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5D" w:rsidRPr="00B52F55" w:rsidRDefault="00B8045D" w:rsidP="005630E1">
      <w:pPr>
        <w:bidi/>
        <w:jc w:val="both"/>
        <w:rPr>
          <w:rFonts w:ascii="IRBadr" w:hAnsi="IRBadr" w:cs="IRBadr"/>
          <w:sz w:val="28"/>
          <w:szCs w:val="28"/>
          <w:rtl/>
          <w:lang w:bidi="fa-IR"/>
        </w:rPr>
      </w:pPr>
      <w:bookmarkStart w:id="0" w:name="_GoBack"/>
      <w:r w:rsidRPr="00B52F55">
        <w:rPr>
          <w:rFonts w:ascii="IRBadr" w:hAnsi="IRBadr" w:cs="IRBadr"/>
          <w:sz w:val="28"/>
          <w:szCs w:val="28"/>
          <w:rtl/>
          <w:lang w:bidi="fa-IR"/>
        </w:rPr>
        <w:t xml:space="preserve">بسم </w:t>
      </w:r>
      <w:bookmarkEnd w:id="0"/>
      <w:r w:rsidRPr="00B52F55">
        <w:rPr>
          <w:rFonts w:ascii="IRBadr" w:hAnsi="IRBadr" w:cs="IRBadr"/>
          <w:sz w:val="28"/>
          <w:szCs w:val="28"/>
          <w:rtl/>
          <w:lang w:bidi="fa-IR"/>
        </w:rPr>
        <w:t>الله الرحمن الرحیم</w:t>
      </w:r>
    </w:p>
    <w:p w:rsidR="00D27754" w:rsidRPr="00B52F55" w:rsidRDefault="00D27754" w:rsidP="005630E1">
      <w:pPr>
        <w:pStyle w:val="Heading1"/>
        <w:rPr>
          <w:rFonts w:ascii="IRBadr" w:hAnsi="IRBadr" w:cs="IRBadr"/>
          <w:rtl/>
        </w:rPr>
      </w:pPr>
      <w:r w:rsidRPr="00B52F55">
        <w:rPr>
          <w:rFonts w:ascii="IRBadr" w:hAnsi="IRBadr" w:cs="IRBadr"/>
          <w:rtl/>
        </w:rPr>
        <w:t>حد خمر</w:t>
      </w:r>
    </w:p>
    <w:p w:rsidR="00D27754" w:rsidRPr="00B52F55" w:rsidRDefault="00D27754" w:rsidP="005630E1">
      <w:pPr>
        <w:pStyle w:val="Heading1"/>
        <w:rPr>
          <w:rFonts w:ascii="IRBadr" w:hAnsi="IRBadr" w:cs="IRBadr"/>
          <w:rtl/>
        </w:rPr>
      </w:pPr>
      <w:r w:rsidRPr="00B52F55">
        <w:rPr>
          <w:rFonts w:ascii="IRBadr" w:hAnsi="IRBadr" w:cs="IRBadr"/>
          <w:rtl/>
        </w:rPr>
        <w:t>مرور بحث پیشین</w:t>
      </w:r>
    </w:p>
    <w:p w:rsidR="00D27754" w:rsidRPr="00B52F55" w:rsidRDefault="00D27754" w:rsidP="005630E1">
      <w:pPr>
        <w:bidi/>
        <w:jc w:val="both"/>
        <w:rPr>
          <w:rFonts w:ascii="IRBadr" w:hAnsi="IRBadr" w:cs="IRBadr"/>
          <w:sz w:val="28"/>
          <w:szCs w:val="28"/>
          <w:rtl/>
          <w:lang w:bidi="fa-IR"/>
        </w:rPr>
      </w:pPr>
      <w:r w:rsidRPr="00B52F55">
        <w:rPr>
          <w:rFonts w:ascii="IRBadr" w:hAnsi="IRBadr" w:cs="IRBadr"/>
          <w:sz w:val="28"/>
          <w:szCs w:val="28"/>
          <w:rtl/>
          <w:lang w:bidi="fa-IR"/>
        </w:rPr>
        <w:t xml:space="preserve">در بحث گذشته اجمالاً بیان شد که شد که احکام در قبال خمر به خاطر </w:t>
      </w:r>
      <w:r w:rsidR="00DD15B5" w:rsidRPr="00B52F55">
        <w:rPr>
          <w:rFonts w:ascii="IRBadr" w:hAnsi="IRBadr" w:cs="IRBadr"/>
          <w:sz w:val="28"/>
          <w:szCs w:val="28"/>
          <w:rtl/>
          <w:lang w:bidi="fa-IR"/>
        </w:rPr>
        <w:t>اقتضائاتی</w:t>
      </w:r>
      <w:r w:rsidRPr="00B52F55">
        <w:rPr>
          <w:rFonts w:ascii="IRBadr" w:hAnsi="IRBadr" w:cs="IRBadr"/>
          <w:sz w:val="28"/>
          <w:szCs w:val="28"/>
          <w:rtl/>
          <w:lang w:bidi="fa-IR"/>
        </w:rPr>
        <w:t xml:space="preserve"> که در آن زمان در جامعه عرب وجود داشت به نحوی تدریجی بیان شد</w:t>
      </w:r>
      <w:r w:rsidR="005630E1" w:rsidRPr="00B52F55">
        <w:rPr>
          <w:rFonts w:ascii="IRBadr" w:hAnsi="IRBadr" w:cs="IRBadr"/>
          <w:sz w:val="28"/>
          <w:szCs w:val="28"/>
          <w:rtl/>
          <w:lang w:bidi="fa-IR"/>
        </w:rPr>
        <w:t xml:space="preserve"> </w:t>
      </w:r>
      <w:r w:rsidRPr="00B52F55">
        <w:rPr>
          <w:rFonts w:ascii="IRBadr" w:hAnsi="IRBadr" w:cs="IRBadr"/>
          <w:sz w:val="28"/>
          <w:szCs w:val="28"/>
          <w:rtl/>
          <w:lang w:bidi="fa-IR"/>
        </w:rPr>
        <w:t>تا اینکه حد به نحو نهایی خود یعنی هشتاد ضربه شلاق رسید.</w:t>
      </w:r>
    </w:p>
    <w:p w:rsidR="001C1EED" w:rsidRPr="00B52F55" w:rsidRDefault="001C1EED" w:rsidP="005630E1">
      <w:pPr>
        <w:pStyle w:val="Heading2"/>
        <w:rPr>
          <w:rFonts w:ascii="IRBadr" w:hAnsi="IRBadr" w:cs="IRBadr"/>
          <w:rtl/>
        </w:rPr>
      </w:pPr>
      <w:r w:rsidRPr="00B52F55">
        <w:rPr>
          <w:rFonts w:ascii="IRBadr" w:hAnsi="IRBadr" w:cs="IRBadr"/>
          <w:rtl/>
        </w:rPr>
        <w:t>دو تصویر در احکام</w:t>
      </w:r>
    </w:p>
    <w:p w:rsidR="001C1EED" w:rsidRPr="00B52F55" w:rsidRDefault="00D27754" w:rsidP="00943A8F">
      <w:pPr>
        <w:bidi/>
        <w:jc w:val="both"/>
        <w:rPr>
          <w:rFonts w:ascii="IRBadr" w:hAnsi="IRBadr" w:cs="IRBadr"/>
          <w:sz w:val="28"/>
          <w:szCs w:val="28"/>
          <w:rtl/>
          <w:lang w:bidi="fa-IR"/>
        </w:rPr>
      </w:pPr>
      <w:r w:rsidRPr="00B52F55">
        <w:rPr>
          <w:rFonts w:ascii="IRBadr" w:hAnsi="IRBadr" w:cs="IRBadr"/>
          <w:sz w:val="28"/>
          <w:szCs w:val="28"/>
          <w:rtl/>
          <w:lang w:bidi="fa-IR"/>
        </w:rPr>
        <w:t>در قبال این تدریجی بودن،</w:t>
      </w:r>
      <w:r w:rsidR="005630E1" w:rsidRPr="00B52F55">
        <w:rPr>
          <w:rFonts w:ascii="IRBadr" w:hAnsi="IRBadr" w:cs="IRBadr"/>
          <w:sz w:val="28"/>
          <w:szCs w:val="28"/>
          <w:rtl/>
          <w:lang w:bidi="fa-IR"/>
        </w:rPr>
        <w:t xml:space="preserve"> دو</w:t>
      </w:r>
      <w:r w:rsidRPr="00B52F55">
        <w:rPr>
          <w:rFonts w:ascii="IRBadr" w:hAnsi="IRBadr" w:cs="IRBadr"/>
          <w:sz w:val="28"/>
          <w:szCs w:val="28"/>
          <w:rtl/>
          <w:lang w:bidi="fa-IR"/>
        </w:rPr>
        <w:t xml:space="preserve"> تصویر مطرح شده است، تصویر اول بدین نحو است که؛ </w:t>
      </w:r>
      <w:r w:rsidR="00D6516D" w:rsidRPr="00B52F55">
        <w:rPr>
          <w:rFonts w:ascii="IRBadr" w:hAnsi="IRBadr" w:cs="IRBadr"/>
          <w:sz w:val="28"/>
          <w:szCs w:val="28"/>
          <w:rtl/>
          <w:lang w:bidi="fa-IR"/>
        </w:rPr>
        <w:t>حکم فعلی بوده، منتها تنج</w:t>
      </w:r>
      <w:r w:rsidR="00B8045D" w:rsidRPr="00B52F55">
        <w:rPr>
          <w:rFonts w:ascii="IRBadr" w:hAnsi="IRBadr" w:cs="IRBadr"/>
          <w:sz w:val="28"/>
          <w:szCs w:val="28"/>
          <w:rtl/>
          <w:lang w:bidi="fa-IR"/>
        </w:rPr>
        <w:t>ز آن متوقف بوده</w:t>
      </w:r>
      <w:r w:rsidRPr="00B52F55">
        <w:rPr>
          <w:rFonts w:ascii="IRBadr" w:hAnsi="IRBadr" w:cs="IRBadr"/>
          <w:sz w:val="28"/>
          <w:szCs w:val="28"/>
          <w:rtl/>
          <w:lang w:bidi="fa-IR"/>
        </w:rPr>
        <w:t xml:space="preserve"> است بر آنچه بعدها بیان شده است.</w:t>
      </w:r>
      <w:r w:rsidR="005630E1" w:rsidRPr="00B52F55">
        <w:rPr>
          <w:rFonts w:ascii="IRBadr" w:hAnsi="IRBadr" w:cs="IRBadr"/>
          <w:sz w:val="28"/>
          <w:szCs w:val="28"/>
          <w:rtl/>
          <w:lang w:bidi="fa-IR"/>
        </w:rPr>
        <w:t xml:space="preserve"> این</w:t>
      </w:r>
      <w:r w:rsidRPr="00B52F55">
        <w:rPr>
          <w:rFonts w:ascii="IRBadr" w:hAnsi="IRBadr" w:cs="IRBadr"/>
          <w:sz w:val="28"/>
          <w:szCs w:val="28"/>
          <w:rtl/>
          <w:lang w:bidi="fa-IR"/>
        </w:rPr>
        <w:t xml:space="preserve"> تصویر نظیر همان بیانی است که در روایات فرموده شده که برخی احکام واگذار شده است به دوران ظهور. </w:t>
      </w:r>
      <w:r w:rsidR="00B8045D" w:rsidRPr="00B52F55">
        <w:rPr>
          <w:rFonts w:ascii="IRBadr" w:hAnsi="IRBadr" w:cs="IRBadr"/>
          <w:sz w:val="28"/>
          <w:szCs w:val="28"/>
          <w:rtl/>
          <w:lang w:bidi="fa-IR"/>
        </w:rPr>
        <w:t xml:space="preserve">در باب خمس </w:t>
      </w:r>
      <w:r w:rsidRPr="00B52F55">
        <w:rPr>
          <w:rFonts w:ascii="IRBadr" w:hAnsi="IRBadr" w:cs="IRBadr"/>
          <w:sz w:val="28"/>
          <w:szCs w:val="28"/>
          <w:rtl/>
          <w:lang w:bidi="fa-IR"/>
        </w:rPr>
        <w:t>یک نظر همین است</w:t>
      </w:r>
      <w:r w:rsidR="00B8045D" w:rsidRPr="00B52F55">
        <w:rPr>
          <w:rFonts w:ascii="IRBadr" w:hAnsi="IRBadr" w:cs="IRBadr"/>
          <w:sz w:val="28"/>
          <w:szCs w:val="28"/>
          <w:rtl/>
          <w:lang w:bidi="fa-IR"/>
        </w:rPr>
        <w:t xml:space="preserve"> که خمس </w:t>
      </w:r>
      <w:r w:rsidR="001C1EED" w:rsidRPr="00B52F55">
        <w:rPr>
          <w:rFonts w:ascii="IRBadr" w:hAnsi="IRBadr" w:cs="IRBadr"/>
          <w:sz w:val="28"/>
          <w:szCs w:val="28"/>
          <w:rtl/>
          <w:lang w:bidi="fa-IR"/>
        </w:rPr>
        <w:t xml:space="preserve">از ابتدا </w:t>
      </w:r>
      <w:r w:rsidR="00D6516D" w:rsidRPr="00B52F55">
        <w:rPr>
          <w:rFonts w:ascii="IRBadr" w:hAnsi="IRBadr" w:cs="IRBadr"/>
          <w:sz w:val="28"/>
          <w:szCs w:val="28"/>
          <w:rtl/>
          <w:lang w:bidi="fa-IR"/>
        </w:rPr>
        <w:t>حکم الهی بوده است، منتها تنج</w:t>
      </w:r>
      <w:r w:rsidR="00B8045D" w:rsidRPr="00B52F55">
        <w:rPr>
          <w:rFonts w:ascii="IRBadr" w:hAnsi="IRBadr" w:cs="IRBadr"/>
          <w:sz w:val="28"/>
          <w:szCs w:val="28"/>
          <w:rtl/>
          <w:lang w:bidi="fa-IR"/>
        </w:rPr>
        <w:t xml:space="preserve">ز بعضی از احکام به تأخیر افتاده است، و در طول زمان به </w:t>
      </w:r>
      <w:r w:rsidR="001C1EED" w:rsidRPr="00B52F55">
        <w:rPr>
          <w:rFonts w:ascii="IRBadr" w:hAnsi="IRBadr" w:cs="IRBadr"/>
          <w:sz w:val="28"/>
          <w:szCs w:val="28"/>
          <w:rtl/>
          <w:lang w:bidi="fa-IR"/>
        </w:rPr>
        <w:t xml:space="preserve">ائمه طاهرین </w:t>
      </w:r>
      <w:r w:rsidR="00B8045D" w:rsidRPr="00B52F55">
        <w:rPr>
          <w:rFonts w:ascii="IRBadr" w:hAnsi="IRBadr" w:cs="IRBadr"/>
          <w:sz w:val="28"/>
          <w:szCs w:val="28"/>
          <w:rtl/>
          <w:lang w:bidi="fa-IR"/>
        </w:rPr>
        <w:t>واگذا</w:t>
      </w:r>
      <w:r w:rsidR="001C1EED" w:rsidRPr="00B52F55">
        <w:rPr>
          <w:rFonts w:ascii="IRBadr" w:hAnsi="IRBadr" w:cs="IRBadr"/>
          <w:sz w:val="28"/>
          <w:szCs w:val="28"/>
          <w:rtl/>
          <w:lang w:bidi="fa-IR"/>
        </w:rPr>
        <w:t xml:space="preserve">ر شده است که بعضی احکام را منجز </w:t>
      </w:r>
      <w:r w:rsidR="00B8045D" w:rsidRPr="00B52F55">
        <w:rPr>
          <w:rFonts w:ascii="IRBadr" w:hAnsi="IRBadr" w:cs="IRBadr"/>
          <w:sz w:val="28"/>
          <w:szCs w:val="28"/>
          <w:rtl/>
          <w:lang w:bidi="fa-IR"/>
        </w:rPr>
        <w:t>و ابلاغ کنند.</w:t>
      </w:r>
    </w:p>
    <w:p w:rsidR="00D17841" w:rsidRPr="00B52F55" w:rsidRDefault="00B8045D" w:rsidP="005630E1">
      <w:pPr>
        <w:bidi/>
        <w:jc w:val="both"/>
        <w:rPr>
          <w:rFonts w:ascii="IRBadr" w:hAnsi="IRBadr" w:cs="IRBadr"/>
          <w:sz w:val="28"/>
          <w:szCs w:val="28"/>
          <w:rtl/>
          <w:lang w:bidi="fa-IR"/>
        </w:rPr>
      </w:pPr>
      <w:r w:rsidRPr="00B52F55">
        <w:rPr>
          <w:rFonts w:ascii="IRBadr" w:hAnsi="IRBadr" w:cs="IRBadr"/>
          <w:sz w:val="28"/>
          <w:szCs w:val="28"/>
          <w:rtl/>
          <w:lang w:bidi="fa-IR"/>
        </w:rPr>
        <w:t xml:space="preserve">تصویر دیگری که وجود دارد، این است که بگوییم حکم، هم فعلی بوده، هم ابلاغ شده است و تنجز پیدا کرده است. </w:t>
      </w:r>
      <w:r w:rsidR="00D17841" w:rsidRPr="00B52F55">
        <w:rPr>
          <w:rFonts w:ascii="IRBadr" w:hAnsi="IRBadr" w:cs="IRBadr"/>
          <w:sz w:val="28"/>
          <w:szCs w:val="28"/>
          <w:rtl/>
          <w:lang w:bidi="fa-IR"/>
        </w:rPr>
        <w:t>برخی از روایات در این ظهور دارد که در زمان نبی اکرم (ص) نیز حکم هشتاد ضربه در قبال این حکم اجرا شده است.</w:t>
      </w:r>
    </w:p>
    <w:p w:rsidR="00D17841" w:rsidRPr="00B52F55" w:rsidRDefault="00D17841" w:rsidP="005630E1">
      <w:pPr>
        <w:pStyle w:val="Heading2"/>
        <w:rPr>
          <w:rFonts w:ascii="IRBadr" w:hAnsi="IRBadr" w:cs="IRBadr"/>
          <w:rtl/>
        </w:rPr>
      </w:pPr>
      <w:r w:rsidRPr="00B52F55">
        <w:rPr>
          <w:rFonts w:ascii="IRBadr" w:hAnsi="IRBadr" w:cs="IRBadr"/>
          <w:rtl/>
        </w:rPr>
        <w:t>احتمال نسخ</w:t>
      </w:r>
    </w:p>
    <w:p w:rsidR="00D17841" w:rsidRPr="00B52F55" w:rsidRDefault="00B8045D" w:rsidP="005630E1">
      <w:pPr>
        <w:bidi/>
        <w:jc w:val="both"/>
        <w:rPr>
          <w:rFonts w:ascii="IRBadr" w:hAnsi="IRBadr" w:cs="IRBadr"/>
          <w:sz w:val="28"/>
          <w:szCs w:val="28"/>
          <w:rtl/>
          <w:lang w:bidi="fa-IR"/>
        </w:rPr>
      </w:pPr>
      <w:r w:rsidRPr="00B52F55">
        <w:rPr>
          <w:rFonts w:ascii="IRBadr" w:hAnsi="IRBadr" w:cs="IRBadr"/>
          <w:sz w:val="28"/>
          <w:szCs w:val="28"/>
          <w:rtl/>
          <w:lang w:bidi="fa-IR"/>
        </w:rPr>
        <w:t xml:space="preserve">احتمال سومی که وجود دارد این است که بگوییم حد واقعاً تغییر کرده است. یعنی به نحوی حکم نسخ شده است. </w:t>
      </w:r>
      <w:r w:rsidR="00D17841" w:rsidRPr="00B52F55">
        <w:rPr>
          <w:rFonts w:ascii="IRBadr" w:hAnsi="IRBadr" w:cs="IRBadr"/>
          <w:sz w:val="28"/>
          <w:szCs w:val="28"/>
          <w:rtl/>
          <w:lang w:bidi="fa-IR"/>
        </w:rPr>
        <w:t xml:space="preserve">یعنی </w:t>
      </w:r>
      <w:r w:rsidR="00B52F55">
        <w:rPr>
          <w:rFonts w:ascii="IRBadr" w:hAnsi="IRBadr" w:cs="IRBadr"/>
          <w:sz w:val="28"/>
          <w:szCs w:val="28"/>
          <w:rtl/>
          <w:lang w:bidi="fa-IR"/>
        </w:rPr>
        <w:t>درواقع</w:t>
      </w:r>
      <w:r w:rsidR="00D17841" w:rsidRPr="00B52F55">
        <w:rPr>
          <w:rFonts w:ascii="IRBadr" w:hAnsi="IRBadr" w:cs="IRBadr"/>
          <w:sz w:val="28"/>
          <w:szCs w:val="28"/>
          <w:rtl/>
          <w:lang w:bidi="fa-IR"/>
        </w:rPr>
        <w:t xml:space="preserve"> حکم اولیه با ضربات کفش و غیره بوده است اما،</w:t>
      </w:r>
      <w:r w:rsidR="005630E1" w:rsidRPr="00B52F55">
        <w:rPr>
          <w:rFonts w:ascii="IRBadr" w:hAnsi="IRBadr" w:cs="IRBadr"/>
          <w:sz w:val="28"/>
          <w:szCs w:val="28"/>
          <w:rtl/>
          <w:lang w:bidi="fa-IR"/>
        </w:rPr>
        <w:t xml:space="preserve"> پس</w:t>
      </w:r>
      <w:r w:rsidR="00D17841" w:rsidRPr="00B52F55">
        <w:rPr>
          <w:rFonts w:ascii="IRBadr" w:hAnsi="IRBadr" w:cs="IRBadr"/>
          <w:sz w:val="28"/>
          <w:szCs w:val="28"/>
          <w:rtl/>
          <w:lang w:bidi="fa-IR"/>
        </w:rPr>
        <w:t xml:space="preserve"> از آن حکم نسخ شده است و حکم جدید که هشتاد ضربه است ابلاغ شده است.</w:t>
      </w:r>
    </w:p>
    <w:p w:rsidR="00D17841" w:rsidRPr="00B52F55" w:rsidRDefault="00D6516D" w:rsidP="005630E1">
      <w:pPr>
        <w:pStyle w:val="Heading2"/>
        <w:rPr>
          <w:rFonts w:ascii="IRBadr" w:hAnsi="IRBadr" w:cs="IRBadr"/>
          <w:rtl/>
        </w:rPr>
      </w:pPr>
      <w:r w:rsidRPr="00B52F55">
        <w:rPr>
          <w:rFonts w:ascii="IRBadr" w:hAnsi="IRBadr" w:cs="IRBadr"/>
          <w:rtl/>
        </w:rPr>
        <w:t>جمع‌بندی</w:t>
      </w:r>
    </w:p>
    <w:p w:rsidR="00D17841" w:rsidRPr="00B52F55" w:rsidRDefault="00B8045D" w:rsidP="00D6516D">
      <w:pPr>
        <w:bidi/>
        <w:jc w:val="both"/>
        <w:rPr>
          <w:rFonts w:ascii="IRBadr" w:hAnsi="IRBadr" w:cs="IRBadr"/>
          <w:sz w:val="28"/>
          <w:szCs w:val="28"/>
          <w:rtl/>
          <w:lang w:bidi="fa-IR"/>
        </w:rPr>
      </w:pPr>
      <w:r w:rsidRPr="00B52F55">
        <w:rPr>
          <w:rFonts w:ascii="IRBadr" w:hAnsi="IRBadr" w:cs="IRBadr"/>
          <w:sz w:val="28"/>
          <w:szCs w:val="28"/>
          <w:rtl/>
          <w:lang w:bidi="fa-IR"/>
        </w:rPr>
        <w:t xml:space="preserve">فرق این </w:t>
      </w:r>
      <w:r w:rsidR="00D17841" w:rsidRPr="00B52F55">
        <w:rPr>
          <w:rFonts w:ascii="IRBadr" w:hAnsi="IRBadr" w:cs="IRBadr"/>
          <w:sz w:val="28"/>
          <w:szCs w:val="28"/>
          <w:rtl/>
          <w:lang w:bidi="fa-IR"/>
        </w:rPr>
        <w:t>چند</w:t>
      </w:r>
      <w:r w:rsidRPr="00B52F55">
        <w:rPr>
          <w:rFonts w:ascii="IRBadr" w:hAnsi="IRBadr" w:cs="IRBadr"/>
          <w:sz w:val="28"/>
          <w:szCs w:val="28"/>
          <w:rtl/>
          <w:lang w:bidi="fa-IR"/>
        </w:rPr>
        <w:t xml:space="preserve"> احتمال روشن شد. </w:t>
      </w:r>
      <w:r w:rsidR="00D6516D" w:rsidRPr="00B52F55">
        <w:rPr>
          <w:rFonts w:ascii="IRBadr" w:hAnsi="IRBadr" w:cs="IRBadr"/>
          <w:sz w:val="28"/>
          <w:szCs w:val="28"/>
          <w:rtl/>
          <w:lang w:bidi="fa-IR"/>
        </w:rPr>
        <w:t>بنا بر</w:t>
      </w:r>
      <w:r w:rsidRPr="00B52F55">
        <w:rPr>
          <w:rFonts w:ascii="IRBadr" w:hAnsi="IRBadr" w:cs="IRBadr"/>
          <w:sz w:val="28"/>
          <w:szCs w:val="28"/>
          <w:rtl/>
          <w:lang w:bidi="fa-IR"/>
        </w:rPr>
        <w:t xml:space="preserve"> احتمال اول و دوم حکم الهی از اول هشتاد </w:t>
      </w:r>
      <w:r w:rsidR="00D17841" w:rsidRPr="00B52F55">
        <w:rPr>
          <w:rFonts w:ascii="IRBadr" w:hAnsi="IRBadr" w:cs="IRBadr"/>
          <w:sz w:val="28"/>
          <w:szCs w:val="28"/>
          <w:rtl/>
          <w:lang w:bidi="fa-IR"/>
        </w:rPr>
        <w:t>ضربه</w:t>
      </w:r>
      <w:r w:rsidRPr="00B52F55">
        <w:rPr>
          <w:rFonts w:ascii="IRBadr" w:hAnsi="IRBadr" w:cs="IRBadr"/>
          <w:sz w:val="28"/>
          <w:szCs w:val="28"/>
          <w:rtl/>
          <w:lang w:bidi="fa-IR"/>
        </w:rPr>
        <w:t xml:space="preserve"> بوده است. منتها بنا</w:t>
      </w:r>
      <w:r w:rsidR="00D6516D" w:rsidRPr="00B52F55">
        <w:rPr>
          <w:rFonts w:ascii="IRBadr" w:hAnsi="IRBadr" w:cs="IRBadr"/>
          <w:sz w:val="28"/>
          <w:szCs w:val="28"/>
          <w:rtl/>
          <w:lang w:bidi="fa-IR"/>
        </w:rPr>
        <w:t xml:space="preserve"> </w:t>
      </w:r>
      <w:r w:rsidRPr="00B52F55">
        <w:rPr>
          <w:rFonts w:ascii="IRBadr" w:hAnsi="IRBadr" w:cs="IRBadr"/>
          <w:sz w:val="28"/>
          <w:szCs w:val="28"/>
          <w:rtl/>
          <w:lang w:bidi="fa-IR"/>
        </w:rPr>
        <w:t>بر احتمال اول تنجز این حکم و ابلاغش</w:t>
      </w:r>
      <w:r w:rsidR="00D17841" w:rsidRPr="00B52F55">
        <w:rPr>
          <w:rFonts w:ascii="IRBadr" w:hAnsi="IRBadr" w:cs="IRBadr"/>
          <w:sz w:val="28"/>
          <w:szCs w:val="28"/>
          <w:rtl/>
          <w:lang w:bidi="fa-IR"/>
        </w:rPr>
        <w:t xml:space="preserve"> مؤخر بوده است،</w:t>
      </w:r>
      <w:r w:rsidRPr="00B52F55">
        <w:rPr>
          <w:rFonts w:ascii="IRBadr" w:hAnsi="IRBadr" w:cs="IRBadr"/>
          <w:sz w:val="28"/>
          <w:szCs w:val="28"/>
          <w:rtl/>
          <w:lang w:bidi="fa-IR"/>
        </w:rPr>
        <w:t xml:space="preserve"> </w:t>
      </w:r>
      <w:r w:rsidR="00D17841" w:rsidRPr="00B52F55">
        <w:rPr>
          <w:rFonts w:ascii="IRBadr" w:hAnsi="IRBadr" w:cs="IRBadr"/>
          <w:sz w:val="28"/>
          <w:szCs w:val="28"/>
          <w:rtl/>
          <w:lang w:bidi="fa-IR"/>
        </w:rPr>
        <w:t>اما</w:t>
      </w:r>
      <w:r w:rsidRPr="00B52F55">
        <w:rPr>
          <w:rFonts w:ascii="IRBadr" w:hAnsi="IRBadr" w:cs="IRBadr"/>
          <w:sz w:val="28"/>
          <w:szCs w:val="28"/>
          <w:rtl/>
          <w:lang w:bidi="fa-IR"/>
        </w:rPr>
        <w:t xml:space="preserve"> </w:t>
      </w:r>
      <w:r w:rsidR="00B52F55">
        <w:rPr>
          <w:rFonts w:ascii="IRBadr" w:hAnsi="IRBadr" w:cs="IRBadr"/>
          <w:sz w:val="28"/>
          <w:szCs w:val="28"/>
          <w:rtl/>
          <w:lang w:bidi="fa-IR"/>
        </w:rPr>
        <w:t>بنا بر</w:t>
      </w:r>
      <w:r w:rsidRPr="00B52F55">
        <w:rPr>
          <w:rFonts w:ascii="IRBadr" w:hAnsi="IRBadr" w:cs="IRBadr"/>
          <w:sz w:val="28"/>
          <w:szCs w:val="28"/>
          <w:rtl/>
          <w:lang w:bidi="fa-IR"/>
        </w:rPr>
        <w:t xml:space="preserve"> احتمال دوم </w:t>
      </w:r>
      <w:r w:rsidR="00D17841" w:rsidRPr="00B52F55">
        <w:rPr>
          <w:rFonts w:ascii="IRBadr" w:hAnsi="IRBadr" w:cs="IRBadr"/>
          <w:sz w:val="28"/>
          <w:szCs w:val="28"/>
          <w:rtl/>
          <w:lang w:bidi="fa-IR"/>
        </w:rPr>
        <w:t xml:space="preserve">هم </w:t>
      </w:r>
      <w:r w:rsidRPr="00B52F55">
        <w:rPr>
          <w:rFonts w:ascii="IRBadr" w:hAnsi="IRBadr" w:cs="IRBadr"/>
          <w:sz w:val="28"/>
          <w:szCs w:val="28"/>
          <w:rtl/>
          <w:lang w:bidi="fa-IR"/>
        </w:rPr>
        <w:t xml:space="preserve">تنجز داشته است، </w:t>
      </w:r>
      <w:r w:rsidR="00D17841" w:rsidRPr="00B52F55">
        <w:rPr>
          <w:rFonts w:ascii="IRBadr" w:hAnsi="IRBadr" w:cs="IRBadr"/>
          <w:sz w:val="28"/>
          <w:szCs w:val="28"/>
          <w:rtl/>
          <w:lang w:bidi="fa-IR"/>
        </w:rPr>
        <w:t xml:space="preserve">هم </w:t>
      </w:r>
      <w:r w:rsidRPr="00B52F55">
        <w:rPr>
          <w:rFonts w:ascii="IRBadr" w:hAnsi="IRBadr" w:cs="IRBadr"/>
          <w:sz w:val="28"/>
          <w:szCs w:val="28"/>
          <w:rtl/>
          <w:lang w:bidi="fa-IR"/>
        </w:rPr>
        <w:t xml:space="preserve">ابلاغ شده است. منتها از باب اختیارات </w:t>
      </w:r>
      <w:r w:rsidRPr="00B52F55">
        <w:rPr>
          <w:rFonts w:ascii="IRBadr" w:hAnsi="IRBadr" w:cs="IRBadr"/>
          <w:sz w:val="28"/>
          <w:szCs w:val="28"/>
          <w:rtl/>
          <w:lang w:bidi="fa-IR"/>
        </w:rPr>
        <w:lastRenderedPageBreak/>
        <w:t>حاکم اجرا نمی‌شده</w:t>
      </w:r>
      <w:r w:rsidR="00D17841" w:rsidRPr="00B52F55">
        <w:rPr>
          <w:rFonts w:ascii="IRBadr" w:hAnsi="IRBadr" w:cs="IRBadr"/>
          <w:sz w:val="28"/>
          <w:szCs w:val="28"/>
          <w:rtl/>
          <w:lang w:bidi="fa-IR"/>
        </w:rPr>
        <w:t xml:space="preserve"> است و به جای آن تعزیر صورت </w:t>
      </w:r>
      <w:r w:rsidR="00D6516D" w:rsidRPr="00B52F55">
        <w:rPr>
          <w:rFonts w:ascii="IRBadr" w:hAnsi="IRBadr" w:cs="IRBadr"/>
          <w:sz w:val="28"/>
          <w:szCs w:val="28"/>
          <w:rtl/>
          <w:lang w:bidi="fa-IR"/>
        </w:rPr>
        <w:t>می‌گرفته</w:t>
      </w:r>
      <w:r w:rsidR="00D17841" w:rsidRPr="00B52F55">
        <w:rPr>
          <w:rFonts w:ascii="IRBadr" w:hAnsi="IRBadr" w:cs="IRBadr"/>
          <w:sz w:val="28"/>
          <w:szCs w:val="28"/>
          <w:rtl/>
          <w:lang w:bidi="fa-IR"/>
        </w:rPr>
        <w:t xml:space="preserve"> است. </w:t>
      </w:r>
      <w:r w:rsidRPr="00B52F55">
        <w:rPr>
          <w:rFonts w:ascii="IRBadr" w:hAnsi="IRBadr" w:cs="IRBadr"/>
          <w:sz w:val="28"/>
          <w:szCs w:val="28"/>
          <w:rtl/>
          <w:lang w:bidi="fa-IR"/>
        </w:rPr>
        <w:t xml:space="preserve">ولی سوم اصلاً حالت نسخ دارد. می‌گوید حکم آن بوده است، </w:t>
      </w:r>
      <w:r w:rsidR="00D6516D" w:rsidRPr="00B52F55">
        <w:rPr>
          <w:rFonts w:ascii="IRBadr" w:hAnsi="IRBadr" w:cs="IRBadr"/>
          <w:sz w:val="28"/>
          <w:szCs w:val="28"/>
          <w:rtl/>
          <w:lang w:bidi="fa-IR"/>
        </w:rPr>
        <w:t>پس‌ازآن</w:t>
      </w:r>
      <w:r w:rsidR="00D17841" w:rsidRPr="00B52F55">
        <w:rPr>
          <w:rFonts w:ascii="IRBadr" w:hAnsi="IRBadr" w:cs="IRBadr"/>
          <w:sz w:val="28"/>
          <w:szCs w:val="28"/>
          <w:rtl/>
          <w:lang w:bidi="fa-IR"/>
        </w:rPr>
        <w:t xml:space="preserve"> تغییر پیدا کرده است.</w:t>
      </w:r>
    </w:p>
    <w:p w:rsidR="00D17841" w:rsidRPr="00B52F55" w:rsidRDefault="00D17841" w:rsidP="005630E1">
      <w:pPr>
        <w:pStyle w:val="Heading2"/>
        <w:rPr>
          <w:rFonts w:ascii="IRBadr" w:hAnsi="IRBadr" w:cs="IRBadr"/>
          <w:rtl/>
        </w:rPr>
      </w:pPr>
      <w:r w:rsidRPr="00B52F55">
        <w:rPr>
          <w:rFonts w:ascii="IRBadr" w:hAnsi="IRBadr" w:cs="IRBadr"/>
          <w:rtl/>
        </w:rPr>
        <w:t>اتخاذ مبنا</w:t>
      </w:r>
    </w:p>
    <w:p w:rsidR="00A307D7" w:rsidRPr="00B52F55" w:rsidRDefault="00D17841" w:rsidP="007F440B">
      <w:pPr>
        <w:bidi/>
        <w:jc w:val="both"/>
        <w:rPr>
          <w:rFonts w:ascii="IRBadr" w:hAnsi="IRBadr" w:cs="IRBadr"/>
          <w:sz w:val="28"/>
          <w:szCs w:val="28"/>
          <w:rtl/>
          <w:lang w:bidi="fa-IR"/>
        </w:rPr>
      </w:pPr>
      <w:r w:rsidRPr="00B52F55">
        <w:rPr>
          <w:rFonts w:ascii="IRBadr" w:hAnsi="IRBadr" w:cs="IRBadr"/>
          <w:sz w:val="28"/>
          <w:szCs w:val="28"/>
          <w:rtl/>
          <w:lang w:bidi="fa-IR"/>
        </w:rPr>
        <w:t>در قبال احتمال سوم باید گفت که این،</w:t>
      </w:r>
      <w:r w:rsidR="005630E1" w:rsidRPr="00B52F55">
        <w:rPr>
          <w:rFonts w:ascii="IRBadr" w:hAnsi="IRBadr" w:cs="IRBadr"/>
          <w:sz w:val="28"/>
          <w:szCs w:val="28"/>
          <w:rtl/>
          <w:lang w:bidi="fa-IR"/>
        </w:rPr>
        <w:t xml:space="preserve"> احتمال</w:t>
      </w:r>
      <w:r w:rsidRPr="00B52F55">
        <w:rPr>
          <w:rFonts w:ascii="IRBadr" w:hAnsi="IRBadr" w:cs="IRBadr"/>
          <w:sz w:val="28"/>
          <w:szCs w:val="28"/>
          <w:rtl/>
          <w:lang w:bidi="fa-IR"/>
        </w:rPr>
        <w:t xml:space="preserve"> بعیدی است،</w:t>
      </w:r>
      <w:r w:rsidR="005630E1" w:rsidRPr="00B52F55">
        <w:rPr>
          <w:rFonts w:ascii="IRBadr" w:hAnsi="IRBadr" w:cs="IRBadr"/>
          <w:sz w:val="28"/>
          <w:szCs w:val="28"/>
          <w:rtl/>
          <w:lang w:bidi="fa-IR"/>
        </w:rPr>
        <w:t xml:space="preserve"> علتش</w:t>
      </w:r>
      <w:r w:rsidR="00B8045D" w:rsidRPr="00B52F55">
        <w:rPr>
          <w:rFonts w:ascii="IRBadr" w:hAnsi="IRBadr" w:cs="IRBadr"/>
          <w:sz w:val="28"/>
          <w:szCs w:val="28"/>
          <w:rtl/>
          <w:lang w:bidi="fa-IR"/>
        </w:rPr>
        <w:t xml:space="preserve"> این است که این امر </w:t>
      </w:r>
      <w:r w:rsidR="00B52F55">
        <w:rPr>
          <w:rFonts w:ascii="IRBadr" w:hAnsi="IRBadr" w:cs="IRBadr"/>
          <w:sz w:val="28"/>
          <w:szCs w:val="28"/>
          <w:rtl/>
          <w:lang w:bidi="fa-IR"/>
        </w:rPr>
        <w:t>بنا بر</w:t>
      </w:r>
      <w:r w:rsidR="007F440B" w:rsidRPr="00B52F55">
        <w:rPr>
          <w:rFonts w:ascii="IRBadr" w:hAnsi="IRBadr" w:cs="IRBadr"/>
          <w:sz w:val="28"/>
          <w:szCs w:val="28"/>
          <w:rtl/>
          <w:lang w:bidi="fa-IR"/>
        </w:rPr>
        <w:t xml:space="preserve"> ظهور خیلی روایات در زمان امیرالمؤمنین</w:t>
      </w:r>
      <w:r w:rsidR="005630E1" w:rsidRPr="00B52F55">
        <w:rPr>
          <w:rFonts w:ascii="IRBadr" w:hAnsi="IRBadr" w:cs="IRBadr"/>
          <w:sz w:val="28"/>
          <w:szCs w:val="28"/>
          <w:rtl/>
          <w:lang w:bidi="fa-IR"/>
        </w:rPr>
        <w:t>(</w:t>
      </w:r>
      <w:r w:rsidRPr="00B52F55">
        <w:rPr>
          <w:rFonts w:ascii="IRBadr" w:hAnsi="IRBadr" w:cs="IRBadr"/>
          <w:sz w:val="28"/>
          <w:szCs w:val="28"/>
          <w:rtl/>
          <w:lang w:bidi="fa-IR"/>
        </w:rPr>
        <w:t>ع)</w:t>
      </w:r>
      <w:r w:rsidR="00B8045D" w:rsidRPr="00B52F55">
        <w:rPr>
          <w:rFonts w:ascii="IRBadr" w:hAnsi="IRBadr" w:cs="IRBadr"/>
          <w:sz w:val="28"/>
          <w:szCs w:val="28"/>
          <w:rtl/>
          <w:lang w:bidi="fa-IR"/>
        </w:rPr>
        <w:t xml:space="preserve"> اتفاق افتاده است. </w:t>
      </w:r>
      <w:r w:rsidRPr="00B52F55">
        <w:rPr>
          <w:rFonts w:ascii="IRBadr" w:hAnsi="IRBadr" w:cs="IRBadr"/>
          <w:sz w:val="28"/>
          <w:szCs w:val="28"/>
          <w:rtl/>
          <w:lang w:bidi="fa-IR"/>
        </w:rPr>
        <w:t xml:space="preserve">چندان </w:t>
      </w:r>
      <w:r w:rsidR="00B52F55">
        <w:rPr>
          <w:rFonts w:ascii="IRBadr" w:hAnsi="IRBadr" w:cs="IRBadr"/>
          <w:sz w:val="28"/>
          <w:szCs w:val="28"/>
          <w:rtl/>
          <w:lang w:bidi="fa-IR"/>
        </w:rPr>
        <w:t>قابل‌قبول</w:t>
      </w:r>
      <w:r w:rsidRPr="00B52F55">
        <w:rPr>
          <w:rFonts w:ascii="IRBadr" w:hAnsi="IRBadr" w:cs="IRBadr"/>
          <w:sz w:val="28"/>
          <w:szCs w:val="28"/>
          <w:rtl/>
          <w:lang w:bidi="fa-IR"/>
        </w:rPr>
        <w:t xml:space="preserve"> نیست</w:t>
      </w:r>
      <w:r w:rsidR="00B8045D" w:rsidRPr="00B52F55">
        <w:rPr>
          <w:rFonts w:ascii="IRBadr" w:hAnsi="IRBadr" w:cs="IRBadr"/>
          <w:sz w:val="28"/>
          <w:szCs w:val="28"/>
          <w:rtl/>
          <w:lang w:bidi="fa-IR"/>
        </w:rPr>
        <w:t xml:space="preserve"> که بگوییم حکمی بعد از پیغمبر </w:t>
      </w:r>
      <w:r w:rsidR="005630E1" w:rsidRPr="00B52F55">
        <w:rPr>
          <w:rFonts w:ascii="IRBadr" w:hAnsi="IRBadr" w:cs="IRBadr"/>
          <w:sz w:val="28"/>
          <w:szCs w:val="28"/>
          <w:rtl/>
          <w:lang w:bidi="fa-IR"/>
        </w:rPr>
        <w:t>اکرم (</w:t>
      </w:r>
      <w:r w:rsidRPr="00B52F55">
        <w:rPr>
          <w:rFonts w:ascii="IRBadr" w:hAnsi="IRBadr" w:cs="IRBadr"/>
          <w:sz w:val="28"/>
          <w:szCs w:val="28"/>
          <w:rtl/>
          <w:lang w:bidi="fa-IR"/>
        </w:rPr>
        <w:t>ص)</w:t>
      </w:r>
      <w:r w:rsidR="00B8045D" w:rsidRPr="00B52F55">
        <w:rPr>
          <w:rFonts w:ascii="IRBadr" w:hAnsi="IRBadr" w:cs="IRBadr"/>
          <w:sz w:val="28"/>
          <w:szCs w:val="28"/>
          <w:rtl/>
          <w:lang w:bidi="fa-IR"/>
        </w:rPr>
        <w:t xml:space="preserve"> نسخ شده است. در خود قرآن و در زم</w:t>
      </w:r>
      <w:r w:rsidRPr="00B52F55">
        <w:rPr>
          <w:rFonts w:ascii="IRBadr" w:hAnsi="IRBadr" w:cs="IRBadr"/>
          <w:sz w:val="28"/>
          <w:szCs w:val="28"/>
          <w:rtl/>
          <w:lang w:bidi="fa-IR"/>
        </w:rPr>
        <w:t>ان پیغمبر ممکن است قائل به نسخ شویم، اما بعد از آن</w:t>
      </w:r>
      <w:r w:rsidR="00B8045D" w:rsidRPr="00B52F55">
        <w:rPr>
          <w:rFonts w:ascii="IRBadr" w:hAnsi="IRBadr" w:cs="IRBadr"/>
          <w:sz w:val="28"/>
          <w:szCs w:val="28"/>
          <w:rtl/>
          <w:lang w:bidi="fa-IR"/>
        </w:rPr>
        <w:t xml:space="preserve"> ظاهراً درست نباشد.</w:t>
      </w:r>
    </w:p>
    <w:p w:rsidR="00A307D7" w:rsidRPr="00B52F55" w:rsidRDefault="007F440B" w:rsidP="005630E1">
      <w:pPr>
        <w:pStyle w:val="Heading2"/>
        <w:rPr>
          <w:rFonts w:ascii="IRBadr" w:hAnsi="IRBadr" w:cs="IRBadr"/>
          <w:rtl/>
        </w:rPr>
      </w:pPr>
      <w:r w:rsidRPr="00B52F55">
        <w:rPr>
          <w:rFonts w:ascii="IRBadr" w:hAnsi="IRBadr" w:cs="IRBadr"/>
          <w:rtl/>
        </w:rPr>
        <w:t>نتیجه‌گیری</w:t>
      </w:r>
    </w:p>
    <w:p w:rsidR="00A307D7" w:rsidRPr="00B52F55" w:rsidRDefault="00B8045D" w:rsidP="005630E1">
      <w:pPr>
        <w:bidi/>
        <w:jc w:val="both"/>
        <w:rPr>
          <w:rFonts w:ascii="IRBadr" w:hAnsi="IRBadr" w:cs="IRBadr"/>
          <w:rtl/>
        </w:rPr>
      </w:pPr>
      <w:r w:rsidRPr="00B52F55">
        <w:rPr>
          <w:rFonts w:ascii="IRBadr" w:hAnsi="IRBadr" w:cs="IRBadr"/>
          <w:sz w:val="28"/>
          <w:szCs w:val="28"/>
          <w:rtl/>
        </w:rPr>
        <w:t xml:space="preserve">مرحوم آقای خویی در </w:t>
      </w:r>
      <w:r w:rsidR="00A307D7" w:rsidRPr="00B52F55">
        <w:rPr>
          <w:rFonts w:ascii="IRBadr" w:hAnsi="IRBadr" w:cs="IRBadr"/>
          <w:sz w:val="28"/>
          <w:szCs w:val="28"/>
          <w:rtl/>
        </w:rPr>
        <w:t>البیان</w:t>
      </w:r>
      <w:r w:rsidRPr="00B52F55">
        <w:rPr>
          <w:rFonts w:ascii="IRBadr" w:hAnsi="IRBadr" w:cs="IRBadr"/>
          <w:sz w:val="28"/>
          <w:szCs w:val="28"/>
          <w:rtl/>
        </w:rPr>
        <w:t xml:space="preserve"> تأکید دارند که </w:t>
      </w:r>
      <w:r w:rsidR="00A307D7" w:rsidRPr="00B52F55">
        <w:rPr>
          <w:rFonts w:ascii="IRBadr" w:hAnsi="IRBadr" w:cs="IRBadr"/>
          <w:sz w:val="28"/>
          <w:szCs w:val="28"/>
          <w:rtl/>
        </w:rPr>
        <w:t xml:space="preserve">نسخ </w:t>
      </w:r>
      <w:r w:rsidRPr="00B52F55">
        <w:rPr>
          <w:rFonts w:ascii="IRBadr" w:hAnsi="IRBadr" w:cs="IRBadr"/>
          <w:sz w:val="28"/>
          <w:szCs w:val="28"/>
          <w:rtl/>
        </w:rPr>
        <w:t>در قرآن</w:t>
      </w:r>
      <w:r w:rsidR="00A307D7" w:rsidRPr="00B52F55">
        <w:rPr>
          <w:rFonts w:ascii="IRBadr" w:hAnsi="IRBadr" w:cs="IRBadr"/>
          <w:sz w:val="28"/>
          <w:szCs w:val="28"/>
          <w:rtl/>
        </w:rPr>
        <w:t xml:space="preserve"> نداریم </w:t>
      </w:r>
      <w:r w:rsidRPr="00B52F55">
        <w:rPr>
          <w:rFonts w:ascii="IRBadr" w:hAnsi="IRBadr" w:cs="IRBadr"/>
          <w:sz w:val="28"/>
          <w:szCs w:val="28"/>
          <w:rtl/>
        </w:rPr>
        <w:t>و</w:t>
      </w:r>
      <w:r w:rsidR="00A307D7" w:rsidRPr="00B52F55">
        <w:rPr>
          <w:rFonts w:ascii="IRBadr" w:hAnsi="IRBadr" w:cs="IRBadr"/>
          <w:sz w:val="28"/>
          <w:szCs w:val="28"/>
          <w:rtl/>
        </w:rPr>
        <w:t xml:space="preserve"> به همه موارد بیان شده به نحوی اشکال نموده است،</w:t>
      </w:r>
      <w:r w:rsidR="005630E1" w:rsidRPr="00B52F55">
        <w:rPr>
          <w:rFonts w:ascii="IRBadr" w:hAnsi="IRBadr" w:cs="IRBadr"/>
          <w:sz w:val="28"/>
          <w:szCs w:val="28"/>
          <w:rtl/>
        </w:rPr>
        <w:t xml:space="preserve"> ظاهر</w:t>
      </w:r>
      <w:r w:rsidR="00A307D7" w:rsidRPr="00B52F55">
        <w:rPr>
          <w:rFonts w:ascii="IRBadr" w:hAnsi="IRBadr" w:cs="IRBadr"/>
          <w:sz w:val="28"/>
          <w:szCs w:val="28"/>
          <w:rtl/>
        </w:rPr>
        <w:t xml:space="preserve"> کلام علامه در المیزان نیز همین است که </w:t>
      </w:r>
      <w:r w:rsidR="00B52F55">
        <w:rPr>
          <w:rFonts w:ascii="IRBadr" w:hAnsi="IRBadr" w:cs="IRBadr"/>
          <w:sz w:val="28"/>
          <w:szCs w:val="28"/>
          <w:rtl/>
        </w:rPr>
        <w:t>حقیقتاً</w:t>
      </w:r>
      <w:r w:rsidR="00A307D7" w:rsidRPr="00B52F55">
        <w:rPr>
          <w:rFonts w:ascii="IRBadr" w:hAnsi="IRBadr" w:cs="IRBadr"/>
          <w:sz w:val="28"/>
          <w:szCs w:val="28"/>
          <w:rtl/>
        </w:rPr>
        <w:t xml:space="preserve"> نسخی در قرآن کریم وجود ندارد.</w:t>
      </w:r>
      <w:r w:rsidR="005630E1" w:rsidRPr="00B52F55">
        <w:rPr>
          <w:rFonts w:ascii="IRBadr" w:hAnsi="IRBadr" w:cs="IRBadr"/>
          <w:sz w:val="28"/>
          <w:szCs w:val="28"/>
          <w:rtl/>
        </w:rPr>
        <w:t xml:space="preserve"> </w:t>
      </w:r>
      <w:r w:rsidR="00B52F55">
        <w:rPr>
          <w:rFonts w:ascii="IRBadr" w:hAnsi="IRBadr" w:cs="IRBadr"/>
          <w:sz w:val="28"/>
          <w:szCs w:val="28"/>
          <w:rtl/>
        </w:rPr>
        <w:t>درنتیجه</w:t>
      </w:r>
      <w:r w:rsidR="00A307D7" w:rsidRPr="00B52F55">
        <w:rPr>
          <w:rFonts w:ascii="IRBadr" w:hAnsi="IRBadr" w:cs="IRBadr"/>
          <w:sz w:val="28"/>
          <w:szCs w:val="28"/>
          <w:rtl/>
        </w:rPr>
        <w:t xml:space="preserve"> باید گفت؛</w:t>
      </w:r>
      <w:r w:rsidR="005630E1" w:rsidRPr="00B52F55">
        <w:rPr>
          <w:rFonts w:ascii="IRBadr" w:hAnsi="IRBadr" w:cs="IRBadr"/>
          <w:sz w:val="28"/>
          <w:szCs w:val="28"/>
          <w:rtl/>
        </w:rPr>
        <w:t xml:space="preserve"> احتمال</w:t>
      </w:r>
      <w:r w:rsidR="00A307D7" w:rsidRPr="00B52F55">
        <w:rPr>
          <w:rFonts w:ascii="IRBadr" w:hAnsi="IRBadr" w:cs="IRBadr"/>
          <w:sz w:val="28"/>
          <w:szCs w:val="28"/>
          <w:rtl/>
        </w:rPr>
        <w:t xml:space="preserve"> دوم از بقیه اقوی و اظهر است</w:t>
      </w:r>
      <w:r w:rsidR="00A307D7" w:rsidRPr="00B52F55">
        <w:rPr>
          <w:rFonts w:ascii="IRBadr" w:hAnsi="IRBadr" w:cs="IRBadr"/>
          <w:rtl/>
        </w:rPr>
        <w:t>.</w:t>
      </w:r>
    </w:p>
    <w:p w:rsidR="00A307D7" w:rsidRPr="00B52F55" w:rsidRDefault="00A307D7" w:rsidP="005630E1">
      <w:pPr>
        <w:pStyle w:val="Heading3"/>
        <w:rPr>
          <w:rFonts w:ascii="IRBadr" w:hAnsi="IRBadr" w:cs="IRBadr"/>
          <w:rtl/>
        </w:rPr>
      </w:pPr>
      <w:r w:rsidRPr="00B52F55">
        <w:rPr>
          <w:rFonts w:ascii="IRBadr" w:hAnsi="IRBadr" w:cs="IRBadr"/>
          <w:rtl/>
        </w:rPr>
        <w:t>حد شرب خمر کافر ذمی</w:t>
      </w:r>
    </w:p>
    <w:p w:rsidR="00A307D7" w:rsidRPr="00B52F55" w:rsidRDefault="00A307D7" w:rsidP="005630E1">
      <w:pPr>
        <w:bidi/>
        <w:jc w:val="both"/>
        <w:rPr>
          <w:rFonts w:ascii="IRBadr" w:hAnsi="IRBadr" w:cs="IRBadr"/>
          <w:sz w:val="28"/>
          <w:szCs w:val="28"/>
          <w:rtl/>
          <w:lang w:bidi="fa-IR"/>
        </w:rPr>
      </w:pPr>
      <w:r w:rsidRPr="00B52F55">
        <w:rPr>
          <w:rFonts w:ascii="IRBadr" w:hAnsi="IRBadr" w:cs="IRBadr"/>
          <w:sz w:val="28"/>
          <w:szCs w:val="28"/>
          <w:rtl/>
          <w:lang w:bidi="fa-IR"/>
        </w:rPr>
        <w:t xml:space="preserve">در پایان </w:t>
      </w:r>
      <w:r w:rsidR="00B52F55">
        <w:rPr>
          <w:rFonts w:ascii="IRBadr" w:hAnsi="IRBadr" w:cs="IRBadr"/>
          <w:sz w:val="28"/>
          <w:szCs w:val="28"/>
          <w:rtl/>
          <w:lang w:bidi="fa-IR"/>
        </w:rPr>
        <w:t>مسئله</w:t>
      </w:r>
      <w:r w:rsidRPr="00B52F55">
        <w:rPr>
          <w:rFonts w:ascii="IRBadr" w:hAnsi="IRBadr" w:cs="IRBadr"/>
          <w:sz w:val="28"/>
          <w:szCs w:val="28"/>
          <w:rtl/>
          <w:lang w:bidi="fa-IR"/>
        </w:rPr>
        <w:t xml:space="preserve"> نهم بحثی در قبال کافر مطرح شده است که؛</w:t>
      </w:r>
    </w:p>
    <w:p w:rsidR="00BB2D57" w:rsidRPr="00B52F55" w:rsidRDefault="00BB2D57" w:rsidP="005630E1">
      <w:pPr>
        <w:pStyle w:val="NormalWeb"/>
        <w:bidi/>
        <w:jc w:val="both"/>
        <w:rPr>
          <w:rFonts w:ascii="IRBadr" w:hAnsi="IRBadr" w:cs="IRBadr"/>
          <w:b/>
          <w:bCs/>
          <w:color w:val="000000" w:themeColor="text1"/>
          <w:sz w:val="28"/>
          <w:szCs w:val="28"/>
          <w:rtl/>
        </w:rPr>
      </w:pPr>
      <w:r w:rsidRPr="00B52F55">
        <w:rPr>
          <w:rFonts w:ascii="IRBadr" w:hAnsi="IRBadr" w:cs="IRBadr"/>
          <w:b/>
          <w:bCs/>
          <w:color w:val="000000" w:themeColor="text1"/>
          <w:sz w:val="28"/>
          <w:szCs w:val="28"/>
          <w:rtl/>
        </w:rPr>
        <w:t>«الحد ف</w:t>
      </w:r>
      <w:r w:rsidR="005630E1" w:rsidRPr="00B52F55">
        <w:rPr>
          <w:rFonts w:ascii="IRBadr" w:hAnsi="IRBadr" w:cs="IRBadr"/>
          <w:b/>
          <w:bCs/>
          <w:color w:val="000000" w:themeColor="text1"/>
          <w:sz w:val="28"/>
          <w:szCs w:val="28"/>
          <w:rtl/>
        </w:rPr>
        <w:t>ی</w:t>
      </w:r>
      <w:r w:rsidRPr="00B52F55">
        <w:rPr>
          <w:rFonts w:ascii="IRBadr" w:hAnsi="IRBadr" w:cs="IRBadr"/>
          <w:b/>
          <w:bCs/>
          <w:color w:val="000000" w:themeColor="text1"/>
          <w:sz w:val="28"/>
          <w:szCs w:val="28"/>
          <w:rtl/>
        </w:rPr>
        <w:t xml:space="preserve"> الشرب ثمانون جلدة </w:t>
      </w:r>
      <w:r w:rsidR="005630E1" w:rsidRPr="00B52F55">
        <w:rPr>
          <w:rFonts w:ascii="IRBadr" w:hAnsi="IRBadr" w:cs="IRBadr"/>
          <w:b/>
          <w:bCs/>
          <w:color w:val="000000" w:themeColor="text1"/>
          <w:sz w:val="28"/>
          <w:szCs w:val="28"/>
          <w:rtl/>
        </w:rPr>
        <w:t>ک</w:t>
      </w:r>
      <w:r w:rsidRPr="00B52F55">
        <w:rPr>
          <w:rFonts w:ascii="IRBadr" w:hAnsi="IRBadr" w:cs="IRBadr"/>
          <w:b/>
          <w:bCs/>
          <w:color w:val="000000" w:themeColor="text1"/>
          <w:sz w:val="28"/>
          <w:szCs w:val="28"/>
          <w:rtl/>
        </w:rPr>
        <w:t>ان الشارب رجلا أو امرأة و ال</w:t>
      </w:r>
      <w:r w:rsidR="005630E1" w:rsidRPr="00B52F55">
        <w:rPr>
          <w:rFonts w:ascii="IRBadr" w:hAnsi="IRBadr" w:cs="IRBadr"/>
          <w:b/>
          <w:bCs/>
          <w:color w:val="000000" w:themeColor="text1"/>
          <w:sz w:val="28"/>
          <w:szCs w:val="28"/>
          <w:rtl/>
        </w:rPr>
        <w:t>ک</w:t>
      </w:r>
      <w:r w:rsidRPr="00B52F55">
        <w:rPr>
          <w:rFonts w:ascii="IRBadr" w:hAnsi="IRBadr" w:cs="IRBadr"/>
          <w:b/>
          <w:bCs/>
          <w:color w:val="000000" w:themeColor="text1"/>
          <w:sz w:val="28"/>
          <w:szCs w:val="28"/>
          <w:rtl/>
        </w:rPr>
        <w:t xml:space="preserve">افر إذا تظاهر بشربه </w:t>
      </w:r>
      <w:r w:rsidR="005630E1" w:rsidRPr="00B52F55">
        <w:rPr>
          <w:rFonts w:ascii="IRBadr" w:hAnsi="IRBadr" w:cs="IRBadr"/>
          <w:b/>
          <w:bCs/>
          <w:color w:val="000000" w:themeColor="text1"/>
          <w:sz w:val="28"/>
          <w:szCs w:val="28"/>
          <w:rtl/>
        </w:rPr>
        <w:t>ی</w:t>
      </w:r>
      <w:r w:rsidRPr="00B52F55">
        <w:rPr>
          <w:rFonts w:ascii="IRBadr" w:hAnsi="IRBadr" w:cs="IRBadr"/>
          <w:b/>
          <w:bCs/>
          <w:color w:val="000000" w:themeColor="text1"/>
          <w:sz w:val="28"/>
          <w:szCs w:val="28"/>
          <w:rtl/>
        </w:rPr>
        <w:t xml:space="preserve">حد» </w:t>
      </w:r>
      <w:r w:rsidRPr="00B52F55">
        <w:rPr>
          <w:rStyle w:val="FootnoteReference"/>
          <w:rFonts w:ascii="IRBadr" w:hAnsi="IRBadr" w:cs="IRBadr"/>
          <w:b/>
          <w:bCs/>
          <w:color w:val="000000" w:themeColor="text1"/>
          <w:sz w:val="28"/>
          <w:szCs w:val="28"/>
          <w:rtl/>
        </w:rPr>
        <w:footnoteReference w:id="1"/>
      </w:r>
    </w:p>
    <w:p w:rsidR="00BB2D57" w:rsidRPr="00B52F55" w:rsidRDefault="00BB2D57" w:rsidP="005630E1">
      <w:pPr>
        <w:pStyle w:val="NormalWeb"/>
        <w:bidi/>
        <w:jc w:val="both"/>
        <w:rPr>
          <w:rFonts w:ascii="IRBadr" w:hAnsi="IRBadr" w:cs="IRBadr"/>
          <w:color w:val="000000"/>
          <w:sz w:val="2"/>
          <w:szCs w:val="2"/>
          <w:rtl/>
        </w:rPr>
      </w:pPr>
    </w:p>
    <w:p w:rsidR="00A307D7" w:rsidRPr="00B52F55" w:rsidRDefault="00B8045D" w:rsidP="005630E1">
      <w:pPr>
        <w:bidi/>
        <w:jc w:val="both"/>
        <w:rPr>
          <w:rFonts w:ascii="IRBadr" w:hAnsi="IRBadr" w:cs="IRBadr"/>
          <w:sz w:val="28"/>
          <w:szCs w:val="28"/>
          <w:rtl/>
          <w:lang w:bidi="fa-IR"/>
        </w:rPr>
      </w:pPr>
      <w:r w:rsidRPr="00B52F55">
        <w:rPr>
          <w:rFonts w:ascii="IRBadr" w:hAnsi="IRBadr" w:cs="IRBadr"/>
          <w:sz w:val="28"/>
          <w:szCs w:val="28"/>
          <w:rtl/>
          <w:lang w:bidi="fa-IR"/>
        </w:rPr>
        <w:t xml:space="preserve">آنچه در متن اینجا آمده و معمول فقهای ما به آن فتوا </w:t>
      </w:r>
      <w:r w:rsidR="00B52F55">
        <w:rPr>
          <w:rFonts w:ascii="IRBadr" w:hAnsi="IRBadr" w:cs="IRBadr"/>
          <w:sz w:val="28"/>
          <w:szCs w:val="28"/>
          <w:rtl/>
          <w:lang w:bidi="fa-IR"/>
        </w:rPr>
        <w:t>داده‌اند</w:t>
      </w:r>
      <w:r w:rsidRPr="00B52F55">
        <w:rPr>
          <w:rFonts w:ascii="IRBadr" w:hAnsi="IRBadr" w:cs="IRBadr"/>
          <w:sz w:val="28"/>
          <w:szCs w:val="28"/>
          <w:rtl/>
          <w:lang w:bidi="fa-IR"/>
        </w:rPr>
        <w:t>، این است که در کفار ذمی اگر اظهار به شرب باشد، حد جاری می‌شود. اما اگر اظهار به شرب نباشد، حد جاری نمی‌شود.</w:t>
      </w:r>
    </w:p>
    <w:p w:rsidR="00A307D7" w:rsidRPr="00B52F55" w:rsidRDefault="00A307D7" w:rsidP="005630E1">
      <w:pPr>
        <w:pStyle w:val="Heading3"/>
        <w:rPr>
          <w:rFonts w:ascii="IRBadr" w:hAnsi="IRBadr" w:cs="IRBadr"/>
          <w:rtl/>
        </w:rPr>
      </w:pPr>
      <w:r w:rsidRPr="00B52F55">
        <w:rPr>
          <w:rFonts w:ascii="IRBadr" w:hAnsi="IRBadr" w:cs="IRBadr"/>
          <w:rtl/>
        </w:rPr>
        <w:t>دو مقام از بحث</w:t>
      </w:r>
    </w:p>
    <w:p w:rsidR="00A307D7" w:rsidRPr="00B52F55" w:rsidRDefault="00B8045D" w:rsidP="005630E1">
      <w:pPr>
        <w:bidi/>
        <w:jc w:val="both"/>
        <w:rPr>
          <w:rFonts w:ascii="IRBadr" w:hAnsi="IRBadr" w:cs="IRBadr"/>
          <w:sz w:val="28"/>
          <w:szCs w:val="28"/>
          <w:rtl/>
          <w:lang w:bidi="fa-IR"/>
        </w:rPr>
      </w:pPr>
      <w:r w:rsidRPr="00B52F55">
        <w:rPr>
          <w:rFonts w:ascii="IRBadr" w:hAnsi="IRBadr" w:cs="IRBadr"/>
          <w:sz w:val="28"/>
          <w:szCs w:val="28"/>
          <w:rtl/>
          <w:lang w:bidi="fa-IR"/>
        </w:rPr>
        <w:t xml:space="preserve"> </w:t>
      </w:r>
      <w:r w:rsidR="00A307D7" w:rsidRPr="00B52F55">
        <w:rPr>
          <w:rFonts w:ascii="IRBadr" w:hAnsi="IRBadr" w:cs="IRBadr"/>
          <w:sz w:val="28"/>
          <w:szCs w:val="28"/>
          <w:rtl/>
          <w:lang w:bidi="fa-IR"/>
        </w:rPr>
        <w:t>در این مرحله از بحث لازم است دو مقام مطرح شود،</w:t>
      </w:r>
      <w:r w:rsidR="005630E1" w:rsidRPr="00B52F55">
        <w:rPr>
          <w:rFonts w:ascii="IRBadr" w:hAnsi="IRBadr" w:cs="IRBadr"/>
          <w:sz w:val="28"/>
          <w:szCs w:val="28"/>
          <w:rtl/>
          <w:lang w:bidi="fa-IR"/>
        </w:rPr>
        <w:t xml:space="preserve"> مقام</w:t>
      </w:r>
      <w:r w:rsidR="00A307D7" w:rsidRPr="00B52F55">
        <w:rPr>
          <w:rFonts w:ascii="IRBadr" w:hAnsi="IRBadr" w:cs="IRBadr"/>
          <w:sz w:val="28"/>
          <w:szCs w:val="28"/>
          <w:rtl/>
          <w:lang w:bidi="fa-IR"/>
        </w:rPr>
        <w:t xml:space="preserve"> اول در قبال کافر ذمی یا کسی است و </w:t>
      </w:r>
      <w:r w:rsidR="00964D79" w:rsidRPr="00B52F55">
        <w:rPr>
          <w:rFonts w:ascii="IRBadr" w:hAnsi="IRBadr" w:cs="IRBadr"/>
          <w:sz w:val="28"/>
          <w:szCs w:val="28"/>
          <w:rtl/>
          <w:lang w:bidi="fa-IR"/>
        </w:rPr>
        <w:t>فردی که در ذمه حکومت اسلامی قرار داد.</w:t>
      </w:r>
    </w:p>
    <w:p w:rsidR="00964D79" w:rsidRPr="00B52F55" w:rsidRDefault="00964D79" w:rsidP="005630E1">
      <w:pPr>
        <w:pStyle w:val="Heading3"/>
        <w:rPr>
          <w:rFonts w:ascii="IRBadr" w:hAnsi="IRBadr" w:cs="IRBadr"/>
          <w:rtl/>
        </w:rPr>
      </w:pPr>
      <w:r w:rsidRPr="00B52F55">
        <w:rPr>
          <w:rFonts w:ascii="IRBadr" w:hAnsi="IRBadr" w:cs="IRBadr"/>
          <w:rtl/>
        </w:rPr>
        <w:lastRenderedPageBreak/>
        <w:t>حکم کافر ذمی</w:t>
      </w:r>
    </w:p>
    <w:p w:rsidR="00A307D7" w:rsidRPr="00B52F55" w:rsidRDefault="00964D79" w:rsidP="005630E1">
      <w:pPr>
        <w:bidi/>
        <w:jc w:val="both"/>
        <w:rPr>
          <w:rFonts w:ascii="IRBadr" w:hAnsi="IRBadr" w:cs="IRBadr"/>
          <w:sz w:val="28"/>
          <w:szCs w:val="28"/>
          <w:rtl/>
          <w:lang w:bidi="fa-IR"/>
        </w:rPr>
      </w:pPr>
      <w:r w:rsidRPr="00B52F55">
        <w:rPr>
          <w:rFonts w:ascii="IRBadr" w:hAnsi="IRBadr" w:cs="IRBadr"/>
          <w:sz w:val="28"/>
          <w:szCs w:val="28"/>
          <w:rtl/>
          <w:lang w:bidi="fa-IR"/>
        </w:rPr>
        <w:t xml:space="preserve">آیا نسبت به کافر ذمی حد اجرا </w:t>
      </w:r>
      <w:r w:rsidR="00B52F55">
        <w:rPr>
          <w:rFonts w:ascii="IRBadr" w:hAnsi="IRBadr" w:cs="IRBadr"/>
          <w:sz w:val="28"/>
          <w:szCs w:val="28"/>
          <w:rtl/>
          <w:lang w:bidi="fa-IR"/>
        </w:rPr>
        <w:t>می‌شود</w:t>
      </w:r>
      <w:r w:rsidRPr="00B52F55">
        <w:rPr>
          <w:rFonts w:ascii="IRBadr" w:hAnsi="IRBadr" w:cs="IRBadr"/>
          <w:sz w:val="28"/>
          <w:szCs w:val="28"/>
          <w:rtl/>
          <w:lang w:bidi="fa-IR"/>
        </w:rPr>
        <w:t xml:space="preserve"> یا خیر؟</w:t>
      </w:r>
    </w:p>
    <w:p w:rsidR="00964D79" w:rsidRPr="00B52F55" w:rsidRDefault="00964D79" w:rsidP="005630E1">
      <w:pPr>
        <w:bidi/>
        <w:jc w:val="both"/>
        <w:rPr>
          <w:rFonts w:ascii="IRBadr" w:hAnsi="IRBadr" w:cs="IRBadr"/>
          <w:sz w:val="28"/>
          <w:szCs w:val="28"/>
          <w:rtl/>
          <w:lang w:bidi="fa-IR"/>
        </w:rPr>
      </w:pPr>
      <w:r w:rsidRPr="00B52F55">
        <w:rPr>
          <w:rFonts w:ascii="IRBadr" w:hAnsi="IRBadr" w:cs="IRBadr"/>
          <w:sz w:val="28"/>
          <w:szCs w:val="28"/>
          <w:rtl/>
          <w:lang w:bidi="fa-IR"/>
        </w:rPr>
        <w:t xml:space="preserve">در شرایط ثبوت حد مسکر شرط اسلام ذکر نشد یعنی این حد </w:t>
      </w:r>
      <w:r w:rsidR="00B52F55">
        <w:rPr>
          <w:rFonts w:ascii="IRBadr" w:hAnsi="IRBadr" w:cs="IRBadr"/>
          <w:sz w:val="28"/>
          <w:szCs w:val="28"/>
          <w:rtl/>
          <w:lang w:bidi="fa-IR"/>
        </w:rPr>
        <w:t>منحصربه‌فرد</w:t>
      </w:r>
      <w:r w:rsidRPr="00B52F55">
        <w:rPr>
          <w:rFonts w:ascii="IRBadr" w:hAnsi="IRBadr" w:cs="IRBadr"/>
          <w:sz w:val="28"/>
          <w:szCs w:val="28"/>
          <w:rtl/>
          <w:lang w:bidi="fa-IR"/>
        </w:rPr>
        <w:t xml:space="preserve"> مسلمان نیست و</w:t>
      </w:r>
      <w:r w:rsidR="00B8045D" w:rsidRPr="00B52F55">
        <w:rPr>
          <w:rFonts w:ascii="IRBadr" w:hAnsi="IRBadr" w:cs="IRBadr"/>
          <w:sz w:val="28"/>
          <w:szCs w:val="28"/>
          <w:rtl/>
          <w:lang w:bidi="fa-IR"/>
        </w:rPr>
        <w:t xml:space="preserve"> اصل در حدود و همه احکام اشتراک بین کافر و مسلم است. این</w:t>
      </w:r>
      <w:r w:rsidRPr="00B52F55">
        <w:rPr>
          <w:rFonts w:ascii="IRBadr" w:hAnsi="IRBadr" w:cs="IRBadr"/>
          <w:sz w:val="28"/>
          <w:szCs w:val="28"/>
          <w:rtl/>
          <w:lang w:bidi="fa-IR"/>
        </w:rPr>
        <w:t xml:space="preserve"> یک قاعده اولیه است که</w:t>
      </w:r>
      <w:r w:rsidR="00B8045D" w:rsidRPr="00B52F55">
        <w:rPr>
          <w:rFonts w:ascii="IRBadr" w:hAnsi="IRBadr" w:cs="IRBadr"/>
          <w:sz w:val="28"/>
          <w:szCs w:val="28"/>
          <w:rtl/>
          <w:lang w:bidi="fa-IR"/>
        </w:rPr>
        <w:t xml:space="preserve"> </w:t>
      </w:r>
      <w:r w:rsidR="00BB2D57" w:rsidRPr="00B52F55">
        <w:rPr>
          <w:rFonts w:ascii="IRBadr" w:hAnsi="IRBadr" w:cs="IRBadr"/>
          <w:sz w:val="28"/>
          <w:szCs w:val="28"/>
          <w:rtl/>
          <w:lang w:bidi="fa-IR"/>
        </w:rPr>
        <w:t>کافر نیز به فروع مکلف است.</w:t>
      </w:r>
    </w:p>
    <w:p w:rsidR="00964D79" w:rsidRPr="00B52F55" w:rsidRDefault="00964D79" w:rsidP="005630E1">
      <w:pPr>
        <w:pStyle w:val="Heading3"/>
        <w:rPr>
          <w:rFonts w:ascii="IRBadr" w:hAnsi="IRBadr" w:cs="IRBadr"/>
          <w:rtl/>
        </w:rPr>
      </w:pPr>
      <w:r w:rsidRPr="00B52F55">
        <w:rPr>
          <w:rFonts w:ascii="IRBadr" w:hAnsi="IRBadr" w:cs="IRBadr"/>
          <w:rtl/>
        </w:rPr>
        <w:t>مستندات بحث</w:t>
      </w:r>
    </w:p>
    <w:p w:rsidR="005630E1" w:rsidRPr="00B52F55" w:rsidRDefault="00964D79" w:rsidP="005630E1">
      <w:pPr>
        <w:pStyle w:val="NormalWeb"/>
        <w:bidi/>
        <w:jc w:val="both"/>
        <w:rPr>
          <w:rFonts w:ascii="IRBadr" w:hAnsi="IRBadr" w:cs="IRBadr"/>
          <w:color w:val="000000"/>
          <w:sz w:val="2"/>
          <w:szCs w:val="2"/>
        </w:rPr>
      </w:pPr>
      <w:r w:rsidRPr="00B52F55">
        <w:rPr>
          <w:rFonts w:ascii="IRBadr" w:hAnsi="IRBadr" w:cs="IRBadr"/>
          <w:sz w:val="28"/>
          <w:szCs w:val="28"/>
          <w:rtl/>
        </w:rPr>
        <w:t>لذا کفار هم معاقب به فروع و هم معاقب به اصول هستند.</w:t>
      </w:r>
      <w:r w:rsidR="005630E1" w:rsidRPr="00B52F55">
        <w:rPr>
          <w:rFonts w:ascii="IRBadr" w:hAnsi="IRBadr" w:cs="IRBadr"/>
          <w:sz w:val="28"/>
          <w:szCs w:val="28"/>
          <w:rtl/>
        </w:rPr>
        <w:t xml:space="preserve"> علاوه</w:t>
      </w:r>
      <w:r w:rsidRPr="00B52F55">
        <w:rPr>
          <w:rFonts w:ascii="IRBadr" w:hAnsi="IRBadr" w:cs="IRBadr"/>
          <w:sz w:val="28"/>
          <w:szCs w:val="28"/>
          <w:rtl/>
        </w:rPr>
        <w:t xml:space="preserve"> بر آن در برخی روایات نیز این اطلاق وجود دارد که هشتاد ضربه به نحو مطلق در این زمینه اجرا </w:t>
      </w:r>
      <w:r w:rsidR="00B52F55">
        <w:rPr>
          <w:rFonts w:ascii="IRBadr" w:hAnsi="IRBadr" w:cs="IRBadr"/>
          <w:sz w:val="28"/>
          <w:szCs w:val="28"/>
          <w:rtl/>
        </w:rPr>
        <w:t>می‌گردد</w:t>
      </w:r>
      <w:r w:rsidRPr="00B52F55">
        <w:rPr>
          <w:rFonts w:ascii="IRBadr" w:hAnsi="IRBadr" w:cs="IRBadr"/>
          <w:sz w:val="28"/>
          <w:szCs w:val="28"/>
          <w:rtl/>
        </w:rPr>
        <w:t xml:space="preserve">. روایاتی که در </w:t>
      </w:r>
      <w:r w:rsidR="00B8045D" w:rsidRPr="00B52F55">
        <w:rPr>
          <w:rFonts w:ascii="IRBadr" w:hAnsi="IRBadr" w:cs="IRBadr"/>
          <w:sz w:val="28"/>
          <w:szCs w:val="28"/>
          <w:rtl/>
        </w:rPr>
        <w:t>ابو</w:t>
      </w:r>
      <w:r w:rsidRPr="00B52F55">
        <w:rPr>
          <w:rFonts w:ascii="IRBadr" w:hAnsi="IRBadr" w:cs="IRBadr"/>
          <w:sz w:val="28"/>
          <w:szCs w:val="28"/>
          <w:rtl/>
        </w:rPr>
        <w:t>اب حد مسکر، باب ششم، حدیث چهارم ذکر شده است که روایت معتبری است</w:t>
      </w:r>
      <w:r w:rsidR="005630E1" w:rsidRPr="00B52F55">
        <w:rPr>
          <w:rFonts w:ascii="IRBadr" w:hAnsi="IRBadr" w:cs="IRBadr"/>
          <w:sz w:val="28"/>
          <w:szCs w:val="28"/>
          <w:rtl/>
        </w:rPr>
        <w:t xml:space="preserve"> </w:t>
      </w:r>
      <w:r w:rsidR="00BB2D57" w:rsidRPr="00B52F55">
        <w:rPr>
          <w:rFonts w:ascii="IRBadr" w:hAnsi="IRBadr" w:cs="IRBadr"/>
          <w:sz w:val="28"/>
          <w:szCs w:val="28"/>
          <w:rtl/>
        </w:rPr>
        <w:t xml:space="preserve">که امیرالمؤمنین (ع) حتی یهودی و نصرانی را در قبال شرب خمر مورد جلد قرار </w:t>
      </w:r>
      <w:r w:rsidR="00B52F55">
        <w:rPr>
          <w:rFonts w:ascii="IRBadr" w:hAnsi="IRBadr" w:cs="IRBadr"/>
          <w:sz w:val="28"/>
          <w:szCs w:val="28"/>
          <w:rtl/>
        </w:rPr>
        <w:t>می‌داد</w:t>
      </w:r>
      <w:r w:rsidR="00BB2D57" w:rsidRPr="00B52F55">
        <w:rPr>
          <w:rFonts w:ascii="IRBadr" w:hAnsi="IRBadr" w:cs="IRBadr"/>
          <w:sz w:val="28"/>
          <w:szCs w:val="28"/>
          <w:rtl/>
        </w:rPr>
        <w:t>.</w:t>
      </w:r>
    </w:p>
    <w:p w:rsidR="005630E1" w:rsidRPr="00B52F55" w:rsidRDefault="005630E1" w:rsidP="005630E1">
      <w:pPr>
        <w:pStyle w:val="NormalWeb"/>
        <w:bidi/>
        <w:jc w:val="both"/>
        <w:rPr>
          <w:rFonts w:ascii="IRBadr" w:hAnsi="IRBadr" w:cs="IRBadr"/>
          <w:b/>
          <w:bCs/>
          <w:color w:val="000000" w:themeColor="text1"/>
          <w:sz w:val="28"/>
          <w:szCs w:val="28"/>
          <w:rtl/>
        </w:rPr>
      </w:pPr>
      <w:r w:rsidRPr="00B52F55">
        <w:rPr>
          <w:rFonts w:ascii="IRBadr" w:hAnsi="IRBadr" w:cs="IRBadr"/>
          <w:b/>
          <w:bCs/>
          <w:color w:val="000000" w:themeColor="text1"/>
          <w:sz w:val="28"/>
          <w:szCs w:val="28"/>
          <w:rtl/>
        </w:rPr>
        <w:t>«عَلِی بْنُ إِبْرَاهِیمَ عَنْ مُحَمَّدِ بْنِ عِیسَی عَنْ یونُسَ عَنْ سَمَاعَةَ عَنْ أَبِی بَصِیرٍ قَالَ: کانَ أَمِیرُ الْمُؤْمِنِینَ ع یجْلِدُ الْحُرَّ وَ الْعَبْدَ وَ الْیهُودِی وَ النَّصْرَانِی فِی الْخَمْرِ وَ النَّبِیذِ ثَمَانِینَ فَقُلْتُ مَا بَالُ الْیهُودِی وَ النَّصْرَانِی فَقَالَ إِذَا أَظْهَرُوا ذَلِک فِی مِصْرٍ مِنَ الْأَمْصَارِ لِأَنَّهُمْ لَیسَ لَهُمْ أَنْ یظْهِرُوا شُرْبَهَا.»</w:t>
      </w:r>
      <w:r w:rsidRPr="00B52F55">
        <w:rPr>
          <w:rStyle w:val="FootnoteReference"/>
          <w:rFonts w:ascii="IRBadr" w:hAnsi="IRBadr" w:cs="IRBadr"/>
          <w:b/>
          <w:bCs/>
          <w:color w:val="000000" w:themeColor="text1"/>
          <w:sz w:val="28"/>
          <w:szCs w:val="28"/>
          <w:rtl/>
        </w:rPr>
        <w:footnoteReference w:id="2"/>
      </w:r>
    </w:p>
    <w:p w:rsidR="005630E1" w:rsidRPr="00B52F55" w:rsidRDefault="005630E1" w:rsidP="005630E1">
      <w:pPr>
        <w:pStyle w:val="NormalWeb"/>
        <w:bidi/>
        <w:jc w:val="both"/>
        <w:rPr>
          <w:rFonts w:ascii="IRBadr" w:hAnsi="IRBadr" w:cs="IRBadr"/>
          <w:color w:val="000000"/>
          <w:sz w:val="2"/>
          <w:szCs w:val="2"/>
          <w:rtl/>
        </w:rPr>
      </w:pPr>
    </w:p>
    <w:p w:rsidR="00964D79" w:rsidRPr="00B52F55" w:rsidRDefault="00964D79" w:rsidP="005630E1">
      <w:pPr>
        <w:pStyle w:val="Heading3"/>
        <w:rPr>
          <w:rFonts w:ascii="IRBadr" w:hAnsi="IRBadr" w:cs="IRBadr"/>
          <w:rtl/>
        </w:rPr>
      </w:pPr>
      <w:r w:rsidRPr="00B52F55">
        <w:rPr>
          <w:rFonts w:ascii="IRBadr" w:hAnsi="IRBadr" w:cs="IRBadr"/>
          <w:rtl/>
        </w:rPr>
        <w:t>روایات تفصیل دهنده</w:t>
      </w:r>
    </w:p>
    <w:p w:rsidR="00964D79" w:rsidRPr="00B52F55" w:rsidRDefault="00B52F55" w:rsidP="005630E1">
      <w:pPr>
        <w:bidi/>
        <w:jc w:val="both"/>
        <w:rPr>
          <w:rFonts w:ascii="IRBadr" w:hAnsi="IRBadr" w:cs="IRBadr"/>
          <w:sz w:val="28"/>
          <w:szCs w:val="28"/>
          <w:rtl/>
          <w:lang w:bidi="fa-IR"/>
        </w:rPr>
      </w:pPr>
      <w:r>
        <w:rPr>
          <w:rFonts w:ascii="IRBadr" w:hAnsi="IRBadr" w:cs="IRBadr"/>
          <w:sz w:val="28"/>
          <w:szCs w:val="28"/>
          <w:rtl/>
          <w:lang w:bidi="fa-IR"/>
        </w:rPr>
        <w:t>درا</w:t>
      </w:r>
      <w:r>
        <w:rPr>
          <w:rFonts w:ascii="IRBadr" w:hAnsi="IRBadr" w:cs="IRBadr" w:hint="cs"/>
          <w:sz w:val="28"/>
          <w:szCs w:val="28"/>
          <w:rtl/>
          <w:lang w:bidi="fa-IR"/>
        </w:rPr>
        <w:t>ین‌بین</w:t>
      </w:r>
      <w:r w:rsidR="00964D79" w:rsidRPr="00B52F55">
        <w:rPr>
          <w:rFonts w:ascii="IRBadr" w:hAnsi="IRBadr" w:cs="IRBadr"/>
          <w:sz w:val="28"/>
          <w:szCs w:val="28"/>
          <w:rtl/>
          <w:lang w:bidi="fa-IR"/>
        </w:rPr>
        <w:t xml:space="preserve"> روایاتی نیز وجود دارد که </w:t>
      </w:r>
      <w:r>
        <w:rPr>
          <w:rFonts w:ascii="IRBadr" w:hAnsi="IRBadr" w:cs="IRBadr"/>
          <w:sz w:val="28"/>
          <w:szCs w:val="28"/>
          <w:rtl/>
          <w:lang w:bidi="fa-IR"/>
        </w:rPr>
        <w:t>به‌تفص</w:t>
      </w:r>
      <w:r>
        <w:rPr>
          <w:rFonts w:ascii="IRBadr" w:hAnsi="IRBadr" w:cs="IRBadr" w:hint="cs"/>
          <w:sz w:val="28"/>
          <w:szCs w:val="28"/>
          <w:rtl/>
          <w:lang w:bidi="fa-IR"/>
        </w:rPr>
        <w:t>یل</w:t>
      </w:r>
      <w:r w:rsidR="00964D79" w:rsidRPr="00B52F55">
        <w:rPr>
          <w:rFonts w:ascii="IRBadr" w:hAnsi="IRBadr" w:cs="IRBadr"/>
          <w:sz w:val="28"/>
          <w:szCs w:val="28"/>
          <w:rtl/>
          <w:lang w:bidi="fa-IR"/>
        </w:rPr>
        <w:t xml:space="preserve"> قائل شده است؛</w:t>
      </w:r>
    </w:p>
    <w:p w:rsidR="002531AC" w:rsidRPr="00B52F55" w:rsidRDefault="00B8045D" w:rsidP="005630E1">
      <w:pPr>
        <w:bidi/>
        <w:jc w:val="both"/>
        <w:rPr>
          <w:rFonts w:ascii="IRBadr" w:hAnsi="IRBadr" w:cs="IRBadr"/>
          <w:sz w:val="28"/>
          <w:szCs w:val="28"/>
          <w:rtl/>
          <w:lang w:bidi="fa-IR"/>
        </w:rPr>
      </w:pPr>
      <w:r w:rsidRPr="00B52F55">
        <w:rPr>
          <w:rFonts w:ascii="IRBadr" w:hAnsi="IRBadr" w:cs="IRBadr"/>
          <w:sz w:val="28"/>
          <w:szCs w:val="28"/>
          <w:rtl/>
          <w:lang w:bidi="fa-IR"/>
        </w:rPr>
        <w:t>تفصیل این روایات</w:t>
      </w:r>
      <w:r w:rsidR="00964D79" w:rsidRPr="00B52F55">
        <w:rPr>
          <w:rFonts w:ascii="IRBadr" w:hAnsi="IRBadr" w:cs="IRBadr"/>
          <w:sz w:val="28"/>
          <w:szCs w:val="28"/>
          <w:rtl/>
          <w:lang w:bidi="fa-IR"/>
        </w:rPr>
        <w:t xml:space="preserve"> به این شکل است که </w:t>
      </w:r>
      <w:r w:rsidRPr="00B52F55">
        <w:rPr>
          <w:rFonts w:ascii="IRBadr" w:hAnsi="IRBadr" w:cs="IRBadr"/>
          <w:sz w:val="28"/>
          <w:szCs w:val="28"/>
          <w:rtl/>
          <w:lang w:bidi="fa-IR"/>
        </w:rPr>
        <w:t xml:space="preserve">اگر شرب </w:t>
      </w:r>
      <w:r w:rsidR="00B52F55">
        <w:rPr>
          <w:rFonts w:ascii="IRBadr" w:hAnsi="IRBadr" w:cs="IRBadr"/>
          <w:sz w:val="28"/>
          <w:szCs w:val="28"/>
          <w:rtl/>
          <w:lang w:bidi="fa-IR"/>
        </w:rPr>
        <w:t>آن‌ها</w:t>
      </w:r>
      <w:r w:rsidRPr="00B52F55">
        <w:rPr>
          <w:rFonts w:ascii="IRBadr" w:hAnsi="IRBadr" w:cs="IRBadr"/>
          <w:sz w:val="28"/>
          <w:szCs w:val="28"/>
          <w:rtl/>
          <w:lang w:bidi="fa-IR"/>
        </w:rPr>
        <w:t xml:space="preserve"> </w:t>
      </w:r>
      <w:r w:rsidR="00B52F55">
        <w:rPr>
          <w:rFonts w:ascii="IRBadr" w:hAnsi="IRBadr" w:cs="IRBadr"/>
          <w:sz w:val="28"/>
          <w:szCs w:val="28"/>
          <w:rtl/>
          <w:lang w:bidi="fa-IR"/>
        </w:rPr>
        <w:t>درملأعام</w:t>
      </w:r>
      <w:r w:rsidR="00964D79" w:rsidRPr="00B52F55">
        <w:rPr>
          <w:rFonts w:ascii="IRBadr" w:hAnsi="IRBadr" w:cs="IRBadr"/>
          <w:sz w:val="28"/>
          <w:szCs w:val="28"/>
          <w:rtl/>
          <w:lang w:bidi="fa-IR"/>
        </w:rPr>
        <w:t xml:space="preserve"> صورت گرفت حد اجرا خواهد شد،</w:t>
      </w:r>
      <w:r w:rsidR="005630E1" w:rsidRPr="00B52F55">
        <w:rPr>
          <w:rFonts w:ascii="IRBadr" w:hAnsi="IRBadr" w:cs="IRBadr"/>
          <w:sz w:val="28"/>
          <w:szCs w:val="28"/>
          <w:rtl/>
          <w:lang w:bidi="fa-IR"/>
        </w:rPr>
        <w:t xml:space="preserve"> اما</w:t>
      </w:r>
      <w:r w:rsidR="00964D79" w:rsidRPr="00B52F55">
        <w:rPr>
          <w:rFonts w:ascii="IRBadr" w:hAnsi="IRBadr" w:cs="IRBadr"/>
          <w:sz w:val="28"/>
          <w:szCs w:val="28"/>
          <w:rtl/>
          <w:lang w:bidi="fa-IR"/>
        </w:rPr>
        <w:t xml:space="preserve"> اگر تظاهر به شرب از طرف </w:t>
      </w:r>
      <w:r w:rsidR="00B52F55">
        <w:rPr>
          <w:rFonts w:ascii="IRBadr" w:hAnsi="IRBadr" w:cs="IRBadr"/>
          <w:sz w:val="28"/>
          <w:szCs w:val="28"/>
          <w:rtl/>
          <w:lang w:bidi="fa-IR"/>
        </w:rPr>
        <w:t>آن‌ها</w:t>
      </w:r>
      <w:r w:rsidR="00964D79" w:rsidRPr="00B52F55">
        <w:rPr>
          <w:rFonts w:ascii="IRBadr" w:hAnsi="IRBadr" w:cs="IRBadr"/>
          <w:sz w:val="28"/>
          <w:szCs w:val="28"/>
          <w:rtl/>
          <w:lang w:bidi="fa-IR"/>
        </w:rPr>
        <w:t xml:space="preserve"> وجود ندارد،</w:t>
      </w:r>
      <w:r w:rsidR="005630E1" w:rsidRPr="00B52F55">
        <w:rPr>
          <w:rFonts w:ascii="IRBadr" w:hAnsi="IRBadr" w:cs="IRBadr"/>
          <w:sz w:val="28"/>
          <w:szCs w:val="28"/>
          <w:rtl/>
          <w:lang w:bidi="fa-IR"/>
        </w:rPr>
        <w:t xml:space="preserve"> مانعی</w:t>
      </w:r>
      <w:r w:rsidR="00964D79" w:rsidRPr="00B52F55">
        <w:rPr>
          <w:rFonts w:ascii="IRBadr" w:hAnsi="IRBadr" w:cs="IRBadr"/>
          <w:sz w:val="28"/>
          <w:szCs w:val="28"/>
          <w:rtl/>
          <w:lang w:bidi="fa-IR"/>
        </w:rPr>
        <w:t xml:space="preserve"> ندارد.</w:t>
      </w:r>
      <w:r w:rsidR="005630E1" w:rsidRPr="00B52F55">
        <w:rPr>
          <w:rFonts w:ascii="IRBadr" w:hAnsi="IRBadr" w:cs="IRBadr"/>
          <w:sz w:val="28"/>
          <w:szCs w:val="28"/>
          <w:rtl/>
          <w:lang w:bidi="fa-IR"/>
        </w:rPr>
        <w:t xml:space="preserve"> البته</w:t>
      </w:r>
      <w:r w:rsidR="00964D79" w:rsidRPr="00B52F55">
        <w:rPr>
          <w:rFonts w:ascii="IRBadr" w:hAnsi="IRBadr" w:cs="IRBadr"/>
          <w:sz w:val="28"/>
          <w:szCs w:val="28"/>
          <w:rtl/>
          <w:lang w:bidi="fa-IR"/>
        </w:rPr>
        <w:t xml:space="preserve"> چون مکلف هستند </w:t>
      </w:r>
      <w:r w:rsidR="00B52F55">
        <w:rPr>
          <w:rFonts w:ascii="IRBadr" w:hAnsi="IRBadr" w:cs="IRBadr"/>
          <w:sz w:val="28"/>
          <w:szCs w:val="28"/>
          <w:rtl/>
          <w:lang w:bidi="fa-IR"/>
        </w:rPr>
        <w:t>گناه‌کار</w:t>
      </w:r>
      <w:r w:rsidR="00964D79" w:rsidRPr="00B52F55">
        <w:rPr>
          <w:rFonts w:ascii="IRBadr" w:hAnsi="IRBadr" w:cs="IRBadr"/>
          <w:sz w:val="28"/>
          <w:szCs w:val="28"/>
          <w:rtl/>
          <w:lang w:bidi="fa-IR"/>
        </w:rPr>
        <w:t xml:space="preserve"> خواهند بود.</w:t>
      </w:r>
    </w:p>
    <w:p w:rsidR="002531AC" w:rsidRPr="00B52F55" w:rsidRDefault="002531AC" w:rsidP="005630E1">
      <w:pPr>
        <w:pStyle w:val="Heading3"/>
        <w:rPr>
          <w:rFonts w:ascii="IRBadr" w:hAnsi="IRBadr" w:cs="IRBadr"/>
          <w:rtl/>
        </w:rPr>
      </w:pPr>
      <w:r w:rsidRPr="00B52F55">
        <w:rPr>
          <w:rFonts w:ascii="IRBadr" w:hAnsi="IRBadr" w:cs="IRBadr"/>
          <w:rtl/>
        </w:rPr>
        <w:t>روایت اول</w:t>
      </w:r>
    </w:p>
    <w:p w:rsidR="00FF452B" w:rsidRPr="00B52F55" w:rsidRDefault="00FF452B" w:rsidP="005630E1">
      <w:pPr>
        <w:bidi/>
        <w:jc w:val="both"/>
        <w:rPr>
          <w:rFonts w:ascii="IRBadr" w:hAnsi="IRBadr" w:cs="IRBadr"/>
          <w:sz w:val="28"/>
          <w:szCs w:val="28"/>
          <w:rtl/>
          <w:lang w:bidi="fa-IR"/>
        </w:rPr>
      </w:pPr>
      <w:r w:rsidRPr="00B52F55">
        <w:rPr>
          <w:rFonts w:ascii="IRBadr" w:hAnsi="IRBadr" w:cs="IRBadr"/>
          <w:sz w:val="28"/>
          <w:szCs w:val="28"/>
          <w:rtl/>
          <w:lang w:bidi="fa-IR"/>
        </w:rPr>
        <w:t>این روایات در باب شش از ابواب حد مسکر ذکر شده است،</w:t>
      </w:r>
      <w:r w:rsidR="005630E1" w:rsidRPr="00B52F55">
        <w:rPr>
          <w:rFonts w:ascii="IRBadr" w:hAnsi="IRBadr" w:cs="IRBadr"/>
          <w:sz w:val="28"/>
          <w:szCs w:val="28"/>
          <w:rtl/>
          <w:lang w:bidi="fa-IR"/>
        </w:rPr>
        <w:t xml:space="preserve"> روایت</w:t>
      </w:r>
      <w:r w:rsidRPr="00B52F55">
        <w:rPr>
          <w:rFonts w:ascii="IRBadr" w:hAnsi="IRBadr" w:cs="IRBadr"/>
          <w:sz w:val="28"/>
          <w:szCs w:val="28"/>
          <w:rtl/>
          <w:lang w:bidi="fa-IR"/>
        </w:rPr>
        <w:t xml:space="preserve"> ذکر شده روایت معتبری است که؛</w:t>
      </w:r>
    </w:p>
    <w:p w:rsidR="005630E1" w:rsidRPr="00B52F55" w:rsidRDefault="005630E1" w:rsidP="005630E1">
      <w:pPr>
        <w:pStyle w:val="NormalWeb"/>
        <w:bidi/>
        <w:jc w:val="both"/>
        <w:rPr>
          <w:rFonts w:ascii="IRBadr" w:hAnsi="IRBadr" w:cs="IRBadr"/>
          <w:b/>
          <w:bCs/>
          <w:color w:val="000000" w:themeColor="text1"/>
          <w:sz w:val="28"/>
          <w:szCs w:val="28"/>
          <w:rtl/>
        </w:rPr>
      </w:pPr>
      <w:r w:rsidRPr="00B52F55">
        <w:rPr>
          <w:rFonts w:ascii="IRBadr" w:hAnsi="IRBadr" w:cs="IRBadr"/>
          <w:b/>
          <w:bCs/>
          <w:color w:val="000000" w:themeColor="text1"/>
          <w:sz w:val="28"/>
          <w:szCs w:val="28"/>
          <w:rtl/>
        </w:rPr>
        <w:lastRenderedPageBreak/>
        <w:t xml:space="preserve">«مُحَمَّدُ بْنُ یحْیی عَنْ أَحْمَدَ بْنِ مُحَمَّدٍ عَنِ الْحَسَنِ بْنِ عَلِی عَنْ إِسْحَاقَ بْنِ عَمَّارٍ عَنْ أَبِی بَصِیرٍ عَنْ أَحَدِهِمَا ع قَالَ: کانَ عَلِی ع یضْرِبُ فِی الْخَمْرِ وَ النَّبِیذِ ثَمَانِینَ الْحُرَّ وَ الْعَبْدَ وَ الْیهُودِی وَ النَّصْرَانِی قُلْتُ وَ مَا شَأْنُ الْیهُودِی وَ النَّصْرَانِی قَالَ لَیسَ لَهُمْ أَنْ یظْهِرُوا شُرْبَهُ یکونُ ذَلِک فِی بُیوتِهِمْ.» </w:t>
      </w:r>
      <w:r w:rsidRPr="00B52F55">
        <w:rPr>
          <w:rStyle w:val="FootnoteReference"/>
          <w:rFonts w:ascii="IRBadr" w:hAnsi="IRBadr" w:cs="IRBadr"/>
          <w:b/>
          <w:bCs/>
          <w:color w:val="000000" w:themeColor="text1"/>
          <w:sz w:val="28"/>
          <w:szCs w:val="28"/>
          <w:rtl/>
        </w:rPr>
        <w:footnoteReference w:id="3"/>
      </w:r>
    </w:p>
    <w:p w:rsidR="005630E1" w:rsidRPr="00B52F55" w:rsidRDefault="005630E1" w:rsidP="005630E1">
      <w:pPr>
        <w:pStyle w:val="NormalWeb"/>
        <w:bidi/>
        <w:jc w:val="both"/>
        <w:rPr>
          <w:rFonts w:ascii="IRBadr" w:hAnsi="IRBadr" w:cs="IRBadr"/>
          <w:color w:val="000000"/>
          <w:sz w:val="2"/>
          <w:szCs w:val="2"/>
          <w:rtl/>
        </w:rPr>
      </w:pPr>
    </w:p>
    <w:p w:rsidR="00FF452B" w:rsidRPr="00B52F55" w:rsidRDefault="00FF452B" w:rsidP="005630E1">
      <w:pPr>
        <w:bidi/>
        <w:jc w:val="both"/>
        <w:rPr>
          <w:rFonts w:ascii="IRBadr" w:hAnsi="IRBadr" w:cs="IRBadr"/>
          <w:sz w:val="28"/>
          <w:szCs w:val="28"/>
          <w:rtl/>
          <w:lang w:bidi="fa-IR"/>
        </w:rPr>
      </w:pPr>
      <w:r w:rsidRPr="00B52F55">
        <w:rPr>
          <w:rFonts w:ascii="IRBadr" w:hAnsi="IRBadr" w:cs="IRBadr"/>
          <w:sz w:val="28"/>
          <w:szCs w:val="28"/>
          <w:rtl/>
          <w:lang w:bidi="fa-IR"/>
        </w:rPr>
        <w:t xml:space="preserve">در این روایت امام فرمودند </w:t>
      </w:r>
      <w:r w:rsidR="00B52F55">
        <w:rPr>
          <w:rFonts w:ascii="IRBadr" w:hAnsi="IRBadr" w:cs="IRBadr"/>
          <w:sz w:val="28"/>
          <w:szCs w:val="28"/>
          <w:rtl/>
          <w:lang w:bidi="fa-IR"/>
        </w:rPr>
        <w:t>آن‌ها</w:t>
      </w:r>
      <w:r w:rsidRPr="00B52F55">
        <w:rPr>
          <w:rFonts w:ascii="IRBadr" w:hAnsi="IRBadr" w:cs="IRBadr"/>
          <w:sz w:val="28"/>
          <w:szCs w:val="28"/>
          <w:rtl/>
          <w:lang w:bidi="fa-IR"/>
        </w:rPr>
        <w:t xml:space="preserve"> </w:t>
      </w:r>
      <w:r w:rsidR="00B8045D" w:rsidRPr="00B52F55">
        <w:rPr>
          <w:rFonts w:ascii="IRBadr" w:hAnsi="IRBadr" w:cs="IRBadr"/>
          <w:sz w:val="28"/>
          <w:szCs w:val="28"/>
          <w:rtl/>
          <w:lang w:bidi="fa-IR"/>
        </w:rPr>
        <w:t>حق ند</w:t>
      </w:r>
      <w:r w:rsidRPr="00B52F55">
        <w:rPr>
          <w:rFonts w:ascii="IRBadr" w:hAnsi="IRBadr" w:cs="IRBadr"/>
          <w:sz w:val="28"/>
          <w:szCs w:val="28"/>
          <w:rtl/>
          <w:lang w:bidi="fa-IR"/>
        </w:rPr>
        <w:t xml:space="preserve">ارند بیایند </w:t>
      </w:r>
      <w:r w:rsidR="00B52F55">
        <w:rPr>
          <w:rFonts w:ascii="IRBadr" w:hAnsi="IRBadr" w:cs="IRBadr"/>
          <w:sz w:val="28"/>
          <w:szCs w:val="28"/>
          <w:rtl/>
          <w:lang w:bidi="fa-IR"/>
        </w:rPr>
        <w:t>درملأعام</w:t>
      </w:r>
      <w:r w:rsidRPr="00B52F55">
        <w:rPr>
          <w:rFonts w:ascii="IRBadr" w:hAnsi="IRBadr" w:cs="IRBadr"/>
          <w:sz w:val="28"/>
          <w:szCs w:val="28"/>
          <w:rtl/>
          <w:lang w:bidi="fa-IR"/>
        </w:rPr>
        <w:t xml:space="preserve"> شرب خمر </w:t>
      </w:r>
      <w:r w:rsidR="00B8045D" w:rsidRPr="00B52F55">
        <w:rPr>
          <w:rFonts w:ascii="IRBadr" w:hAnsi="IRBadr" w:cs="IRBadr"/>
          <w:sz w:val="28"/>
          <w:szCs w:val="28"/>
          <w:rtl/>
          <w:lang w:bidi="fa-IR"/>
        </w:rPr>
        <w:t xml:space="preserve">کنند، </w:t>
      </w:r>
      <w:r w:rsidRPr="00B52F55">
        <w:rPr>
          <w:rFonts w:ascii="IRBadr" w:hAnsi="IRBadr" w:cs="IRBadr"/>
          <w:sz w:val="28"/>
          <w:szCs w:val="28"/>
          <w:rtl/>
          <w:lang w:bidi="fa-IR"/>
        </w:rPr>
        <w:t xml:space="preserve">اما </w:t>
      </w:r>
      <w:r w:rsidR="00B8045D" w:rsidRPr="00B52F55">
        <w:rPr>
          <w:rFonts w:ascii="IRBadr" w:hAnsi="IRBadr" w:cs="IRBadr"/>
          <w:sz w:val="28"/>
          <w:szCs w:val="28"/>
          <w:rtl/>
          <w:lang w:bidi="fa-IR"/>
        </w:rPr>
        <w:t xml:space="preserve">در خانه‌هایشان مجاز هستند. </w:t>
      </w:r>
      <w:r w:rsidRPr="00B52F55">
        <w:rPr>
          <w:rFonts w:ascii="IRBadr" w:hAnsi="IRBadr" w:cs="IRBadr"/>
          <w:sz w:val="28"/>
          <w:szCs w:val="28"/>
          <w:rtl/>
          <w:lang w:bidi="fa-IR"/>
        </w:rPr>
        <w:t xml:space="preserve">اما </w:t>
      </w:r>
      <w:r w:rsidR="00B52F55">
        <w:rPr>
          <w:rFonts w:ascii="IRBadr" w:hAnsi="IRBadr" w:cs="IRBadr"/>
          <w:sz w:val="28"/>
          <w:szCs w:val="28"/>
          <w:rtl/>
          <w:lang w:bidi="fa-IR"/>
        </w:rPr>
        <w:t>نکته‌ای</w:t>
      </w:r>
      <w:r w:rsidRPr="00B52F55">
        <w:rPr>
          <w:rFonts w:ascii="IRBadr" w:hAnsi="IRBadr" w:cs="IRBadr"/>
          <w:sz w:val="28"/>
          <w:szCs w:val="28"/>
          <w:rtl/>
          <w:lang w:bidi="fa-IR"/>
        </w:rPr>
        <w:t xml:space="preserve"> که در اینجا وجود دارد این است که ممکن است روایت اول و چهارم یکی باشند.</w:t>
      </w:r>
      <w:r w:rsidR="005630E1" w:rsidRPr="00B52F55">
        <w:rPr>
          <w:rFonts w:ascii="IRBadr" w:hAnsi="IRBadr" w:cs="IRBadr"/>
          <w:sz w:val="28"/>
          <w:szCs w:val="28"/>
          <w:rtl/>
          <w:lang w:bidi="fa-IR"/>
        </w:rPr>
        <w:t xml:space="preserve"> چراکه</w:t>
      </w:r>
      <w:r w:rsidRPr="00B52F55">
        <w:rPr>
          <w:rFonts w:ascii="IRBadr" w:hAnsi="IRBadr" w:cs="IRBadr"/>
          <w:sz w:val="28"/>
          <w:szCs w:val="28"/>
          <w:rtl/>
          <w:lang w:bidi="fa-IR"/>
        </w:rPr>
        <w:t xml:space="preserve"> هر دو روایت از ابی بصیر نقل شده بود</w:t>
      </w:r>
      <w:r w:rsidR="005630E1" w:rsidRPr="00B52F55">
        <w:rPr>
          <w:rFonts w:ascii="IRBadr" w:hAnsi="IRBadr" w:cs="IRBadr"/>
          <w:sz w:val="28"/>
          <w:szCs w:val="28"/>
          <w:rtl/>
          <w:lang w:bidi="fa-IR"/>
        </w:rPr>
        <w:t xml:space="preserve"> </w:t>
      </w:r>
      <w:r w:rsidRPr="00B52F55">
        <w:rPr>
          <w:rFonts w:ascii="IRBadr" w:hAnsi="IRBadr" w:cs="IRBadr"/>
          <w:sz w:val="28"/>
          <w:szCs w:val="28"/>
          <w:rtl/>
          <w:lang w:bidi="fa-IR"/>
        </w:rPr>
        <w:t>و مضامین به یکدیگر نزدیک است.</w:t>
      </w:r>
      <w:r w:rsidR="002531AC" w:rsidRPr="00B52F55">
        <w:rPr>
          <w:rFonts w:ascii="IRBadr" w:hAnsi="IRBadr" w:cs="IRBadr"/>
          <w:sz w:val="28"/>
          <w:szCs w:val="28"/>
          <w:rtl/>
          <w:lang w:bidi="fa-IR"/>
        </w:rPr>
        <w:t xml:space="preserve"> هرچند که اگر این دو روایت </w:t>
      </w:r>
      <w:r w:rsidR="00B52F55">
        <w:rPr>
          <w:rFonts w:ascii="IRBadr" w:hAnsi="IRBadr" w:cs="IRBadr"/>
          <w:sz w:val="28"/>
          <w:szCs w:val="28"/>
          <w:rtl/>
          <w:lang w:bidi="fa-IR"/>
        </w:rPr>
        <w:t>حقیقتاً</w:t>
      </w:r>
      <w:r w:rsidR="002531AC" w:rsidRPr="00B52F55">
        <w:rPr>
          <w:rFonts w:ascii="IRBadr" w:hAnsi="IRBadr" w:cs="IRBadr"/>
          <w:sz w:val="28"/>
          <w:szCs w:val="28"/>
          <w:rtl/>
          <w:lang w:bidi="fa-IR"/>
        </w:rPr>
        <w:t xml:space="preserve"> دو روایت باشد با مطالب بیان شده تعارضی پیدا </w:t>
      </w:r>
      <w:r w:rsidR="00B52F55">
        <w:rPr>
          <w:rFonts w:ascii="IRBadr" w:hAnsi="IRBadr" w:cs="IRBadr"/>
          <w:sz w:val="28"/>
          <w:szCs w:val="28"/>
          <w:rtl/>
          <w:lang w:bidi="fa-IR"/>
        </w:rPr>
        <w:t>نمی‌کند</w:t>
      </w:r>
      <w:r w:rsidR="002531AC" w:rsidRPr="00B52F55">
        <w:rPr>
          <w:rFonts w:ascii="IRBadr" w:hAnsi="IRBadr" w:cs="IRBadr"/>
          <w:sz w:val="28"/>
          <w:szCs w:val="28"/>
          <w:rtl/>
          <w:lang w:bidi="fa-IR"/>
        </w:rPr>
        <w:t>.</w:t>
      </w:r>
    </w:p>
    <w:p w:rsidR="00FF452B" w:rsidRPr="00B52F55" w:rsidRDefault="002531AC" w:rsidP="005630E1">
      <w:pPr>
        <w:pStyle w:val="Heading3"/>
        <w:rPr>
          <w:rFonts w:ascii="IRBadr" w:hAnsi="IRBadr" w:cs="IRBadr"/>
          <w:rtl/>
        </w:rPr>
      </w:pPr>
      <w:r w:rsidRPr="00B52F55">
        <w:rPr>
          <w:rFonts w:ascii="IRBadr" w:hAnsi="IRBadr" w:cs="IRBadr"/>
          <w:rtl/>
        </w:rPr>
        <w:t>روایت دوم</w:t>
      </w:r>
    </w:p>
    <w:p w:rsidR="002531AC" w:rsidRPr="00B52F55" w:rsidRDefault="00B8045D" w:rsidP="005630E1">
      <w:pPr>
        <w:bidi/>
        <w:jc w:val="both"/>
        <w:rPr>
          <w:rFonts w:ascii="IRBadr" w:hAnsi="IRBadr" w:cs="IRBadr"/>
          <w:sz w:val="28"/>
          <w:szCs w:val="28"/>
          <w:rtl/>
          <w:lang w:bidi="fa-IR"/>
        </w:rPr>
      </w:pPr>
      <w:r w:rsidRPr="00B52F55">
        <w:rPr>
          <w:rFonts w:ascii="IRBadr" w:hAnsi="IRBadr" w:cs="IRBadr"/>
          <w:sz w:val="28"/>
          <w:szCs w:val="28"/>
          <w:rtl/>
          <w:lang w:bidi="fa-IR"/>
        </w:rPr>
        <w:t>روایت دوم</w:t>
      </w:r>
      <w:r w:rsidR="002531AC" w:rsidRPr="00B52F55">
        <w:rPr>
          <w:rFonts w:ascii="IRBadr" w:hAnsi="IRBadr" w:cs="IRBadr"/>
          <w:sz w:val="28"/>
          <w:szCs w:val="28"/>
          <w:rtl/>
          <w:lang w:bidi="fa-IR"/>
        </w:rPr>
        <w:t xml:space="preserve"> </w:t>
      </w:r>
      <w:r w:rsidR="00B52F55">
        <w:rPr>
          <w:rFonts w:ascii="IRBadr" w:hAnsi="IRBadr" w:cs="IRBadr"/>
          <w:sz w:val="28"/>
          <w:szCs w:val="28"/>
          <w:rtl/>
          <w:lang w:bidi="fa-IR"/>
        </w:rPr>
        <w:t>این‌گونه</w:t>
      </w:r>
      <w:r w:rsidR="002531AC" w:rsidRPr="00B52F55">
        <w:rPr>
          <w:rFonts w:ascii="IRBadr" w:hAnsi="IRBadr" w:cs="IRBadr"/>
          <w:sz w:val="28"/>
          <w:szCs w:val="28"/>
          <w:rtl/>
          <w:lang w:bidi="fa-IR"/>
        </w:rPr>
        <w:t xml:space="preserve"> است که؛</w:t>
      </w:r>
    </w:p>
    <w:p w:rsidR="005630E1" w:rsidRPr="00B52F55" w:rsidRDefault="005630E1" w:rsidP="005630E1">
      <w:pPr>
        <w:pStyle w:val="NormalWeb"/>
        <w:bidi/>
        <w:jc w:val="both"/>
        <w:rPr>
          <w:rFonts w:ascii="IRBadr" w:hAnsi="IRBadr" w:cs="IRBadr"/>
          <w:b/>
          <w:bCs/>
          <w:color w:val="000000" w:themeColor="text1"/>
          <w:sz w:val="28"/>
          <w:szCs w:val="28"/>
          <w:rtl/>
        </w:rPr>
      </w:pPr>
      <w:r w:rsidRPr="00B52F55">
        <w:rPr>
          <w:rFonts w:ascii="IRBadr" w:hAnsi="IRBadr" w:cs="IRBadr"/>
          <w:b/>
          <w:bCs/>
          <w:color w:val="000000" w:themeColor="text1"/>
          <w:sz w:val="28"/>
          <w:szCs w:val="28"/>
          <w:rtl/>
        </w:rPr>
        <w:t>«أَحْمَدُ بْنُ مُحَمَّدٍ عَنِ الْحَسَنِ بْنِ عَلِی عَنْ إِسْحَاقَ بْنِ عَمَّارٍ عَنْ أَبِی بَصِیرٍ عَنْ أَحَدِهِمَا ع قَالَ: کانَ عَلِی ع یضْرِبُ فِی الْخَمْرِ وَ النَّبِیذِ ثَمَانِینَ الْحُرَّ وَ الْعَبْدَ وَ الْیهُودِی وَ النَّصْرَانِی قُلْتُ وَ مَا شَأْنُ الْیهُودِی وَ النَّصْرَانِی قَالَ لَیسَ لَهُمْ أَنْ یظْهِرُوا شُرْبَهُ یکونُ ذَلِک فِی بُیوتِهِمْ.»</w:t>
      </w:r>
      <w:r w:rsidRPr="00B52F55">
        <w:rPr>
          <w:rStyle w:val="FootnoteReference"/>
          <w:rFonts w:ascii="IRBadr" w:hAnsi="IRBadr" w:cs="IRBadr"/>
          <w:b/>
          <w:bCs/>
          <w:color w:val="000000" w:themeColor="text1"/>
          <w:sz w:val="28"/>
          <w:szCs w:val="28"/>
          <w:rtl/>
        </w:rPr>
        <w:footnoteReference w:id="4"/>
      </w:r>
    </w:p>
    <w:p w:rsidR="002531AC" w:rsidRPr="00B52F55" w:rsidRDefault="00B8045D" w:rsidP="005630E1">
      <w:pPr>
        <w:bidi/>
        <w:jc w:val="both"/>
        <w:rPr>
          <w:rFonts w:ascii="IRBadr" w:hAnsi="IRBadr" w:cs="IRBadr"/>
          <w:sz w:val="28"/>
          <w:szCs w:val="28"/>
          <w:rtl/>
          <w:lang w:bidi="fa-IR"/>
        </w:rPr>
      </w:pPr>
      <w:r w:rsidRPr="00B52F55">
        <w:rPr>
          <w:rFonts w:ascii="IRBadr" w:hAnsi="IRBadr" w:cs="IRBadr"/>
          <w:sz w:val="28"/>
          <w:szCs w:val="28"/>
          <w:rtl/>
          <w:lang w:bidi="fa-IR"/>
        </w:rPr>
        <w:t xml:space="preserve">این سندی </w:t>
      </w:r>
      <w:r w:rsidR="002531AC" w:rsidRPr="00B52F55">
        <w:rPr>
          <w:rFonts w:ascii="IRBadr" w:hAnsi="IRBadr" w:cs="IRBadr"/>
          <w:sz w:val="28"/>
          <w:szCs w:val="28"/>
          <w:rtl/>
          <w:lang w:bidi="fa-IR"/>
        </w:rPr>
        <w:t xml:space="preserve">است </w:t>
      </w:r>
      <w:r w:rsidRPr="00B52F55">
        <w:rPr>
          <w:rFonts w:ascii="IRBadr" w:hAnsi="IRBadr" w:cs="IRBadr"/>
          <w:sz w:val="28"/>
          <w:szCs w:val="28"/>
          <w:rtl/>
          <w:lang w:bidi="fa-IR"/>
        </w:rPr>
        <w:t>که در کافی</w:t>
      </w:r>
      <w:r w:rsidR="002531AC" w:rsidRPr="00B52F55">
        <w:rPr>
          <w:rFonts w:ascii="IRBadr" w:hAnsi="IRBadr" w:cs="IRBadr"/>
          <w:sz w:val="28"/>
          <w:szCs w:val="28"/>
          <w:rtl/>
          <w:lang w:bidi="fa-IR"/>
        </w:rPr>
        <w:t xml:space="preserve"> ذکر شده</w:t>
      </w:r>
      <w:r w:rsidRPr="00B52F55">
        <w:rPr>
          <w:rFonts w:ascii="IRBadr" w:hAnsi="IRBadr" w:cs="IRBadr"/>
          <w:sz w:val="28"/>
          <w:szCs w:val="28"/>
          <w:rtl/>
          <w:lang w:bidi="fa-IR"/>
        </w:rPr>
        <w:t xml:space="preserve"> است و سند دیگری</w:t>
      </w:r>
      <w:r w:rsidR="002531AC" w:rsidRPr="00B52F55">
        <w:rPr>
          <w:rFonts w:ascii="IRBadr" w:hAnsi="IRBadr" w:cs="IRBadr"/>
          <w:sz w:val="28"/>
          <w:szCs w:val="28"/>
          <w:rtl/>
          <w:lang w:bidi="fa-IR"/>
        </w:rPr>
        <w:t xml:space="preserve"> وجود دارد که از درجه اعتبار مطلوبی برخوردار است و دلالت واضحی دارد.</w:t>
      </w:r>
      <w:r w:rsidR="005630E1" w:rsidRPr="00B52F55">
        <w:rPr>
          <w:rFonts w:ascii="IRBadr" w:hAnsi="IRBadr" w:cs="IRBadr"/>
          <w:sz w:val="28"/>
          <w:szCs w:val="28"/>
          <w:rtl/>
          <w:lang w:bidi="fa-IR"/>
        </w:rPr>
        <w:t xml:space="preserve"> روایات</w:t>
      </w:r>
      <w:r w:rsidR="002531AC" w:rsidRPr="00B52F55">
        <w:rPr>
          <w:rFonts w:ascii="IRBadr" w:hAnsi="IRBadr" w:cs="IRBadr"/>
          <w:sz w:val="28"/>
          <w:szCs w:val="28"/>
          <w:rtl/>
          <w:lang w:bidi="fa-IR"/>
        </w:rPr>
        <w:t xml:space="preserve"> دیگری نیز در این زمینه است که همین مضمون را افاده </w:t>
      </w:r>
      <w:r w:rsidR="00B52F55">
        <w:rPr>
          <w:rFonts w:ascii="IRBadr" w:hAnsi="IRBadr" w:cs="IRBadr"/>
          <w:sz w:val="28"/>
          <w:szCs w:val="28"/>
          <w:rtl/>
          <w:lang w:bidi="fa-IR"/>
        </w:rPr>
        <w:t>می‌دهد</w:t>
      </w:r>
      <w:r w:rsidR="002531AC" w:rsidRPr="00B52F55">
        <w:rPr>
          <w:rFonts w:ascii="IRBadr" w:hAnsi="IRBadr" w:cs="IRBadr"/>
          <w:sz w:val="28"/>
          <w:szCs w:val="28"/>
          <w:rtl/>
          <w:lang w:bidi="fa-IR"/>
        </w:rPr>
        <w:t xml:space="preserve"> لذا از ذکر آن خودداری </w:t>
      </w:r>
      <w:r w:rsidR="00B52F55">
        <w:rPr>
          <w:rFonts w:ascii="IRBadr" w:hAnsi="IRBadr" w:cs="IRBadr"/>
          <w:sz w:val="28"/>
          <w:szCs w:val="28"/>
          <w:rtl/>
          <w:lang w:bidi="fa-IR"/>
        </w:rPr>
        <w:t>می‌گردد</w:t>
      </w:r>
      <w:r w:rsidR="002531AC" w:rsidRPr="00B52F55">
        <w:rPr>
          <w:rFonts w:ascii="IRBadr" w:hAnsi="IRBadr" w:cs="IRBadr"/>
          <w:sz w:val="28"/>
          <w:szCs w:val="28"/>
          <w:rtl/>
          <w:lang w:bidi="fa-IR"/>
        </w:rPr>
        <w:t>.</w:t>
      </w:r>
    </w:p>
    <w:p w:rsidR="002531AC" w:rsidRPr="00B52F55" w:rsidRDefault="002531AC" w:rsidP="005630E1">
      <w:pPr>
        <w:pStyle w:val="Heading3"/>
        <w:rPr>
          <w:rFonts w:ascii="IRBadr" w:hAnsi="IRBadr" w:cs="IRBadr"/>
          <w:rtl/>
        </w:rPr>
      </w:pPr>
      <w:r w:rsidRPr="00B52F55">
        <w:rPr>
          <w:rFonts w:ascii="IRBadr" w:hAnsi="IRBadr" w:cs="IRBadr"/>
          <w:rtl/>
        </w:rPr>
        <w:t>حد اظهار یا شرب</w:t>
      </w:r>
    </w:p>
    <w:p w:rsidR="002531AC" w:rsidRPr="00B52F55" w:rsidRDefault="002531AC" w:rsidP="005630E1">
      <w:pPr>
        <w:bidi/>
        <w:jc w:val="both"/>
        <w:rPr>
          <w:rFonts w:ascii="IRBadr" w:hAnsi="IRBadr" w:cs="IRBadr"/>
          <w:sz w:val="28"/>
          <w:szCs w:val="28"/>
          <w:rtl/>
          <w:lang w:bidi="fa-IR"/>
        </w:rPr>
      </w:pPr>
      <w:r w:rsidRPr="00B52F55">
        <w:rPr>
          <w:rFonts w:ascii="IRBadr" w:hAnsi="IRBadr" w:cs="IRBadr"/>
          <w:sz w:val="28"/>
          <w:szCs w:val="28"/>
          <w:rtl/>
          <w:lang w:bidi="fa-IR"/>
        </w:rPr>
        <w:t xml:space="preserve">آنچه در کلمات فقها به چشم </w:t>
      </w:r>
      <w:r w:rsidR="00B52F55">
        <w:rPr>
          <w:rFonts w:ascii="IRBadr" w:hAnsi="IRBadr" w:cs="IRBadr"/>
          <w:sz w:val="28"/>
          <w:szCs w:val="28"/>
          <w:rtl/>
          <w:lang w:bidi="fa-IR"/>
        </w:rPr>
        <w:t>می‌خورد</w:t>
      </w:r>
      <w:r w:rsidRPr="00B52F55">
        <w:rPr>
          <w:rFonts w:ascii="IRBadr" w:hAnsi="IRBadr" w:cs="IRBadr"/>
          <w:sz w:val="28"/>
          <w:szCs w:val="28"/>
          <w:rtl/>
          <w:lang w:bidi="fa-IR"/>
        </w:rPr>
        <w:t>،</w:t>
      </w:r>
      <w:r w:rsidR="005630E1" w:rsidRPr="00B52F55">
        <w:rPr>
          <w:rFonts w:ascii="IRBadr" w:hAnsi="IRBadr" w:cs="IRBadr"/>
          <w:sz w:val="28"/>
          <w:szCs w:val="28"/>
          <w:rtl/>
          <w:lang w:bidi="fa-IR"/>
        </w:rPr>
        <w:t xml:space="preserve"> هشتاد</w:t>
      </w:r>
      <w:r w:rsidRPr="00B52F55">
        <w:rPr>
          <w:rFonts w:ascii="IRBadr" w:hAnsi="IRBadr" w:cs="IRBadr"/>
          <w:sz w:val="28"/>
          <w:szCs w:val="28"/>
          <w:rtl/>
          <w:lang w:bidi="fa-IR"/>
        </w:rPr>
        <w:t xml:space="preserve"> ضربه شلاق برای شرب است،</w:t>
      </w:r>
      <w:r w:rsidR="005630E1" w:rsidRPr="00B52F55">
        <w:rPr>
          <w:rFonts w:ascii="IRBadr" w:hAnsi="IRBadr" w:cs="IRBadr"/>
          <w:sz w:val="28"/>
          <w:szCs w:val="28"/>
          <w:rtl/>
          <w:lang w:bidi="fa-IR"/>
        </w:rPr>
        <w:t xml:space="preserve"> اما</w:t>
      </w:r>
      <w:r w:rsidRPr="00B52F55">
        <w:rPr>
          <w:rFonts w:ascii="IRBadr" w:hAnsi="IRBadr" w:cs="IRBadr"/>
          <w:sz w:val="28"/>
          <w:szCs w:val="28"/>
          <w:rtl/>
          <w:lang w:bidi="fa-IR"/>
        </w:rPr>
        <w:t xml:space="preserve"> احتمال دیگری که آقای تبریزی حفظه الله آن را مطرح </w:t>
      </w:r>
      <w:r w:rsidR="00B52F55">
        <w:rPr>
          <w:rFonts w:ascii="IRBadr" w:hAnsi="IRBadr" w:cs="IRBadr"/>
          <w:sz w:val="28"/>
          <w:szCs w:val="28"/>
          <w:rtl/>
          <w:lang w:bidi="fa-IR"/>
        </w:rPr>
        <w:t>کرده‌اند</w:t>
      </w:r>
      <w:r w:rsidRPr="00B52F55">
        <w:rPr>
          <w:rFonts w:ascii="IRBadr" w:hAnsi="IRBadr" w:cs="IRBadr"/>
          <w:sz w:val="28"/>
          <w:szCs w:val="28"/>
          <w:rtl/>
          <w:lang w:bidi="fa-IR"/>
        </w:rPr>
        <w:t>،</w:t>
      </w:r>
      <w:r w:rsidR="005630E1" w:rsidRPr="00B52F55">
        <w:rPr>
          <w:rFonts w:ascii="IRBadr" w:hAnsi="IRBadr" w:cs="IRBadr"/>
          <w:sz w:val="28"/>
          <w:szCs w:val="28"/>
          <w:rtl/>
          <w:lang w:bidi="fa-IR"/>
        </w:rPr>
        <w:t xml:space="preserve"> آن</w:t>
      </w:r>
      <w:r w:rsidRPr="00B52F55">
        <w:rPr>
          <w:rFonts w:ascii="IRBadr" w:hAnsi="IRBadr" w:cs="IRBadr"/>
          <w:sz w:val="28"/>
          <w:szCs w:val="28"/>
          <w:rtl/>
          <w:lang w:bidi="fa-IR"/>
        </w:rPr>
        <w:t xml:space="preserve"> است که این حد برای اظهار شرب است.</w:t>
      </w:r>
      <w:r w:rsidR="005630E1" w:rsidRPr="00B52F55">
        <w:rPr>
          <w:rFonts w:ascii="IRBadr" w:hAnsi="IRBadr" w:cs="IRBadr"/>
          <w:sz w:val="28"/>
          <w:szCs w:val="28"/>
          <w:rtl/>
          <w:lang w:bidi="fa-IR"/>
        </w:rPr>
        <w:t xml:space="preserve"> مشهور</w:t>
      </w:r>
      <w:r w:rsidRPr="00B52F55">
        <w:rPr>
          <w:rFonts w:ascii="IRBadr" w:hAnsi="IRBadr" w:cs="IRBadr"/>
          <w:sz w:val="28"/>
          <w:szCs w:val="28"/>
          <w:rtl/>
          <w:lang w:bidi="fa-IR"/>
        </w:rPr>
        <w:t xml:space="preserve"> فقها قائل به همان احتمال اول </w:t>
      </w:r>
      <w:r w:rsidR="00B52F55">
        <w:rPr>
          <w:rFonts w:ascii="IRBadr" w:hAnsi="IRBadr" w:cs="IRBadr"/>
          <w:sz w:val="28"/>
          <w:szCs w:val="28"/>
          <w:rtl/>
          <w:lang w:bidi="fa-IR"/>
        </w:rPr>
        <w:t>شده‌اند</w:t>
      </w:r>
      <w:r w:rsidRPr="00B52F55">
        <w:rPr>
          <w:rFonts w:ascii="IRBadr" w:hAnsi="IRBadr" w:cs="IRBadr"/>
          <w:sz w:val="28"/>
          <w:szCs w:val="28"/>
          <w:rtl/>
          <w:lang w:bidi="fa-IR"/>
        </w:rPr>
        <w:t xml:space="preserve"> که </w:t>
      </w:r>
      <w:r w:rsidR="00B52F55">
        <w:rPr>
          <w:rFonts w:ascii="IRBadr" w:hAnsi="IRBadr" w:cs="IRBadr"/>
          <w:sz w:val="28"/>
          <w:szCs w:val="28"/>
          <w:rtl/>
          <w:lang w:bidi="fa-IR"/>
        </w:rPr>
        <w:t>بنا بر</w:t>
      </w:r>
      <w:r w:rsidRPr="00B52F55">
        <w:rPr>
          <w:rFonts w:ascii="IRBadr" w:hAnsi="IRBadr" w:cs="IRBadr"/>
          <w:sz w:val="28"/>
          <w:szCs w:val="28"/>
          <w:rtl/>
          <w:lang w:bidi="fa-IR"/>
        </w:rPr>
        <w:t xml:space="preserve"> آن اظهار شرط فعلیت و تنجز آن خواهد بود.</w:t>
      </w:r>
      <w:r w:rsidR="005630E1" w:rsidRPr="00B52F55">
        <w:rPr>
          <w:rFonts w:ascii="IRBadr" w:hAnsi="IRBadr" w:cs="IRBadr"/>
          <w:sz w:val="28"/>
          <w:szCs w:val="28"/>
          <w:rtl/>
          <w:lang w:bidi="fa-IR"/>
        </w:rPr>
        <w:t xml:space="preserve"> اما</w:t>
      </w:r>
      <w:r w:rsidR="00456280" w:rsidRPr="00B52F55">
        <w:rPr>
          <w:rFonts w:ascii="IRBadr" w:hAnsi="IRBadr" w:cs="IRBadr"/>
          <w:sz w:val="28"/>
          <w:szCs w:val="28"/>
          <w:rtl/>
          <w:lang w:bidi="fa-IR"/>
        </w:rPr>
        <w:t xml:space="preserve"> در صورت دوم موضوع نفس اظهار است.</w:t>
      </w:r>
    </w:p>
    <w:p w:rsidR="002531AC" w:rsidRPr="00B52F55" w:rsidRDefault="00456280" w:rsidP="005630E1">
      <w:pPr>
        <w:pStyle w:val="Heading3"/>
        <w:rPr>
          <w:rFonts w:ascii="IRBadr" w:hAnsi="IRBadr" w:cs="IRBadr"/>
          <w:rtl/>
        </w:rPr>
      </w:pPr>
      <w:r w:rsidRPr="00B52F55">
        <w:rPr>
          <w:rFonts w:ascii="IRBadr" w:hAnsi="IRBadr" w:cs="IRBadr"/>
          <w:rtl/>
        </w:rPr>
        <w:lastRenderedPageBreak/>
        <w:t>اتخاذ مبنا</w:t>
      </w:r>
    </w:p>
    <w:p w:rsidR="00456280" w:rsidRPr="00B52F55" w:rsidRDefault="00B52F55" w:rsidP="005630E1">
      <w:pPr>
        <w:bidi/>
        <w:jc w:val="both"/>
        <w:rPr>
          <w:rFonts w:ascii="IRBadr" w:hAnsi="IRBadr" w:cs="IRBadr"/>
          <w:sz w:val="28"/>
          <w:szCs w:val="28"/>
          <w:rtl/>
          <w:lang w:bidi="fa-IR"/>
        </w:rPr>
      </w:pPr>
      <w:r>
        <w:rPr>
          <w:rFonts w:ascii="IRBadr" w:hAnsi="IRBadr" w:cs="IRBadr"/>
          <w:sz w:val="28"/>
          <w:szCs w:val="28"/>
          <w:rtl/>
          <w:lang w:bidi="fa-IR"/>
        </w:rPr>
        <w:t>بنا بر</w:t>
      </w:r>
      <w:r w:rsidR="00456280" w:rsidRPr="00B52F55">
        <w:rPr>
          <w:rFonts w:ascii="IRBadr" w:hAnsi="IRBadr" w:cs="IRBadr"/>
          <w:sz w:val="28"/>
          <w:szCs w:val="28"/>
          <w:rtl/>
          <w:lang w:bidi="fa-IR"/>
        </w:rPr>
        <w:t xml:space="preserve"> آنچه بیان شد،</w:t>
      </w:r>
      <w:r w:rsidR="005630E1" w:rsidRPr="00B52F55">
        <w:rPr>
          <w:rFonts w:ascii="IRBadr" w:hAnsi="IRBadr" w:cs="IRBadr"/>
          <w:sz w:val="28"/>
          <w:szCs w:val="28"/>
          <w:rtl/>
          <w:lang w:bidi="fa-IR"/>
        </w:rPr>
        <w:t xml:space="preserve"> احتمال</w:t>
      </w:r>
      <w:r w:rsidR="00456280" w:rsidRPr="00B52F55">
        <w:rPr>
          <w:rFonts w:ascii="IRBadr" w:hAnsi="IRBadr" w:cs="IRBadr"/>
          <w:sz w:val="28"/>
          <w:szCs w:val="28"/>
          <w:rtl/>
          <w:lang w:bidi="fa-IR"/>
        </w:rPr>
        <w:t xml:space="preserve"> اول درست است.</w:t>
      </w:r>
      <w:r w:rsidR="005630E1" w:rsidRPr="00B52F55">
        <w:rPr>
          <w:rFonts w:ascii="IRBadr" w:hAnsi="IRBadr" w:cs="IRBadr"/>
          <w:sz w:val="28"/>
          <w:szCs w:val="28"/>
          <w:rtl/>
          <w:lang w:bidi="fa-IR"/>
        </w:rPr>
        <w:t xml:space="preserve"> در</w:t>
      </w:r>
      <w:r w:rsidR="00456280" w:rsidRPr="00B52F55">
        <w:rPr>
          <w:rFonts w:ascii="IRBadr" w:hAnsi="IRBadr" w:cs="IRBadr"/>
          <w:sz w:val="28"/>
          <w:szCs w:val="28"/>
          <w:rtl/>
          <w:lang w:bidi="fa-IR"/>
        </w:rPr>
        <w:t xml:space="preserve"> روایت صحبت از کنیسه بود ولی </w:t>
      </w:r>
      <w:r>
        <w:rPr>
          <w:rFonts w:ascii="IRBadr" w:hAnsi="IRBadr" w:cs="IRBadr"/>
          <w:sz w:val="28"/>
          <w:szCs w:val="28"/>
          <w:rtl/>
          <w:lang w:bidi="fa-IR"/>
        </w:rPr>
        <w:t>علی‌القاعده</w:t>
      </w:r>
      <w:r w:rsidR="00456280" w:rsidRPr="00B52F55">
        <w:rPr>
          <w:rFonts w:ascii="IRBadr" w:hAnsi="IRBadr" w:cs="IRBadr"/>
          <w:sz w:val="28"/>
          <w:szCs w:val="28"/>
          <w:rtl/>
          <w:lang w:bidi="fa-IR"/>
        </w:rPr>
        <w:t xml:space="preserve"> مشخص </w:t>
      </w:r>
      <w:r>
        <w:rPr>
          <w:rFonts w:ascii="IRBadr" w:hAnsi="IRBadr" w:cs="IRBadr"/>
          <w:sz w:val="28"/>
          <w:szCs w:val="28"/>
          <w:rtl/>
          <w:lang w:bidi="fa-IR"/>
        </w:rPr>
        <w:t>می‌شود</w:t>
      </w:r>
      <w:r w:rsidR="00456280" w:rsidRPr="00B52F55">
        <w:rPr>
          <w:rFonts w:ascii="IRBadr" w:hAnsi="IRBadr" w:cs="IRBadr"/>
          <w:sz w:val="28"/>
          <w:szCs w:val="28"/>
          <w:rtl/>
          <w:lang w:bidi="fa-IR"/>
        </w:rPr>
        <w:t xml:space="preserve"> که مراد منازل اختصاصی </w:t>
      </w:r>
      <w:r>
        <w:rPr>
          <w:rFonts w:ascii="IRBadr" w:hAnsi="IRBadr" w:cs="IRBadr"/>
          <w:sz w:val="28"/>
          <w:szCs w:val="28"/>
          <w:rtl/>
          <w:lang w:bidi="fa-IR"/>
        </w:rPr>
        <w:t>آن‌هاست</w:t>
      </w:r>
      <w:r w:rsidR="00456280" w:rsidRPr="00B52F55">
        <w:rPr>
          <w:rFonts w:ascii="IRBadr" w:hAnsi="IRBadr" w:cs="IRBadr"/>
          <w:sz w:val="28"/>
          <w:szCs w:val="28"/>
          <w:rtl/>
          <w:lang w:bidi="fa-IR"/>
        </w:rPr>
        <w:t xml:space="preserve"> نه اینکه موارد بیان شده خصوصیتی داشته باشد.</w:t>
      </w:r>
      <w:r w:rsidR="005630E1" w:rsidRPr="00B52F55">
        <w:rPr>
          <w:rFonts w:ascii="IRBadr" w:hAnsi="IRBadr" w:cs="IRBadr"/>
          <w:sz w:val="28"/>
          <w:szCs w:val="28"/>
          <w:rtl/>
          <w:lang w:bidi="fa-IR"/>
        </w:rPr>
        <w:t xml:space="preserve"> و</w:t>
      </w:r>
      <w:r w:rsidR="00456280" w:rsidRPr="00B52F55">
        <w:rPr>
          <w:rFonts w:ascii="IRBadr" w:hAnsi="IRBadr" w:cs="IRBadr"/>
          <w:sz w:val="28"/>
          <w:szCs w:val="28"/>
          <w:rtl/>
          <w:lang w:bidi="fa-IR"/>
        </w:rPr>
        <w:t xml:space="preserve"> در مواردی که </w:t>
      </w:r>
      <w:r w:rsidR="005630E1" w:rsidRPr="00B52F55">
        <w:rPr>
          <w:rFonts w:ascii="IRBadr" w:hAnsi="IRBadr" w:cs="IRBadr"/>
          <w:sz w:val="28"/>
          <w:szCs w:val="28"/>
          <w:rtl/>
          <w:lang w:bidi="fa-IR"/>
        </w:rPr>
        <w:t>تن‌ها</w:t>
      </w:r>
      <w:r w:rsidR="00456280" w:rsidRPr="00B52F55">
        <w:rPr>
          <w:rFonts w:ascii="IRBadr" w:hAnsi="IRBadr" w:cs="IRBadr"/>
          <w:sz w:val="28"/>
          <w:szCs w:val="28"/>
          <w:rtl/>
          <w:lang w:bidi="fa-IR"/>
        </w:rPr>
        <w:t xml:space="preserve"> چند مسلمان در آنجا </w:t>
      </w:r>
      <w:r>
        <w:rPr>
          <w:rFonts w:ascii="IRBadr" w:hAnsi="IRBadr" w:cs="IRBadr"/>
          <w:sz w:val="28"/>
          <w:szCs w:val="28"/>
          <w:rtl/>
          <w:lang w:bidi="fa-IR"/>
        </w:rPr>
        <w:t>رفت‌وآمد</w:t>
      </w:r>
      <w:r w:rsidR="00456280" w:rsidRPr="00B52F55">
        <w:rPr>
          <w:rFonts w:ascii="IRBadr" w:hAnsi="IRBadr" w:cs="IRBadr"/>
          <w:sz w:val="28"/>
          <w:szCs w:val="28"/>
          <w:rtl/>
          <w:lang w:bidi="fa-IR"/>
        </w:rPr>
        <w:t xml:space="preserve"> دارند جاری ن</w:t>
      </w:r>
      <w:r>
        <w:rPr>
          <w:rFonts w:ascii="IRBadr" w:hAnsi="IRBadr" w:cs="IRBadr"/>
          <w:sz w:val="28"/>
          <w:szCs w:val="28"/>
          <w:rtl/>
          <w:lang w:bidi="fa-IR"/>
        </w:rPr>
        <w:t>می‌شود</w:t>
      </w:r>
      <w:r w:rsidR="00456280" w:rsidRPr="00B52F55">
        <w:rPr>
          <w:rFonts w:ascii="IRBadr" w:hAnsi="IRBadr" w:cs="IRBadr"/>
          <w:sz w:val="28"/>
          <w:szCs w:val="28"/>
          <w:rtl/>
          <w:lang w:bidi="fa-IR"/>
        </w:rPr>
        <w:t xml:space="preserve"> خصوصاً اینکه قاعده درع نیز در اینجا مؤید این گفتار است.</w:t>
      </w:r>
    </w:p>
    <w:p w:rsidR="00456280" w:rsidRPr="00B52F55" w:rsidRDefault="00456280" w:rsidP="005630E1">
      <w:pPr>
        <w:pStyle w:val="Heading3"/>
        <w:rPr>
          <w:rFonts w:ascii="IRBadr" w:hAnsi="IRBadr" w:cs="IRBadr"/>
          <w:rtl/>
        </w:rPr>
      </w:pPr>
      <w:r w:rsidRPr="00B52F55">
        <w:rPr>
          <w:rFonts w:ascii="IRBadr" w:hAnsi="IRBadr" w:cs="IRBadr"/>
          <w:rtl/>
        </w:rPr>
        <w:t>مراد از اظهار</w:t>
      </w:r>
    </w:p>
    <w:p w:rsidR="00456280" w:rsidRPr="00B52F55" w:rsidRDefault="00456280" w:rsidP="005630E1">
      <w:pPr>
        <w:bidi/>
        <w:jc w:val="both"/>
        <w:rPr>
          <w:rFonts w:ascii="IRBadr" w:hAnsi="IRBadr" w:cs="IRBadr"/>
          <w:sz w:val="28"/>
          <w:szCs w:val="28"/>
          <w:rtl/>
          <w:lang w:bidi="fa-IR"/>
        </w:rPr>
      </w:pPr>
      <w:r w:rsidRPr="00B52F55">
        <w:rPr>
          <w:rFonts w:ascii="IRBadr" w:hAnsi="IRBadr" w:cs="IRBadr"/>
          <w:sz w:val="28"/>
          <w:szCs w:val="28"/>
          <w:rtl/>
          <w:lang w:bidi="fa-IR"/>
        </w:rPr>
        <w:t xml:space="preserve">نکته دیگری که </w:t>
      </w:r>
      <w:r w:rsidR="00B52F55">
        <w:rPr>
          <w:rFonts w:ascii="IRBadr" w:hAnsi="IRBadr" w:cs="IRBadr"/>
          <w:sz w:val="28"/>
          <w:szCs w:val="28"/>
          <w:rtl/>
          <w:lang w:bidi="fa-IR"/>
        </w:rPr>
        <w:t>می‌توان</w:t>
      </w:r>
      <w:r w:rsidRPr="00B52F55">
        <w:rPr>
          <w:rFonts w:ascii="IRBadr" w:hAnsi="IRBadr" w:cs="IRBadr"/>
          <w:sz w:val="28"/>
          <w:szCs w:val="28"/>
          <w:rtl/>
          <w:lang w:bidi="fa-IR"/>
        </w:rPr>
        <w:t xml:space="preserve"> نتیجه گرفت،</w:t>
      </w:r>
      <w:r w:rsidR="005630E1" w:rsidRPr="00B52F55">
        <w:rPr>
          <w:rFonts w:ascii="IRBadr" w:hAnsi="IRBadr" w:cs="IRBadr"/>
          <w:sz w:val="28"/>
          <w:szCs w:val="28"/>
          <w:rtl/>
          <w:lang w:bidi="fa-IR"/>
        </w:rPr>
        <w:t xml:space="preserve"> این</w:t>
      </w:r>
      <w:r w:rsidRPr="00B52F55">
        <w:rPr>
          <w:rFonts w:ascii="IRBadr" w:hAnsi="IRBadr" w:cs="IRBadr"/>
          <w:sz w:val="28"/>
          <w:szCs w:val="28"/>
          <w:rtl/>
          <w:lang w:bidi="fa-IR"/>
        </w:rPr>
        <w:t xml:space="preserve"> است که مراد از اظهار </w:t>
      </w:r>
      <w:r w:rsidR="005630E1" w:rsidRPr="00B52F55">
        <w:rPr>
          <w:rFonts w:ascii="IRBadr" w:hAnsi="IRBadr" w:cs="IRBadr"/>
          <w:sz w:val="28"/>
          <w:szCs w:val="28"/>
          <w:rtl/>
          <w:lang w:bidi="fa-IR"/>
        </w:rPr>
        <w:t>تن‌ها</w:t>
      </w:r>
      <w:r w:rsidRPr="00B52F55">
        <w:rPr>
          <w:rFonts w:ascii="IRBadr" w:hAnsi="IRBadr" w:cs="IRBadr"/>
          <w:sz w:val="28"/>
          <w:szCs w:val="28"/>
          <w:rtl/>
          <w:lang w:bidi="fa-IR"/>
        </w:rPr>
        <w:t xml:space="preserve"> شرب آن </w:t>
      </w:r>
      <w:r w:rsidR="00B52F55">
        <w:rPr>
          <w:rFonts w:ascii="IRBadr" w:hAnsi="IRBadr" w:cs="IRBadr"/>
          <w:sz w:val="28"/>
          <w:szCs w:val="28"/>
          <w:rtl/>
          <w:lang w:bidi="fa-IR"/>
        </w:rPr>
        <w:t>درملأعام</w:t>
      </w:r>
      <w:r w:rsidRPr="00B52F55">
        <w:rPr>
          <w:rFonts w:ascii="IRBadr" w:hAnsi="IRBadr" w:cs="IRBadr"/>
          <w:sz w:val="28"/>
          <w:szCs w:val="28"/>
          <w:rtl/>
          <w:lang w:bidi="fa-IR"/>
        </w:rPr>
        <w:t xml:space="preserve"> نیست بلکه ظهور </w:t>
      </w:r>
      <w:r w:rsidR="00B52F55">
        <w:rPr>
          <w:rFonts w:ascii="IRBadr" w:hAnsi="IRBadr" w:cs="IRBadr"/>
          <w:sz w:val="28"/>
          <w:szCs w:val="28"/>
          <w:rtl/>
          <w:lang w:bidi="fa-IR"/>
        </w:rPr>
        <w:t>به‌صورت</w:t>
      </w:r>
      <w:r w:rsidRPr="00B52F55">
        <w:rPr>
          <w:rFonts w:ascii="IRBadr" w:hAnsi="IRBadr" w:cs="IRBadr"/>
          <w:sz w:val="28"/>
          <w:szCs w:val="28"/>
          <w:rtl/>
          <w:lang w:bidi="fa-IR"/>
        </w:rPr>
        <w:t xml:space="preserve"> مست را نیز شامل </w:t>
      </w:r>
      <w:r w:rsidR="00B52F55">
        <w:rPr>
          <w:rFonts w:ascii="IRBadr" w:hAnsi="IRBadr" w:cs="IRBadr"/>
          <w:sz w:val="28"/>
          <w:szCs w:val="28"/>
          <w:rtl/>
          <w:lang w:bidi="fa-IR"/>
        </w:rPr>
        <w:t>می‌شود</w:t>
      </w:r>
      <w:r w:rsidRPr="00B52F55">
        <w:rPr>
          <w:rFonts w:ascii="IRBadr" w:hAnsi="IRBadr" w:cs="IRBadr"/>
          <w:sz w:val="28"/>
          <w:szCs w:val="28"/>
          <w:rtl/>
          <w:lang w:bidi="fa-IR"/>
        </w:rPr>
        <w:t>.</w:t>
      </w:r>
      <w:r w:rsidR="005630E1" w:rsidRPr="00B52F55">
        <w:rPr>
          <w:rFonts w:ascii="IRBadr" w:hAnsi="IRBadr" w:cs="IRBadr"/>
          <w:sz w:val="28"/>
          <w:szCs w:val="28"/>
          <w:rtl/>
          <w:lang w:bidi="fa-IR"/>
        </w:rPr>
        <w:t xml:space="preserve"> لذا</w:t>
      </w:r>
      <w:r w:rsidRPr="00B52F55">
        <w:rPr>
          <w:rFonts w:ascii="IRBadr" w:hAnsi="IRBadr" w:cs="IRBadr"/>
          <w:sz w:val="28"/>
          <w:szCs w:val="28"/>
          <w:rtl/>
          <w:lang w:bidi="fa-IR"/>
        </w:rPr>
        <w:t xml:space="preserve"> اطلاق روایت هر دو را </w:t>
      </w:r>
      <w:r w:rsidR="00B52F55">
        <w:rPr>
          <w:rFonts w:ascii="IRBadr" w:hAnsi="IRBadr" w:cs="IRBadr"/>
          <w:sz w:val="28"/>
          <w:szCs w:val="28"/>
          <w:rtl/>
          <w:lang w:bidi="fa-IR"/>
        </w:rPr>
        <w:t>می‌گیرد</w:t>
      </w:r>
      <w:r w:rsidRPr="00B52F55">
        <w:rPr>
          <w:rFonts w:ascii="IRBadr" w:hAnsi="IRBadr" w:cs="IRBadr"/>
          <w:sz w:val="28"/>
          <w:szCs w:val="28"/>
          <w:rtl/>
          <w:lang w:bidi="fa-IR"/>
        </w:rPr>
        <w:t>.</w:t>
      </w:r>
    </w:p>
    <w:p w:rsidR="00456280" w:rsidRPr="00B52F55" w:rsidRDefault="00456280" w:rsidP="00456280">
      <w:pPr>
        <w:bidi/>
        <w:jc w:val="both"/>
        <w:rPr>
          <w:rFonts w:ascii="IRBadr" w:hAnsi="IRBadr" w:cs="IRBadr"/>
          <w:sz w:val="28"/>
          <w:szCs w:val="28"/>
          <w:rtl/>
          <w:lang w:bidi="fa-IR"/>
        </w:rPr>
      </w:pPr>
    </w:p>
    <w:p w:rsidR="00152670" w:rsidRPr="00B52F55" w:rsidRDefault="00152670">
      <w:pPr>
        <w:rPr>
          <w:rFonts w:ascii="IRBadr" w:hAnsi="IRBadr" w:cs="IRBadr"/>
        </w:rPr>
      </w:pPr>
    </w:p>
    <w:sectPr w:rsidR="00152670" w:rsidRPr="00B52F55" w:rsidSect="00D2299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57" w:rsidRDefault="000E4C57">
      <w:pPr>
        <w:spacing w:after="0" w:line="240" w:lineRule="auto"/>
      </w:pPr>
      <w:r>
        <w:separator/>
      </w:r>
    </w:p>
  </w:endnote>
  <w:endnote w:type="continuationSeparator" w:id="0">
    <w:p w:rsidR="000E4C57" w:rsidRDefault="000E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charset w:val="00"/>
    <w:family w:val="auto"/>
    <w:pitch w:val="variable"/>
    <w:sig w:usb0="80002007"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E1" w:rsidRDefault="0056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E1" w:rsidRDefault="005630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E1" w:rsidRDefault="0056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57" w:rsidRDefault="000E4C57">
      <w:pPr>
        <w:spacing w:after="0" w:line="240" w:lineRule="auto"/>
      </w:pPr>
      <w:r>
        <w:separator/>
      </w:r>
    </w:p>
  </w:footnote>
  <w:footnote w:type="continuationSeparator" w:id="0">
    <w:p w:rsidR="000E4C57" w:rsidRDefault="000E4C57">
      <w:pPr>
        <w:spacing w:after="0" w:line="240" w:lineRule="auto"/>
      </w:pPr>
      <w:r>
        <w:continuationSeparator/>
      </w:r>
    </w:p>
  </w:footnote>
  <w:footnote w:id="1">
    <w:p w:rsidR="00BB2D57" w:rsidRDefault="00BB2D57">
      <w:pPr>
        <w:pStyle w:val="FootnoteText"/>
      </w:pPr>
      <w:r>
        <w:rPr>
          <w:rStyle w:val="FootnoteReference"/>
        </w:rPr>
        <w:footnoteRef/>
      </w:r>
      <w:r>
        <w:rPr>
          <w:rtl/>
        </w:rPr>
        <w:t xml:space="preserve"> </w:t>
      </w:r>
      <w:r w:rsidRPr="00BB2D57">
        <w:rPr>
          <w:rFonts w:ascii="Noor_Titr" w:hAnsi="Noor_Titr" w:cs="B Badr" w:hint="cs"/>
          <w:color w:val="000000" w:themeColor="text1"/>
          <w:rtl/>
        </w:rPr>
        <w:t>تحر</w:t>
      </w:r>
      <w:r w:rsidR="005630E1">
        <w:rPr>
          <w:rFonts w:ascii="Noor_Titr" w:hAnsi="Noor_Titr" w:cs="B Badr" w:hint="cs"/>
          <w:color w:val="000000" w:themeColor="text1"/>
          <w:rtl/>
        </w:rPr>
        <w:t>ی</w:t>
      </w:r>
      <w:r w:rsidRPr="00BB2D57">
        <w:rPr>
          <w:rFonts w:ascii="Noor_Titr" w:hAnsi="Noor_Titr" w:cs="B Badr" w:hint="cs"/>
          <w:color w:val="000000" w:themeColor="text1"/>
          <w:rtl/>
        </w:rPr>
        <w:t>ر الوس</w:t>
      </w:r>
      <w:r w:rsidR="005630E1">
        <w:rPr>
          <w:rFonts w:ascii="Noor_Titr" w:hAnsi="Noor_Titr" w:cs="B Badr" w:hint="cs"/>
          <w:color w:val="000000" w:themeColor="text1"/>
          <w:rtl/>
        </w:rPr>
        <w:t>ی</w:t>
      </w:r>
      <w:r w:rsidRPr="00BB2D57">
        <w:rPr>
          <w:rFonts w:ascii="Noor_Titr" w:hAnsi="Noor_Titr" w:cs="B Badr" w:hint="cs"/>
          <w:color w:val="000000" w:themeColor="text1"/>
          <w:rtl/>
        </w:rPr>
        <w:t xml:space="preserve">لة؛ </w:t>
      </w:r>
      <w:r w:rsidR="005630E1">
        <w:rPr>
          <w:rFonts w:ascii="Noor_Titr" w:hAnsi="Noor_Titr" w:cs="B Badr"/>
          <w:color w:val="000000" w:themeColor="text1"/>
          <w:rtl/>
        </w:rPr>
        <w:t>ج 2</w:t>
      </w:r>
      <w:r w:rsidRPr="00BB2D57">
        <w:rPr>
          <w:rFonts w:ascii="Noor_Titr" w:hAnsi="Noor_Titr" w:cs="B Badr" w:hint="cs"/>
          <w:color w:val="000000" w:themeColor="text1"/>
          <w:rtl/>
        </w:rPr>
        <w:t>، ص: 480</w:t>
      </w:r>
    </w:p>
  </w:footnote>
  <w:footnote w:id="2">
    <w:p w:rsidR="005630E1" w:rsidRDefault="005630E1">
      <w:pPr>
        <w:pStyle w:val="FootnoteText"/>
        <w:rPr>
          <w:rtl/>
        </w:rPr>
      </w:pPr>
      <w:r>
        <w:rPr>
          <w:rStyle w:val="FootnoteReference"/>
        </w:rPr>
        <w:footnoteRef/>
      </w:r>
      <w:r>
        <w:rPr>
          <w:rtl/>
        </w:rPr>
        <w:t xml:space="preserve"> </w:t>
      </w:r>
      <w:r w:rsidRPr="005630E1">
        <w:rPr>
          <w:rFonts w:ascii="Noor_Titr" w:hAnsi="Noor_Titr" w:cs="B Badr" w:hint="cs"/>
          <w:color w:val="000000" w:themeColor="text1"/>
          <w:rtl/>
        </w:rPr>
        <w:t>ال</w:t>
      </w:r>
      <w:r>
        <w:rPr>
          <w:rFonts w:ascii="Noor_Titr" w:hAnsi="Noor_Titr" w:cs="B Badr" w:hint="cs"/>
          <w:color w:val="000000" w:themeColor="text1"/>
          <w:rtl/>
        </w:rPr>
        <w:t>ک</w:t>
      </w:r>
      <w:r w:rsidRPr="005630E1">
        <w:rPr>
          <w:rFonts w:ascii="Noor_Titr" w:hAnsi="Noor_Titr" w:cs="B Badr" w:hint="cs"/>
          <w:color w:val="000000" w:themeColor="text1"/>
          <w:rtl/>
        </w:rPr>
        <w:t>اف</w:t>
      </w:r>
      <w:r>
        <w:rPr>
          <w:rFonts w:ascii="Noor_Titr" w:hAnsi="Noor_Titr" w:cs="B Badr" w:hint="cs"/>
          <w:color w:val="000000" w:themeColor="text1"/>
          <w:rtl/>
        </w:rPr>
        <w:t>ی</w:t>
      </w:r>
      <w:r w:rsidRPr="005630E1">
        <w:rPr>
          <w:rFonts w:ascii="Noor_Titr" w:hAnsi="Noor_Titr" w:cs="B Badr" w:hint="cs"/>
          <w:color w:val="000000" w:themeColor="text1"/>
          <w:rtl/>
        </w:rPr>
        <w:t xml:space="preserve"> (ط - الإسلام</w:t>
      </w:r>
      <w:r>
        <w:rPr>
          <w:rFonts w:ascii="Noor_Titr" w:hAnsi="Noor_Titr" w:cs="B Badr" w:hint="cs"/>
          <w:color w:val="000000" w:themeColor="text1"/>
          <w:rtl/>
        </w:rPr>
        <w:t>ی</w:t>
      </w:r>
      <w:r w:rsidRPr="005630E1">
        <w:rPr>
          <w:rFonts w:ascii="Noor_Titr" w:hAnsi="Noor_Titr" w:cs="B Badr" w:hint="cs"/>
          <w:color w:val="000000" w:themeColor="text1"/>
          <w:rtl/>
        </w:rPr>
        <w:t xml:space="preserve">ة)؛ </w:t>
      </w:r>
      <w:r>
        <w:rPr>
          <w:rFonts w:ascii="Noor_Titr" w:hAnsi="Noor_Titr" w:cs="B Badr"/>
          <w:color w:val="000000" w:themeColor="text1"/>
          <w:rtl/>
        </w:rPr>
        <w:t>ج 7</w:t>
      </w:r>
      <w:r w:rsidRPr="005630E1">
        <w:rPr>
          <w:rFonts w:ascii="Noor_Titr" w:hAnsi="Noor_Titr" w:cs="B Badr" w:hint="cs"/>
          <w:color w:val="000000" w:themeColor="text1"/>
          <w:rtl/>
        </w:rPr>
        <w:t>، ص: 215</w:t>
      </w:r>
    </w:p>
  </w:footnote>
  <w:footnote w:id="3">
    <w:p w:rsidR="005630E1" w:rsidRDefault="005630E1">
      <w:pPr>
        <w:pStyle w:val="FootnoteText"/>
      </w:pPr>
      <w:r>
        <w:rPr>
          <w:rStyle w:val="FootnoteReference"/>
        </w:rPr>
        <w:footnoteRef/>
      </w:r>
      <w:r>
        <w:rPr>
          <w:rtl/>
        </w:rPr>
        <w:t xml:space="preserve"> </w:t>
      </w:r>
      <w:r w:rsidRPr="005630E1">
        <w:rPr>
          <w:rFonts w:ascii="Noor_Titr" w:hAnsi="Noor_Titr" w:cs="B Badr" w:hint="cs"/>
          <w:color w:val="000000" w:themeColor="text1"/>
          <w:rtl/>
        </w:rPr>
        <w:t>ال</w:t>
      </w:r>
      <w:r>
        <w:rPr>
          <w:rFonts w:ascii="Noor_Titr" w:hAnsi="Noor_Titr" w:cs="B Badr" w:hint="cs"/>
          <w:color w:val="000000" w:themeColor="text1"/>
          <w:rtl/>
        </w:rPr>
        <w:t>ک</w:t>
      </w:r>
      <w:r w:rsidRPr="005630E1">
        <w:rPr>
          <w:rFonts w:ascii="Noor_Titr" w:hAnsi="Noor_Titr" w:cs="B Badr" w:hint="cs"/>
          <w:color w:val="000000" w:themeColor="text1"/>
          <w:rtl/>
        </w:rPr>
        <w:t>اف</w:t>
      </w:r>
      <w:r>
        <w:rPr>
          <w:rFonts w:ascii="Noor_Titr" w:hAnsi="Noor_Titr" w:cs="B Badr" w:hint="cs"/>
          <w:color w:val="000000" w:themeColor="text1"/>
          <w:rtl/>
        </w:rPr>
        <w:t>ی</w:t>
      </w:r>
      <w:r w:rsidRPr="005630E1">
        <w:rPr>
          <w:rFonts w:ascii="Noor_Titr" w:hAnsi="Noor_Titr" w:cs="B Badr" w:hint="cs"/>
          <w:color w:val="000000" w:themeColor="text1"/>
          <w:rtl/>
        </w:rPr>
        <w:t xml:space="preserve"> (ط - الإسلام</w:t>
      </w:r>
      <w:r>
        <w:rPr>
          <w:rFonts w:ascii="Noor_Titr" w:hAnsi="Noor_Titr" w:cs="B Badr" w:hint="cs"/>
          <w:color w:val="000000" w:themeColor="text1"/>
          <w:rtl/>
        </w:rPr>
        <w:t>ی</w:t>
      </w:r>
      <w:r w:rsidRPr="005630E1">
        <w:rPr>
          <w:rFonts w:ascii="Noor_Titr" w:hAnsi="Noor_Titr" w:cs="B Badr" w:hint="cs"/>
          <w:color w:val="000000" w:themeColor="text1"/>
          <w:rtl/>
        </w:rPr>
        <w:t xml:space="preserve">ة)؛ </w:t>
      </w:r>
      <w:r>
        <w:rPr>
          <w:rFonts w:ascii="Noor_Titr" w:hAnsi="Noor_Titr" w:cs="B Badr"/>
          <w:color w:val="000000" w:themeColor="text1"/>
          <w:rtl/>
        </w:rPr>
        <w:t>ج 7</w:t>
      </w:r>
      <w:r w:rsidRPr="005630E1">
        <w:rPr>
          <w:rFonts w:ascii="Noor_Titr" w:hAnsi="Noor_Titr" w:cs="B Badr" w:hint="cs"/>
          <w:color w:val="000000" w:themeColor="text1"/>
          <w:rtl/>
        </w:rPr>
        <w:t>، ص: 215</w:t>
      </w:r>
    </w:p>
  </w:footnote>
  <w:footnote w:id="4">
    <w:p w:rsidR="005630E1" w:rsidRDefault="005630E1">
      <w:pPr>
        <w:pStyle w:val="FootnoteText"/>
      </w:pPr>
      <w:r>
        <w:rPr>
          <w:rStyle w:val="FootnoteReference"/>
        </w:rPr>
        <w:footnoteRef/>
      </w:r>
      <w:r>
        <w:rPr>
          <w:rtl/>
        </w:rPr>
        <w:t xml:space="preserve"> </w:t>
      </w:r>
      <w:r w:rsidRPr="005630E1">
        <w:rPr>
          <w:rFonts w:ascii="Noor_Titr" w:hAnsi="Noor_Titr" w:cs="B Badr" w:hint="cs"/>
          <w:color w:val="000000" w:themeColor="text1"/>
          <w:rtl/>
        </w:rPr>
        <w:t>الاستبصار ف</w:t>
      </w:r>
      <w:r>
        <w:rPr>
          <w:rFonts w:ascii="Noor_Titr" w:hAnsi="Noor_Titr" w:cs="B Badr" w:hint="cs"/>
          <w:color w:val="000000" w:themeColor="text1"/>
          <w:rtl/>
        </w:rPr>
        <w:t>ی</w:t>
      </w:r>
      <w:r w:rsidRPr="005630E1">
        <w:rPr>
          <w:rFonts w:ascii="Noor_Titr" w:hAnsi="Noor_Titr" w:cs="B Badr" w:hint="cs"/>
          <w:color w:val="000000" w:themeColor="text1"/>
          <w:rtl/>
        </w:rPr>
        <w:t xml:space="preserve">ما اختلف من الأخبار؛ </w:t>
      </w:r>
      <w:r>
        <w:rPr>
          <w:rFonts w:ascii="Noor_Titr" w:hAnsi="Noor_Titr" w:cs="B Badr"/>
          <w:color w:val="000000" w:themeColor="text1"/>
          <w:rtl/>
        </w:rPr>
        <w:t>ج 4</w:t>
      </w:r>
      <w:r w:rsidRPr="005630E1">
        <w:rPr>
          <w:rFonts w:ascii="Noor_Titr" w:hAnsi="Noor_Titr" w:cs="B Badr" w:hint="cs"/>
          <w:color w:val="000000" w:themeColor="text1"/>
          <w:rtl/>
        </w:rPr>
        <w:t>، ص: 236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E1" w:rsidRDefault="00563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109" w:rsidRPr="006B5109" w:rsidRDefault="00B8045D" w:rsidP="006B5109">
    <w:pPr>
      <w:tabs>
        <w:tab w:val="left" w:pos="1256"/>
        <w:tab w:val="left" w:pos="5696"/>
        <w:tab w:val="right" w:pos="9071"/>
      </w:tabs>
      <w:bidi/>
      <w:spacing w:line="240" w:lineRule="auto"/>
      <w:rPr>
        <w:b/>
        <w:bCs/>
        <w:sz w:val="32"/>
        <w:lang w:bidi="fa-IR"/>
      </w:rPr>
    </w:pPr>
    <w:r>
      <w:rPr>
        <w:noProof/>
        <w:lang w:bidi="fa-IR"/>
      </w:rPr>
      <mc:AlternateContent>
        <mc:Choice Requires="wps">
          <w:drawing>
            <wp:anchor distT="4294967293" distB="4294967293" distL="114300" distR="114300" simplePos="0" relativeHeight="251658240"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5C0DE3" id="Straight Connector 2" o:spid="_x0000_s1026" style="position:absolute;left:0;text-align:left;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lang w:bidi="fa-IR"/>
      </w:rPr>
      <w:drawing>
        <wp:inline distT="0" distB="0" distL="0" distR="0" wp14:anchorId="4E323FBD" wp14:editId="78C4095A">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5630E1">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851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E1" w:rsidRDefault="00563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5D"/>
    <w:rsid w:val="000324F1"/>
    <w:rsid w:val="00052BA3"/>
    <w:rsid w:val="0006363E"/>
    <w:rsid w:val="00080DFF"/>
    <w:rsid w:val="00085ED5"/>
    <w:rsid w:val="000A1A51"/>
    <w:rsid w:val="000D2D0D"/>
    <w:rsid w:val="000E4C57"/>
    <w:rsid w:val="000F1897"/>
    <w:rsid w:val="000F7E72"/>
    <w:rsid w:val="00101E2D"/>
    <w:rsid w:val="00102CEB"/>
    <w:rsid w:val="00133E1D"/>
    <w:rsid w:val="0013617D"/>
    <w:rsid w:val="00136442"/>
    <w:rsid w:val="00150D4B"/>
    <w:rsid w:val="00152670"/>
    <w:rsid w:val="00166DD8"/>
    <w:rsid w:val="001712D6"/>
    <w:rsid w:val="001757C8"/>
    <w:rsid w:val="00177934"/>
    <w:rsid w:val="00192A6A"/>
    <w:rsid w:val="00197CDD"/>
    <w:rsid w:val="001C1EED"/>
    <w:rsid w:val="001C367D"/>
    <w:rsid w:val="001D24F8"/>
    <w:rsid w:val="001E306E"/>
    <w:rsid w:val="001E3FB0"/>
    <w:rsid w:val="001E4FFF"/>
    <w:rsid w:val="001F2E3E"/>
    <w:rsid w:val="00224C0A"/>
    <w:rsid w:val="002376A5"/>
    <w:rsid w:val="002417C9"/>
    <w:rsid w:val="002529C5"/>
    <w:rsid w:val="002531AC"/>
    <w:rsid w:val="00270294"/>
    <w:rsid w:val="002914BD"/>
    <w:rsid w:val="00297263"/>
    <w:rsid w:val="002C56FD"/>
    <w:rsid w:val="002D49E4"/>
    <w:rsid w:val="002E450B"/>
    <w:rsid w:val="002E73F9"/>
    <w:rsid w:val="002F0099"/>
    <w:rsid w:val="002F05B9"/>
    <w:rsid w:val="00330F7C"/>
    <w:rsid w:val="00340BA3"/>
    <w:rsid w:val="00366400"/>
    <w:rsid w:val="00396F28"/>
    <w:rsid w:val="003A1A05"/>
    <w:rsid w:val="003A2654"/>
    <w:rsid w:val="003C7899"/>
    <w:rsid w:val="003D2F0A"/>
    <w:rsid w:val="003D563F"/>
    <w:rsid w:val="00405199"/>
    <w:rsid w:val="00410699"/>
    <w:rsid w:val="00415360"/>
    <w:rsid w:val="0044591E"/>
    <w:rsid w:val="00456280"/>
    <w:rsid w:val="004651D2"/>
    <w:rsid w:val="00465D26"/>
    <w:rsid w:val="004679F8"/>
    <w:rsid w:val="004B337F"/>
    <w:rsid w:val="004F3596"/>
    <w:rsid w:val="005630E1"/>
    <w:rsid w:val="00572E2D"/>
    <w:rsid w:val="00592103"/>
    <w:rsid w:val="005A545E"/>
    <w:rsid w:val="005A5862"/>
    <w:rsid w:val="005B0852"/>
    <w:rsid w:val="005C06AE"/>
    <w:rsid w:val="00610C18"/>
    <w:rsid w:val="0061376C"/>
    <w:rsid w:val="00636EFA"/>
    <w:rsid w:val="006544F5"/>
    <w:rsid w:val="0069696C"/>
    <w:rsid w:val="006A085A"/>
    <w:rsid w:val="006D3A87"/>
    <w:rsid w:val="006F01B4"/>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40B"/>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43A8F"/>
    <w:rsid w:val="009613AC"/>
    <w:rsid w:val="00964D79"/>
    <w:rsid w:val="00980643"/>
    <w:rsid w:val="009B61C3"/>
    <w:rsid w:val="009C7B4F"/>
    <w:rsid w:val="009F4EB3"/>
    <w:rsid w:val="00A06D48"/>
    <w:rsid w:val="00A21834"/>
    <w:rsid w:val="00A307D7"/>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3E1"/>
    <w:rsid w:val="00B15027"/>
    <w:rsid w:val="00B21CF4"/>
    <w:rsid w:val="00B24300"/>
    <w:rsid w:val="00B52F55"/>
    <w:rsid w:val="00B63F15"/>
    <w:rsid w:val="00B8045D"/>
    <w:rsid w:val="00BB2D57"/>
    <w:rsid w:val="00BB5F7E"/>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17841"/>
    <w:rsid w:val="00D27754"/>
    <w:rsid w:val="00D3665C"/>
    <w:rsid w:val="00D508CC"/>
    <w:rsid w:val="00D50F4B"/>
    <w:rsid w:val="00D60547"/>
    <w:rsid w:val="00D6516D"/>
    <w:rsid w:val="00D66444"/>
    <w:rsid w:val="00DB28BB"/>
    <w:rsid w:val="00DC603F"/>
    <w:rsid w:val="00DD15B5"/>
    <w:rsid w:val="00DD3C0D"/>
    <w:rsid w:val="00DD4864"/>
    <w:rsid w:val="00DD71A2"/>
    <w:rsid w:val="00DE13B6"/>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 w:val="00FF452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804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BB2D57"/>
    <w:pPr>
      <w:keepNext/>
      <w:keepLines/>
      <w:bidi/>
      <w:spacing w:before="280" w:after="0" w:line="240" w:lineRule="auto"/>
      <w:contextualSpacing/>
      <w:jc w:val="both"/>
      <w:outlineLvl w:val="2"/>
    </w:pPr>
    <w:rPr>
      <w:rFonts w:ascii="Cambria" w:eastAsia="2  Lotus" w:hAnsi="Cambria" w:cs="B Badr"/>
      <w:b/>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BB2D57"/>
    <w:rPr>
      <w:rFonts w:ascii="Cambria" w:eastAsia="2  Lotus" w:hAnsi="Cambria" w:cs="B Badr"/>
      <w:b/>
      <w:sz w:val="40"/>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table" w:styleId="TableGrid">
    <w:name w:val="Table Grid"/>
    <w:basedOn w:val="TableNormal"/>
    <w:uiPriority w:val="59"/>
    <w:rsid w:val="00B8045D"/>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0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45D"/>
    <w:rPr>
      <w:rFonts w:ascii="Tahoma" w:eastAsiaTheme="minorHAnsi" w:hAnsi="Tahoma" w:cs="Tahoma"/>
      <w:sz w:val="16"/>
      <w:szCs w:val="16"/>
      <w:lang w:bidi="ar-SA"/>
    </w:rPr>
  </w:style>
  <w:style w:type="paragraph" w:styleId="NormalWeb">
    <w:name w:val="Normal (Web)"/>
    <w:basedOn w:val="Normal"/>
    <w:uiPriority w:val="99"/>
    <w:semiHidden/>
    <w:unhideWhenUsed/>
    <w:rsid w:val="00BB2D57"/>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BB2D57"/>
    <w:rPr>
      <w:vertAlign w:val="superscript"/>
    </w:rPr>
  </w:style>
  <w:style w:type="paragraph" w:styleId="Header">
    <w:name w:val="header"/>
    <w:basedOn w:val="Normal"/>
    <w:link w:val="HeaderChar"/>
    <w:uiPriority w:val="99"/>
    <w:unhideWhenUsed/>
    <w:rsid w:val="00563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0E1"/>
    <w:rPr>
      <w:rFonts w:asciiTheme="minorHAnsi" w:eastAsiaTheme="minorHAnsi" w:hAnsiTheme="minorHAnsi" w:cstheme="minorBidi"/>
      <w:sz w:val="22"/>
      <w:szCs w:val="22"/>
      <w:lang w:bidi="ar-SA"/>
    </w:rPr>
  </w:style>
  <w:style w:type="paragraph" w:styleId="Footer">
    <w:name w:val="footer"/>
    <w:basedOn w:val="Normal"/>
    <w:link w:val="FooterChar"/>
    <w:uiPriority w:val="99"/>
    <w:unhideWhenUsed/>
    <w:rsid w:val="00563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0E1"/>
    <w:rPr>
      <w:rFonts w:asciiTheme="minorHAnsi" w:eastAsiaTheme="minorHAnsi"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804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BB2D57"/>
    <w:pPr>
      <w:keepNext/>
      <w:keepLines/>
      <w:bidi/>
      <w:spacing w:before="280" w:after="0" w:line="240" w:lineRule="auto"/>
      <w:contextualSpacing/>
      <w:jc w:val="both"/>
      <w:outlineLvl w:val="2"/>
    </w:pPr>
    <w:rPr>
      <w:rFonts w:ascii="Cambria" w:eastAsia="2  Lotus" w:hAnsi="Cambria" w:cs="B Badr"/>
      <w:b/>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BB2D57"/>
    <w:rPr>
      <w:rFonts w:ascii="Cambria" w:eastAsia="2  Lotus" w:hAnsi="Cambria" w:cs="B Badr"/>
      <w:b/>
      <w:sz w:val="40"/>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table" w:styleId="TableGrid">
    <w:name w:val="Table Grid"/>
    <w:basedOn w:val="TableNormal"/>
    <w:uiPriority w:val="59"/>
    <w:rsid w:val="00B8045D"/>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0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45D"/>
    <w:rPr>
      <w:rFonts w:ascii="Tahoma" w:eastAsiaTheme="minorHAnsi" w:hAnsi="Tahoma" w:cs="Tahoma"/>
      <w:sz w:val="16"/>
      <w:szCs w:val="16"/>
      <w:lang w:bidi="ar-SA"/>
    </w:rPr>
  </w:style>
  <w:style w:type="paragraph" w:styleId="NormalWeb">
    <w:name w:val="Normal (Web)"/>
    <w:basedOn w:val="Normal"/>
    <w:uiPriority w:val="99"/>
    <w:semiHidden/>
    <w:unhideWhenUsed/>
    <w:rsid w:val="00BB2D57"/>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BB2D57"/>
    <w:rPr>
      <w:vertAlign w:val="superscript"/>
    </w:rPr>
  </w:style>
  <w:style w:type="paragraph" w:styleId="Header">
    <w:name w:val="header"/>
    <w:basedOn w:val="Normal"/>
    <w:link w:val="HeaderChar"/>
    <w:uiPriority w:val="99"/>
    <w:unhideWhenUsed/>
    <w:rsid w:val="00563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0E1"/>
    <w:rPr>
      <w:rFonts w:asciiTheme="minorHAnsi" w:eastAsiaTheme="minorHAnsi" w:hAnsiTheme="minorHAnsi" w:cstheme="minorBidi"/>
      <w:sz w:val="22"/>
      <w:szCs w:val="22"/>
      <w:lang w:bidi="ar-SA"/>
    </w:rPr>
  </w:style>
  <w:style w:type="paragraph" w:styleId="Footer">
    <w:name w:val="footer"/>
    <w:basedOn w:val="Normal"/>
    <w:link w:val="FooterChar"/>
    <w:uiPriority w:val="99"/>
    <w:unhideWhenUsed/>
    <w:rsid w:val="00563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0E1"/>
    <w:rPr>
      <w:rFonts w:asciiTheme="minorHAnsi" w:eastAsiaTheme="minorHAnsi"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06158">
      <w:bodyDiv w:val="1"/>
      <w:marLeft w:val="0"/>
      <w:marRight w:val="0"/>
      <w:marTop w:val="0"/>
      <w:marBottom w:val="0"/>
      <w:divBdr>
        <w:top w:val="none" w:sz="0" w:space="0" w:color="auto"/>
        <w:left w:val="none" w:sz="0" w:space="0" w:color="auto"/>
        <w:bottom w:val="none" w:sz="0" w:space="0" w:color="auto"/>
        <w:right w:val="none" w:sz="0" w:space="0" w:color="auto"/>
      </w:divBdr>
    </w:div>
    <w:div w:id="1004744008">
      <w:bodyDiv w:val="1"/>
      <w:marLeft w:val="0"/>
      <w:marRight w:val="0"/>
      <w:marTop w:val="0"/>
      <w:marBottom w:val="0"/>
      <w:divBdr>
        <w:top w:val="none" w:sz="0" w:space="0" w:color="auto"/>
        <w:left w:val="none" w:sz="0" w:space="0" w:color="auto"/>
        <w:bottom w:val="none" w:sz="0" w:space="0" w:color="auto"/>
        <w:right w:val="none" w:sz="0" w:space="0" w:color="auto"/>
      </w:divBdr>
    </w:div>
    <w:div w:id="1504664712">
      <w:bodyDiv w:val="1"/>
      <w:marLeft w:val="0"/>
      <w:marRight w:val="0"/>
      <w:marTop w:val="0"/>
      <w:marBottom w:val="0"/>
      <w:divBdr>
        <w:top w:val="none" w:sz="0" w:space="0" w:color="auto"/>
        <w:left w:val="none" w:sz="0" w:space="0" w:color="auto"/>
        <w:bottom w:val="none" w:sz="0" w:space="0" w:color="auto"/>
        <w:right w:val="none" w:sz="0" w:space="0" w:color="auto"/>
      </w:divBdr>
    </w:div>
    <w:div w:id="199775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اشراق</dc:creator>
  <cp:lastModifiedBy>اکبریان</cp:lastModifiedBy>
  <cp:revision>7</cp:revision>
  <dcterms:created xsi:type="dcterms:W3CDTF">2015-09-08T15:23:00Z</dcterms:created>
  <dcterms:modified xsi:type="dcterms:W3CDTF">2015-08-17T04:23:00Z</dcterms:modified>
</cp:coreProperties>
</file>