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DD" w:rsidRPr="000935A2" w:rsidRDefault="00672BDD" w:rsidP="007E131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بسم </w:t>
      </w:r>
      <w:bookmarkEnd w:id="0"/>
      <w:r w:rsidRPr="000935A2">
        <w:rPr>
          <w:rFonts w:ascii="IRBadr" w:hAnsi="IRBadr" w:cs="IRBadr"/>
          <w:sz w:val="28"/>
          <w:szCs w:val="28"/>
          <w:rtl/>
          <w:lang w:bidi="fa-IR"/>
        </w:rPr>
        <w:t>الله الرحمن الرحیم</w:t>
      </w:r>
    </w:p>
    <w:p w:rsidR="00454499" w:rsidRPr="000935A2" w:rsidRDefault="00454499" w:rsidP="007E131A">
      <w:pPr>
        <w:pStyle w:val="Heading1"/>
        <w:rPr>
          <w:rFonts w:ascii="IRBadr" w:hAnsi="IRBadr" w:cs="IRBadr"/>
          <w:rtl/>
        </w:rPr>
      </w:pPr>
      <w:r w:rsidRPr="000935A2">
        <w:rPr>
          <w:rFonts w:ascii="IRBadr" w:hAnsi="IRBadr" w:cs="IRBadr"/>
          <w:rtl/>
        </w:rPr>
        <w:t>حد خمر</w:t>
      </w:r>
    </w:p>
    <w:p w:rsidR="00454499" w:rsidRPr="000935A2" w:rsidRDefault="00454499" w:rsidP="007E131A">
      <w:pPr>
        <w:pStyle w:val="Heading1"/>
        <w:rPr>
          <w:rFonts w:ascii="IRBadr" w:hAnsi="IRBadr" w:cs="IRBadr"/>
          <w:rtl/>
        </w:rPr>
      </w:pPr>
      <w:r w:rsidRPr="000935A2">
        <w:rPr>
          <w:rFonts w:ascii="IRBadr" w:hAnsi="IRBadr" w:cs="IRBadr"/>
          <w:rtl/>
        </w:rPr>
        <w:t>مرور بحث پیشین</w:t>
      </w:r>
    </w:p>
    <w:p w:rsidR="006B48CD" w:rsidRPr="000935A2" w:rsidRDefault="00672BDD" w:rsidP="007E131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935A2">
        <w:rPr>
          <w:rFonts w:ascii="IRBadr" w:hAnsi="IRBadr" w:cs="IRBadr"/>
          <w:sz w:val="28"/>
          <w:szCs w:val="28"/>
          <w:rtl/>
          <w:lang w:bidi="fa-IR"/>
        </w:rPr>
        <w:t>در مسئله دوم از لوا</w:t>
      </w:r>
      <w:r w:rsidR="006B48CD" w:rsidRPr="000935A2">
        <w:rPr>
          <w:rFonts w:ascii="IRBadr" w:hAnsi="IRBadr" w:cs="IRBadr"/>
          <w:sz w:val="28"/>
          <w:szCs w:val="28"/>
          <w:rtl/>
          <w:lang w:bidi="fa-IR"/>
        </w:rPr>
        <w:t>حق احکام مسکر چهار فرع مطرح است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 که به ترتیب آن فروع را بایستی مورد بحث قرار بدهیم</w:t>
      </w:r>
      <w:r w:rsidR="006B48CD" w:rsidRPr="000935A2">
        <w:rPr>
          <w:rFonts w:ascii="IRBadr" w:hAnsi="IRBadr" w:cs="IRBadr"/>
          <w:sz w:val="28"/>
          <w:szCs w:val="28"/>
          <w:rtl/>
          <w:lang w:bidi="fa-IR"/>
        </w:rPr>
        <w:t>؛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B48CD" w:rsidRPr="000935A2">
        <w:rPr>
          <w:rFonts w:ascii="IRBadr" w:hAnsi="IRBadr" w:cs="IRBadr"/>
          <w:sz w:val="28"/>
          <w:szCs w:val="28"/>
          <w:rtl/>
          <w:lang w:bidi="fa-IR"/>
        </w:rPr>
        <w:t xml:space="preserve">یک فرع این است اگر کسی شرب خمر 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کند، </w:t>
      </w:r>
      <w:r w:rsidR="000935A2">
        <w:rPr>
          <w:rFonts w:ascii="IRBadr" w:hAnsi="IRBadr" w:cs="IRBadr"/>
          <w:sz w:val="28"/>
          <w:szCs w:val="28"/>
          <w:rtl/>
          <w:lang w:bidi="fa-IR"/>
        </w:rPr>
        <w:t>درحالی‌که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 آن را حلال می‌شمارد دو معصیت مرتکب می‌شود</w:t>
      </w:r>
      <w:r w:rsidR="006B48CD" w:rsidRPr="000935A2">
        <w:rPr>
          <w:rFonts w:ascii="IRBadr" w:hAnsi="IRBadr" w:cs="IRBadr"/>
          <w:sz w:val="28"/>
          <w:szCs w:val="28"/>
          <w:rtl/>
          <w:lang w:bidi="fa-IR"/>
        </w:rPr>
        <w:t>.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 این یک فرع است که دیروز بحث کردیم.</w:t>
      </w:r>
    </w:p>
    <w:p w:rsidR="006B48CD" w:rsidRPr="000935A2" w:rsidRDefault="00672BDD" w:rsidP="007E131A">
      <w:pPr>
        <w:pStyle w:val="Heading1"/>
        <w:rPr>
          <w:rFonts w:ascii="IRBadr" w:hAnsi="IRBadr" w:cs="IRBadr"/>
          <w:rtl/>
        </w:rPr>
      </w:pPr>
      <w:r w:rsidRPr="000935A2">
        <w:rPr>
          <w:rFonts w:ascii="IRBadr" w:hAnsi="IRBadr" w:cs="IRBadr"/>
          <w:rtl/>
        </w:rPr>
        <w:t xml:space="preserve"> </w:t>
      </w:r>
      <w:r w:rsidR="006B48CD" w:rsidRPr="000935A2">
        <w:rPr>
          <w:rFonts w:ascii="IRBadr" w:hAnsi="IRBadr" w:cs="IRBadr"/>
          <w:rtl/>
        </w:rPr>
        <w:t>فروع بحث</w:t>
      </w:r>
    </w:p>
    <w:p w:rsidR="006B48CD" w:rsidRPr="000935A2" w:rsidRDefault="00672BDD" w:rsidP="007E131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935A2">
        <w:rPr>
          <w:rFonts w:ascii="IRBadr" w:hAnsi="IRBadr" w:cs="IRBadr"/>
          <w:sz w:val="28"/>
          <w:szCs w:val="28"/>
          <w:rtl/>
          <w:lang w:bidi="fa-IR"/>
        </w:rPr>
        <w:t>فرع دوم این است که شرب مسکر دیگری غیر از خمر بکند با استحلال آن مثلاً فقاع یا نبیذ را می‌آشامد، با</w:t>
      </w:r>
      <w:r w:rsidR="000935A2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استحلال، می‌گوید حلال است حرمتی در آن نیست. فرع سوم و چهارم در مورد بیع خمر است. فرع سوم این است که خمر را مستحلاً </w:t>
      </w:r>
      <w:r w:rsidR="006B48CD" w:rsidRPr="000935A2">
        <w:rPr>
          <w:rFonts w:ascii="IRBadr" w:hAnsi="IRBadr" w:cs="IRBadr"/>
          <w:sz w:val="28"/>
          <w:szCs w:val="28"/>
          <w:rtl/>
          <w:lang w:bidi="fa-IR"/>
        </w:rPr>
        <w:t xml:space="preserve">بفروشد 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و فرع چهارم </w:t>
      </w:r>
      <w:r w:rsidR="000935A2">
        <w:rPr>
          <w:rFonts w:ascii="IRBadr" w:hAnsi="IRBadr" w:cs="IRBadr"/>
          <w:sz w:val="28"/>
          <w:szCs w:val="28"/>
          <w:rtl/>
          <w:lang w:bidi="fa-IR"/>
        </w:rPr>
        <w:t>این‌که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 مسکری غیر از خمر را مستحلاً</w:t>
      </w:r>
      <w:r w:rsidR="006B48CD" w:rsidRPr="000935A2">
        <w:rPr>
          <w:rFonts w:ascii="IRBadr" w:hAnsi="IRBadr" w:cs="IRBadr"/>
          <w:sz w:val="28"/>
          <w:szCs w:val="28"/>
          <w:rtl/>
          <w:lang w:bidi="fa-IR"/>
        </w:rPr>
        <w:t xml:space="preserve"> می‌فروشد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. این چهار فرعی است که اینجا مطرح است. فرع یک و دو مربوط به شرب است، فرع سه و چهار مربوط به بیع است. </w:t>
      </w:r>
      <w:r w:rsidR="000935A2">
        <w:rPr>
          <w:rFonts w:ascii="IRBadr" w:hAnsi="IRBadr" w:cs="IRBadr"/>
          <w:sz w:val="28"/>
          <w:szCs w:val="28"/>
          <w:rtl/>
          <w:lang w:bidi="fa-IR"/>
        </w:rPr>
        <w:t>آن‌وقت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 فرع اول شرب خمر است، فرع دوم شرب مسکری غیر از خمر است. فرع سوم می‌شود بیع خمر مستحلاً، فرع چهارم می‌شود بیع ماسوای خمر از مسکرات مستحلاً.</w:t>
      </w:r>
    </w:p>
    <w:p w:rsidR="006B48CD" w:rsidRPr="000935A2" w:rsidRDefault="006B48CD" w:rsidP="007E131A">
      <w:pPr>
        <w:pStyle w:val="Heading1"/>
        <w:rPr>
          <w:rFonts w:ascii="IRBadr" w:hAnsi="IRBadr" w:cs="IRBadr"/>
          <w:rtl/>
        </w:rPr>
      </w:pPr>
      <w:r w:rsidRPr="000935A2">
        <w:rPr>
          <w:rFonts w:ascii="IRBadr" w:hAnsi="IRBadr" w:cs="IRBadr"/>
          <w:rtl/>
        </w:rPr>
        <w:t>مروری بر نظریات</w:t>
      </w:r>
    </w:p>
    <w:p w:rsidR="006B48CD" w:rsidRPr="000935A2" w:rsidRDefault="00672BDD" w:rsidP="007E131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در فرع اول بحث کردیم و </w:t>
      </w:r>
      <w:r w:rsidR="000935A2">
        <w:rPr>
          <w:rFonts w:ascii="IRBadr" w:hAnsi="IRBadr" w:cs="IRBadr"/>
          <w:sz w:val="28"/>
          <w:szCs w:val="28"/>
          <w:rtl/>
          <w:lang w:bidi="fa-IR"/>
        </w:rPr>
        <w:t>همآنچه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 امام آن را تقویت کردند، آن را تقویت کردیم. </w:t>
      </w:r>
      <w:r w:rsidR="000935A2">
        <w:rPr>
          <w:rFonts w:ascii="IRBadr" w:hAnsi="IRBadr" w:cs="IRBadr"/>
          <w:sz w:val="28"/>
          <w:szCs w:val="28"/>
          <w:rtl/>
          <w:lang w:bidi="fa-IR"/>
        </w:rPr>
        <w:t>درحالی‌که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 مثل محقق د</w:t>
      </w:r>
      <w:r w:rsidR="006B48CD" w:rsidRPr="000935A2">
        <w:rPr>
          <w:rFonts w:ascii="IRBadr" w:hAnsi="IRBadr" w:cs="IRBadr"/>
          <w:sz w:val="28"/>
          <w:szCs w:val="28"/>
          <w:rtl/>
          <w:lang w:bidi="fa-IR"/>
        </w:rPr>
        <w:t>ر شرایع، آقای خویی، آقای تبریزی و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 آقای فاضل</w:t>
      </w:r>
      <w:r w:rsidR="007E131A" w:rsidRPr="000935A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>معمولاً قائل به همان قول دوم بودند که شرب خمر مستحل</w:t>
      </w:r>
      <w:r w:rsidR="006B48CD" w:rsidRPr="000935A2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 حکمش همان حکم مرتد است. تفصیل بین فطری و ملی هم اینجا جاری می‌شود. اما ما برخلاف این نظریه همان نظریه مشهور قدما را تقویت کردیم</w:t>
      </w:r>
      <w:r w:rsidR="006B48CD" w:rsidRPr="000935A2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6B48CD" w:rsidRPr="000935A2" w:rsidRDefault="006B48CD" w:rsidP="007E131A">
      <w:pPr>
        <w:pStyle w:val="Heading2"/>
        <w:rPr>
          <w:rFonts w:ascii="IRBadr" w:hAnsi="IRBadr" w:cs="IRBadr"/>
          <w:rtl/>
        </w:rPr>
      </w:pPr>
      <w:r w:rsidRPr="000935A2">
        <w:rPr>
          <w:rFonts w:ascii="IRBadr" w:hAnsi="IRBadr" w:cs="IRBadr"/>
          <w:rtl/>
        </w:rPr>
        <w:t>فرع دوم:</w:t>
      </w:r>
      <w:r w:rsidR="007E131A" w:rsidRPr="000935A2">
        <w:rPr>
          <w:rFonts w:ascii="IRBadr" w:hAnsi="IRBadr" w:cs="IRBadr"/>
          <w:rtl/>
        </w:rPr>
        <w:t xml:space="preserve"> شرب</w:t>
      </w:r>
      <w:r w:rsidRPr="000935A2">
        <w:rPr>
          <w:rFonts w:ascii="IRBadr" w:hAnsi="IRBadr" w:cs="IRBadr"/>
          <w:rtl/>
        </w:rPr>
        <w:t xml:space="preserve"> غیر خمر مستحلاً</w:t>
      </w:r>
    </w:p>
    <w:p w:rsidR="006B48CD" w:rsidRPr="000935A2" w:rsidRDefault="00672BDD" w:rsidP="007E131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935A2">
        <w:rPr>
          <w:rFonts w:ascii="IRBadr" w:hAnsi="IRBadr" w:cs="IRBadr"/>
          <w:sz w:val="28"/>
          <w:szCs w:val="28"/>
          <w:rtl/>
          <w:lang w:bidi="fa-IR"/>
        </w:rPr>
        <w:t>اما فرع دوم این است که شرب غیر خمر از مسکرات مستحلاً باشد.</w:t>
      </w:r>
      <w:r w:rsidR="007E131A" w:rsidRPr="000935A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اصلاً </w:t>
      </w:r>
      <w:r w:rsidR="000935A2">
        <w:rPr>
          <w:rFonts w:ascii="IRBadr" w:hAnsi="IRBadr" w:cs="IRBadr"/>
          <w:sz w:val="28"/>
          <w:szCs w:val="28"/>
          <w:rtl/>
          <w:lang w:bidi="fa-IR"/>
        </w:rPr>
        <w:t>اینجا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 جای ارتداد نیست که نوبت به قتل برسد</w:t>
      </w:r>
      <w:r w:rsidR="006B48CD" w:rsidRPr="000935A2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6B48CD" w:rsidRPr="000935A2" w:rsidRDefault="006B48CD" w:rsidP="007E131A">
      <w:pPr>
        <w:pStyle w:val="Heading2"/>
        <w:rPr>
          <w:rFonts w:ascii="IRBadr" w:hAnsi="IRBadr" w:cs="IRBadr"/>
          <w:rtl/>
        </w:rPr>
      </w:pPr>
      <w:r w:rsidRPr="000935A2">
        <w:rPr>
          <w:rFonts w:ascii="IRBadr" w:hAnsi="IRBadr" w:cs="IRBadr"/>
          <w:rtl/>
        </w:rPr>
        <w:lastRenderedPageBreak/>
        <w:t>آراء در این باب</w:t>
      </w:r>
    </w:p>
    <w:p w:rsidR="006B48CD" w:rsidRPr="000935A2" w:rsidRDefault="000935A2" w:rsidP="007E131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آنچه</w:t>
      </w:r>
      <w:r w:rsidR="00672BDD" w:rsidRPr="000935A2">
        <w:rPr>
          <w:rFonts w:ascii="IRBadr" w:hAnsi="IRBadr" w:cs="IRBadr"/>
          <w:sz w:val="28"/>
          <w:szCs w:val="28"/>
          <w:rtl/>
          <w:lang w:bidi="fa-IR"/>
        </w:rPr>
        <w:t xml:space="preserve"> در اینجا ذکر شده است و معمولاً این حکم در کلمات قدما و متقدمین آمده است، دو حکم است. حکم اولش این است که یک حکم سلبی، یک حکم ایجابی</w:t>
      </w:r>
      <w:r w:rsidR="006B48CD" w:rsidRPr="000935A2">
        <w:rPr>
          <w:rFonts w:ascii="IRBadr" w:hAnsi="IRBadr" w:cs="IRBadr"/>
          <w:sz w:val="28"/>
          <w:szCs w:val="28"/>
          <w:rtl/>
          <w:lang w:bidi="fa-IR"/>
        </w:rPr>
        <w:t xml:space="preserve"> دارد</w:t>
      </w:r>
      <w:r w:rsidR="00672BDD" w:rsidRPr="000935A2">
        <w:rPr>
          <w:rFonts w:ascii="IRBadr" w:hAnsi="IRBadr" w:cs="IRBadr"/>
          <w:sz w:val="28"/>
          <w:szCs w:val="28"/>
          <w:rtl/>
          <w:lang w:bidi="fa-IR"/>
        </w:rPr>
        <w:t>. حکم سلبی آن این است که اینجا جای ارتداد نیست. چون ضروریات نیست. حکم دوم حکم اثباتی است. اینجا جای حد است، شربش حد دارد و فرقی هم نیست در این حد</w:t>
      </w:r>
      <w:r w:rsidR="006B48CD" w:rsidRPr="000935A2">
        <w:rPr>
          <w:rFonts w:ascii="IRBadr" w:hAnsi="IRBadr" w:cs="IRBadr"/>
          <w:sz w:val="28"/>
          <w:szCs w:val="28"/>
          <w:rtl/>
          <w:lang w:bidi="fa-IR"/>
        </w:rPr>
        <w:t xml:space="preserve"> بین اینکه او حرام بداند و شرب کند یا حلال بداند و شرب </w:t>
      </w:r>
      <w:r w:rsidR="00672BDD" w:rsidRPr="000935A2">
        <w:rPr>
          <w:rFonts w:ascii="IRBadr" w:hAnsi="IRBadr" w:cs="IRBadr"/>
          <w:sz w:val="28"/>
          <w:szCs w:val="28"/>
          <w:rtl/>
          <w:lang w:bidi="fa-IR"/>
        </w:rPr>
        <w:t xml:space="preserve">کند، این دو حکمی است که عین همین مضمون و محتوا در کلمات کثیری از قدما آمده است که بسیاری از کلمات را مرحوم آقای گلپایگانی در تقریرات نقل </w:t>
      </w:r>
      <w:r w:rsidR="006B48CD" w:rsidRPr="000935A2">
        <w:rPr>
          <w:rFonts w:ascii="IRBadr" w:hAnsi="IRBadr" w:cs="IRBadr"/>
          <w:sz w:val="28"/>
          <w:szCs w:val="28"/>
          <w:rtl/>
          <w:lang w:bidi="fa-IR"/>
        </w:rPr>
        <w:t>کرد</w:t>
      </w:r>
      <w:r w:rsidR="00672BDD" w:rsidRPr="000935A2">
        <w:rPr>
          <w:rFonts w:ascii="IRBadr" w:hAnsi="IRBadr" w:cs="IRBadr"/>
          <w:sz w:val="28"/>
          <w:szCs w:val="28"/>
          <w:rtl/>
          <w:lang w:bidi="fa-IR"/>
        </w:rPr>
        <w:t>ه است.</w:t>
      </w:r>
    </w:p>
    <w:p w:rsidR="006B48CD" w:rsidRPr="000935A2" w:rsidRDefault="000935A2" w:rsidP="007E131A">
      <w:pPr>
        <w:pStyle w:val="Heading2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نتیجه‌گیری</w:t>
      </w:r>
    </w:p>
    <w:p w:rsidR="006B48CD" w:rsidRPr="000935A2" w:rsidRDefault="00672BDD" w:rsidP="007E131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935A2">
        <w:rPr>
          <w:rFonts w:ascii="IRBadr" w:hAnsi="IRBadr" w:cs="IRBadr"/>
          <w:sz w:val="28"/>
          <w:szCs w:val="28"/>
          <w:rtl/>
          <w:lang w:bidi="fa-IR"/>
        </w:rPr>
        <w:t>پس آنچه مشهور است، این است که در شرب در غیر خمر از مسکرات</w:t>
      </w:r>
      <w:r w:rsidR="007E131A" w:rsidRPr="000935A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B48CD" w:rsidRPr="000935A2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>محل استحلال ارتداد صدق نمی‌کند و لذا قتلی در کار نیست. تا اینکه نوبت برسد به اینکه بگوییم استتابه می‌خواهد</w:t>
      </w:r>
      <w:r w:rsidR="006B48CD" w:rsidRPr="000935A2">
        <w:rPr>
          <w:rFonts w:ascii="IRBadr" w:hAnsi="IRBadr" w:cs="IRBadr"/>
          <w:sz w:val="28"/>
          <w:szCs w:val="28"/>
          <w:rtl/>
          <w:lang w:bidi="fa-IR"/>
        </w:rPr>
        <w:t xml:space="preserve"> یا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 نمی‌خواهد</w:t>
      </w:r>
      <w:r w:rsidR="006B48CD" w:rsidRPr="000935A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>و حکم دومش این است که اینجا حد ثابت مطلقاً</w:t>
      </w:r>
      <w:r w:rsidR="006B48CD" w:rsidRPr="000935A2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>، چه او حرام بداند یا حلال بداند. یعنی حتی اگر حلال بدا</w:t>
      </w:r>
      <w:r w:rsidR="006B48CD" w:rsidRPr="000935A2">
        <w:rPr>
          <w:rFonts w:ascii="IRBadr" w:hAnsi="IRBadr" w:cs="IRBadr"/>
          <w:sz w:val="28"/>
          <w:szCs w:val="28"/>
          <w:rtl/>
          <w:lang w:bidi="fa-IR"/>
        </w:rPr>
        <w:t>ند مثل آنجایی است که حرام بداند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 و فرقی نمی‌کند. این دو حکمی است که برای این ذکر شده است.</w:t>
      </w:r>
    </w:p>
    <w:p w:rsidR="006B48CD" w:rsidRPr="000935A2" w:rsidRDefault="00FA4DFA" w:rsidP="007E131A">
      <w:pPr>
        <w:pStyle w:val="Heading2"/>
        <w:rPr>
          <w:rFonts w:ascii="IRBadr" w:hAnsi="IRBadr" w:cs="IRBadr"/>
          <w:rtl/>
        </w:rPr>
      </w:pPr>
      <w:r w:rsidRPr="000935A2">
        <w:rPr>
          <w:rFonts w:ascii="IRBadr" w:hAnsi="IRBadr" w:cs="IRBadr"/>
          <w:rtl/>
        </w:rPr>
        <w:t>مستند حکم اول</w:t>
      </w:r>
    </w:p>
    <w:p w:rsidR="00FA4DFA" w:rsidRPr="000935A2" w:rsidRDefault="00672BDD" w:rsidP="007E131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اما </w:t>
      </w:r>
      <w:r w:rsidR="00FA4DFA" w:rsidRPr="000935A2">
        <w:rPr>
          <w:rFonts w:ascii="IRBadr" w:hAnsi="IRBadr" w:cs="IRBadr"/>
          <w:sz w:val="28"/>
          <w:szCs w:val="28"/>
          <w:rtl/>
          <w:lang w:bidi="fa-IR"/>
        </w:rPr>
        <w:t xml:space="preserve">مستند 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حکم اول که </w:t>
      </w:r>
      <w:r w:rsidR="00FA4DFA" w:rsidRPr="000935A2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اینجا بین قدما مشهور است، </w:t>
      </w:r>
      <w:r w:rsidR="00FA4DFA" w:rsidRPr="000935A2">
        <w:rPr>
          <w:rFonts w:ascii="IRBadr" w:hAnsi="IRBadr" w:cs="IRBadr"/>
          <w:sz w:val="28"/>
          <w:szCs w:val="28"/>
          <w:rtl/>
          <w:lang w:bidi="fa-IR"/>
        </w:rPr>
        <w:t xml:space="preserve">چه چیزی است؟ 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عرض کردیم در ارتداد </w:t>
      </w:r>
      <w:r w:rsidR="00FA4DFA" w:rsidRPr="000935A2">
        <w:rPr>
          <w:rFonts w:ascii="IRBadr" w:hAnsi="IRBadr" w:cs="IRBadr"/>
          <w:sz w:val="28"/>
          <w:szCs w:val="28"/>
          <w:rtl/>
          <w:lang w:bidi="fa-IR"/>
        </w:rPr>
        <w:t>چند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 نظر وجود دارد.</w:t>
      </w:r>
      <w:r w:rsidR="00FA4DFA" w:rsidRPr="000935A2">
        <w:rPr>
          <w:rFonts w:ascii="IRBadr" w:hAnsi="IRBadr" w:cs="IRBadr"/>
          <w:sz w:val="28"/>
          <w:szCs w:val="28"/>
          <w:rtl/>
          <w:lang w:bidi="fa-IR"/>
        </w:rPr>
        <w:t xml:space="preserve"> یک نظر این است که کسی مستقیماً دین یا وحدانیت خدا و یا پیامبر را مورد انکار قرار دهد،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 این فرض بارز و مصداق واضح ارتداد است. اما نوع دیگر ارتداد این است که یکی از ضروریات را </w:t>
      </w:r>
      <w:r w:rsidR="00FA4DFA" w:rsidRPr="000935A2">
        <w:rPr>
          <w:rFonts w:ascii="IRBadr" w:hAnsi="IRBadr" w:cs="IRBadr"/>
          <w:sz w:val="28"/>
          <w:szCs w:val="28"/>
          <w:rtl/>
          <w:lang w:bidi="fa-IR"/>
        </w:rPr>
        <w:t xml:space="preserve">انکار 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کند. در قسم دوم </w:t>
      </w:r>
      <w:r w:rsidR="00FA4DFA" w:rsidRPr="000935A2">
        <w:rPr>
          <w:rFonts w:ascii="IRBadr" w:hAnsi="IRBadr" w:cs="IRBadr"/>
          <w:sz w:val="28"/>
          <w:szCs w:val="28"/>
          <w:rtl/>
          <w:lang w:bidi="fa-IR"/>
        </w:rPr>
        <w:t xml:space="preserve">می‌شود 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گفت </w:t>
      </w:r>
      <w:r w:rsidR="00FA4DFA" w:rsidRPr="000935A2">
        <w:rPr>
          <w:rFonts w:ascii="IRBadr" w:hAnsi="IRBadr" w:cs="IRBadr"/>
          <w:sz w:val="28"/>
          <w:szCs w:val="28"/>
          <w:rtl/>
          <w:lang w:bidi="fa-IR"/>
        </w:rPr>
        <w:t>سه نظر</w:t>
      </w:r>
      <w:r w:rsidR="007E131A" w:rsidRPr="000935A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>وجود دارد.</w:t>
      </w:r>
    </w:p>
    <w:p w:rsidR="00FA4DFA" w:rsidRPr="000935A2" w:rsidRDefault="00FA4DFA" w:rsidP="007E131A">
      <w:pPr>
        <w:pStyle w:val="Heading2"/>
        <w:rPr>
          <w:rFonts w:ascii="IRBadr" w:hAnsi="IRBadr" w:cs="IRBadr"/>
          <w:rtl/>
        </w:rPr>
      </w:pPr>
      <w:r w:rsidRPr="000935A2">
        <w:rPr>
          <w:rFonts w:ascii="IRBadr" w:hAnsi="IRBadr" w:cs="IRBadr"/>
          <w:rtl/>
        </w:rPr>
        <w:t>نظریات در قسم دوم</w:t>
      </w:r>
    </w:p>
    <w:p w:rsidR="00FA4DFA" w:rsidRPr="000935A2" w:rsidRDefault="00672BDD" w:rsidP="007E131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 یک نظر این است که انکار ضروری بما هو هو موض</w:t>
      </w:r>
      <w:r w:rsidR="00FA4DFA" w:rsidRPr="000935A2">
        <w:rPr>
          <w:rFonts w:ascii="IRBadr" w:hAnsi="IRBadr" w:cs="IRBadr"/>
          <w:sz w:val="28"/>
          <w:szCs w:val="28"/>
          <w:rtl/>
          <w:lang w:bidi="fa-IR"/>
        </w:rPr>
        <w:t xml:space="preserve">وعیت دارد در اینکه ارتداد پیدا 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شود. </w:t>
      </w:r>
      <w:r w:rsidR="000935A2">
        <w:rPr>
          <w:rFonts w:ascii="IRBadr" w:hAnsi="IRBadr" w:cs="IRBadr"/>
          <w:sz w:val="28"/>
          <w:szCs w:val="28"/>
          <w:rtl/>
          <w:lang w:bidi="fa-IR"/>
        </w:rPr>
        <w:t>همین‌که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 یک امر ضروری و مورد اتفاق را انکار کند، او مرتد می‌شود. ولو اینکه انکار ضروری او به دلالت التزامی، به انکار و تکذیب نبی یا تکذیب دین و رسالت </w:t>
      </w:r>
      <w:r w:rsidR="000935A2">
        <w:rPr>
          <w:rFonts w:ascii="IRBadr" w:hAnsi="IRBadr" w:cs="IRBadr"/>
          <w:sz w:val="28"/>
          <w:szCs w:val="28"/>
          <w:rtl/>
          <w:lang w:bidi="fa-IR"/>
        </w:rPr>
        <w:t>برنگردد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FA4DFA" w:rsidRPr="000935A2">
        <w:rPr>
          <w:rFonts w:ascii="IRBadr" w:hAnsi="IRBadr" w:cs="IRBadr"/>
          <w:sz w:val="28"/>
          <w:szCs w:val="28"/>
          <w:rtl/>
          <w:lang w:bidi="fa-IR"/>
        </w:rPr>
        <w:t xml:space="preserve">یعنی هرچند 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به خاطر </w:t>
      </w:r>
      <w:r w:rsidR="000935A2">
        <w:rPr>
          <w:rFonts w:ascii="IRBadr" w:hAnsi="IRBadr" w:cs="IRBadr"/>
          <w:sz w:val="28"/>
          <w:szCs w:val="28"/>
          <w:rtl/>
          <w:lang w:bidi="fa-IR"/>
        </w:rPr>
        <w:t>شبهه‌ای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A4DFA" w:rsidRPr="000935A2">
        <w:rPr>
          <w:rFonts w:ascii="IRBadr" w:hAnsi="IRBadr" w:cs="IRBadr"/>
          <w:sz w:val="28"/>
          <w:szCs w:val="28"/>
          <w:rtl/>
          <w:lang w:bidi="fa-IR"/>
        </w:rPr>
        <w:t>که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 پیدا شده است </w:t>
      </w:r>
      <w:r w:rsidR="000935A2">
        <w:rPr>
          <w:rFonts w:ascii="IRBadr" w:hAnsi="IRBadr" w:cs="IRBadr"/>
          <w:sz w:val="28"/>
          <w:szCs w:val="28"/>
          <w:rtl/>
          <w:lang w:bidi="fa-IR"/>
        </w:rPr>
        <w:t>درحالی‌که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 واقعاً معتقد به </w:t>
      </w:r>
      <w:r w:rsidR="00FA4DFA" w:rsidRPr="000935A2">
        <w:rPr>
          <w:rFonts w:ascii="IRBadr" w:hAnsi="IRBadr" w:cs="IRBadr"/>
          <w:sz w:val="28"/>
          <w:szCs w:val="28"/>
          <w:rtl/>
          <w:lang w:bidi="fa-IR"/>
        </w:rPr>
        <w:t>اصول است ولی همین انکار موجب ارتداد او خواهد شد.</w:t>
      </w:r>
    </w:p>
    <w:p w:rsidR="00FA4DFA" w:rsidRPr="000935A2" w:rsidRDefault="00FA4DFA" w:rsidP="007E131A">
      <w:pPr>
        <w:pStyle w:val="Heading2"/>
        <w:rPr>
          <w:rFonts w:ascii="IRBadr" w:hAnsi="IRBadr" w:cs="IRBadr"/>
          <w:rtl/>
        </w:rPr>
      </w:pPr>
      <w:r w:rsidRPr="000935A2">
        <w:rPr>
          <w:rFonts w:ascii="IRBadr" w:hAnsi="IRBadr" w:cs="IRBadr"/>
          <w:rtl/>
        </w:rPr>
        <w:lastRenderedPageBreak/>
        <w:t>نظریه دوم</w:t>
      </w:r>
    </w:p>
    <w:p w:rsidR="00FA4DFA" w:rsidRPr="000935A2" w:rsidRDefault="00672BDD" w:rsidP="007E131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935A2">
        <w:rPr>
          <w:rFonts w:ascii="IRBadr" w:hAnsi="IRBadr" w:cs="IRBadr"/>
          <w:sz w:val="28"/>
          <w:szCs w:val="28"/>
          <w:rtl/>
          <w:lang w:bidi="fa-IR"/>
        </w:rPr>
        <w:t>نظر دوم که بین متأخرین بیشتر همین اشتهار پیدا کرده است، این است که</w:t>
      </w:r>
      <w:r w:rsidR="00FA4DFA" w:rsidRPr="000935A2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FA4DFA" w:rsidRPr="000935A2" w:rsidRDefault="00672BDD" w:rsidP="007E131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935A2">
        <w:rPr>
          <w:rFonts w:ascii="IRBadr" w:hAnsi="IRBadr" w:cs="IRBadr"/>
          <w:sz w:val="28"/>
          <w:szCs w:val="28"/>
          <w:rtl/>
          <w:lang w:bidi="fa-IR"/>
        </w:rPr>
        <w:t>ضروریات</w:t>
      </w:r>
      <w:r w:rsidR="00FA4DFA" w:rsidRPr="000935A2">
        <w:rPr>
          <w:rFonts w:ascii="IRBadr" w:hAnsi="IRBadr" w:cs="IRBadr"/>
          <w:sz w:val="28"/>
          <w:szCs w:val="28"/>
          <w:rtl/>
          <w:lang w:bidi="fa-IR"/>
        </w:rPr>
        <w:t xml:space="preserve"> را انکار می‌شود،</w:t>
      </w:r>
      <w:r w:rsidR="007E131A" w:rsidRPr="000935A2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 این انکار ضروریات به انکار شریعت </w:t>
      </w:r>
      <w:r w:rsidR="000935A2">
        <w:rPr>
          <w:rFonts w:ascii="IRBadr" w:hAnsi="IRBadr" w:cs="IRBadr"/>
          <w:sz w:val="28"/>
          <w:szCs w:val="28"/>
          <w:rtl/>
          <w:lang w:bidi="fa-IR"/>
        </w:rPr>
        <w:t>به‌طورکلی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 یا تکذیب نبی</w:t>
      </w:r>
      <w:r w:rsidR="00FA4DFA" w:rsidRPr="000935A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935A2">
        <w:rPr>
          <w:rFonts w:ascii="IRBadr" w:hAnsi="IRBadr" w:cs="IRBadr"/>
          <w:sz w:val="28"/>
          <w:szCs w:val="28"/>
          <w:rtl/>
          <w:lang w:bidi="fa-IR"/>
        </w:rPr>
        <w:t>برنمی‌گردد</w:t>
      </w:r>
      <w:r w:rsidR="00FA4DFA" w:rsidRPr="000935A2">
        <w:rPr>
          <w:rFonts w:ascii="IRBadr" w:hAnsi="IRBadr" w:cs="IRBadr"/>
          <w:sz w:val="28"/>
          <w:szCs w:val="28"/>
          <w:rtl/>
          <w:lang w:bidi="fa-IR"/>
        </w:rPr>
        <w:t xml:space="preserve">. به تکذیب نبی </w:t>
      </w:r>
      <w:r w:rsidR="000935A2">
        <w:rPr>
          <w:rFonts w:ascii="IRBadr" w:hAnsi="IRBadr" w:cs="IRBadr"/>
          <w:sz w:val="28"/>
          <w:szCs w:val="28"/>
          <w:rtl/>
          <w:lang w:bidi="fa-IR"/>
        </w:rPr>
        <w:t>برنمی‌گردد</w:t>
      </w:r>
      <w:r w:rsidR="00FA4DFA" w:rsidRPr="000935A2">
        <w:rPr>
          <w:rFonts w:ascii="IRBadr" w:hAnsi="IRBadr" w:cs="IRBadr"/>
          <w:sz w:val="28"/>
          <w:szCs w:val="28"/>
          <w:rtl/>
          <w:lang w:bidi="fa-IR"/>
        </w:rPr>
        <w:t>،</w:t>
      </w:r>
      <w:r w:rsidR="007E131A" w:rsidRPr="000935A2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="00FA4DFA" w:rsidRPr="000935A2">
        <w:rPr>
          <w:rFonts w:ascii="IRBadr" w:hAnsi="IRBadr" w:cs="IRBadr"/>
          <w:sz w:val="28"/>
          <w:szCs w:val="28"/>
          <w:rtl/>
          <w:lang w:bidi="fa-IR"/>
        </w:rPr>
        <w:t xml:space="preserve"> او مرتد نیست.</w:t>
      </w:r>
      <w:r w:rsidR="007E131A" w:rsidRPr="000935A2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="00FA4DFA" w:rsidRPr="000935A2">
        <w:rPr>
          <w:rFonts w:ascii="IRBadr" w:hAnsi="IRBadr" w:cs="IRBadr"/>
          <w:sz w:val="28"/>
          <w:szCs w:val="28"/>
          <w:rtl/>
          <w:lang w:bidi="fa-IR"/>
        </w:rPr>
        <w:t xml:space="preserve"> در معنای ضروری </w:t>
      </w:r>
      <w:r w:rsidR="000935A2">
        <w:rPr>
          <w:rFonts w:ascii="IRBadr" w:hAnsi="IRBadr" w:cs="IRBadr"/>
          <w:sz w:val="28"/>
          <w:szCs w:val="28"/>
          <w:rtl/>
          <w:lang w:bidi="fa-IR"/>
        </w:rPr>
        <w:t>بحث‌های</w:t>
      </w:r>
      <w:r w:rsidR="00FA4DFA" w:rsidRPr="000935A2">
        <w:rPr>
          <w:rFonts w:ascii="IRBadr" w:hAnsi="IRBadr" w:cs="IRBadr"/>
          <w:sz w:val="28"/>
          <w:szCs w:val="28"/>
          <w:rtl/>
          <w:lang w:bidi="fa-IR"/>
        </w:rPr>
        <w:t xml:space="preserve"> گوناگونی وجود دارد که در جای خود باید مطرح شود.</w:t>
      </w:r>
      <w:r w:rsidR="007E131A" w:rsidRPr="000935A2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FA4DFA" w:rsidRPr="000935A2">
        <w:rPr>
          <w:rFonts w:ascii="IRBadr" w:hAnsi="IRBadr" w:cs="IRBadr"/>
          <w:sz w:val="28"/>
          <w:szCs w:val="28"/>
          <w:rtl/>
          <w:lang w:bidi="fa-IR"/>
        </w:rPr>
        <w:t xml:space="preserve"> طبق این نظریه اگر انکار به سبب </w:t>
      </w:r>
      <w:r w:rsidR="000935A2">
        <w:rPr>
          <w:rFonts w:ascii="IRBadr" w:hAnsi="IRBadr" w:cs="IRBadr"/>
          <w:sz w:val="28"/>
          <w:szCs w:val="28"/>
          <w:rtl/>
          <w:lang w:bidi="fa-IR"/>
        </w:rPr>
        <w:t>شبهه‌ای</w:t>
      </w:r>
      <w:r w:rsidR="00FA4DFA" w:rsidRPr="000935A2">
        <w:rPr>
          <w:rFonts w:ascii="IRBadr" w:hAnsi="IRBadr" w:cs="IRBadr"/>
          <w:sz w:val="28"/>
          <w:szCs w:val="28"/>
          <w:rtl/>
          <w:lang w:bidi="fa-IR"/>
        </w:rPr>
        <w:t xml:space="preserve"> باشد که برای فرد طاری شده است،</w:t>
      </w:r>
      <w:r w:rsidR="007E131A" w:rsidRPr="000935A2">
        <w:rPr>
          <w:rFonts w:ascii="IRBadr" w:hAnsi="IRBadr" w:cs="IRBadr"/>
          <w:sz w:val="28"/>
          <w:szCs w:val="28"/>
          <w:rtl/>
          <w:lang w:bidi="fa-IR"/>
        </w:rPr>
        <w:t xml:space="preserve"> ارتدادی</w:t>
      </w:r>
      <w:r w:rsidR="00FA4DFA" w:rsidRPr="000935A2">
        <w:rPr>
          <w:rFonts w:ascii="IRBadr" w:hAnsi="IRBadr" w:cs="IRBadr"/>
          <w:sz w:val="28"/>
          <w:szCs w:val="28"/>
          <w:rtl/>
          <w:lang w:bidi="fa-IR"/>
        </w:rPr>
        <w:t xml:space="preserve"> نخواهد بود،</w:t>
      </w:r>
      <w:r w:rsidR="007E131A" w:rsidRPr="000935A2">
        <w:rPr>
          <w:rFonts w:ascii="IRBadr" w:hAnsi="IRBadr" w:cs="IRBadr"/>
          <w:sz w:val="28"/>
          <w:szCs w:val="28"/>
          <w:rtl/>
          <w:lang w:bidi="fa-IR"/>
        </w:rPr>
        <w:t xml:space="preserve"> امری</w:t>
      </w:r>
      <w:r w:rsidR="00FA4DFA" w:rsidRPr="000935A2">
        <w:rPr>
          <w:rFonts w:ascii="IRBadr" w:hAnsi="IRBadr" w:cs="IRBadr"/>
          <w:sz w:val="28"/>
          <w:szCs w:val="28"/>
          <w:rtl/>
          <w:lang w:bidi="fa-IR"/>
        </w:rPr>
        <w:t xml:space="preserve"> که مایز بین قول اول و این قول به حساب </w:t>
      </w:r>
      <w:r w:rsidR="000935A2">
        <w:rPr>
          <w:rFonts w:ascii="IRBadr" w:hAnsi="IRBadr" w:cs="IRBadr"/>
          <w:sz w:val="28"/>
          <w:szCs w:val="28"/>
          <w:rtl/>
          <w:lang w:bidi="fa-IR"/>
        </w:rPr>
        <w:t>می‌آید</w:t>
      </w:r>
      <w:r w:rsidR="00FA4DFA" w:rsidRPr="000935A2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EA294C" w:rsidRPr="000935A2" w:rsidRDefault="00EA294C" w:rsidP="007E131A">
      <w:pPr>
        <w:pStyle w:val="Heading2"/>
        <w:rPr>
          <w:rFonts w:ascii="IRBadr" w:hAnsi="IRBadr" w:cs="IRBadr"/>
          <w:rtl/>
        </w:rPr>
      </w:pPr>
      <w:r w:rsidRPr="000935A2">
        <w:rPr>
          <w:rFonts w:ascii="IRBadr" w:hAnsi="IRBadr" w:cs="IRBadr"/>
          <w:rtl/>
        </w:rPr>
        <w:t>قول سوم</w:t>
      </w:r>
    </w:p>
    <w:p w:rsidR="00EA294C" w:rsidRPr="000935A2" w:rsidRDefault="00672BDD" w:rsidP="007E131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قول سوم می‌گوید، اصلاً ضروری بودن دخالت در موضوع ندارد، ارتداد به این است که چیزی را انکار کند که به </w:t>
      </w:r>
      <w:r w:rsidR="00EA294C" w:rsidRPr="000935A2">
        <w:rPr>
          <w:rFonts w:ascii="IRBadr" w:hAnsi="IRBadr" w:cs="IRBadr"/>
          <w:sz w:val="28"/>
          <w:szCs w:val="28"/>
          <w:rtl/>
          <w:lang w:bidi="fa-IR"/>
        </w:rPr>
        <w:t>انکار و تکفیر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 نبی</w:t>
      </w:r>
      <w:r w:rsidR="00EA294C" w:rsidRPr="000935A2">
        <w:rPr>
          <w:rFonts w:ascii="IRBadr" w:hAnsi="IRBadr" w:cs="IRBadr"/>
          <w:sz w:val="28"/>
          <w:szCs w:val="28"/>
          <w:rtl/>
          <w:lang w:bidi="fa-IR"/>
        </w:rPr>
        <w:t xml:space="preserve"> برگردد. 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بنابراین در نظر سوم دیگر تکذیب نبی تمام موضوع است. چه انکار ضروری یا انکار یک حکم معمولی خیلی طبیعی باشد. هیچ </w:t>
      </w:r>
      <w:r w:rsidR="00EA294C" w:rsidRPr="000935A2">
        <w:rPr>
          <w:rFonts w:ascii="IRBadr" w:hAnsi="IRBadr" w:cs="IRBadr"/>
          <w:sz w:val="28"/>
          <w:szCs w:val="28"/>
          <w:rtl/>
          <w:lang w:bidi="fa-IR"/>
        </w:rPr>
        <w:t xml:space="preserve">فرقی بین ضروری و </w:t>
      </w:r>
      <w:r w:rsidR="000935A2">
        <w:rPr>
          <w:rFonts w:ascii="IRBadr" w:hAnsi="IRBadr" w:cs="IRBadr"/>
          <w:sz w:val="28"/>
          <w:szCs w:val="28"/>
          <w:rtl/>
          <w:lang w:bidi="fa-IR"/>
        </w:rPr>
        <w:t>غیرضروری</w:t>
      </w:r>
      <w:r w:rsidR="00EA294C" w:rsidRPr="000935A2">
        <w:rPr>
          <w:rFonts w:ascii="IRBadr" w:hAnsi="IRBadr" w:cs="IRBadr"/>
          <w:sz w:val="28"/>
          <w:szCs w:val="28"/>
          <w:rtl/>
          <w:lang w:bidi="fa-IR"/>
        </w:rPr>
        <w:t xml:space="preserve"> نیست.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 البته در ضروریات خیلی سریع‌تر به تکذیب النبی </w:t>
      </w:r>
      <w:r w:rsidR="000935A2">
        <w:rPr>
          <w:rFonts w:ascii="IRBadr" w:hAnsi="IRBadr" w:cs="IRBadr"/>
          <w:sz w:val="28"/>
          <w:szCs w:val="28"/>
          <w:rtl/>
          <w:lang w:bidi="fa-IR"/>
        </w:rPr>
        <w:t>برمی‌گردد</w:t>
      </w:r>
      <w:r w:rsidR="00EA294C" w:rsidRPr="000935A2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EA294C" w:rsidRPr="000935A2" w:rsidRDefault="00EA294C" w:rsidP="007E131A">
      <w:pPr>
        <w:pStyle w:val="Heading2"/>
        <w:rPr>
          <w:rFonts w:ascii="IRBadr" w:hAnsi="IRBadr" w:cs="IRBadr"/>
          <w:rtl/>
        </w:rPr>
      </w:pPr>
      <w:r w:rsidRPr="000935A2">
        <w:rPr>
          <w:rFonts w:ascii="IRBadr" w:hAnsi="IRBadr" w:cs="IRBadr"/>
          <w:rtl/>
        </w:rPr>
        <w:t>اتخاذ مبنا</w:t>
      </w:r>
    </w:p>
    <w:p w:rsidR="00EA294C" w:rsidRPr="000935A2" w:rsidRDefault="000935A2" w:rsidP="007E131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به‌احتمال‌قوی</w:t>
      </w:r>
      <w:r w:rsidR="00672BDD" w:rsidRPr="000935A2">
        <w:rPr>
          <w:rFonts w:ascii="IRBadr" w:hAnsi="IRBadr" w:cs="IRBadr"/>
          <w:sz w:val="28"/>
          <w:szCs w:val="28"/>
          <w:rtl/>
          <w:lang w:bidi="fa-IR"/>
        </w:rPr>
        <w:t xml:space="preserve"> همین دیدگاه سوم هم درست باشد. </w:t>
      </w:r>
      <w:r w:rsidR="00EA294C" w:rsidRPr="000935A2">
        <w:rPr>
          <w:rFonts w:ascii="IRBadr" w:hAnsi="IRBadr" w:cs="IRBadr"/>
          <w:sz w:val="28"/>
          <w:szCs w:val="28"/>
          <w:rtl/>
          <w:lang w:bidi="fa-IR"/>
        </w:rPr>
        <w:t xml:space="preserve">یعنی </w:t>
      </w:r>
      <w:r w:rsidR="00672BDD" w:rsidRPr="000935A2">
        <w:rPr>
          <w:rFonts w:ascii="IRBadr" w:hAnsi="IRBadr" w:cs="IRBadr"/>
          <w:sz w:val="28"/>
          <w:szCs w:val="28"/>
          <w:rtl/>
          <w:lang w:bidi="fa-IR"/>
        </w:rPr>
        <w:t xml:space="preserve">ضروری موضوعیت ندارد. </w:t>
      </w:r>
      <w:r>
        <w:rPr>
          <w:rFonts w:ascii="IRBadr" w:hAnsi="IRBadr" w:cs="IRBadr"/>
          <w:sz w:val="28"/>
          <w:szCs w:val="28"/>
          <w:rtl/>
          <w:lang w:bidi="fa-IR"/>
        </w:rPr>
        <w:t>آنچه</w:t>
      </w:r>
      <w:r w:rsidR="00672BDD" w:rsidRPr="000935A2">
        <w:rPr>
          <w:rFonts w:ascii="IRBadr" w:hAnsi="IRBadr" w:cs="IRBadr"/>
          <w:sz w:val="28"/>
          <w:szCs w:val="28"/>
          <w:rtl/>
          <w:lang w:bidi="fa-IR"/>
        </w:rPr>
        <w:t xml:space="preserve"> موضوعیت دارد، همین تکذیب النبی است</w:t>
      </w:r>
      <w:r w:rsidR="00EA294C" w:rsidRPr="000935A2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EA294C" w:rsidRPr="000935A2" w:rsidRDefault="00EA294C" w:rsidP="007E131A">
      <w:pPr>
        <w:pStyle w:val="Heading2"/>
        <w:rPr>
          <w:rFonts w:ascii="IRBadr" w:hAnsi="IRBadr" w:cs="IRBadr"/>
          <w:rtl/>
        </w:rPr>
      </w:pPr>
      <w:r w:rsidRPr="000935A2">
        <w:rPr>
          <w:rFonts w:ascii="IRBadr" w:hAnsi="IRBadr" w:cs="IRBadr"/>
          <w:rtl/>
        </w:rPr>
        <w:t>رجوع به فرع دوم: شرب غیر خمر مستحلاً</w:t>
      </w:r>
    </w:p>
    <w:p w:rsidR="00B86E6F" w:rsidRPr="000935A2" w:rsidRDefault="00B86E6F" w:rsidP="007E131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آنچه در کلمات فقها در این فرع دیده </w:t>
      </w:r>
      <w:r w:rsidR="000935A2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 عدم قتل در این موضوع خواهد بود.</w:t>
      </w:r>
      <w:r w:rsidR="007E131A" w:rsidRPr="000935A2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 در اینجا استحلال نسبت به امری </w:t>
      </w:r>
      <w:r w:rsidR="000935A2">
        <w:rPr>
          <w:rFonts w:ascii="IRBadr" w:hAnsi="IRBadr" w:cs="IRBadr"/>
          <w:sz w:val="28"/>
          <w:szCs w:val="28"/>
          <w:rtl/>
          <w:lang w:bidi="fa-IR"/>
        </w:rPr>
        <w:t>غیرضروری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 بوده است.</w:t>
      </w:r>
      <w:r w:rsidR="007E131A" w:rsidRPr="000935A2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 موجب ارتداد نخواهد شد.</w:t>
      </w:r>
      <w:r w:rsidR="007E131A" w:rsidRPr="000935A2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 شاید این امر جزء ضروریات برخی مذاهب باشد ولی ضروری مذهب غیر از ضروری دین است.</w:t>
      </w:r>
    </w:p>
    <w:p w:rsidR="007C4A43" w:rsidRPr="000935A2" w:rsidRDefault="00672BDD" w:rsidP="007E131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935A2">
        <w:rPr>
          <w:rFonts w:ascii="IRBadr" w:hAnsi="IRBadr" w:cs="IRBadr"/>
          <w:sz w:val="28"/>
          <w:szCs w:val="28"/>
          <w:rtl/>
          <w:lang w:bidi="fa-IR"/>
        </w:rPr>
        <w:t>مطلق گفته شده است. این مطلق مبتنی بر دیدگاه اول یا دوم است. یعنی کسی که بگوید انکار ضروری موجب کفر می‌شود.</w:t>
      </w:r>
      <w:r w:rsidR="007E131A" w:rsidRPr="000935A2">
        <w:rPr>
          <w:rFonts w:ascii="IRBadr" w:hAnsi="IRBadr" w:cs="IRBadr"/>
          <w:sz w:val="28"/>
          <w:szCs w:val="28"/>
          <w:rtl/>
          <w:lang w:bidi="fa-IR"/>
        </w:rPr>
        <w:t xml:space="preserve"> طبعاً</w:t>
      </w:r>
      <w:r w:rsidR="00B86E6F" w:rsidRPr="000935A2">
        <w:rPr>
          <w:rFonts w:ascii="IRBadr" w:hAnsi="IRBadr" w:cs="IRBadr"/>
          <w:sz w:val="28"/>
          <w:szCs w:val="28"/>
          <w:rtl/>
          <w:lang w:bidi="fa-IR"/>
        </w:rPr>
        <w:t xml:space="preserve"> چون در اینجا </w:t>
      </w:r>
      <w:r w:rsidR="000935A2">
        <w:rPr>
          <w:rFonts w:ascii="IRBadr" w:hAnsi="IRBadr" w:cs="IRBadr"/>
          <w:sz w:val="28"/>
          <w:szCs w:val="28"/>
          <w:rtl/>
          <w:lang w:bidi="fa-IR"/>
        </w:rPr>
        <w:t>ضروری‌ای</w:t>
      </w:r>
      <w:r w:rsidR="00B86E6F" w:rsidRPr="000935A2">
        <w:rPr>
          <w:rFonts w:ascii="IRBadr" w:hAnsi="IRBadr" w:cs="IRBadr"/>
          <w:sz w:val="28"/>
          <w:szCs w:val="28"/>
          <w:rtl/>
          <w:lang w:bidi="fa-IR"/>
        </w:rPr>
        <w:t xml:space="preserve"> انکار نشده است ارتدادی نخواهد بود.</w:t>
      </w:r>
      <w:r w:rsidR="007E131A" w:rsidRPr="000935A2">
        <w:rPr>
          <w:rFonts w:ascii="IRBadr" w:hAnsi="IRBadr" w:cs="IRBadr"/>
          <w:sz w:val="28"/>
          <w:szCs w:val="28"/>
          <w:rtl/>
          <w:lang w:bidi="fa-IR"/>
        </w:rPr>
        <w:t xml:space="preserve"> طبق</w:t>
      </w:r>
      <w:r w:rsidR="00B86E6F" w:rsidRPr="000935A2">
        <w:rPr>
          <w:rFonts w:ascii="IRBadr" w:hAnsi="IRBadr" w:cs="IRBadr"/>
          <w:sz w:val="28"/>
          <w:szCs w:val="28"/>
          <w:rtl/>
          <w:lang w:bidi="fa-IR"/>
        </w:rPr>
        <w:t xml:space="preserve"> قول دوم نیز نتیجه همین خواهد بود.</w:t>
      </w:r>
      <w:r w:rsidR="007C4A43" w:rsidRPr="000935A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چون اینجا یک جزء موضوع </w:t>
      </w:r>
      <w:r w:rsidR="007C4A43" w:rsidRPr="000935A2">
        <w:rPr>
          <w:rFonts w:ascii="IRBadr" w:hAnsi="IRBadr" w:cs="IRBadr"/>
          <w:sz w:val="28"/>
          <w:szCs w:val="28"/>
          <w:rtl/>
          <w:lang w:bidi="fa-IR"/>
        </w:rPr>
        <w:t>یعنی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 انکار ضروری نیست.</w:t>
      </w:r>
    </w:p>
    <w:p w:rsidR="007C4A43" w:rsidRPr="000935A2" w:rsidRDefault="007C4A43" w:rsidP="007E131A">
      <w:pPr>
        <w:pStyle w:val="Heading2"/>
        <w:rPr>
          <w:rFonts w:ascii="IRBadr" w:hAnsi="IRBadr" w:cs="IRBadr"/>
          <w:rtl/>
        </w:rPr>
      </w:pPr>
      <w:r w:rsidRPr="000935A2">
        <w:rPr>
          <w:rFonts w:ascii="IRBadr" w:hAnsi="IRBadr" w:cs="IRBadr"/>
          <w:rtl/>
        </w:rPr>
        <w:lastRenderedPageBreak/>
        <w:t>تشریح ارتداد در فرض سوم</w:t>
      </w:r>
    </w:p>
    <w:p w:rsidR="007C4A43" w:rsidRPr="000935A2" w:rsidRDefault="007C4A43" w:rsidP="007E131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935A2">
        <w:rPr>
          <w:rFonts w:ascii="IRBadr" w:hAnsi="IRBadr" w:cs="IRBadr"/>
          <w:sz w:val="28"/>
          <w:szCs w:val="28"/>
          <w:rtl/>
          <w:lang w:bidi="fa-IR"/>
        </w:rPr>
        <w:t>اما در قول سوم</w:t>
      </w:r>
      <w:r w:rsidR="00672BDD" w:rsidRPr="000935A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>که</w:t>
      </w:r>
      <w:r w:rsidR="00672BDD" w:rsidRPr="000935A2">
        <w:rPr>
          <w:rFonts w:ascii="IRBadr" w:hAnsi="IRBadr" w:cs="IRBadr"/>
          <w:sz w:val="28"/>
          <w:szCs w:val="28"/>
          <w:rtl/>
          <w:lang w:bidi="fa-IR"/>
        </w:rPr>
        <w:t xml:space="preserve"> می‌گوید ضروری بودن و نبودن دخالتی در موضوع ندارد. انکار هر حکمی اگر برنگردد به انکار تکذیب نبی ارتداد نمی‌آور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>د،</w:t>
      </w:r>
      <w:r w:rsidR="007E131A" w:rsidRPr="000935A2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72BDD" w:rsidRPr="000935A2">
        <w:rPr>
          <w:rFonts w:ascii="IRBadr" w:hAnsi="IRBadr" w:cs="IRBadr"/>
          <w:sz w:val="28"/>
          <w:szCs w:val="28"/>
          <w:rtl/>
          <w:lang w:bidi="fa-IR"/>
        </w:rPr>
        <w:t>توجه شخص به این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 است </w:t>
      </w:r>
      <w:r w:rsidR="00672BDD" w:rsidRPr="000935A2">
        <w:rPr>
          <w:rFonts w:ascii="IRBadr" w:hAnsi="IRBadr" w:cs="IRBadr"/>
          <w:sz w:val="28"/>
          <w:szCs w:val="28"/>
          <w:rtl/>
          <w:lang w:bidi="fa-IR"/>
        </w:rPr>
        <w:t xml:space="preserve">که این حکم 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>برای پیغمبر است</w:t>
      </w:r>
      <w:r w:rsidR="00672BDD" w:rsidRPr="000935A2">
        <w:rPr>
          <w:rFonts w:ascii="IRBadr" w:hAnsi="IRBadr" w:cs="IRBadr"/>
          <w:sz w:val="28"/>
          <w:szCs w:val="28"/>
          <w:rtl/>
          <w:lang w:bidi="fa-IR"/>
        </w:rPr>
        <w:t xml:space="preserve"> و وقتی من </w:t>
      </w:r>
      <w:r w:rsidR="000935A2">
        <w:rPr>
          <w:rFonts w:ascii="IRBadr" w:hAnsi="IRBadr" w:cs="IRBadr"/>
          <w:sz w:val="28"/>
          <w:szCs w:val="28"/>
          <w:rtl/>
          <w:lang w:bidi="fa-IR"/>
        </w:rPr>
        <w:t>می‌گویم</w:t>
      </w:r>
      <w:r w:rsidR="00672BDD" w:rsidRPr="000935A2">
        <w:rPr>
          <w:rFonts w:ascii="IRBadr" w:hAnsi="IRBadr" w:cs="IRBadr"/>
          <w:sz w:val="28"/>
          <w:szCs w:val="28"/>
          <w:rtl/>
          <w:lang w:bidi="fa-IR"/>
        </w:rPr>
        <w:t xml:space="preserve"> نه، معاذ الله 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پیغمبر را </w:t>
      </w:r>
      <w:r w:rsidR="00672BDD" w:rsidRPr="000935A2">
        <w:rPr>
          <w:rFonts w:ascii="IRBadr" w:hAnsi="IRBadr" w:cs="IRBadr"/>
          <w:sz w:val="28"/>
          <w:szCs w:val="28"/>
          <w:rtl/>
          <w:lang w:bidi="fa-IR"/>
        </w:rPr>
        <w:t>تکذیب می‌کنم،</w:t>
      </w:r>
      <w:r w:rsidR="007E131A" w:rsidRPr="000935A2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672BDD" w:rsidRPr="000935A2">
        <w:rPr>
          <w:rFonts w:ascii="IRBadr" w:hAnsi="IRBadr" w:cs="IRBadr"/>
          <w:sz w:val="28"/>
          <w:szCs w:val="28"/>
          <w:rtl/>
          <w:lang w:bidi="fa-IR"/>
        </w:rPr>
        <w:t xml:space="preserve"> این 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انکار </w:t>
      </w:r>
      <w:r w:rsidR="00672BDD" w:rsidRPr="000935A2">
        <w:rPr>
          <w:rFonts w:ascii="IRBadr" w:hAnsi="IRBadr" w:cs="IRBadr"/>
          <w:sz w:val="28"/>
          <w:szCs w:val="28"/>
          <w:rtl/>
          <w:lang w:bidi="fa-IR"/>
        </w:rPr>
        <w:t xml:space="preserve">چه ضروری باشد چه </w:t>
      </w:r>
      <w:r w:rsidR="000935A2">
        <w:rPr>
          <w:rFonts w:ascii="IRBadr" w:hAnsi="IRBadr" w:cs="IRBadr"/>
          <w:sz w:val="28"/>
          <w:szCs w:val="28"/>
          <w:rtl/>
          <w:lang w:bidi="fa-IR"/>
        </w:rPr>
        <w:t>غیرضروری</w:t>
      </w:r>
      <w:r w:rsidR="00672BDD" w:rsidRPr="000935A2">
        <w:rPr>
          <w:rFonts w:ascii="IRBadr" w:hAnsi="IRBadr" w:cs="IRBadr"/>
          <w:sz w:val="28"/>
          <w:szCs w:val="28"/>
          <w:rtl/>
          <w:lang w:bidi="fa-IR"/>
        </w:rPr>
        <w:t>، موجب ارتداد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 می‌شود</w:t>
      </w:r>
      <w:r w:rsidR="00672BDD" w:rsidRPr="000935A2">
        <w:rPr>
          <w:rFonts w:ascii="IRBadr" w:hAnsi="IRBadr" w:cs="IRBadr"/>
          <w:sz w:val="28"/>
          <w:szCs w:val="28"/>
          <w:rtl/>
          <w:lang w:bidi="fa-IR"/>
        </w:rPr>
        <w:t>.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72BDD" w:rsidRPr="000935A2">
        <w:rPr>
          <w:rFonts w:ascii="IRBadr" w:hAnsi="IRBadr" w:cs="IRBadr"/>
          <w:sz w:val="28"/>
          <w:szCs w:val="28"/>
          <w:rtl/>
          <w:lang w:bidi="fa-IR"/>
        </w:rPr>
        <w:t xml:space="preserve">احتمال خیلی زیاد ما هم همان نظر سوم را در باب ارتداد قبول داریم که </w:t>
      </w:r>
      <w:r w:rsidR="000935A2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="00672BDD" w:rsidRPr="000935A2">
        <w:rPr>
          <w:rFonts w:ascii="IRBadr" w:hAnsi="IRBadr" w:cs="IRBadr"/>
          <w:sz w:val="28"/>
          <w:szCs w:val="28"/>
          <w:rtl/>
          <w:lang w:bidi="fa-IR"/>
        </w:rPr>
        <w:t xml:space="preserve"> عنوان ضروری 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>دخالت ندارد.</w:t>
      </w:r>
    </w:p>
    <w:p w:rsidR="007C4A43" w:rsidRPr="000935A2" w:rsidRDefault="006E3D66" w:rsidP="007E131A">
      <w:pPr>
        <w:pStyle w:val="Heading2"/>
        <w:rPr>
          <w:rFonts w:ascii="IRBadr" w:hAnsi="IRBadr" w:cs="IRBadr"/>
          <w:rtl/>
        </w:rPr>
      </w:pPr>
      <w:r w:rsidRPr="000935A2">
        <w:rPr>
          <w:rFonts w:ascii="IRBadr" w:hAnsi="IRBadr" w:cs="IRBadr"/>
          <w:rtl/>
        </w:rPr>
        <w:t>جواز بیع خمر</w:t>
      </w:r>
    </w:p>
    <w:p w:rsidR="006E3D66" w:rsidRPr="000935A2" w:rsidRDefault="00672BDD" w:rsidP="007E131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قبل از اینکه وارد فرع سوم و چهارم بشویم، </w:t>
      </w:r>
      <w:r w:rsidR="000935A2">
        <w:rPr>
          <w:rFonts w:ascii="IRBadr" w:hAnsi="IRBadr" w:cs="IRBadr"/>
          <w:sz w:val="28"/>
          <w:szCs w:val="28"/>
          <w:rtl/>
          <w:lang w:bidi="fa-IR"/>
        </w:rPr>
        <w:t>مقدمه‌ای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 را اشاره کنیم که در مکاسب محرمه بحث شده که </w:t>
      </w:r>
      <w:r w:rsidR="006E3D66" w:rsidRPr="000935A2">
        <w:rPr>
          <w:rFonts w:ascii="IRBadr" w:hAnsi="IRBadr" w:cs="IRBadr"/>
          <w:sz w:val="28"/>
          <w:szCs w:val="28"/>
          <w:rtl/>
          <w:lang w:bidi="fa-IR"/>
        </w:rPr>
        <w:t xml:space="preserve">آیا 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>بیع خمر جایز است یا جایز نیست؟ بیع نجاسات</w:t>
      </w:r>
      <w:r w:rsidR="006E3D66" w:rsidRPr="000935A2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 محرمات </w:t>
      </w:r>
      <w:r w:rsidR="006E3D66" w:rsidRPr="000935A2">
        <w:rPr>
          <w:rFonts w:ascii="IRBadr" w:hAnsi="IRBadr" w:cs="IRBadr"/>
          <w:sz w:val="28"/>
          <w:szCs w:val="28"/>
          <w:rtl/>
          <w:lang w:bidi="fa-IR"/>
        </w:rPr>
        <w:t>و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935A2">
        <w:rPr>
          <w:rFonts w:ascii="IRBadr" w:hAnsi="IRBadr" w:cs="IRBadr"/>
          <w:sz w:val="28"/>
          <w:szCs w:val="28"/>
          <w:rtl/>
          <w:lang w:bidi="fa-IR"/>
        </w:rPr>
        <w:t>به‌خصوص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 بیع خمر محل بحث قرار گرفته است. علتش این است که غیر از قواعد کلی که ما در بیع نجاسات یا محرمات داریم</w:t>
      </w:r>
      <w:r w:rsidR="006E3D66" w:rsidRPr="000935A2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 در خمر </w:t>
      </w:r>
      <w:r w:rsidR="006E3D66" w:rsidRPr="000935A2">
        <w:rPr>
          <w:rFonts w:ascii="IRBadr" w:hAnsi="IRBadr" w:cs="IRBadr"/>
          <w:sz w:val="28"/>
          <w:szCs w:val="28"/>
          <w:rtl/>
          <w:lang w:bidi="fa-IR"/>
        </w:rPr>
        <w:t>نیز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E3D66" w:rsidRPr="000935A2">
        <w:rPr>
          <w:rFonts w:ascii="IRBadr" w:hAnsi="IRBadr" w:cs="IRBadr"/>
          <w:sz w:val="28"/>
          <w:szCs w:val="28"/>
          <w:rtl/>
          <w:lang w:bidi="fa-IR"/>
        </w:rPr>
        <w:t xml:space="preserve">روایاتی در این زمینه 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داریم. و این فرع مبتنی است بر اینکه </w:t>
      </w:r>
      <w:r w:rsidR="000935A2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="006E3D66" w:rsidRPr="000935A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بیع خمر </w:t>
      </w:r>
      <w:r w:rsidR="000935A2">
        <w:rPr>
          <w:rFonts w:ascii="IRBadr" w:hAnsi="IRBadr" w:cs="IRBadr"/>
          <w:sz w:val="28"/>
          <w:szCs w:val="28"/>
          <w:rtl/>
          <w:lang w:bidi="fa-IR"/>
        </w:rPr>
        <w:t>فی‌الجمله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 حرام است. </w:t>
      </w:r>
      <w:r w:rsidR="006E3D66" w:rsidRPr="000935A2">
        <w:rPr>
          <w:rFonts w:ascii="IRBadr" w:hAnsi="IRBadr" w:cs="IRBadr"/>
          <w:sz w:val="28"/>
          <w:szCs w:val="28"/>
          <w:rtl/>
          <w:lang w:bidi="fa-IR"/>
        </w:rPr>
        <w:t xml:space="preserve">نه 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>بالجمله برای اینکه</w:t>
      </w:r>
      <w:r w:rsidR="006E3D66" w:rsidRPr="000935A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935A2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="006E3D66" w:rsidRPr="000935A2">
        <w:rPr>
          <w:rFonts w:ascii="IRBadr" w:hAnsi="IRBadr" w:cs="IRBadr"/>
          <w:sz w:val="28"/>
          <w:szCs w:val="28"/>
          <w:rtl/>
          <w:lang w:bidi="fa-IR"/>
        </w:rPr>
        <w:t xml:space="preserve"> از آن </w:t>
      </w:r>
      <w:r w:rsidR="000935A2">
        <w:rPr>
          <w:rFonts w:ascii="IRBadr" w:hAnsi="IRBadr" w:cs="IRBadr"/>
          <w:sz w:val="28"/>
          <w:szCs w:val="28"/>
          <w:rtl/>
          <w:lang w:bidi="fa-IR"/>
        </w:rPr>
        <w:t>استفاده‌های</w:t>
      </w:r>
      <w:r w:rsidR="006E3D66" w:rsidRPr="000935A2">
        <w:rPr>
          <w:rFonts w:ascii="IRBadr" w:hAnsi="IRBadr" w:cs="IRBadr"/>
          <w:sz w:val="28"/>
          <w:szCs w:val="28"/>
          <w:rtl/>
          <w:lang w:bidi="fa-IR"/>
        </w:rPr>
        <w:t xml:space="preserve"> درمانی در واقعی داشت.</w:t>
      </w:r>
    </w:p>
    <w:p w:rsidR="006E3D66" w:rsidRPr="000935A2" w:rsidRDefault="006E3D66" w:rsidP="007E131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935A2">
        <w:rPr>
          <w:rFonts w:ascii="IRBadr" w:hAnsi="IRBadr" w:cs="IRBadr"/>
          <w:sz w:val="28"/>
          <w:szCs w:val="28"/>
          <w:rtl/>
          <w:lang w:bidi="fa-IR"/>
        </w:rPr>
        <w:t>اما آنچه در اینجا مطرح است،</w:t>
      </w:r>
      <w:r w:rsidR="007E131A" w:rsidRPr="000935A2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 بوده که اگر کسی آمد مرتکب این حرام شد و</w:t>
      </w:r>
      <w:r w:rsidR="00672BDD" w:rsidRPr="000935A2">
        <w:rPr>
          <w:rFonts w:ascii="IRBadr" w:hAnsi="IRBadr" w:cs="IRBadr"/>
          <w:sz w:val="28"/>
          <w:szCs w:val="28"/>
          <w:rtl/>
          <w:lang w:bidi="fa-IR"/>
        </w:rPr>
        <w:t xml:space="preserve"> بیع خمر کرد </w:t>
      </w:r>
      <w:r w:rsidR="000935A2">
        <w:rPr>
          <w:rFonts w:ascii="IRBadr" w:hAnsi="IRBadr" w:cs="IRBadr"/>
          <w:sz w:val="28"/>
          <w:szCs w:val="28"/>
          <w:rtl/>
          <w:lang w:bidi="fa-IR"/>
        </w:rPr>
        <w:t>باا</w:t>
      </w:r>
      <w:r w:rsidR="000935A2">
        <w:rPr>
          <w:rFonts w:ascii="IRBadr" w:hAnsi="IRBadr" w:cs="IRBadr" w:hint="cs"/>
          <w:sz w:val="28"/>
          <w:szCs w:val="28"/>
          <w:rtl/>
          <w:lang w:bidi="fa-IR"/>
        </w:rPr>
        <w:t>ینکه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935A2">
        <w:rPr>
          <w:rFonts w:ascii="IRBadr" w:hAnsi="IRBadr" w:cs="IRBadr"/>
          <w:sz w:val="28"/>
          <w:szCs w:val="28"/>
          <w:rtl/>
          <w:lang w:bidi="fa-IR"/>
        </w:rPr>
        <w:t>می‌داند</w:t>
      </w:r>
      <w:r w:rsidR="00672BDD" w:rsidRPr="000935A2">
        <w:rPr>
          <w:rFonts w:ascii="IRBadr" w:hAnsi="IRBadr" w:cs="IRBadr"/>
          <w:sz w:val="28"/>
          <w:szCs w:val="28"/>
          <w:rtl/>
          <w:lang w:bidi="fa-IR"/>
        </w:rPr>
        <w:t xml:space="preserve"> حرام است آمد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935A2">
        <w:rPr>
          <w:rFonts w:ascii="IRBadr" w:hAnsi="IRBadr" w:cs="IRBadr"/>
          <w:sz w:val="28"/>
          <w:szCs w:val="28"/>
          <w:rtl/>
          <w:lang w:bidi="fa-IR"/>
        </w:rPr>
        <w:t>دو قسم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 پدید خواهد آمد،</w:t>
      </w:r>
      <w:r w:rsidR="007E131A" w:rsidRPr="000935A2">
        <w:rPr>
          <w:rFonts w:ascii="IRBadr" w:hAnsi="IRBadr" w:cs="IRBadr"/>
          <w:sz w:val="28"/>
          <w:szCs w:val="28"/>
          <w:rtl/>
          <w:lang w:bidi="fa-IR"/>
        </w:rPr>
        <w:t xml:space="preserve"> گاهی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 مستحلاً است و گاهی بدون آن.</w:t>
      </w:r>
      <w:r w:rsidR="007E131A" w:rsidRPr="000935A2">
        <w:rPr>
          <w:rFonts w:ascii="IRBadr" w:hAnsi="IRBadr" w:cs="IRBadr"/>
          <w:sz w:val="28"/>
          <w:szCs w:val="28"/>
          <w:rtl/>
          <w:lang w:bidi="fa-IR"/>
        </w:rPr>
        <w:t xml:space="preserve"> بیع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 خمر حد ندارد و تابع نظر حاکم در باب تعزیرات است لذا </w:t>
      </w:r>
      <w:r w:rsidR="00672BDD" w:rsidRPr="000935A2">
        <w:rPr>
          <w:rFonts w:ascii="IRBadr" w:hAnsi="IRBadr" w:cs="IRBadr"/>
          <w:sz w:val="28"/>
          <w:szCs w:val="28"/>
          <w:rtl/>
          <w:lang w:bidi="fa-IR"/>
        </w:rPr>
        <w:t>اگر کسی گفت مطلق معاص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>ی تعزیر دارد، این هم تعزیر دارد و</w:t>
      </w:r>
      <w:r w:rsidR="00672BDD" w:rsidRPr="000935A2">
        <w:rPr>
          <w:rFonts w:ascii="IRBadr" w:hAnsi="IRBadr" w:cs="IRBadr"/>
          <w:sz w:val="28"/>
          <w:szCs w:val="28"/>
          <w:rtl/>
          <w:lang w:bidi="fa-IR"/>
        </w:rPr>
        <w:t xml:space="preserve"> اگر گفت معاصی کبیره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 تعزیر دارد باید بحث شود که خمر کبیره است یا خیر؟ و </w:t>
      </w:r>
      <w:r w:rsidR="000935A2">
        <w:rPr>
          <w:rFonts w:ascii="IRBadr" w:hAnsi="IRBadr" w:cs="IRBadr"/>
          <w:sz w:val="28"/>
          <w:szCs w:val="28"/>
          <w:rtl/>
          <w:lang w:bidi="fa-IR"/>
        </w:rPr>
        <w:t>علی‌الظاهر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 کبیره نیست. پس در اینجا تعزیر نیست مگر اینکه عناوینی پیدا شود مانند انجام در </w:t>
      </w:r>
      <w:r w:rsidR="000935A2">
        <w:rPr>
          <w:rFonts w:ascii="IRBadr" w:hAnsi="IRBadr" w:cs="IRBadr"/>
          <w:sz w:val="28"/>
          <w:szCs w:val="28"/>
          <w:rtl/>
          <w:lang w:bidi="fa-IR"/>
        </w:rPr>
        <w:t>ملأعام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 و ...</w:t>
      </w:r>
    </w:p>
    <w:p w:rsidR="006E3D66" w:rsidRPr="000935A2" w:rsidRDefault="000935A2" w:rsidP="007E131A">
      <w:pPr>
        <w:pStyle w:val="Heading2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نتیجه‌گیری</w:t>
      </w:r>
    </w:p>
    <w:p w:rsidR="006E3D66" w:rsidRPr="000935A2" w:rsidRDefault="006E3D66" w:rsidP="007E131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در قبال کسی که بیع خمر را حلال </w:t>
      </w:r>
      <w:r w:rsidR="000935A2">
        <w:rPr>
          <w:rFonts w:ascii="IRBadr" w:hAnsi="IRBadr" w:cs="IRBadr"/>
          <w:sz w:val="28"/>
          <w:szCs w:val="28"/>
          <w:rtl/>
          <w:lang w:bidi="fa-IR"/>
        </w:rPr>
        <w:t>می‌داند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 و به </w:t>
      </w:r>
      <w:r w:rsidR="000935A2">
        <w:rPr>
          <w:rFonts w:ascii="IRBadr" w:hAnsi="IRBadr" w:cs="IRBadr"/>
          <w:sz w:val="28"/>
          <w:szCs w:val="28"/>
          <w:rtl/>
          <w:lang w:bidi="fa-IR"/>
        </w:rPr>
        <w:t>غیرمسلمان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935A2">
        <w:rPr>
          <w:rFonts w:ascii="IRBadr" w:hAnsi="IRBadr" w:cs="IRBadr"/>
          <w:sz w:val="28"/>
          <w:szCs w:val="28"/>
          <w:rtl/>
          <w:lang w:bidi="fa-IR"/>
        </w:rPr>
        <w:t>می‌فروشد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>،</w:t>
      </w:r>
      <w:r w:rsidR="007E131A" w:rsidRPr="000935A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935A2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Pr="000935A2">
        <w:rPr>
          <w:rFonts w:ascii="IRBadr" w:hAnsi="IRBadr" w:cs="IRBadr"/>
          <w:sz w:val="28"/>
          <w:szCs w:val="28"/>
          <w:rtl/>
          <w:lang w:bidi="fa-IR"/>
        </w:rPr>
        <w:t xml:space="preserve"> نیست که اگر برای منفعت محلله باشد مانعی داشته باشد.</w:t>
      </w:r>
    </w:p>
    <w:p w:rsidR="00152670" w:rsidRPr="000935A2" w:rsidRDefault="00152670">
      <w:pPr>
        <w:rPr>
          <w:rFonts w:ascii="IRBadr" w:hAnsi="IRBadr" w:cs="IRBadr"/>
        </w:rPr>
      </w:pPr>
    </w:p>
    <w:sectPr w:rsidR="00152670" w:rsidRPr="000935A2" w:rsidSect="009468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F61" w:rsidRDefault="00691F61" w:rsidP="00C454EA">
      <w:pPr>
        <w:spacing w:after="0" w:line="240" w:lineRule="auto"/>
      </w:pPr>
      <w:r>
        <w:separator/>
      </w:r>
    </w:p>
  </w:endnote>
  <w:endnote w:type="continuationSeparator" w:id="0">
    <w:p w:rsidR="00691F61" w:rsidRDefault="00691F61" w:rsidP="00C4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1A" w:rsidRDefault="007E13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1A" w:rsidRDefault="007E13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1A" w:rsidRDefault="007E13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F61" w:rsidRDefault="00691F61" w:rsidP="00C454EA">
      <w:pPr>
        <w:spacing w:after="0" w:line="240" w:lineRule="auto"/>
      </w:pPr>
      <w:r>
        <w:separator/>
      </w:r>
    </w:p>
  </w:footnote>
  <w:footnote w:type="continuationSeparator" w:id="0">
    <w:p w:rsidR="00691F61" w:rsidRDefault="00691F61" w:rsidP="00C45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1A" w:rsidRDefault="007E13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AE9" w:rsidRPr="00D41AE9" w:rsidRDefault="00672BDD" w:rsidP="00D41AE9">
    <w:pPr>
      <w:tabs>
        <w:tab w:val="left" w:pos="1256"/>
        <w:tab w:val="left" w:pos="5696"/>
        <w:tab w:val="right" w:pos="9071"/>
      </w:tabs>
      <w:bidi/>
      <w:spacing w:line="240" w:lineRule="auto"/>
      <w:rPr>
        <w:b/>
        <w:bCs/>
        <w:sz w:val="32"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A7B75AD" id="Straight Connector 2" o:spid="_x0000_s1026" style="position:absolute;left:0;text-align:left;flip:x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 w:rsidR="00F02278">
      <w:rPr>
        <w:noProof/>
        <w:lang w:bidi="fa-IR"/>
      </w:rPr>
      <w:drawing>
        <wp:inline distT="0" distB="0" distL="0" distR="0" wp14:anchorId="551847D7" wp14:editId="1F88ECAF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 w:rsidR="007E131A">
      <w:rPr>
        <w:rFonts w:ascii="IranNastaliq" w:hAnsi="IranNastaliq" w:cs="IranNastaliq"/>
        <w:sz w:val="40"/>
        <w:szCs w:val="40"/>
        <w:rtl/>
      </w:rPr>
      <w:t xml:space="preserve"> </w:t>
    </w:r>
    <w:r w:rsidR="00F02278" w:rsidRPr="008F2DF1">
      <w:rPr>
        <w:rFonts w:ascii="IranNastaliq" w:hAnsi="IranNastaliq" w:cs="IranNastaliq"/>
        <w:sz w:val="40"/>
        <w:szCs w:val="40"/>
        <w:rtl/>
      </w:rPr>
      <w:t>شماره ثبت:</w:t>
    </w:r>
    <w:r w:rsidR="00F02278" w:rsidRPr="000E141B">
      <w:rPr>
        <w:rtl/>
      </w:rPr>
      <w:t xml:space="preserve"> </w:t>
    </w:r>
    <w:r w:rsidR="00F02278">
      <w:rPr>
        <w:rFonts w:ascii="IranNastaliq" w:hAnsi="IranNastaliq" w:cs="IranNastaliq" w:hint="cs"/>
        <w:sz w:val="40"/>
        <w:szCs w:val="40"/>
        <w:rtl/>
      </w:rPr>
      <w:t>85</w:t>
    </w:r>
    <w:r w:rsidR="00F02278">
      <w:rPr>
        <w:rFonts w:ascii="IranNastaliq" w:hAnsi="IranNastaliq" w:cs="IranNastaliq" w:hint="cs"/>
        <w:sz w:val="40"/>
        <w:szCs w:val="40"/>
        <w:rtl/>
        <w:lang w:bidi="fa-IR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1A" w:rsidRDefault="007E13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DD"/>
    <w:rsid w:val="000324F1"/>
    <w:rsid w:val="00052BA3"/>
    <w:rsid w:val="0006363E"/>
    <w:rsid w:val="00080DFF"/>
    <w:rsid w:val="00085ED5"/>
    <w:rsid w:val="000935A2"/>
    <w:rsid w:val="000A1A51"/>
    <w:rsid w:val="000D2D0D"/>
    <w:rsid w:val="000F1897"/>
    <w:rsid w:val="000F7E72"/>
    <w:rsid w:val="00101E2D"/>
    <w:rsid w:val="00102CEB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6F28"/>
    <w:rsid w:val="003A1A05"/>
    <w:rsid w:val="003A2654"/>
    <w:rsid w:val="003C7899"/>
    <w:rsid w:val="003D2F0A"/>
    <w:rsid w:val="003D563F"/>
    <w:rsid w:val="00405199"/>
    <w:rsid w:val="00410699"/>
    <w:rsid w:val="00415360"/>
    <w:rsid w:val="0044591E"/>
    <w:rsid w:val="00454499"/>
    <w:rsid w:val="004651D2"/>
    <w:rsid w:val="00465D26"/>
    <w:rsid w:val="004679F8"/>
    <w:rsid w:val="004B337F"/>
    <w:rsid w:val="004C5335"/>
    <w:rsid w:val="004F3596"/>
    <w:rsid w:val="00527ECD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72BDD"/>
    <w:rsid w:val="00691F61"/>
    <w:rsid w:val="0069696C"/>
    <w:rsid w:val="006A085A"/>
    <w:rsid w:val="006B48CD"/>
    <w:rsid w:val="006D3A87"/>
    <w:rsid w:val="006E3D66"/>
    <w:rsid w:val="006E6141"/>
    <w:rsid w:val="006F01B4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4A43"/>
    <w:rsid w:val="007C4ED6"/>
    <w:rsid w:val="007C710E"/>
    <w:rsid w:val="007D0B88"/>
    <w:rsid w:val="007D1549"/>
    <w:rsid w:val="007E03E9"/>
    <w:rsid w:val="007E04EE"/>
    <w:rsid w:val="007E131A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613AC"/>
    <w:rsid w:val="00980643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B544C"/>
    <w:rsid w:val="00AD0304"/>
    <w:rsid w:val="00AD27BE"/>
    <w:rsid w:val="00AF0F1A"/>
    <w:rsid w:val="00B15027"/>
    <w:rsid w:val="00B21CF4"/>
    <w:rsid w:val="00B24300"/>
    <w:rsid w:val="00B63F15"/>
    <w:rsid w:val="00B86E6F"/>
    <w:rsid w:val="00BB5F7E"/>
    <w:rsid w:val="00BD3122"/>
    <w:rsid w:val="00BD40DA"/>
    <w:rsid w:val="00C160AF"/>
    <w:rsid w:val="00C22299"/>
    <w:rsid w:val="00C25609"/>
    <w:rsid w:val="00C26607"/>
    <w:rsid w:val="00C454EA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294C"/>
    <w:rsid w:val="00EA5D97"/>
    <w:rsid w:val="00EC4393"/>
    <w:rsid w:val="00EE1C07"/>
    <w:rsid w:val="00EE2C91"/>
    <w:rsid w:val="00EE3979"/>
    <w:rsid w:val="00EF138C"/>
    <w:rsid w:val="00F02278"/>
    <w:rsid w:val="00F034CE"/>
    <w:rsid w:val="00F10A0F"/>
    <w:rsid w:val="00F40284"/>
    <w:rsid w:val="00F67976"/>
    <w:rsid w:val="00F70BE1"/>
    <w:rsid w:val="00FA4DFA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672BD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table" w:styleId="TableGrid">
    <w:name w:val="Table Grid"/>
    <w:basedOn w:val="TableNormal"/>
    <w:uiPriority w:val="59"/>
    <w:rsid w:val="00672BDD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BDD"/>
    <w:rPr>
      <w:rFonts w:ascii="Tahoma" w:eastAsiaTheme="minorHAnsi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45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4EA"/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45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4EA"/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672BD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table" w:styleId="TableGrid">
    <w:name w:val="Table Grid"/>
    <w:basedOn w:val="TableNormal"/>
    <w:uiPriority w:val="59"/>
    <w:rsid w:val="00672BDD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BDD"/>
    <w:rPr>
      <w:rFonts w:ascii="Tahoma" w:eastAsiaTheme="minorHAnsi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45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4EA"/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45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4EA"/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اکبریان</cp:lastModifiedBy>
  <cp:revision>11</cp:revision>
  <dcterms:created xsi:type="dcterms:W3CDTF">2014-11-17T10:26:00Z</dcterms:created>
  <dcterms:modified xsi:type="dcterms:W3CDTF">2015-08-17T04:25:00Z</dcterms:modified>
</cp:coreProperties>
</file>