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8B" w:rsidRPr="00714AED" w:rsidRDefault="00D0126B" w:rsidP="00A60C33">
      <w:pPr>
        <w:bidi/>
        <w:jc w:val="both"/>
        <w:rPr>
          <w:rFonts w:ascii="IRBadr" w:hAnsi="IRBadr" w:cs="IRBadr"/>
          <w:b/>
          <w:bCs/>
          <w:sz w:val="28"/>
          <w:szCs w:val="28"/>
          <w:rtl/>
          <w:lang w:bidi="fa-IR"/>
        </w:rPr>
      </w:pPr>
      <w:bookmarkStart w:id="0" w:name="_GoBack"/>
      <w:r w:rsidRPr="00714AED">
        <w:rPr>
          <w:rFonts w:ascii="IRBadr" w:hAnsi="IRBadr" w:cs="IRBadr"/>
          <w:b/>
          <w:bCs/>
          <w:sz w:val="28"/>
          <w:szCs w:val="28"/>
          <w:rtl/>
          <w:lang w:bidi="fa-IR"/>
        </w:rPr>
        <w:t>بسم‌الله</w:t>
      </w:r>
      <w:r w:rsidR="00E6108B" w:rsidRPr="00714AED">
        <w:rPr>
          <w:rFonts w:ascii="IRBadr" w:hAnsi="IRBadr" w:cs="IRBadr"/>
          <w:b/>
          <w:bCs/>
          <w:sz w:val="28"/>
          <w:szCs w:val="28"/>
          <w:rtl/>
          <w:lang w:bidi="fa-IR"/>
        </w:rPr>
        <w:t xml:space="preserve"> </w:t>
      </w:r>
      <w:bookmarkEnd w:id="0"/>
      <w:r w:rsidR="00E6108B" w:rsidRPr="00714AED">
        <w:rPr>
          <w:rFonts w:ascii="IRBadr" w:hAnsi="IRBadr" w:cs="IRBadr"/>
          <w:b/>
          <w:bCs/>
          <w:sz w:val="28"/>
          <w:szCs w:val="28"/>
          <w:rtl/>
          <w:lang w:bidi="fa-IR"/>
        </w:rPr>
        <w:t>الرحمن الرحیم</w:t>
      </w:r>
    </w:p>
    <w:p w:rsidR="00A60C33" w:rsidRPr="00714AED" w:rsidRDefault="00A60C33" w:rsidP="00A60C33">
      <w:pPr>
        <w:bidi/>
        <w:jc w:val="both"/>
        <w:rPr>
          <w:rFonts w:ascii="IRBadr" w:hAnsi="IRBadr" w:cs="IRBadr"/>
          <w:noProof/>
        </w:rPr>
      </w:pPr>
      <w:r w:rsidRPr="00714AED">
        <w:rPr>
          <w:rFonts w:ascii="IRBadr" w:hAnsi="IRBadr" w:cs="IRBadr"/>
          <w:b/>
          <w:bCs/>
          <w:sz w:val="28"/>
          <w:szCs w:val="28"/>
          <w:rtl/>
          <w:lang w:bidi="fa-IR"/>
        </w:rPr>
        <w:t>فهرست مطالب :</w:t>
      </w:r>
      <w:r w:rsidRPr="00714AED">
        <w:rPr>
          <w:rFonts w:ascii="IRBadr" w:hAnsi="IRBadr" w:cs="IRBadr"/>
          <w:b/>
          <w:bCs/>
          <w:sz w:val="28"/>
          <w:szCs w:val="28"/>
          <w:lang w:bidi="fa-IR"/>
        </w:rPr>
        <w:fldChar w:fldCharType="begin"/>
      </w:r>
      <w:r w:rsidRPr="00714AED">
        <w:rPr>
          <w:rFonts w:ascii="IRBadr" w:hAnsi="IRBadr" w:cs="IRBadr"/>
          <w:b/>
          <w:bCs/>
          <w:sz w:val="28"/>
          <w:szCs w:val="28"/>
          <w:lang w:bidi="fa-IR"/>
        </w:rPr>
        <w:instrText xml:space="preserve"> TOC \o "1-4" \h \z \u </w:instrText>
      </w:r>
      <w:r w:rsidRPr="00714AED">
        <w:rPr>
          <w:rFonts w:ascii="IRBadr" w:hAnsi="IRBadr" w:cs="IRBadr"/>
          <w:b/>
          <w:bCs/>
          <w:sz w:val="28"/>
          <w:szCs w:val="28"/>
          <w:lang w:bidi="fa-IR"/>
        </w:rPr>
        <w:fldChar w:fldCharType="separate"/>
      </w:r>
    </w:p>
    <w:p w:rsidR="00A60C33" w:rsidRPr="00714AED" w:rsidRDefault="003B72AC" w:rsidP="00A60C33">
      <w:pPr>
        <w:pStyle w:val="TOC1"/>
        <w:tabs>
          <w:tab w:val="right" w:leader="dot" w:pos="9350"/>
        </w:tabs>
        <w:rPr>
          <w:rFonts w:ascii="IRBadr" w:hAnsi="IRBadr" w:cs="IRBadr"/>
          <w:noProof/>
          <w:szCs w:val="22"/>
        </w:rPr>
      </w:pPr>
      <w:hyperlink w:anchor="_Toc427886648" w:history="1">
        <w:r w:rsidR="00A60C33" w:rsidRPr="00714AED">
          <w:rPr>
            <w:rStyle w:val="Hyperlink"/>
            <w:rFonts w:ascii="IRBadr" w:hAnsi="IRBadr" w:cs="IRBadr"/>
            <w:noProof/>
            <w:rtl/>
          </w:rPr>
          <w:t>حد خمر</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_Toc427886648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2</w:t>
        </w:r>
        <w:r w:rsidR="00A60C33" w:rsidRPr="00714AED">
          <w:rPr>
            <w:rStyle w:val="Hyperlink"/>
            <w:rFonts w:ascii="IRBadr" w:hAnsi="IRBadr" w:cs="IRBadr"/>
            <w:noProof/>
            <w:rtl/>
          </w:rPr>
          <w:fldChar w:fldCharType="end"/>
        </w:r>
      </w:hyperlink>
    </w:p>
    <w:p w:rsidR="00A60C33" w:rsidRPr="00714AED" w:rsidRDefault="003B72AC" w:rsidP="00A60C33">
      <w:pPr>
        <w:pStyle w:val="TOC1"/>
        <w:tabs>
          <w:tab w:val="right" w:leader="dot" w:pos="9350"/>
        </w:tabs>
        <w:rPr>
          <w:rFonts w:ascii="IRBadr" w:hAnsi="IRBadr" w:cs="IRBadr"/>
          <w:noProof/>
          <w:szCs w:val="22"/>
        </w:rPr>
      </w:pPr>
      <w:hyperlink w:anchor="_Toc427886649" w:history="1">
        <w:r w:rsidR="00A60C33" w:rsidRPr="00714AED">
          <w:rPr>
            <w:rStyle w:val="Hyperlink"/>
            <w:rFonts w:ascii="IRBadr" w:hAnsi="IRBadr" w:cs="IRBadr"/>
            <w:noProof/>
            <w:rtl/>
          </w:rPr>
          <w:t>مرور بحث سابق</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_Toc427886649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2</w:t>
        </w:r>
        <w:r w:rsidR="00A60C33" w:rsidRPr="00714AED">
          <w:rPr>
            <w:rStyle w:val="Hyperlink"/>
            <w:rFonts w:ascii="IRBadr" w:hAnsi="IRBadr" w:cs="IRBadr"/>
            <w:noProof/>
            <w:rtl/>
          </w:rPr>
          <w:fldChar w:fldCharType="end"/>
        </w:r>
      </w:hyperlink>
    </w:p>
    <w:p w:rsidR="00A60C33" w:rsidRPr="00714AED" w:rsidRDefault="003B72AC" w:rsidP="00A60C33">
      <w:pPr>
        <w:pStyle w:val="TOC1"/>
        <w:tabs>
          <w:tab w:val="right" w:leader="dot" w:pos="9350"/>
        </w:tabs>
        <w:rPr>
          <w:rFonts w:ascii="IRBadr" w:hAnsi="IRBadr" w:cs="IRBadr"/>
          <w:noProof/>
          <w:szCs w:val="22"/>
        </w:rPr>
      </w:pPr>
      <w:hyperlink w:anchor="_Toc427886650" w:history="1">
        <w:r w:rsidR="00A60C33" w:rsidRPr="00714AED">
          <w:rPr>
            <w:rStyle w:val="Hyperlink"/>
            <w:rFonts w:ascii="IRBadr" w:hAnsi="IRBadr" w:cs="IRBadr"/>
            <w:noProof/>
            <w:rtl/>
          </w:rPr>
          <w:t>مروری بر تفصیلات قول سوم</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_Toc427886650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2</w:t>
        </w:r>
        <w:r w:rsidR="00A60C33" w:rsidRPr="00714AED">
          <w:rPr>
            <w:rStyle w:val="Hyperlink"/>
            <w:rFonts w:ascii="IRBadr" w:hAnsi="IRBadr" w:cs="IRBadr"/>
            <w:noProof/>
            <w:rtl/>
          </w:rPr>
          <w:fldChar w:fldCharType="end"/>
        </w:r>
      </w:hyperlink>
    </w:p>
    <w:p w:rsidR="00A60C33" w:rsidRPr="00714AED" w:rsidRDefault="003B72AC" w:rsidP="00A60C33">
      <w:pPr>
        <w:pStyle w:val="TOC2"/>
        <w:tabs>
          <w:tab w:val="right" w:leader="dot" w:pos="9350"/>
        </w:tabs>
        <w:rPr>
          <w:rFonts w:ascii="IRBadr" w:hAnsi="IRBadr" w:cs="IRBadr"/>
          <w:noProof/>
          <w:szCs w:val="22"/>
        </w:rPr>
      </w:pPr>
      <w:hyperlink w:anchor="_Toc427886651" w:history="1">
        <w:r w:rsidR="00A60C33" w:rsidRPr="00714AED">
          <w:rPr>
            <w:rStyle w:val="Hyperlink"/>
            <w:rFonts w:ascii="IRBadr" w:hAnsi="IRBadr" w:cs="IRBadr"/>
            <w:noProof/>
            <w:rtl/>
          </w:rPr>
          <w:t>حکم مستحل بیع خمر</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_Toc427886651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2</w:t>
        </w:r>
        <w:r w:rsidR="00A60C33" w:rsidRPr="00714AED">
          <w:rPr>
            <w:rStyle w:val="Hyperlink"/>
            <w:rFonts w:ascii="IRBadr" w:hAnsi="IRBadr" w:cs="IRBadr"/>
            <w:noProof/>
            <w:rtl/>
          </w:rPr>
          <w:fldChar w:fldCharType="end"/>
        </w:r>
      </w:hyperlink>
    </w:p>
    <w:p w:rsidR="00A60C33" w:rsidRPr="00714AED" w:rsidRDefault="003B72AC" w:rsidP="00A60C33">
      <w:pPr>
        <w:pStyle w:val="TOC3"/>
        <w:tabs>
          <w:tab w:val="right" w:leader="dot" w:pos="9350"/>
        </w:tabs>
        <w:rPr>
          <w:rFonts w:ascii="IRBadr" w:eastAsiaTheme="minorEastAsia" w:hAnsi="IRBadr" w:cs="IRBadr"/>
          <w:noProof/>
          <w:szCs w:val="22"/>
        </w:rPr>
      </w:pPr>
      <w:hyperlink w:anchor="_Toc427886652" w:history="1">
        <w:r w:rsidR="00A60C33" w:rsidRPr="00714AED">
          <w:rPr>
            <w:rStyle w:val="Hyperlink"/>
            <w:rFonts w:ascii="IRBadr" w:hAnsi="IRBadr" w:cs="IRBadr"/>
            <w:noProof/>
            <w:rtl/>
          </w:rPr>
          <w:t>حکم در صورت ارتداد در قسم سوم</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_Toc427886652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3</w:t>
        </w:r>
        <w:r w:rsidR="00A60C33" w:rsidRPr="00714AED">
          <w:rPr>
            <w:rStyle w:val="Hyperlink"/>
            <w:rFonts w:ascii="IRBadr" w:hAnsi="IRBadr" w:cs="IRBadr"/>
            <w:noProof/>
            <w:rtl/>
          </w:rPr>
          <w:fldChar w:fldCharType="end"/>
        </w:r>
      </w:hyperlink>
    </w:p>
    <w:p w:rsidR="00A60C33" w:rsidRPr="00714AED" w:rsidRDefault="003B72AC" w:rsidP="00A60C33">
      <w:pPr>
        <w:pStyle w:val="TOC3"/>
        <w:tabs>
          <w:tab w:val="right" w:leader="dot" w:pos="9350"/>
        </w:tabs>
        <w:rPr>
          <w:rFonts w:ascii="IRBadr" w:eastAsiaTheme="minorEastAsia" w:hAnsi="IRBadr" w:cs="IRBadr"/>
          <w:noProof/>
          <w:szCs w:val="22"/>
        </w:rPr>
      </w:pPr>
      <w:hyperlink w:anchor="_Toc427886653" w:history="1">
        <w:r w:rsidR="00A60C33" w:rsidRPr="00714AED">
          <w:rPr>
            <w:rStyle w:val="Hyperlink"/>
            <w:rFonts w:ascii="IRBadr" w:hAnsi="IRBadr" w:cs="IRBadr"/>
            <w:noProof/>
            <w:rtl/>
          </w:rPr>
          <w:t>تنقیح مناط از روایت قدامه</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_Toc427886653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3</w:t>
        </w:r>
        <w:r w:rsidR="00A60C33" w:rsidRPr="00714AED">
          <w:rPr>
            <w:rStyle w:val="Hyperlink"/>
            <w:rFonts w:ascii="IRBadr" w:hAnsi="IRBadr" w:cs="IRBadr"/>
            <w:noProof/>
            <w:rtl/>
          </w:rPr>
          <w:fldChar w:fldCharType="end"/>
        </w:r>
      </w:hyperlink>
    </w:p>
    <w:p w:rsidR="00A60C33" w:rsidRPr="00714AED" w:rsidRDefault="003B72AC" w:rsidP="00A60C33">
      <w:pPr>
        <w:pStyle w:val="TOC3"/>
        <w:tabs>
          <w:tab w:val="right" w:leader="dot" w:pos="9350"/>
        </w:tabs>
        <w:rPr>
          <w:rFonts w:ascii="IRBadr" w:eastAsiaTheme="minorEastAsia" w:hAnsi="IRBadr" w:cs="IRBadr"/>
          <w:noProof/>
          <w:szCs w:val="22"/>
        </w:rPr>
      </w:pPr>
      <w:hyperlink w:anchor="_Toc427886654" w:history="1">
        <w:r w:rsidR="00A60C33" w:rsidRPr="00714AED">
          <w:rPr>
            <w:rStyle w:val="Hyperlink"/>
            <w:rFonts w:ascii="IRBadr" w:hAnsi="IRBadr" w:cs="IRBadr"/>
            <w:noProof/>
            <w:rtl/>
          </w:rPr>
          <w:t>اتخاذ مبنا</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_Toc427886654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3</w:t>
        </w:r>
        <w:r w:rsidR="00A60C33" w:rsidRPr="00714AED">
          <w:rPr>
            <w:rStyle w:val="Hyperlink"/>
            <w:rFonts w:ascii="IRBadr" w:hAnsi="IRBadr" w:cs="IRBadr"/>
            <w:noProof/>
            <w:rtl/>
          </w:rPr>
          <w:fldChar w:fldCharType="end"/>
        </w:r>
      </w:hyperlink>
    </w:p>
    <w:p w:rsidR="00A60C33" w:rsidRPr="00714AED" w:rsidRDefault="003B72AC" w:rsidP="00A60C33">
      <w:pPr>
        <w:pStyle w:val="TOC4"/>
        <w:tabs>
          <w:tab w:val="right" w:leader="dot" w:pos="9350"/>
        </w:tabs>
        <w:rPr>
          <w:rFonts w:ascii="IRBadr" w:eastAsiaTheme="minorEastAsia" w:hAnsi="IRBadr" w:cs="IRBadr"/>
          <w:noProof/>
          <w:szCs w:val="22"/>
        </w:rPr>
      </w:pPr>
      <w:hyperlink w:anchor="_Toc427886655" w:history="1">
        <w:r w:rsidR="00A60C33" w:rsidRPr="00714AED">
          <w:rPr>
            <w:rStyle w:val="Hyperlink"/>
            <w:rFonts w:ascii="IRBadr" w:hAnsi="IRBadr" w:cs="IRBadr"/>
            <w:noProof/>
            <w:rtl/>
          </w:rPr>
          <w:t>حکم بیع مسکر مستحلاً</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_Toc427886655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4</w:t>
        </w:r>
        <w:r w:rsidR="00A60C33" w:rsidRPr="00714AED">
          <w:rPr>
            <w:rStyle w:val="Hyperlink"/>
            <w:rFonts w:ascii="IRBadr" w:hAnsi="IRBadr" w:cs="IRBadr"/>
            <w:noProof/>
            <w:rtl/>
          </w:rPr>
          <w:fldChar w:fldCharType="end"/>
        </w:r>
      </w:hyperlink>
    </w:p>
    <w:p w:rsidR="00A60C33" w:rsidRPr="00714AED" w:rsidRDefault="003B72AC" w:rsidP="00A60C33">
      <w:pPr>
        <w:pStyle w:val="TOC4"/>
        <w:tabs>
          <w:tab w:val="right" w:leader="dot" w:pos="9350"/>
        </w:tabs>
        <w:rPr>
          <w:rFonts w:ascii="IRBadr" w:eastAsiaTheme="minorEastAsia" w:hAnsi="IRBadr" w:cs="IRBadr"/>
          <w:noProof/>
          <w:szCs w:val="22"/>
        </w:rPr>
      </w:pPr>
      <w:hyperlink w:anchor="_Toc427886656" w:history="1">
        <w:r w:rsidR="00A60C33" w:rsidRPr="00714AED">
          <w:rPr>
            <w:rStyle w:val="Hyperlink"/>
            <w:rFonts w:ascii="IRBadr" w:hAnsi="IRBadr" w:cs="IRBadr"/>
            <w:noProof/>
            <w:rtl/>
          </w:rPr>
          <w:t>نظریه اول</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_Toc427886656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4</w:t>
        </w:r>
        <w:r w:rsidR="00A60C33" w:rsidRPr="00714AED">
          <w:rPr>
            <w:rStyle w:val="Hyperlink"/>
            <w:rFonts w:ascii="IRBadr" w:hAnsi="IRBadr" w:cs="IRBadr"/>
            <w:noProof/>
            <w:rtl/>
          </w:rPr>
          <w:fldChar w:fldCharType="end"/>
        </w:r>
      </w:hyperlink>
    </w:p>
    <w:p w:rsidR="00A60C33" w:rsidRPr="00714AED" w:rsidRDefault="003B72AC" w:rsidP="00A60C33">
      <w:pPr>
        <w:pStyle w:val="TOC4"/>
        <w:tabs>
          <w:tab w:val="right" w:leader="dot" w:pos="9350"/>
        </w:tabs>
        <w:rPr>
          <w:rFonts w:ascii="IRBadr" w:eastAsiaTheme="minorEastAsia" w:hAnsi="IRBadr" w:cs="IRBadr"/>
          <w:noProof/>
          <w:szCs w:val="22"/>
        </w:rPr>
      </w:pPr>
      <w:hyperlink w:anchor="_Toc427886657" w:history="1">
        <w:r w:rsidR="00A60C33" w:rsidRPr="00714AED">
          <w:rPr>
            <w:rStyle w:val="Hyperlink"/>
            <w:rFonts w:ascii="IRBadr" w:hAnsi="IRBadr" w:cs="IRBadr"/>
            <w:noProof/>
            <w:rtl/>
          </w:rPr>
          <w:t>نظریه دوم</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_Toc427886657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4</w:t>
        </w:r>
        <w:r w:rsidR="00A60C33" w:rsidRPr="00714AED">
          <w:rPr>
            <w:rStyle w:val="Hyperlink"/>
            <w:rFonts w:ascii="IRBadr" w:hAnsi="IRBadr" w:cs="IRBadr"/>
            <w:noProof/>
            <w:rtl/>
          </w:rPr>
          <w:fldChar w:fldCharType="end"/>
        </w:r>
      </w:hyperlink>
    </w:p>
    <w:p w:rsidR="00A60C33" w:rsidRPr="00714AED" w:rsidRDefault="003B72AC" w:rsidP="00A60C33">
      <w:pPr>
        <w:pStyle w:val="TOC4"/>
        <w:tabs>
          <w:tab w:val="right" w:leader="dot" w:pos="9350"/>
        </w:tabs>
        <w:rPr>
          <w:rFonts w:ascii="IRBadr" w:eastAsiaTheme="minorEastAsia" w:hAnsi="IRBadr" w:cs="IRBadr"/>
          <w:noProof/>
          <w:szCs w:val="22"/>
        </w:rPr>
      </w:pPr>
      <w:hyperlink w:anchor="_Toc427886658" w:history="1">
        <w:r w:rsidR="00A60C33" w:rsidRPr="00714AED">
          <w:rPr>
            <w:rStyle w:val="Hyperlink"/>
            <w:rFonts w:ascii="IRBadr" w:hAnsi="IRBadr" w:cs="IRBadr"/>
            <w:noProof/>
            <w:rtl/>
          </w:rPr>
          <w:t>نتیجه‌گیری</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_Toc427886658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4</w:t>
        </w:r>
        <w:r w:rsidR="00A60C33" w:rsidRPr="00714AED">
          <w:rPr>
            <w:rStyle w:val="Hyperlink"/>
            <w:rFonts w:ascii="IRBadr" w:hAnsi="IRBadr" w:cs="IRBadr"/>
            <w:noProof/>
            <w:rtl/>
          </w:rPr>
          <w:fldChar w:fldCharType="end"/>
        </w:r>
      </w:hyperlink>
    </w:p>
    <w:p w:rsidR="00A60C33" w:rsidRPr="00714AED" w:rsidRDefault="003B72AC" w:rsidP="00A60C33">
      <w:pPr>
        <w:pStyle w:val="TOC4"/>
        <w:tabs>
          <w:tab w:val="right" w:leader="dot" w:pos="9350"/>
        </w:tabs>
        <w:rPr>
          <w:rFonts w:ascii="IRBadr" w:eastAsiaTheme="minorEastAsia" w:hAnsi="IRBadr" w:cs="IRBadr"/>
          <w:noProof/>
          <w:szCs w:val="22"/>
        </w:rPr>
      </w:pPr>
      <w:hyperlink w:anchor="_Toc427886659" w:history="1">
        <w:r w:rsidR="00A60C33" w:rsidRPr="00714AED">
          <w:rPr>
            <w:rStyle w:val="Hyperlink"/>
            <w:rFonts w:ascii="IRBadr" w:hAnsi="IRBadr" w:cs="IRBadr"/>
            <w:noProof/>
            <w:rtl/>
          </w:rPr>
          <w:t>مسئله سوم: توبه قبل از بینه</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_Toc427886659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4</w:t>
        </w:r>
        <w:r w:rsidR="00A60C33" w:rsidRPr="00714AED">
          <w:rPr>
            <w:rStyle w:val="Hyperlink"/>
            <w:rFonts w:ascii="IRBadr" w:hAnsi="IRBadr" w:cs="IRBadr"/>
            <w:noProof/>
            <w:rtl/>
          </w:rPr>
          <w:fldChar w:fldCharType="end"/>
        </w:r>
      </w:hyperlink>
    </w:p>
    <w:p w:rsidR="00A60C33" w:rsidRPr="00714AED" w:rsidRDefault="003B72AC" w:rsidP="00A60C33">
      <w:pPr>
        <w:pStyle w:val="TOC4"/>
        <w:tabs>
          <w:tab w:val="right" w:leader="dot" w:pos="9350"/>
        </w:tabs>
        <w:rPr>
          <w:rFonts w:ascii="IRBadr" w:eastAsiaTheme="minorEastAsia" w:hAnsi="IRBadr" w:cs="IRBadr"/>
          <w:noProof/>
          <w:szCs w:val="22"/>
        </w:rPr>
      </w:pPr>
      <w:hyperlink w:anchor="_Toc427886660" w:history="1">
        <w:r w:rsidR="00A60C33" w:rsidRPr="00714AED">
          <w:rPr>
            <w:rStyle w:val="Hyperlink"/>
            <w:rFonts w:ascii="IRBadr" w:hAnsi="IRBadr" w:cs="IRBadr"/>
            <w:noProof/>
            <w:rtl/>
          </w:rPr>
          <w:t>انواع استحلال</w:t>
        </w:r>
        <w:r w:rsidR="00A60C33" w:rsidRPr="00714AED">
          <w:rPr>
            <w:rFonts w:ascii="IRBadr" w:hAnsi="IRBadr" w:cs="IRBadr"/>
            <w:noProof/>
            <w:webHidden/>
          </w:rPr>
          <w:tab/>
        </w:r>
        <w:r w:rsidR="00A60C33" w:rsidRPr="00714AED">
          <w:rPr>
            <w:rStyle w:val="Hyperlink"/>
            <w:rFonts w:ascii="IRBadr" w:hAnsi="IRBadr" w:cs="IRBadr"/>
            <w:noProof/>
            <w:rtl/>
          </w:rPr>
          <w:fldChar w:fldCharType="begin"/>
        </w:r>
        <w:r w:rsidR="00A60C33" w:rsidRPr="00714AED">
          <w:rPr>
            <w:rFonts w:ascii="IRBadr" w:hAnsi="IRBadr" w:cs="IRBadr"/>
            <w:noProof/>
            <w:webHidden/>
          </w:rPr>
          <w:instrText xml:space="preserve"> PAGEREF _Toc427886660 \h </w:instrText>
        </w:r>
        <w:r w:rsidR="00A60C33" w:rsidRPr="00714AED">
          <w:rPr>
            <w:rStyle w:val="Hyperlink"/>
            <w:rFonts w:ascii="IRBadr" w:hAnsi="IRBadr" w:cs="IRBadr"/>
            <w:noProof/>
            <w:rtl/>
          </w:rPr>
        </w:r>
        <w:r w:rsidR="00A60C33" w:rsidRPr="00714AED">
          <w:rPr>
            <w:rStyle w:val="Hyperlink"/>
            <w:rFonts w:ascii="IRBadr" w:hAnsi="IRBadr" w:cs="IRBadr"/>
            <w:noProof/>
            <w:rtl/>
          </w:rPr>
          <w:fldChar w:fldCharType="separate"/>
        </w:r>
        <w:r w:rsidR="00A60C33" w:rsidRPr="00714AED">
          <w:rPr>
            <w:rFonts w:ascii="IRBadr" w:hAnsi="IRBadr" w:cs="IRBadr"/>
            <w:noProof/>
            <w:webHidden/>
          </w:rPr>
          <w:t>5</w:t>
        </w:r>
        <w:r w:rsidR="00A60C33" w:rsidRPr="00714AED">
          <w:rPr>
            <w:rStyle w:val="Hyperlink"/>
            <w:rFonts w:ascii="IRBadr" w:hAnsi="IRBadr" w:cs="IRBadr"/>
            <w:noProof/>
            <w:rtl/>
          </w:rPr>
          <w:fldChar w:fldCharType="end"/>
        </w:r>
      </w:hyperlink>
    </w:p>
    <w:p w:rsidR="00A60C33" w:rsidRPr="00714AED" w:rsidRDefault="00A60C33" w:rsidP="00A60C33">
      <w:pPr>
        <w:bidi/>
        <w:jc w:val="both"/>
        <w:rPr>
          <w:rFonts w:ascii="IRBadr" w:hAnsi="IRBadr" w:cs="IRBadr"/>
          <w:b/>
          <w:bCs/>
          <w:sz w:val="28"/>
          <w:szCs w:val="28"/>
          <w:lang w:bidi="fa-IR"/>
        </w:rPr>
      </w:pPr>
      <w:r w:rsidRPr="00714AED">
        <w:rPr>
          <w:rFonts w:ascii="IRBadr" w:hAnsi="IRBadr" w:cs="IRBadr"/>
          <w:b/>
          <w:bCs/>
          <w:sz w:val="28"/>
          <w:szCs w:val="28"/>
          <w:lang w:bidi="fa-IR"/>
        </w:rPr>
        <w:fldChar w:fldCharType="end"/>
      </w:r>
    </w:p>
    <w:p w:rsidR="00714AED" w:rsidRDefault="00714AED">
      <w:pPr>
        <w:spacing w:after="0" w:line="240" w:lineRule="auto"/>
        <w:rPr>
          <w:rFonts w:ascii="IRBadr" w:eastAsia="2  Lotus" w:hAnsi="IRBadr" w:cs="IRBadr"/>
          <w:bCs/>
          <w:sz w:val="28"/>
          <w:szCs w:val="44"/>
          <w:rtl/>
          <w:lang w:bidi="fa-IR"/>
        </w:rPr>
      </w:pPr>
      <w:bookmarkStart w:id="1" w:name="_Toc427886648"/>
      <w:r>
        <w:rPr>
          <w:rFonts w:ascii="IRBadr" w:hAnsi="IRBadr" w:cs="IRBadr"/>
          <w:rtl/>
        </w:rPr>
        <w:br w:type="page"/>
      </w:r>
    </w:p>
    <w:p w:rsidR="00654233" w:rsidRPr="00714AED" w:rsidRDefault="00C757A3" w:rsidP="00A60C33">
      <w:pPr>
        <w:pStyle w:val="Heading1"/>
        <w:rPr>
          <w:rFonts w:ascii="IRBadr" w:hAnsi="IRBadr" w:cs="IRBadr"/>
          <w:rtl/>
        </w:rPr>
      </w:pPr>
      <w:r w:rsidRPr="00714AED">
        <w:rPr>
          <w:rFonts w:ascii="IRBadr" w:hAnsi="IRBadr" w:cs="IRBadr"/>
          <w:rtl/>
        </w:rPr>
        <w:lastRenderedPageBreak/>
        <w:t>حد خمر</w:t>
      </w:r>
      <w:bookmarkEnd w:id="1"/>
    </w:p>
    <w:p w:rsidR="00C757A3" w:rsidRPr="00714AED" w:rsidRDefault="00C757A3" w:rsidP="00A60C33">
      <w:pPr>
        <w:pStyle w:val="Heading1"/>
        <w:rPr>
          <w:rFonts w:ascii="IRBadr" w:hAnsi="IRBadr" w:cs="IRBadr"/>
          <w:rtl/>
        </w:rPr>
      </w:pPr>
      <w:bookmarkStart w:id="2" w:name="_Toc427886649"/>
      <w:r w:rsidRPr="00714AED">
        <w:rPr>
          <w:rFonts w:ascii="IRBadr" w:hAnsi="IRBadr" w:cs="IRBadr"/>
          <w:rtl/>
        </w:rPr>
        <w:t>مرور بحث سابق</w:t>
      </w:r>
      <w:bookmarkEnd w:id="2"/>
    </w:p>
    <w:p w:rsidR="00C757A3" w:rsidRPr="00714AED" w:rsidRDefault="00C757A3" w:rsidP="00A60C33">
      <w:pPr>
        <w:bidi/>
        <w:jc w:val="both"/>
        <w:rPr>
          <w:rFonts w:ascii="IRBadr" w:hAnsi="IRBadr" w:cs="IRBadr"/>
          <w:sz w:val="28"/>
          <w:szCs w:val="28"/>
          <w:rtl/>
          <w:lang w:bidi="fa-IR"/>
        </w:rPr>
      </w:pPr>
      <w:r w:rsidRPr="00714AED">
        <w:rPr>
          <w:rFonts w:ascii="IRBadr" w:hAnsi="IRBadr" w:cs="IRBadr"/>
          <w:sz w:val="28"/>
          <w:szCs w:val="28"/>
          <w:rtl/>
          <w:lang w:bidi="fa-IR"/>
        </w:rPr>
        <w:t xml:space="preserve">در بحث گذشته فروع چهارگانه شرب و بیع خمر </w:t>
      </w:r>
      <w:r w:rsidR="00D0126B" w:rsidRPr="00714AED">
        <w:rPr>
          <w:rFonts w:ascii="IRBadr" w:hAnsi="IRBadr" w:cs="IRBadr"/>
          <w:sz w:val="28"/>
          <w:szCs w:val="28"/>
          <w:rtl/>
          <w:lang w:bidi="fa-IR"/>
        </w:rPr>
        <w:t>موردبررسی</w:t>
      </w:r>
      <w:r w:rsidRPr="00714AED">
        <w:rPr>
          <w:rFonts w:ascii="IRBadr" w:hAnsi="IRBadr" w:cs="IRBadr"/>
          <w:sz w:val="28"/>
          <w:szCs w:val="28"/>
          <w:rtl/>
          <w:lang w:bidi="fa-IR"/>
        </w:rPr>
        <w:t xml:space="preserve"> قرار گرفت، فرع اول این بود که شرب </w:t>
      </w:r>
      <w:r w:rsidR="00E6108B" w:rsidRPr="00714AED">
        <w:rPr>
          <w:rFonts w:ascii="IRBadr" w:hAnsi="IRBadr" w:cs="IRBadr"/>
          <w:sz w:val="28"/>
          <w:szCs w:val="28"/>
          <w:rtl/>
          <w:lang w:bidi="fa-IR"/>
        </w:rPr>
        <w:t>خمر</w:t>
      </w:r>
      <w:r w:rsidRPr="00714AED">
        <w:rPr>
          <w:rFonts w:ascii="IRBadr" w:hAnsi="IRBadr" w:cs="IRBadr"/>
          <w:sz w:val="28"/>
          <w:szCs w:val="28"/>
          <w:rtl/>
          <w:lang w:bidi="fa-IR"/>
        </w:rPr>
        <w:t xml:space="preserve"> از جانب مستحل باشد.</w:t>
      </w:r>
      <w:r w:rsidR="00D0126B" w:rsidRPr="00714AED">
        <w:rPr>
          <w:rFonts w:ascii="IRBadr" w:hAnsi="IRBadr" w:cs="IRBadr"/>
          <w:sz w:val="28"/>
          <w:szCs w:val="28"/>
          <w:rtl/>
          <w:lang w:bidi="fa-IR"/>
        </w:rPr>
        <w:t xml:space="preserve"> فرع</w:t>
      </w:r>
      <w:r w:rsidRPr="00714AED">
        <w:rPr>
          <w:rFonts w:ascii="IRBadr" w:hAnsi="IRBadr" w:cs="IRBadr"/>
          <w:sz w:val="28"/>
          <w:szCs w:val="28"/>
          <w:rtl/>
          <w:lang w:bidi="fa-IR"/>
        </w:rPr>
        <w:t xml:space="preserve"> دوم در قبال شرب غیر خمر از جانب مستحل بود،</w:t>
      </w:r>
      <w:r w:rsidR="00D0126B" w:rsidRPr="00714AED">
        <w:rPr>
          <w:rFonts w:ascii="IRBadr" w:hAnsi="IRBadr" w:cs="IRBadr"/>
          <w:sz w:val="28"/>
          <w:szCs w:val="28"/>
          <w:rtl/>
          <w:lang w:bidi="fa-IR"/>
        </w:rPr>
        <w:t xml:space="preserve"> فرع</w:t>
      </w:r>
      <w:r w:rsidRPr="00714AED">
        <w:rPr>
          <w:rFonts w:ascii="IRBadr" w:hAnsi="IRBadr" w:cs="IRBadr"/>
          <w:sz w:val="28"/>
          <w:szCs w:val="28"/>
          <w:rtl/>
          <w:lang w:bidi="fa-IR"/>
        </w:rPr>
        <w:t xml:space="preserve"> سوم به بیع خمر اختصاص پیدا </w:t>
      </w:r>
      <w:r w:rsidR="00D0126B" w:rsidRPr="00714AED">
        <w:rPr>
          <w:rFonts w:ascii="IRBadr" w:hAnsi="IRBadr" w:cs="IRBadr"/>
          <w:sz w:val="28"/>
          <w:szCs w:val="28"/>
          <w:rtl/>
          <w:lang w:bidi="fa-IR"/>
        </w:rPr>
        <w:t>می‌کرد</w:t>
      </w:r>
      <w:r w:rsidRPr="00714AED">
        <w:rPr>
          <w:rFonts w:ascii="IRBadr" w:hAnsi="IRBadr" w:cs="IRBadr"/>
          <w:sz w:val="28"/>
          <w:szCs w:val="28"/>
          <w:rtl/>
          <w:lang w:bidi="fa-IR"/>
        </w:rPr>
        <w:t xml:space="preserve"> و </w:t>
      </w:r>
      <w:r w:rsidR="00D0126B" w:rsidRPr="00714AED">
        <w:rPr>
          <w:rFonts w:ascii="IRBadr" w:hAnsi="IRBadr" w:cs="IRBadr"/>
          <w:sz w:val="28"/>
          <w:szCs w:val="28"/>
          <w:rtl/>
          <w:lang w:bidi="fa-IR"/>
        </w:rPr>
        <w:t>درنهایت</w:t>
      </w:r>
      <w:r w:rsidRPr="00714AED">
        <w:rPr>
          <w:rFonts w:ascii="IRBadr" w:hAnsi="IRBadr" w:cs="IRBadr"/>
          <w:sz w:val="28"/>
          <w:szCs w:val="28"/>
          <w:rtl/>
          <w:lang w:bidi="fa-IR"/>
        </w:rPr>
        <w:t xml:space="preserve"> فرع چهارم مربوط به بیع مسکری غیر از خمر بود.</w:t>
      </w:r>
    </w:p>
    <w:p w:rsidR="00C757A3"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 xml:space="preserve">فرع اول و دوم را مبسوطاً بحث کردیم </w:t>
      </w:r>
      <w:r w:rsidR="00C757A3" w:rsidRPr="00714AED">
        <w:rPr>
          <w:rFonts w:ascii="IRBadr" w:hAnsi="IRBadr" w:cs="IRBadr"/>
          <w:sz w:val="28"/>
          <w:szCs w:val="28"/>
          <w:rtl/>
          <w:lang w:bidi="fa-IR"/>
        </w:rPr>
        <w:t xml:space="preserve">و در فرع اول همان قول حضرت امام در تحریر را پذیرفتیم. </w:t>
      </w:r>
      <w:r w:rsidRPr="00714AED">
        <w:rPr>
          <w:rFonts w:ascii="IRBadr" w:hAnsi="IRBadr" w:cs="IRBadr"/>
          <w:sz w:val="28"/>
          <w:szCs w:val="28"/>
          <w:rtl/>
          <w:lang w:bidi="fa-IR"/>
        </w:rPr>
        <w:t xml:space="preserve">در فرع دوم گفتیم که این قول ایشان </w:t>
      </w:r>
      <w:r w:rsidR="00C757A3" w:rsidRPr="00714AED">
        <w:rPr>
          <w:rFonts w:ascii="IRBadr" w:hAnsi="IRBadr" w:cs="IRBadr"/>
          <w:sz w:val="28"/>
          <w:szCs w:val="28"/>
          <w:rtl/>
          <w:lang w:bidi="fa-IR"/>
        </w:rPr>
        <w:t>مطلق است و در آنجا تفصیل را پذیرفتیم.</w:t>
      </w:r>
    </w:p>
    <w:p w:rsidR="00C757A3" w:rsidRPr="00714AED" w:rsidRDefault="00C757A3" w:rsidP="00A60C33">
      <w:pPr>
        <w:pStyle w:val="Heading1"/>
        <w:rPr>
          <w:rFonts w:ascii="IRBadr" w:hAnsi="IRBadr" w:cs="IRBadr"/>
          <w:rtl/>
        </w:rPr>
      </w:pPr>
      <w:bookmarkStart w:id="3" w:name="_Toc427886650"/>
      <w:r w:rsidRPr="00714AED">
        <w:rPr>
          <w:rFonts w:ascii="IRBadr" w:hAnsi="IRBadr" w:cs="IRBadr"/>
          <w:rtl/>
        </w:rPr>
        <w:t>مروری بر تفصیلات قول سوم</w:t>
      </w:r>
      <w:bookmarkEnd w:id="3"/>
    </w:p>
    <w:p w:rsidR="00C757A3"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اما در این فرع سوم سؤال این است که آیا تعزیر</w:t>
      </w:r>
      <w:r w:rsidR="00C757A3" w:rsidRPr="00714AED">
        <w:rPr>
          <w:rFonts w:ascii="IRBadr" w:hAnsi="IRBadr" w:cs="IRBadr"/>
          <w:sz w:val="28"/>
          <w:szCs w:val="28"/>
          <w:rtl/>
          <w:lang w:bidi="fa-IR"/>
        </w:rPr>
        <w:t xml:space="preserve"> وجود دارد یا ندارد؟ در آنجا گفته شد که حد وجود ندارد،</w:t>
      </w:r>
      <w:r w:rsidR="00D0126B" w:rsidRPr="00714AED">
        <w:rPr>
          <w:rFonts w:ascii="IRBadr" w:hAnsi="IRBadr" w:cs="IRBadr"/>
          <w:sz w:val="28"/>
          <w:szCs w:val="28"/>
          <w:rtl/>
          <w:lang w:bidi="fa-IR"/>
        </w:rPr>
        <w:t xml:space="preserve"> اما</w:t>
      </w:r>
      <w:r w:rsidR="00C757A3" w:rsidRPr="00714AED">
        <w:rPr>
          <w:rFonts w:ascii="IRBadr" w:hAnsi="IRBadr" w:cs="IRBadr"/>
          <w:sz w:val="28"/>
          <w:szCs w:val="28"/>
          <w:rtl/>
          <w:lang w:bidi="fa-IR"/>
        </w:rPr>
        <w:t xml:space="preserve"> ثبوت تعزیر تابع نظریه ایست که ما در باب تعزیر بپذیریم. اما اگر عنوانی عارض شود که تعزیر را در پی داشته باشد آنگاه حکم متفاوت خواهد بود.</w:t>
      </w:r>
    </w:p>
    <w:p w:rsidR="00FD5D16" w:rsidRPr="00714AED" w:rsidRDefault="00FD5D16" w:rsidP="00A60C33">
      <w:pPr>
        <w:pStyle w:val="Heading2"/>
        <w:rPr>
          <w:rFonts w:ascii="IRBadr" w:hAnsi="IRBadr" w:cs="IRBadr"/>
          <w:rtl/>
        </w:rPr>
      </w:pPr>
      <w:bookmarkStart w:id="4" w:name="_Toc427886651"/>
      <w:r w:rsidRPr="00714AED">
        <w:rPr>
          <w:rFonts w:ascii="IRBadr" w:hAnsi="IRBadr" w:cs="IRBadr"/>
          <w:rtl/>
        </w:rPr>
        <w:t>حکم مستحل بیع خمر</w:t>
      </w:r>
      <w:bookmarkEnd w:id="4"/>
    </w:p>
    <w:p w:rsidR="00FD5D16" w:rsidRPr="00714AED" w:rsidRDefault="00C757A3" w:rsidP="00A60C33">
      <w:pPr>
        <w:bidi/>
        <w:jc w:val="both"/>
        <w:rPr>
          <w:rFonts w:ascii="IRBadr" w:hAnsi="IRBadr" w:cs="IRBadr"/>
          <w:sz w:val="28"/>
          <w:szCs w:val="28"/>
          <w:rtl/>
          <w:lang w:bidi="fa-IR"/>
        </w:rPr>
      </w:pPr>
      <w:r w:rsidRPr="00714AED">
        <w:rPr>
          <w:rFonts w:ascii="IRBadr" w:hAnsi="IRBadr" w:cs="IRBadr"/>
          <w:sz w:val="28"/>
          <w:szCs w:val="28"/>
          <w:rtl/>
          <w:lang w:bidi="fa-IR"/>
        </w:rPr>
        <w:t>ولی</w:t>
      </w:r>
      <w:r w:rsidR="00E6108B" w:rsidRPr="00714AED">
        <w:rPr>
          <w:rFonts w:ascii="IRBadr" w:hAnsi="IRBadr" w:cs="IRBadr"/>
          <w:sz w:val="28"/>
          <w:szCs w:val="28"/>
          <w:rtl/>
          <w:lang w:bidi="fa-IR"/>
        </w:rPr>
        <w:t xml:space="preserve"> </w:t>
      </w:r>
      <w:r w:rsidR="00D0126B" w:rsidRPr="00714AED">
        <w:rPr>
          <w:rFonts w:ascii="IRBadr" w:hAnsi="IRBadr" w:cs="IRBadr"/>
          <w:sz w:val="28"/>
          <w:szCs w:val="28"/>
          <w:rtl/>
          <w:lang w:bidi="fa-IR"/>
        </w:rPr>
        <w:t>ازلحاظ</w:t>
      </w:r>
      <w:r w:rsidR="00E6108B" w:rsidRPr="00714AED">
        <w:rPr>
          <w:rFonts w:ascii="IRBadr" w:hAnsi="IRBadr" w:cs="IRBadr"/>
          <w:sz w:val="28"/>
          <w:szCs w:val="28"/>
          <w:rtl/>
          <w:lang w:bidi="fa-IR"/>
        </w:rPr>
        <w:t xml:space="preserve"> اینکه مستحل بیع خمر است، </w:t>
      </w:r>
      <w:r w:rsidRPr="00714AED">
        <w:rPr>
          <w:rFonts w:ascii="IRBadr" w:hAnsi="IRBadr" w:cs="IRBadr"/>
          <w:sz w:val="28"/>
          <w:szCs w:val="28"/>
          <w:rtl/>
          <w:lang w:bidi="fa-IR"/>
        </w:rPr>
        <w:t>حکم چیست</w:t>
      </w:r>
      <w:r w:rsidR="00E6108B" w:rsidRPr="00714AED">
        <w:rPr>
          <w:rFonts w:ascii="IRBadr" w:hAnsi="IRBadr" w:cs="IRBadr"/>
          <w:sz w:val="28"/>
          <w:szCs w:val="28"/>
          <w:rtl/>
          <w:lang w:bidi="fa-IR"/>
        </w:rPr>
        <w:t>؟</w:t>
      </w:r>
      <w:r w:rsidRPr="00714AED">
        <w:rPr>
          <w:rFonts w:ascii="IRBadr" w:hAnsi="IRBadr" w:cs="IRBadr"/>
          <w:sz w:val="28"/>
          <w:szCs w:val="28"/>
          <w:rtl/>
          <w:lang w:bidi="fa-IR"/>
        </w:rPr>
        <w:t xml:space="preserve"> در</w:t>
      </w:r>
      <w:r w:rsidR="00E6108B" w:rsidRPr="00714AED">
        <w:rPr>
          <w:rFonts w:ascii="IRBadr" w:hAnsi="IRBadr" w:cs="IRBadr"/>
          <w:sz w:val="28"/>
          <w:szCs w:val="28"/>
          <w:rtl/>
          <w:lang w:bidi="fa-IR"/>
        </w:rPr>
        <w:t xml:space="preserve"> اینجا تعبیر ایشان این است که</w:t>
      </w:r>
      <w:r w:rsidR="00FD5D16" w:rsidRPr="00714AED">
        <w:rPr>
          <w:rFonts w:ascii="IRBadr" w:hAnsi="IRBadr" w:cs="IRBadr"/>
          <w:sz w:val="28"/>
          <w:szCs w:val="28"/>
          <w:rtl/>
          <w:lang w:bidi="fa-IR"/>
        </w:rPr>
        <w:t>؛</w:t>
      </w:r>
    </w:p>
    <w:p w:rsidR="00FD5D16" w:rsidRPr="00714AED" w:rsidRDefault="00D0126B" w:rsidP="00A60C33">
      <w:pPr>
        <w:bidi/>
        <w:jc w:val="both"/>
        <w:rPr>
          <w:rFonts w:ascii="IRBadr" w:hAnsi="IRBadr" w:cs="IRBadr"/>
          <w:sz w:val="28"/>
          <w:szCs w:val="28"/>
          <w:rtl/>
          <w:lang w:bidi="fa-IR"/>
        </w:rPr>
      </w:pPr>
      <w:r w:rsidRPr="00714AED">
        <w:rPr>
          <w:rFonts w:ascii="IRBadr" w:hAnsi="IRBadr" w:cs="IRBadr"/>
          <w:sz w:val="28"/>
          <w:szCs w:val="28"/>
          <w:rtl/>
          <w:lang w:bidi="fa-IR"/>
        </w:rPr>
        <w:t>می‌گویند</w:t>
      </w:r>
      <w:r w:rsidR="00E6108B" w:rsidRPr="00714AED">
        <w:rPr>
          <w:rFonts w:ascii="IRBadr" w:hAnsi="IRBadr" w:cs="IRBadr"/>
          <w:sz w:val="28"/>
          <w:szCs w:val="28"/>
          <w:rtl/>
          <w:lang w:bidi="fa-IR"/>
        </w:rPr>
        <w:t xml:space="preserve"> چه فطری </w:t>
      </w:r>
      <w:r w:rsidR="00FD5D16" w:rsidRPr="00714AED">
        <w:rPr>
          <w:rFonts w:ascii="IRBadr" w:hAnsi="IRBadr" w:cs="IRBadr"/>
          <w:sz w:val="28"/>
          <w:szCs w:val="28"/>
          <w:rtl/>
          <w:lang w:bidi="fa-IR"/>
        </w:rPr>
        <w:t>و</w:t>
      </w:r>
      <w:r w:rsidR="00E6108B" w:rsidRPr="00714AED">
        <w:rPr>
          <w:rFonts w:ascii="IRBadr" w:hAnsi="IRBadr" w:cs="IRBadr"/>
          <w:sz w:val="28"/>
          <w:szCs w:val="28"/>
          <w:rtl/>
          <w:lang w:bidi="fa-IR"/>
        </w:rPr>
        <w:t xml:space="preserve"> چه ملی باشد از او درخواست توبه می‌کنند.</w:t>
      </w:r>
      <w:r w:rsidRPr="00714AED">
        <w:rPr>
          <w:rFonts w:ascii="IRBadr" w:hAnsi="IRBadr" w:cs="IRBadr"/>
          <w:sz w:val="28"/>
          <w:szCs w:val="28"/>
          <w:rtl/>
          <w:lang w:bidi="fa-IR"/>
        </w:rPr>
        <w:t xml:space="preserve"> </w:t>
      </w:r>
      <w:r w:rsidR="00FD5D16" w:rsidRPr="00714AED">
        <w:rPr>
          <w:rFonts w:ascii="IRBadr" w:hAnsi="IRBadr" w:cs="IRBadr"/>
          <w:sz w:val="28"/>
          <w:szCs w:val="28"/>
          <w:rtl/>
          <w:lang w:bidi="fa-IR"/>
        </w:rPr>
        <w:t>اما</w:t>
      </w:r>
      <w:r w:rsidR="00E6108B" w:rsidRPr="00714AED">
        <w:rPr>
          <w:rFonts w:ascii="IRBadr" w:hAnsi="IRBadr" w:cs="IRBadr"/>
          <w:sz w:val="28"/>
          <w:szCs w:val="28"/>
          <w:rtl/>
          <w:lang w:bidi="fa-IR"/>
        </w:rPr>
        <w:t xml:space="preserve"> اگر کسی بیع خمر را </w:t>
      </w:r>
      <w:r w:rsidR="00FD5D16" w:rsidRPr="00714AED">
        <w:rPr>
          <w:rFonts w:ascii="IRBadr" w:hAnsi="IRBadr" w:cs="IRBadr"/>
          <w:sz w:val="28"/>
          <w:szCs w:val="28"/>
          <w:rtl/>
          <w:lang w:bidi="fa-IR"/>
        </w:rPr>
        <w:t xml:space="preserve">حلال شمرد </w:t>
      </w:r>
      <w:r w:rsidR="00E6108B" w:rsidRPr="00714AED">
        <w:rPr>
          <w:rFonts w:ascii="IRBadr" w:hAnsi="IRBadr" w:cs="IRBadr"/>
          <w:sz w:val="28"/>
          <w:szCs w:val="28"/>
          <w:rtl/>
          <w:lang w:bidi="fa-IR"/>
        </w:rPr>
        <w:t xml:space="preserve">در آنجایی که حرام است، </w:t>
      </w:r>
      <w:r w:rsidR="00FD5D16" w:rsidRPr="00714AED">
        <w:rPr>
          <w:rFonts w:ascii="IRBadr" w:hAnsi="IRBadr" w:cs="IRBadr"/>
          <w:sz w:val="28"/>
          <w:szCs w:val="28"/>
          <w:rtl/>
          <w:lang w:bidi="fa-IR"/>
        </w:rPr>
        <w:t>ارتداد او</w:t>
      </w:r>
      <w:r w:rsidR="00E6108B" w:rsidRPr="00714AED">
        <w:rPr>
          <w:rFonts w:ascii="IRBadr" w:hAnsi="IRBadr" w:cs="IRBadr"/>
          <w:sz w:val="28"/>
          <w:szCs w:val="28"/>
          <w:rtl/>
          <w:lang w:bidi="fa-IR"/>
        </w:rPr>
        <w:t xml:space="preserve"> تابع یکی از آن سه نظریه است که در باب مرتد </w:t>
      </w:r>
      <w:r w:rsidR="00FD5D16" w:rsidRPr="00714AED">
        <w:rPr>
          <w:rFonts w:ascii="IRBadr" w:hAnsi="IRBadr" w:cs="IRBadr"/>
          <w:sz w:val="28"/>
          <w:szCs w:val="28"/>
          <w:rtl/>
          <w:lang w:bidi="fa-IR"/>
        </w:rPr>
        <w:t>بود</w:t>
      </w:r>
      <w:r w:rsidR="00E6108B" w:rsidRPr="00714AED">
        <w:rPr>
          <w:rFonts w:ascii="IRBadr" w:hAnsi="IRBadr" w:cs="IRBadr"/>
          <w:sz w:val="28"/>
          <w:szCs w:val="28"/>
          <w:rtl/>
          <w:lang w:bidi="fa-IR"/>
        </w:rPr>
        <w:t xml:space="preserve"> و ما نظر سوم را پذیرفتیم و آن این است که قید ضروری بودن در ارتداد دخالتی ندارد. بلکه ملاک </w:t>
      </w:r>
      <w:r w:rsidR="00FD5D16" w:rsidRPr="00714AED">
        <w:rPr>
          <w:rFonts w:ascii="IRBadr" w:hAnsi="IRBadr" w:cs="IRBadr"/>
          <w:sz w:val="28"/>
          <w:szCs w:val="28"/>
          <w:rtl/>
          <w:lang w:bidi="fa-IR"/>
        </w:rPr>
        <w:t xml:space="preserve">ارتداد این است که انکار حکمی </w:t>
      </w:r>
      <w:r w:rsidR="00E6108B" w:rsidRPr="00714AED">
        <w:rPr>
          <w:rFonts w:ascii="IRBadr" w:hAnsi="IRBadr" w:cs="IRBadr"/>
          <w:sz w:val="28"/>
          <w:szCs w:val="28"/>
          <w:rtl/>
          <w:lang w:bidi="fa-IR"/>
        </w:rPr>
        <w:t xml:space="preserve">کند که </w:t>
      </w:r>
      <w:r w:rsidRPr="00714AED">
        <w:rPr>
          <w:rFonts w:ascii="IRBadr" w:hAnsi="IRBadr" w:cs="IRBadr"/>
          <w:sz w:val="28"/>
          <w:szCs w:val="28"/>
          <w:rtl/>
          <w:lang w:bidi="fa-IR"/>
        </w:rPr>
        <w:t>به‌نحوی‌که</w:t>
      </w:r>
      <w:r w:rsidR="00E6108B" w:rsidRPr="00714AED">
        <w:rPr>
          <w:rFonts w:ascii="IRBadr" w:hAnsi="IRBadr" w:cs="IRBadr"/>
          <w:sz w:val="28"/>
          <w:szCs w:val="28"/>
          <w:rtl/>
          <w:lang w:bidi="fa-IR"/>
        </w:rPr>
        <w:t xml:space="preserve"> برگردد به تکذیب النبی حالا این حکم ضروری باشد یا </w:t>
      </w:r>
      <w:r w:rsidRPr="00714AED">
        <w:rPr>
          <w:rFonts w:ascii="IRBadr" w:hAnsi="IRBadr" w:cs="IRBadr"/>
          <w:sz w:val="28"/>
          <w:szCs w:val="28"/>
          <w:rtl/>
          <w:lang w:bidi="fa-IR"/>
        </w:rPr>
        <w:t>غیرضروری</w:t>
      </w:r>
      <w:r w:rsidR="00E6108B" w:rsidRPr="00714AED">
        <w:rPr>
          <w:rFonts w:ascii="IRBadr" w:hAnsi="IRBadr" w:cs="IRBadr"/>
          <w:sz w:val="28"/>
          <w:szCs w:val="28"/>
          <w:rtl/>
          <w:lang w:bidi="fa-IR"/>
        </w:rPr>
        <w:t xml:space="preserve"> باشد، فرقی نمی‌کند.</w:t>
      </w:r>
    </w:p>
    <w:p w:rsidR="00FD5D16" w:rsidRPr="00714AED" w:rsidRDefault="00C15BB4" w:rsidP="00A60C33">
      <w:pPr>
        <w:pStyle w:val="Heading3"/>
        <w:rPr>
          <w:rFonts w:ascii="IRBadr" w:hAnsi="IRBadr" w:cs="IRBadr"/>
          <w:rtl/>
        </w:rPr>
      </w:pPr>
      <w:bookmarkStart w:id="5" w:name="_Toc427886652"/>
      <w:r w:rsidRPr="00714AED">
        <w:rPr>
          <w:rFonts w:ascii="IRBadr" w:hAnsi="IRBadr" w:cs="IRBadr"/>
          <w:rtl/>
        </w:rPr>
        <w:t>حکم در صورت ارتداد در قسم سوم</w:t>
      </w:r>
      <w:bookmarkEnd w:id="5"/>
    </w:p>
    <w:p w:rsidR="00C15BB4" w:rsidRPr="00714AED" w:rsidRDefault="00D0126B" w:rsidP="00A60C33">
      <w:pPr>
        <w:bidi/>
        <w:jc w:val="both"/>
        <w:rPr>
          <w:rFonts w:ascii="IRBadr" w:hAnsi="IRBadr" w:cs="IRBadr"/>
          <w:sz w:val="28"/>
          <w:szCs w:val="28"/>
          <w:rtl/>
          <w:lang w:bidi="fa-IR"/>
        </w:rPr>
      </w:pPr>
      <w:r w:rsidRPr="00714AED">
        <w:rPr>
          <w:rFonts w:ascii="IRBadr" w:hAnsi="IRBadr" w:cs="IRBadr"/>
          <w:sz w:val="28"/>
          <w:szCs w:val="28"/>
          <w:rtl/>
          <w:lang w:bidi="fa-IR"/>
        </w:rPr>
        <w:t>آن‌وقت</w:t>
      </w:r>
      <w:r w:rsidR="00E6108B" w:rsidRPr="00714AED">
        <w:rPr>
          <w:rFonts w:ascii="IRBadr" w:hAnsi="IRBadr" w:cs="IRBadr"/>
          <w:sz w:val="28"/>
          <w:szCs w:val="28"/>
          <w:rtl/>
          <w:lang w:bidi="fa-IR"/>
        </w:rPr>
        <w:t xml:space="preserve"> </w:t>
      </w:r>
      <w:r w:rsidRPr="00714AED">
        <w:rPr>
          <w:rFonts w:ascii="IRBadr" w:hAnsi="IRBadr" w:cs="IRBadr"/>
          <w:sz w:val="28"/>
          <w:szCs w:val="28"/>
          <w:rtl/>
          <w:lang w:bidi="fa-IR"/>
        </w:rPr>
        <w:t>سؤالی</w:t>
      </w:r>
      <w:r w:rsidR="00E6108B" w:rsidRPr="00714AED">
        <w:rPr>
          <w:rFonts w:ascii="IRBadr" w:hAnsi="IRBadr" w:cs="IRBadr"/>
          <w:sz w:val="28"/>
          <w:szCs w:val="28"/>
          <w:rtl/>
          <w:lang w:bidi="fa-IR"/>
        </w:rPr>
        <w:t xml:space="preserve"> که </w:t>
      </w:r>
      <w:r w:rsidR="00C15BB4" w:rsidRPr="00714AED">
        <w:rPr>
          <w:rFonts w:ascii="IRBadr" w:hAnsi="IRBadr" w:cs="IRBadr"/>
          <w:sz w:val="28"/>
          <w:szCs w:val="28"/>
          <w:rtl/>
          <w:lang w:bidi="fa-IR"/>
        </w:rPr>
        <w:t xml:space="preserve">فرع سوم </w:t>
      </w:r>
      <w:r w:rsidR="00E6108B" w:rsidRPr="00714AED">
        <w:rPr>
          <w:rFonts w:ascii="IRBadr" w:hAnsi="IRBadr" w:cs="IRBadr"/>
          <w:sz w:val="28"/>
          <w:szCs w:val="28"/>
          <w:rtl/>
          <w:lang w:bidi="fa-IR"/>
        </w:rPr>
        <w:t>وجود دارد</w:t>
      </w:r>
      <w:r w:rsidR="00C15BB4" w:rsidRPr="00714AED">
        <w:rPr>
          <w:rFonts w:ascii="IRBadr" w:hAnsi="IRBadr" w:cs="IRBadr"/>
          <w:sz w:val="28"/>
          <w:szCs w:val="28"/>
          <w:rtl/>
          <w:lang w:bidi="fa-IR"/>
        </w:rPr>
        <w:t xml:space="preserve">، این است بوده که در موارد منجر شده به ارتداد در قبال ملی و فطری طبق قاعده عمل </w:t>
      </w:r>
      <w:r w:rsidRPr="00714AED">
        <w:rPr>
          <w:rFonts w:ascii="IRBadr" w:hAnsi="IRBadr" w:cs="IRBadr"/>
          <w:sz w:val="28"/>
          <w:szCs w:val="28"/>
          <w:rtl/>
          <w:lang w:bidi="fa-IR"/>
        </w:rPr>
        <w:t>می‌شود</w:t>
      </w:r>
      <w:r w:rsidR="00C15BB4" w:rsidRPr="00714AED">
        <w:rPr>
          <w:rFonts w:ascii="IRBadr" w:hAnsi="IRBadr" w:cs="IRBadr"/>
          <w:sz w:val="28"/>
          <w:szCs w:val="28"/>
          <w:rtl/>
          <w:lang w:bidi="fa-IR"/>
        </w:rPr>
        <w:t xml:space="preserve"> که </w:t>
      </w:r>
      <w:r w:rsidR="00E6108B" w:rsidRPr="00714AED">
        <w:rPr>
          <w:rFonts w:ascii="IRBadr" w:hAnsi="IRBadr" w:cs="IRBadr"/>
          <w:sz w:val="28"/>
          <w:szCs w:val="28"/>
          <w:rtl/>
          <w:lang w:bidi="fa-IR"/>
        </w:rPr>
        <w:t>در فطری بدون اینکه از او توبه بخواهد، حتی اگر توبه هم بکند او را می‌کشند. اما در ملی فرق بین توبه و عدم توبه است. یا اینکه اینجا خاص است، مطلقاً او را می‌کشند، از او توبه می‌خواهند</w:t>
      </w:r>
      <w:r w:rsidR="00C15BB4" w:rsidRPr="00714AED">
        <w:rPr>
          <w:rFonts w:ascii="IRBadr" w:hAnsi="IRBadr" w:cs="IRBadr"/>
          <w:sz w:val="28"/>
          <w:szCs w:val="28"/>
          <w:rtl/>
          <w:lang w:bidi="fa-IR"/>
        </w:rPr>
        <w:t xml:space="preserve"> و اگر توبه کرد، او را نمی‌کشند؟</w:t>
      </w:r>
    </w:p>
    <w:p w:rsidR="00DC6640" w:rsidRPr="00714AED" w:rsidRDefault="00DC6640" w:rsidP="00A60C33">
      <w:pPr>
        <w:pStyle w:val="Heading3"/>
        <w:rPr>
          <w:rFonts w:ascii="IRBadr" w:hAnsi="IRBadr" w:cs="IRBadr"/>
          <w:rtl/>
        </w:rPr>
      </w:pPr>
      <w:bookmarkStart w:id="6" w:name="_Toc427886653"/>
      <w:r w:rsidRPr="00714AED">
        <w:rPr>
          <w:rFonts w:ascii="IRBadr" w:hAnsi="IRBadr" w:cs="IRBadr"/>
          <w:rtl/>
        </w:rPr>
        <w:lastRenderedPageBreak/>
        <w:t>تنقیح مناط از روایت قدامه</w:t>
      </w:r>
      <w:bookmarkEnd w:id="6"/>
    </w:p>
    <w:p w:rsidR="00DC6640" w:rsidRPr="00714AED" w:rsidRDefault="00DC6640" w:rsidP="00A60C33">
      <w:pPr>
        <w:bidi/>
        <w:jc w:val="both"/>
        <w:rPr>
          <w:rFonts w:ascii="IRBadr" w:hAnsi="IRBadr" w:cs="IRBadr"/>
          <w:sz w:val="28"/>
          <w:szCs w:val="28"/>
          <w:rtl/>
          <w:lang w:bidi="fa-IR"/>
        </w:rPr>
      </w:pPr>
      <w:r w:rsidRPr="00714AED">
        <w:rPr>
          <w:rFonts w:ascii="IRBadr" w:hAnsi="IRBadr" w:cs="IRBadr"/>
          <w:sz w:val="28"/>
          <w:szCs w:val="28"/>
          <w:rtl/>
          <w:lang w:bidi="fa-IR"/>
        </w:rPr>
        <w:t>عمده دلیل در اینجا همان روایت قدامه است،</w:t>
      </w:r>
      <w:r w:rsidR="00D0126B" w:rsidRPr="00714AED">
        <w:rPr>
          <w:rFonts w:ascii="IRBadr" w:hAnsi="IRBadr" w:cs="IRBadr"/>
          <w:sz w:val="28"/>
          <w:szCs w:val="28"/>
          <w:rtl/>
          <w:lang w:bidi="fa-IR"/>
        </w:rPr>
        <w:t xml:space="preserve"> موضوع</w:t>
      </w:r>
      <w:r w:rsidRPr="00714AED">
        <w:rPr>
          <w:rFonts w:ascii="IRBadr" w:hAnsi="IRBadr" w:cs="IRBadr"/>
          <w:sz w:val="28"/>
          <w:szCs w:val="28"/>
          <w:rtl/>
          <w:lang w:bidi="fa-IR"/>
        </w:rPr>
        <w:t xml:space="preserve"> این روایت فرع اول بود،</w:t>
      </w:r>
      <w:r w:rsidR="00D0126B" w:rsidRPr="00714AED">
        <w:rPr>
          <w:rFonts w:ascii="IRBadr" w:hAnsi="IRBadr" w:cs="IRBadr"/>
          <w:sz w:val="28"/>
          <w:szCs w:val="28"/>
          <w:rtl/>
          <w:lang w:bidi="fa-IR"/>
        </w:rPr>
        <w:t xml:space="preserve"> لذا</w:t>
      </w:r>
      <w:r w:rsidRPr="00714AED">
        <w:rPr>
          <w:rFonts w:ascii="IRBadr" w:hAnsi="IRBadr" w:cs="IRBadr"/>
          <w:sz w:val="28"/>
          <w:szCs w:val="28"/>
          <w:rtl/>
          <w:lang w:bidi="fa-IR"/>
        </w:rPr>
        <w:t xml:space="preserve"> تسری دادن حکم از استحلال شرب به استحلال بیع چندان وجهی ندارد.</w:t>
      </w:r>
      <w:r w:rsidR="00D0126B" w:rsidRPr="00714AED">
        <w:rPr>
          <w:rFonts w:ascii="IRBadr" w:hAnsi="IRBadr" w:cs="IRBadr"/>
          <w:sz w:val="28"/>
          <w:szCs w:val="28"/>
          <w:rtl/>
          <w:lang w:bidi="fa-IR"/>
        </w:rPr>
        <w:t xml:space="preserve"> لذا</w:t>
      </w:r>
      <w:r w:rsidRPr="00714AED">
        <w:rPr>
          <w:rFonts w:ascii="IRBadr" w:hAnsi="IRBadr" w:cs="IRBadr"/>
          <w:sz w:val="28"/>
          <w:szCs w:val="28"/>
          <w:rtl/>
          <w:lang w:bidi="fa-IR"/>
        </w:rPr>
        <w:t xml:space="preserve"> باید به آن قاعده رجوع کرد و باید </w:t>
      </w:r>
      <w:r w:rsidR="00D0126B" w:rsidRPr="00714AED">
        <w:rPr>
          <w:rFonts w:ascii="IRBadr" w:hAnsi="IRBadr" w:cs="IRBadr"/>
          <w:sz w:val="28"/>
          <w:szCs w:val="28"/>
          <w:rtl/>
          <w:lang w:bidi="fa-IR"/>
        </w:rPr>
        <w:t>این‌طور</w:t>
      </w:r>
      <w:r w:rsidR="00E6108B" w:rsidRPr="00714AED">
        <w:rPr>
          <w:rFonts w:ascii="IRBadr" w:hAnsi="IRBadr" w:cs="IRBadr"/>
          <w:sz w:val="28"/>
          <w:szCs w:val="28"/>
          <w:rtl/>
          <w:lang w:bidi="fa-IR"/>
        </w:rPr>
        <w:t xml:space="preserve"> گفت، هر جا که مستحل بیع خمر شد و استحلال او به تکذیب نبی معاذ الله برگشت، این</w:t>
      </w:r>
      <w:r w:rsidR="00D0126B" w:rsidRPr="00714AED">
        <w:rPr>
          <w:rFonts w:ascii="IRBadr" w:hAnsi="IRBadr" w:cs="IRBadr"/>
          <w:sz w:val="28"/>
          <w:szCs w:val="28"/>
          <w:rtl/>
          <w:lang w:bidi="fa-IR"/>
        </w:rPr>
        <w:t xml:space="preserve"> </w:t>
      </w:r>
      <w:r w:rsidR="00E6108B" w:rsidRPr="00714AED">
        <w:rPr>
          <w:rFonts w:ascii="IRBadr" w:hAnsi="IRBadr" w:cs="IRBadr"/>
          <w:sz w:val="28"/>
          <w:szCs w:val="28"/>
          <w:rtl/>
          <w:lang w:bidi="fa-IR"/>
        </w:rPr>
        <w:t>مرتد</w:t>
      </w:r>
      <w:r w:rsidRPr="00714AED">
        <w:rPr>
          <w:rFonts w:ascii="IRBadr" w:hAnsi="IRBadr" w:cs="IRBadr"/>
          <w:sz w:val="28"/>
          <w:szCs w:val="28"/>
          <w:rtl/>
          <w:lang w:bidi="fa-IR"/>
        </w:rPr>
        <w:t xml:space="preserve"> می‌شود</w:t>
      </w:r>
      <w:r w:rsidR="00E6108B" w:rsidRPr="00714AED">
        <w:rPr>
          <w:rFonts w:ascii="IRBadr" w:hAnsi="IRBadr" w:cs="IRBadr"/>
          <w:sz w:val="28"/>
          <w:szCs w:val="28"/>
          <w:rtl/>
          <w:lang w:bidi="fa-IR"/>
        </w:rPr>
        <w:t>، حکم مرتد هم تفصیل بین فطری و ملی است.</w:t>
      </w:r>
    </w:p>
    <w:p w:rsidR="00DC6640" w:rsidRPr="00714AED" w:rsidRDefault="00DC6640" w:rsidP="00A60C33">
      <w:pPr>
        <w:bidi/>
        <w:jc w:val="both"/>
        <w:rPr>
          <w:rFonts w:ascii="IRBadr" w:hAnsi="IRBadr" w:cs="IRBadr"/>
          <w:sz w:val="28"/>
          <w:szCs w:val="28"/>
          <w:rtl/>
          <w:lang w:bidi="fa-IR"/>
        </w:rPr>
      </w:pPr>
      <w:r w:rsidRPr="00714AED">
        <w:rPr>
          <w:rFonts w:ascii="IRBadr" w:hAnsi="IRBadr" w:cs="IRBadr"/>
          <w:sz w:val="28"/>
          <w:szCs w:val="28"/>
          <w:rtl/>
          <w:lang w:bidi="fa-IR"/>
        </w:rPr>
        <w:t xml:space="preserve">پس </w:t>
      </w:r>
      <w:r w:rsidR="00E6108B" w:rsidRPr="00714AED">
        <w:rPr>
          <w:rFonts w:ascii="IRBadr" w:hAnsi="IRBadr" w:cs="IRBadr"/>
          <w:sz w:val="28"/>
          <w:szCs w:val="28"/>
          <w:rtl/>
          <w:lang w:bidi="fa-IR"/>
        </w:rPr>
        <w:t xml:space="preserve">در استحلال بیع دیگر معنا ندارد، استثنا بخورد. اینجا بین فطری و ملی فرق است. الا اینکه کسی </w:t>
      </w:r>
      <w:r w:rsidRPr="00714AED">
        <w:rPr>
          <w:rFonts w:ascii="IRBadr" w:hAnsi="IRBadr" w:cs="IRBadr"/>
          <w:sz w:val="28"/>
          <w:szCs w:val="28"/>
          <w:rtl/>
          <w:lang w:bidi="fa-IR"/>
        </w:rPr>
        <w:t>اولویتی درست کند و</w:t>
      </w:r>
      <w:r w:rsidR="00E6108B" w:rsidRPr="00714AED">
        <w:rPr>
          <w:rFonts w:ascii="IRBadr" w:hAnsi="IRBadr" w:cs="IRBadr"/>
          <w:sz w:val="28"/>
          <w:szCs w:val="28"/>
          <w:rtl/>
          <w:lang w:bidi="fa-IR"/>
        </w:rPr>
        <w:t xml:space="preserve"> بگوید در آنجایی که کسی شرب خمر را حلال می‌شمارد، حتی اگر فطری باشد نمی‌کشند او را اول توبه می‌کند، اگر توبه کرد، کشته نمی‌شود. در استحلال شرب که امر مهم‌تر است، اگر توبه کرد او را نمی‌کشند.</w:t>
      </w:r>
    </w:p>
    <w:p w:rsidR="00DC6640" w:rsidRPr="00714AED" w:rsidRDefault="00DC6640" w:rsidP="00A60C33">
      <w:pPr>
        <w:pStyle w:val="Heading3"/>
        <w:rPr>
          <w:rFonts w:ascii="IRBadr" w:hAnsi="IRBadr" w:cs="IRBadr"/>
          <w:rtl/>
        </w:rPr>
      </w:pPr>
      <w:bookmarkStart w:id="7" w:name="_Toc427886654"/>
      <w:r w:rsidRPr="00714AED">
        <w:rPr>
          <w:rFonts w:ascii="IRBadr" w:hAnsi="IRBadr" w:cs="IRBadr"/>
          <w:rtl/>
        </w:rPr>
        <w:t>اتخاذ مبنا</w:t>
      </w:r>
      <w:bookmarkEnd w:id="7"/>
    </w:p>
    <w:p w:rsidR="00DC6640"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 xml:space="preserve">اما به نظر می‌آید </w:t>
      </w:r>
      <w:r w:rsidR="00DC6640" w:rsidRPr="00714AED">
        <w:rPr>
          <w:rFonts w:ascii="IRBadr" w:hAnsi="IRBadr" w:cs="IRBadr"/>
          <w:sz w:val="28"/>
          <w:szCs w:val="28"/>
          <w:rtl/>
          <w:lang w:bidi="fa-IR"/>
        </w:rPr>
        <w:t xml:space="preserve">این اولویت </w:t>
      </w:r>
      <w:r w:rsidRPr="00714AED">
        <w:rPr>
          <w:rFonts w:ascii="IRBadr" w:hAnsi="IRBadr" w:cs="IRBadr"/>
          <w:sz w:val="28"/>
          <w:szCs w:val="28"/>
          <w:rtl/>
          <w:lang w:bidi="fa-IR"/>
        </w:rPr>
        <w:t xml:space="preserve">درست نیست، برای اینکه شارع برای </w:t>
      </w:r>
      <w:r w:rsidR="00DC6640" w:rsidRPr="00714AED">
        <w:rPr>
          <w:rFonts w:ascii="IRBadr" w:hAnsi="IRBadr" w:cs="IRBadr"/>
          <w:sz w:val="28"/>
          <w:szCs w:val="28"/>
          <w:rtl/>
          <w:lang w:bidi="fa-IR"/>
        </w:rPr>
        <w:t xml:space="preserve">استحلال </w:t>
      </w:r>
      <w:r w:rsidRPr="00714AED">
        <w:rPr>
          <w:rFonts w:ascii="IRBadr" w:hAnsi="IRBadr" w:cs="IRBadr"/>
          <w:sz w:val="28"/>
          <w:szCs w:val="28"/>
          <w:rtl/>
          <w:lang w:bidi="fa-IR"/>
        </w:rPr>
        <w:t xml:space="preserve">شرب تسهیلی قائل است، </w:t>
      </w:r>
      <w:r w:rsidR="00DC6640" w:rsidRPr="00714AED">
        <w:rPr>
          <w:rFonts w:ascii="IRBadr" w:hAnsi="IRBadr" w:cs="IRBadr"/>
          <w:sz w:val="28"/>
          <w:szCs w:val="28"/>
          <w:rtl/>
          <w:lang w:bidi="fa-IR"/>
        </w:rPr>
        <w:t xml:space="preserve">فردی که </w:t>
      </w:r>
      <w:r w:rsidRPr="00714AED">
        <w:rPr>
          <w:rFonts w:ascii="IRBadr" w:hAnsi="IRBadr" w:cs="IRBadr"/>
          <w:sz w:val="28"/>
          <w:szCs w:val="28"/>
          <w:rtl/>
          <w:lang w:bidi="fa-IR"/>
        </w:rPr>
        <w:t xml:space="preserve">گناهی کرد برای </w:t>
      </w:r>
      <w:r w:rsidR="00DC6640" w:rsidRPr="00714AED">
        <w:rPr>
          <w:rFonts w:ascii="IRBadr" w:hAnsi="IRBadr" w:cs="IRBadr"/>
          <w:sz w:val="28"/>
          <w:szCs w:val="28"/>
          <w:rtl/>
          <w:lang w:bidi="fa-IR"/>
        </w:rPr>
        <w:t>او</w:t>
      </w:r>
      <w:r w:rsidRPr="00714AED">
        <w:rPr>
          <w:rFonts w:ascii="IRBadr" w:hAnsi="IRBadr" w:cs="IRBadr"/>
          <w:sz w:val="28"/>
          <w:szCs w:val="28"/>
          <w:rtl/>
          <w:lang w:bidi="fa-IR"/>
        </w:rPr>
        <w:t xml:space="preserve"> درجه تخفیفی قائل شده است، اما در استحلال بیع چون دیگران را مبتلا می‌کند، ممکن است بگوییم </w:t>
      </w:r>
      <w:r w:rsidR="00DC6640" w:rsidRPr="00714AED">
        <w:rPr>
          <w:rFonts w:ascii="IRBadr" w:hAnsi="IRBadr" w:cs="IRBadr"/>
          <w:sz w:val="28"/>
          <w:szCs w:val="28"/>
          <w:rtl/>
          <w:lang w:bidi="fa-IR"/>
        </w:rPr>
        <w:t xml:space="preserve">در </w:t>
      </w:r>
      <w:r w:rsidRPr="00714AED">
        <w:rPr>
          <w:rFonts w:ascii="IRBadr" w:hAnsi="IRBadr" w:cs="IRBadr"/>
          <w:sz w:val="28"/>
          <w:szCs w:val="28"/>
          <w:rtl/>
          <w:lang w:bidi="fa-IR"/>
        </w:rPr>
        <w:t xml:space="preserve">اینجا اگر فطری بود، </w:t>
      </w:r>
      <w:r w:rsidR="00DC6640" w:rsidRPr="00714AED">
        <w:rPr>
          <w:rFonts w:ascii="IRBadr" w:hAnsi="IRBadr" w:cs="IRBadr"/>
          <w:sz w:val="28"/>
          <w:szCs w:val="28"/>
          <w:rtl/>
          <w:lang w:bidi="fa-IR"/>
        </w:rPr>
        <w:t xml:space="preserve">کشته </w:t>
      </w:r>
      <w:r w:rsidR="00D0126B" w:rsidRPr="00714AED">
        <w:rPr>
          <w:rFonts w:ascii="IRBadr" w:hAnsi="IRBadr" w:cs="IRBadr"/>
          <w:sz w:val="28"/>
          <w:szCs w:val="28"/>
          <w:rtl/>
          <w:lang w:bidi="fa-IR"/>
        </w:rPr>
        <w:t>نمی‌شود</w:t>
      </w:r>
      <w:r w:rsidR="00DC6640" w:rsidRPr="00714AED">
        <w:rPr>
          <w:rFonts w:ascii="IRBadr" w:hAnsi="IRBadr" w:cs="IRBadr"/>
          <w:sz w:val="28"/>
          <w:szCs w:val="28"/>
          <w:rtl/>
          <w:lang w:bidi="fa-IR"/>
        </w:rPr>
        <w:t>.</w:t>
      </w:r>
      <w:r w:rsidR="00D0126B" w:rsidRPr="00714AED">
        <w:rPr>
          <w:rFonts w:ascii="IRBadr" w:hAnsi="IRBadr" w:cs="IRBadr"/>
          <w:sz w:val="28"/>
          <w:szCs w:val="28"/>
          <w:rtl/>
          <w:lang w:bidi="fa-IR"/>
        </w:rPr>
        <w:t xml:space="preserve"> البته</w:t>
      </w:r>
      <w:r w:rsidR="00DC6640" w:rsidRPr="00714AED">
        <w:rPr>
          <w:rFonts w:ascii="IRBadr" w:hAnsi="IRBadr" w:cs="IRBadr"/>
          <w:sz w:val="28"/>
          <w:szCs w:val="28"/>
          <w:rtl/>
          <w:lang w:bidi="fa-IR"/>
        </w:rPr>
        <w:t xml:space="preserve"> در اینجا اگر اولویت هم ثابت نشود به کمک قاعده درع در اینجا کفایت </w:t>
      </w:r>
      <w:r w:rsidR="00D0126B" w:rsidRPr="00714AED">
        <w:rPr>
          <w:rFonts w:ascii="IRBadr" w:hAnsi="IRBadr" w:cs="IRBadr"/>
          <w:sz w:val="28"/>
          <w:szCs w:val="28"/>
          <w:rtl/>
          <w:lang w:bidi="fa-IR"/>
        </w:rPr>
        <w:t>می‌کند</w:t>
      </w:r>
      <w:r w:rsidR="00DC6640" w:rsidRPr="00714AED">
        <w:rPr>
          <w:rFonts w:ascii="IRBadr" w:hAnsi="IRBadr" w:cs="IRBadr"/>
          <w:sz w:val="28"/>
          <w:szCs w:val="28"/>
          <w:rtl/>
          <w:lang w:bidi="fa-IR"/>
        </w:rPr>
        <w:t>.</w:t>
      </w:r>
    </w:p>
    <w:p w:rsidR="00EA2459" w:rsidRPr="00714AED" w:rsidRDefault="00EA2459" w:rsidP="00714AED">
      <w:pPr>
        <w:pStyle w:val="Heading4"/>
        <w:rPr>
          <w:rtl/>
        </w:rPr>
      </w:pPr>
      <w:bookmarkStart w:id="8" w:name="_Toc427886655"/>
      <w:r w:rsidRPr="00714AED">
        <w:rPr>
          <w:rtl/>
        </w:rPr>
        <w:t>حکم بیع مسکر مستحلاً</w:t>
      </w:r>
      <w:bookmarkEnd w:id="8"/>
    </w:p>
    <w:p w:rsidR="00EA2459"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اما فرع چهارم این است که</w:t>
      </w:r>
      <w:r w:rsidR="00EA2459" w:rsidRPr="00714AED">
        <w:rPr>
          <w:rFonts w:ascii="IRBadr" w:hAnsi="IRBadr" w:cs="IRBadr"/>
          <w:sz w:val="28"/>
          <w:szCs w:val="28"/>
          <w:rtl/>
          <w:lang w:bidi="fa-IR"/>
        </w:rPr>
        <w:t xml:space="preserve"> مسکری را </w:t>
      </w:r>
      <w:r w:rsidR="00D0126B" w:rsidRPr="00714AED">
        <w:rPr>
          <w:rFonts w:ascii="IRBadr" w:hAnsi="IRBadr" w:cs="IRBadr"/>
          <w:sz w:val="28"/>
          <w:szCs w:val="28"/>
          <w:rtl/>
          <w:lang w:bidi="fa-IR"/>
        </w:rPr>
        <w:t>می‌فروشد</w:t>
      </w:r>
      <w:r w:rsidR="00EA2459" w:rsidRPr="00714AED">
        <w:rPr>
          <w:rFonts w:ascii="IRBadr" w:hAnsi="IRBadr" w:cs="IRBadr"/>
          <w:sz w:val="28"/>
          <w:szCs w:val="28"/>
          <w:rtl/>
          <w:lang w:bidi="fa-IR"/>
        </w:rPr>
        <w:t xml:space="preserve"> مستحلاً، مشخص است که بیع غیر خمر از مسکرات تعزیر ندارد،</w:t>
      </w:r>
      <w:r w:rsidR="00D0126B" w:rsidRPr="00714AED">
        <w:rPr>
          <w:rFonts w:ascii="IRBadr" w:hAnsi="IRBadr" w:cs="IRBadr"/>
          <w:sz w:val="28"/>
          <w:szCs w:val="28"/>
          <w:rtl/>
          <w:lang w:bidi="fa-IR"/>
        </w:rPr>
        <w:t xml:space="preserve"> به‌طریق‌اولی</w:t>
      </w:r>
      <w:r w:rsidR="00EA2459" w:rsidRPr="00714AED">
        <w:rPr>
          <w:rFonts w:ascii="IRBadr" w:hAnsi="IRBadr" w:cs="IRBadr"/>
          <w:sz w:val="28"/>
          <w:szCs w:val="28"/>
          <w:rtl/>
          <w:lang w:bidi="fa-IR"/>
        </w:rPr>
        <w:t xml:space="preserve"> نیز بیع خمر تعزیر نخواهد داشت، </w:t>
      </w:r>
      <w:r w:rsidRPr="00714AED">
        <w:rPr>
          <w:rFonts w:ascii="IRBadr" w:hAnsi="IRBadr" w:cs="IRBadr"/>
          <w:sz w:val="28"/>
          <w:szCs w:val="28"/>
          <w:rtl/>
          <w:lang w:bidi="fa-IR"/>
        </w:rPr>
        <w:t xml:space="preserve">بیع فقاع و نبیذ که محل اختلاف است، </w:t>
      </w:r>
      <w:r w:rsidR="00D0126B" w:rsidRPr="00714AED">
        <w:rPr>
          <w:rFonts w:ascii="IRBadr" w:hAnsi="IRBadr" w:cs="IRBadr"/>
          <w:sz w:val="28"/>
          <w:szCs w:val="28"/>
          <w:rtl/>
          <w:lang w:bidi="fa-IR"/>
        </w:rPr>
        <w:t>به‌طریق‌اولی</w:t>
      </w:r>
      <w:r w:rsidRPr="00714AED">
        <w:rPr>
          <w:rFonts w:ascii="IRBadr" w:hAnsi="IRBadr" w:cs="IRBadr"/>
          <w:sz w:val="28"/>
          <w:szCs w:val="28"/>
          <w:rtl/>
          <w:lang w:bidi="fa-IR"/>
        </w:rPr>
        <w:t xml:space="preserve"> تعزیر دارد.</w:t>
      </w:r>
    </w:p>
    <w:p w:rsidR="00EA2459" w:rsidRPr="00714AED" w:rsidRDefault="00EA2459" w:rsidP="00714AED">
      <w:pPr>
        <w:pStyle w:val="Heading4"/>
        <w:rPr>
          <w:rtl/>
        </w:rPr>
      </w:pPr>
      <w:bookmarkStart w:id="9" w:name="_Toc427886656"/>
      <w:r w:rsidRPr="00714AED">
        <w:rPr>
          <w:rtl/>
        </w:rPr>
        <w:t>نظریه اول</w:t>
      </w:r>
      <w:bookmarkEnd w:id="9"/>
    </w:p>
    <w:p w:rsidR="00EA2459"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اما راجع استحلال آن ایشان می‌فرمایند ارتداد پیدا نمی‌شود،</w:t>
      </w:r>
      <w:r w:rsidR="00EA2459" w:rsidRPr="00714AED">
        <w:rPr>
          <w:rFonts w:ascii="IRBadr" w:hAnsi="IRBadr" w:cs="IRBadr"/>
          <w:sz w:val="28"/>
          <w:szCs w:val="28"/>
          <w:rtl/>
          <w:lang w:bidi="fa-IR"/>
        </w:rPr>
        <w:t xml:space="preserve"> </w:t>
      </w:r>
      <w:r w:rsidRPr="00714AED">
        <w:rPr>
          <w:rFonts w:ascii="IRBadr" w:hAnsi="IRBadr" w:cs="IRBadr"/>
          <w:sz w:val="28"/>
          <w:szCs w:val="28"/>
          <w:rtl/>
          <w:lang w:bidi="fa-IR"/>
        </w:rPr>
        <w:t>برای اینکه محل اختلاف است و در فقه اسلامی از مسلمات هم نیست. ولو اینکه در فقه ما ممکن است مسلم هم باشد. بنابراین چون ضر</w:t>
      </w:r>
      <w:r w:rsidR="00EA2459" w:rsidRPr="00714AED">
        <w:rPr>
          <w:rFonts w:ascii="IRBadr" w:hAnsi="IRBadr" w:cs="IRBadr"/>
          <w:sz w:val="28"/>
          <w:szCs w:val="28"/>
          <w:rtl/>
          <w:lang w:bidi="fa-IR"/>
        </w:rPr>
        <w:t>وری نیست، اینجا جای ارتداد نیست</w:t>
      </w:r>
      <w:r w:rsidRPr="00714AED">
        <w:rPr>
          <w:rFonts w:ascii="IRBadr" w:hAnsi="IRBadr" w:cs="IRBadr"/>
          <w:sz w:val="28"/>
          <w:szCs w:val="28"/>
          <w:rtl/>
          <w:lang w:bidi="fa-IR"/>
        </w:rPr>
        <w:t xml:space="preserve"> و آن حکم جاری نمی‌شود.</w:t>
      </w:r>
    </w:p>
    <w:p w:rsidR="00EA2459" w:rsidRPr="00714AED" w:rsidRDefault="00EA2459" w:rsidP="00714AED">
      <w:pPr>
        <w:pStyle w:val="Heading4"/>
        <w:rPr>
          <w:rtl/>
        </w:rPr>
      </w:pPr>
      <w:bookmarkStart w:id="10" w:name="_Toc427886657"/>
      <w:r w:rsidRPr="00714AED">
        <w:rPr>
          <w:rtl/>
        </w:rPr>
        <w:t>نظریه دوم</w:t>
      </w:r>
      <w:bookmarkEnd w:id="10"/>
    </w:p>
    <w:p w:rsidR="00EA2459"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اما نظر دوم در فرع چهارم این است که همان مبنای کلی</w:t>
      </w:r>
      <w:r w:rsidR="00EA2459" w:rsidRPr="00714AED">
        <w:rPr>
          <w:rFonts w:ascii="IRBadr" w:hAnsi="IRBadr" w:cs="IRBadr"/>
          <w:sz w:val="28"/>
          <w:szCs w:val="28"/>
          <w:rtl/>
          <w:lang w:bidi="fa-IR"/>
        </w:rPr>
        <w:t xml:space="preserve"> در اینجا اجرا شود،</w:t>
      </w:r>
      <w:r w:rsidRPr="00714AED">
        <w:rPr>
          <w:rFonts w:ascii="IRBadr" w:hAnsi="IRBadr" w:cs="IRBadr"/>
          <w:sz w:val="28"/>
          <w:szCs w:val="28"/>
          <w:rtl/>
          <w:lang w:bidi="fa-IR"/>
        </w:rPr>
        <w:t xml:space="preserve"> </w:t>
      </w:r>
      <w:r w:rsidR="00EA2459" w:rsidRPr="00714AED">
        <w:rPr>
          <w:rFonts w:ascii="IRBadr" w:hAnsi="IRBadr" w:cs="IRBadr"/>
          <w:sz w:val="28"/>
          <w:szCs w:val="28"/>
          <w:rtl/>
          <w:lang w:bidi="fa-IR"/>
        </w:rPr>
        <w:t xml:space="preserve">یعنی ملاک همان رجوع به تکذیب نبی یا عدم آن است. که در زمان امروزی معمولاً اگر کسی بداند این حکم از جانب </w:t>
      </w:r>
      <w:r w:rsidR="00714AED">
        <w:rPr>
          <w:rFonts w:ascii="IRBadr" w:hAnsi="IRBadr" w:cs="IRBadr"/>
          <w:sz w:val="28"/>
          <w:szCs w:val="28"/>
          <w:rtl/>
          <w:lang w:bidi="fa-IR"/>
        </w:rPr>
        <w:t>پیامبر</w:t>
      </w:r>
      <w:r w:rsidR="00EA2459" w:rsidRPr="00714AED">
        <w:rPr>
          <w:rFonts w:ascii="IRBadr" w:hAnsi="IRBadr" w:cs="IRBadr"/>
          <w:sz w:val="28"/>
          <w:szCs w:val="28"/>
          <w:rtl/>
          <w:lang w:bidi="fa-IR"/>
        </w:rPr>
        <w:t xml:space="preserve"> است و ایشان ابلاغ </w:t>
      </w:r>
      <w:r w:rsidR="00D0126B" w:rsidRPr="00714AED">
        <w:rPr>
          <w:rFonts w:ascii="IRBadr" w:hAnsi="IRBadr" w:cs="IRBadr"/>
          <w:sz w:val="28"/>
          <w:szCs w:val="28"/>
          <w:rtl/>
          <w:lang w:bidi="fa-IR"/>
        </w:rPr>
        <w:t>کرده‌اند</w:t>
      </w:r>
      <w:r w:rsidR="00EA2459" w:rsidRPr="00714AED">
        <w:rPr>
          <w:rFonts w:ascii="IRBadr" w:hAnsi="IRBadr" w:cs="IRBadr"/>
          <w:sz w:val="28"/>
          <w:szCs w:val="28"/>
          <w:rtl/>
          <w:lang w:bidi="fa-IR"/>
        </w:rPr>
        <w:t xml:space="preserve"> </w:t>
      </w:r>
      <w:r w:rsidR="00D0126B" w:rsidRPr="00714AED">
        <w:rPr>
          <w:rFonts w:ascii="IRBadr" w:hAnsi="IRBadr" w:cs="IRBadr"/>
          <w:sz w:val="28"/>
          <w:szCs w:val="28"/>
          <w:rtl/>
          <w:lang w:bidi="fa-IR"/>
        </w:rPr>
        <w:t>می‌پذیرد</w:t>
      </w:r>
      <w:r w:rsidR="00EA2459" w:rsidRPr="00714AED">
        <w:rPr>
          <w:rFonts w:ascii="IRBadr" w:hAnsi="IRBadr" w:cs="IRBadr"/>
          <w:sz w:val="28"/>
          <w:szCs w:val="28"/>
          <w:rtl/>
          <w:lang w:bidi="fa-IR"/>
        </w:rPr>
        <w:t>.</w:t>
      </w:r>
    </w:p>
    <w:p w:rsidR="00EA2459" w:rsidRPr="00714AED" w:rsidRDefault="00D0126B" w:rsidP="00714AED">
      <w:pPr>
        <w:pStyle w:val="Heading4"/>
        <w:rPr>
          <w:rtl/>
        </w:rPr>
      </w:pPr>
      <w:bookmarkStart w:id="11" w:name="_Toc427886658"/>
      <w:r w:rsidRPr="00714AED">
        <w:rPr>
          <w:rtl/>
        </w:rPr>
        <w:t>نتیجه‌گیری</w:t>
      </w:r>
      <w:bookmarkEnd w:id="11"/>
    </w:p>
    <w:p w:rsidR="00CC38BC" w:rsidRPr="00714AED" w:rsidRDefault="00EA2459" w:rsidP="00A60C33">
      <w:pPr>
        <w:bidi/>
        <w:jc w:val="both"/>
        <w:rPr>
          <w:rFonts w:ascii="IRBadr" w:hAnsi="IRBadr" w:cs="IRBadr"/>
          <w:sz w:val="28"/>
          <w:szCs w:val="28"/>
          <w:rtl/>
          <w:lang w:bidi="fa-IR"/>
        </w:rPr>
      </w:pPr>
      <w:r w:rsidRPr="00714AED">
        <w:rPr>
          <w:rFonts w:ascii="IRBadr" w:hAnsi="IRBadr" w:cs="IRBadr"/>
          <w:sz w:val="28"/>
          <w:szCs w:val="28"/>
          <w:rtl/>
          <w:lang w:bidi="fa-IR"/>
        </w:rPr>
        <w:lastRenderedPageBreak/>
        <w:t>پس در اینجا دو نظریه وجود داشت و ما نظریه دوم یعنی ملاکیت رجوع به تکذیب نبی را پذیرفتیم.</w:t>
      </w:r>
      <w:r w:rsidR="00D0126B" w:rsidRPr="00714AED">
        <w:rPr>
          <w:rFonts w:ascii="IRBadr" w:hAnsi="IRBadr" w:cs="IRBadr"/>
          <w:sz w:val="28"/>
          <w:szCs w:val="28"/>
          <w:rtl/>
          <w:lang w:bidi="fa-IR"/>
        </w:rPr>
        <w:t xml:space="preserve"> ما</w:t>
      </w:r>
      <w:r w:rsidRPr="00714AED">
        <w:rPr>
          <w:rFonts w:ascii="IRBadr" w:hAnsi="IRBadr" w:cs="IRBadr"/>
          <w:sz w:val="28"/>
          <w:szCs w:val="28"/>
          <w:rtl/>
          <w:lang w:bidi="fa-IR"/>
        </w:rPr>
        <w:t xml:space="preserve"> در این موارد از جهت تعزیر و حد فرق قائل هستیم،</w:t>
      </w:r>
      <w:r w:rsidR="00D0126B" w:rsidRPr="00714AED">
        <w:rPr>
          <w:rFonts w:ascii="IRBadr" w:hAnsi="IRBadr" w:cs="IRBadr"/>
          <w:sz w:val="28"/>
          <w:szCs w:val="28"/>
          <w:rtl/>
          <w:lang w:bidi="fa-IR"/>
        </w:rPr>
        <w:t xml:space="preserve"> پس</w:t>
      </w:r>
      <w:r w:rsidRPr="00714AED">
        <w:rPr>
          <w:rFonts w:ascii="IRBadr" w:hAnsi="IRBadr" w:cs="IRBadr"/>
          <w:sz w:val="28"/>
          <w:szCs w:val="28"/>
          <w:rtl/>
          <w:lang w:bidi="fa-IR"/>
        </w:rPr>
        <w:t xml:space="preserve"> ارتداد طبق </w:t>
      </w:r>
      <w:r w:rsidR="00D0126B" w:rsidRPr="00714AED">
        <w:rPr>
          <w:rFonts w:ascii="IRBadr" w:hAnsi="IRBadr" w:cs="IRBadr"/>
          <w:sz w:val="28"/>
          <w:szCs w:val="28"/>
          <w:rtl/>
          <w:lang w:bidi="fa-IR"/>
        </w:rPr>
        <w:t>آنچه</w:t>
      </w:r>
      <w:r w:rsidRPr="00714AED">
        <w:rPr>
          <w:rFonts w:ascii="IRBadr" w:hAnsi="IRBadr" w:cs="IRBadr"/>
          <w:sz w:val="28"/>
          <w:szCs w:val="28"/>
          <w:rtl/>
          <w:lang w:bidi="fa-IR"/>
        </w:rPr>
        <w:t xml:space="preserve"> ما پذیرفتیم دارای تفصیل است. </w:t>
      </w:r>
      <w:r w:rsidR="00E6108B" w:rsidRPr="00714AED">
        <w:rPr>
          <w:rFonts w:ascii="IRBadr" w:hAnsi="IRBadr" w:cs="IRBadr"/>
          <w:sz w:val="28"/>
          <w:szCs w:val="28"/>
          <w:rtl/>
          <w:lang w:bidi="fa-IR"/>
        </w:rPr>
        <w:t>پس استحلال چه</w:t>
      </w:r>
      <w:r w:rsidRPr="00714AED">
        <w:rPr>
          <w:rFonts w:ascii="IRBadr" w:hAnsi="IRBadr" w:cs="IRBadr"/>
          <w:sz w:val="28"/>
          <w:szCs w:val="28"/>
          <w:rtl/>
          <w:lang w:bidi="fa-IR"/>
        </w:rPr>
        <w:t xml:space="preserve"> در</w:t>
      </w:r>
      <w:r w:rsidR="00E6108B" w:rsidRPr="00714AED">
        <w:rPr>
          <w:rFonts w:ascii="IRBadr" w:hAnsi="IRBadr" w:cs="IRBadr"/>
          <w:sz w:val="28"/>
          <w:szCs w:val="28"/>
          <w:rtl/>
          <w:lang w:bidi="fa-IR"/>
        </w:rPr>
        <w:t xml:space="preserve"> بیع چه شرب، چه خمر</w:t>
      </w:r>
      <w:r w:rsidR="00CC38BC" w:rsidRPr="00714AED">
        <w:rPr>
          <w:rFonts w:ascii="IRBadr" w:hAnsi="IRBadr" w:cs="IRBadr"/>
          <w:sz w:val="28"/>
          <w:szCs w:val="28"/>
          <w:rtl/>
          <w:lang w:bidi="fa-IR"/>
        </w:rPr>
        <w:t xml:space="preserve"> و</w:t>
      </w:r>
      <w:r w:rsidR="00E6108B" w:rsidRPr="00714AED">
        <w:rPr>
          <w:rFonts w:ascii="IRBadr" w:hAnsi="IRBadr" w:cs="IRBadr"/>
          <w:sz w:val="28"/>
          <w:szCs w:val="28"/>
          <w:rtl/>
          <w:lang w:bidi="fa-IR"/>
        </w:rPr>
        <w:t xml:space="preserve"> چه غیر خمر، </w:t>
      </w:r>
      <w:r w:rsidR="00CC38BC" w:rsidRPr="00714AED">
        <w:rPr>
          <w:rFonts w:ascii="IRBadr" w:hAnsi="IRBadr" w:cs="IRBadr"/>
          <w:sz w:val="28"/>
          <w:szCs w:val="28"/>
          <w:rtl/>
          <w:lang w:bidi="fa-IR"/>
        </w:rPr>
        <w:t xml:space="preserve">در </w:t>
      </w:r>
      <w:r w:rsidR="00E6108B" w:rsidRPr="00714AED">
        <w:rPr>
          <w:rFonts w:ascii="IRBadr" w:hAnsi="IRBadr" w:cs="IRBadr"/>
          <w:sz w:val="28"/>
          <w:szCs w:val="28"/>
          <w:rtl/>
          <w:lang w:bidi="fa-IR"/>
        </w:rPr>
        <w:t xml:space="preserve">هر چهار صورت، </w:t>
      </w:r>
      <w:r w:rsidR="00CC38BC" w:rsidRPr="00714AED">
        <w:rPr>
          <w:rFonts w:ascii="IRBadr" w:hAnsi="IRBadr" w:cs="IRBadr"/>
          <w:sz w:val="28"/>
          <w:szCs w:val="28"/>
          <w:rtl/>
          <w:lang w:bidi="fa-IR"/>
        </w:rPr>
        <w:t>یک قبح بیشتر ندارد و آن اینکه؛</w:t>
      </w:r>
      <w:r w:rsidR="00E6108B" w:rsidRPr="00714AED">
        <w:rPr>
          <w:rFonts w:ascii="IRBadr" w:hAnsi="IRBadr" w:cs="IRBadr"/>
          <w:sz w:val="28"/>
          <w:szCs w:val="28"/>
          <w:rtl/>
          <w:lang w:bidi="fa-IR"/>
        </w:rPr>
        <w:t xml:space="preserve"> اگر موجب رجوع تکذیب نبی </w:t>
      </w:r>
      <w:r w:rsidR="00CC38BC" w:rsidRPr="00714AED">
        <w:rPr>
          <w:rFonts w:ascii="IRBadr" w:hAnsi="IRBadr" w:cs="IRBadr"/>
          <w:sz w:val="28"/>
          <w:szCs w:val="28"/>
          <w:rtl/>
          <w:lang w:bidi="fa-IR"/>
        </w:rPr>
        <w:t>شود</w:t>
      </w:r>
      <w:r w:rsidR="00D0126B" w:rsidRPr="00714AED">
        <w:rPr>
          <w:rFonts w:ascii="IRBadr" w:hAnsi="IRBadr" w:cs="IRBadr"/>
          <w:sz w:val="28"/>
          <w:szCs w:val="28"/>
          <w:rtl/>
          <w:lang w:bidi="fa-IR"/>
        </w:rPr>
        <w:t xml:space="preserve"> </w:t>
      </w:r>
      <w:r w:rsidR="00E6108B" w:rsidRPr="00714AED">
        <w:rPr>
          <w:rFonts w:ascii="IRBadr" w:hAnsi="IRBadr" w:cs="IRBadr"/>
          <w:sz w:val="28"/>
          <w:szCs w:val="28"/>
          <w:rtl/>
          <w:lang w:bidi="fa-IR"/>
        </w:rPr>
        <w:t>ارتداد است، والا ارتداد نیست. اگر هم ارتداد حاصل شد، اینجا برخلاف قاعده کلی ارتداد، توبه مطلقاً قبول است</w:t>
      </w:r>
      <w:r w:rsidR="00CC38BC" w:rsidRPr="00714AED">
        <w:rPr>
          <w:rFonts w:ascii="IRBadr" w:hAnsi="IRBadr" w:cs="IRBadr"/>
          <w:sz w:val="28"/>
          <w:szCs w:val="28"/>
          <w:rtl/>
          <w:lang w:bidi="fa-IR"/>
        </w:rPr>
        <w:t xml:space="preserve"> و فرد</w:t>
      </w:r>
      <w:r w:rsidR="00E6108B" w:rsidRPr="00714AED">
        <w:rPr>
          <w:rFonts w:ascii="IRBadr" w:hAnsi="IRBadr" w:cs="IRBadr"/>
          <w:sz w:val="28"/>
          <w:szCs w:val="28"/>
          <w:rtl/>
          <w:lang w:bidi="fa-IR"/>
        </w:rPr>
        <w:t xml:space="preserve"> تائب را نمی‌کشد، حتی اگر فطری باشد، به دلیلی که عرض کردیم.</w:t>
      </w:r>
    </w:p>
    <w:p w:rsidR="00CC38BC" w:rsidRPr="00714AED" w:rsidRDefault="00D0126B" w:rsidP="00714AED">
      <w:pPr>
        <w:pStyle w:val="Heading4"/>
        <w:rPr>
          <w:rtl/>
        </w:rPr>
      </w:pPr>
      <w:bookmarkStart w:id="12" w:name="_Toc427886659"/>
      <w:r w:rsidRPr="00714AED">
        <w:rPr>
          <w:rtl/>
        </w:rPr>
        <w:t>مسئله</w:t>
      </w:r>
      <w:r w:rsidR="00CC38BC" w:rsidRPr="00714AED">
        <w:rPr>
          <w:rtl/>
        </w:rPr>
        <w:t xml:space="preserve"> سوم: توبه قبل از بینه</w:t>
      </w:r>
      <w:bookmarkEnd w:id="12"/>
    </w:p>
    <w:p w:rsidR="00B96777"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مسئله سوم این است که</w:t>
      </w:r>
      <w:r w:rsidR="00CC38BC" w:rsidRPr="00714AED">
        <w:rPr>
          <w:rFonts w:ascii="IRBadr" w:hAnsi="IRBadr" w:cs="IRBadr"/>
          <w:sz w:val="28"/>
          <w:szCs w:val="28"/>
          <w:rtl/>
          <w:lang w:bidi="fa-IR"/>
        </w:rPr>
        <w:t>؛</w:t>
      </w:r>
    </w:p>
    <w:p w:rsidR="00CC38BC" w:rsidRPr="00714AED" w:rsidRDefault="00CC38BC" w:rsidP="00A60C33">
      <w:pPr>
        <w:bidi/>
        <w:jc w:val="both"/>
        <w:rPr>
          <w:rFonts w:ascii="IRBadr" w:hAnsi="IRBadr" w:cs="IRBadr"/>
          <w:sz w:val="28"/>
          <w:szCs w:val="28"/>
          <w:rtl/>
          <w:lang w:bidi="fa-IR"/>
        </w:rPr>
      </w:pPr>
      <w:r w:rsidRPr="00714AED">
        <w:rPr>
          <w:rFonts w:ascii="IRBadr" w:hAnsi="IRBadr" w:cs="IRBadr"/>
          <w:sz w:val="28"/>
          <w:szCs w:val="28"/>
          <w:rtl/>
          <w:lang w:bidi="fa-IR"/>
        </w:rPr>
        <w:t>اگر فرد شرب خمر کرد ولی قبل از پیدا شدن بینه،</w:t>
      </w:r>
      <w:r w:rsidR="00E6108B" w:rsidRPr="00714AED">
        <w:rPr>
          <w:rFonts w:ascii="IRBadr" w:hAnsi="IRBadr" w:cs="IRBadr"/>
          <w:sz w:val="28"/>
          <w:szCs w:val="28"/>
          <w:rtl/>
          <w:lang w:bidi="fa-IR"/>
        </w:rPr>
        <w:t xml:space="preserve"> پیش حاکم </w:t>
      </w:r>
      <w:r w:rsidRPr="00714AED">
        <w:rPr>
          <w:rFonts w:ascii="IRBadr" w:hAnsi="IRBadr" w:cs="IRBadr"/>
          <w:sz w:val="28"/>
          <w:szCs w:val="28"/>
          <w:rtl/>
          <w:lang w:bidi="fa-IR"/>
        </w:rPr>
        <w:t xml:space="preserve">آمد و </w:t>
      </w:r>
      <w:r w:rsidR="00E6108B" w:rsidRPr="00714AED">
        <w:rPr>
          <w:rFonts w:ascii="IRBadr" w:hAnsi="IRBadr" w:cs="IRBadr"/>
          <w:sz w:val="28"/>
          <w:szCs w:val="28"/>
          <w:rtl/>
          <w:lang w:bidi="fa-IR"/>
        </w:rPr>
        <w:t xml:space="preserve">گفت من توبه </w:t>
      </w:r>
      <w:r w:rsidR="00D0126B" w:rsidRPr="00714AED">
        <w:rPr>
          <w:rFonts w:ascii="IRBadr" w:hAnsi="IRBadr" w:cs="IRBadr"/>
          <w:sz w:val="28"/>
          <w:szCs w:val="28"/>
          <w:rtl/>
          <w:lang w:bidi="fa-IR"/>
        </w:rPr>
        <w:t>کرده‌ام</w:t>
      </w:r>
      <w:r w:rsidRPr="00714AED">
        <w:rPr>
          <w:rFonts w:ascii="IRBadr" w:hAnsi="IRBadr" w:cs="IRBadr"/>
          <w:sz w:val="28"/>
          <w:szCs w:val="28"/>
          <w:rtl/>
          <w:lang w:bidi="fa-IR"/>
        </w:rPr>
        <w:t>،</w:t>
      </w:r>
      <w:r w:rsidR="00D0126B" w:rsidRPr="00714AED">
        <w:rPr>
          <w:rFonts w:ascii="IRBadr" w:hAnsi="IRBadr" w:cs="IRBadr"/>
          <w:sz w:val="28"/>
          <w:szCs w:val="28"/>
          <w:rtl/>
          <w:lang w:bidi="fa-IR"/>
        </w:rPr>
        <w:t xml:space="preserve"> در</w:t>
      </w:r>
      <w:r w:rsidRPr="00714AED">
        <w:rPr>
          <w:rFonts w:ascii="IRBadr" w:hAnsi="IRBadr" w:cs="IRBadr"/>
          <w:sz w:val="28"/>
          <w:szCs w:val="28"/>
          <w:rtl/>
          <w:lang w:bidi="fa-IR"/>
        </w:rPr>
        <w:t xml:space="preserve"> این صورت حدی بر او نخواهد بود برخلاف موردی که بعد از اقامه بینه حد ثابت خواهد بود.</w:t>
      </w:r>
      <w:r w:rsidR="00A432E8" w:rsidRPr="00714AED">
        <w:rPr>
          <w:rFonts w:ascii="IRBadr" w:hAnsi="IRBadr" w:cs="IRBadr"/>
          <w:sz w:val="28"/>
          <w:szCs w:val="28"/>
          <w:rtl/>
          <w:lang w:bidi="fa-IR"/>
        </w:rPr>
        <w:t xml:space="preserve"> البته این مطالب در زنا نیز مطرح شد.</w:t>
      </w:r>
      <w:r w:rsidR="00D0126B" w:rsidRPr="00714AED">
        <w:rPr>
          <w:rFonts w:ascii="IRBadr" w:hAnsi="IRBadr" w:cs="IRBadr"/>
          <w:sz w:val="28"/>
          <w:szCs w:val="28"/>
          <w:rtl/>
          <w:lang w:bidi="fa-IR"/>
        </w:rPr>
        <w:t xml:space="preserve"> تنها</w:t>
      </w:r>
      <w:r w:rsidR="00A432E8" w:rsidRPr="00714AED">
        <w:rPr>
          <w:rFonts w:ascii="IRBadr" w:hAnsi="IRBadr" w:cs="IRBadr"/>
          <w:sz w:val="28"/>
          <w:szCs w:val="28"/>
          <w:rtl/>
          <w:lang w:bidi="fa-IR"/>
        </w:rPr>
        <w:t xml:space="preserve"> تفاوتی که وجود داشت این بود که در بحث زنا اقرار و در اینجا توبه است.</w:t>
      </w:r>
      <w:r w:rsidR="00D0126B" w:rsidRPr="00714AED">
        <w:rPr>
          <w:rFonts w:ascii="IRBadr" w:hAnsi="IRBadr" w:cs="IRBadr"/>
          <w:sz w:val="28"/>
          <w:szCs w:val="28"/>
          <w:rtl/>
          <w:lang w:bidi="fa-IR"/>
        </w:rPr>
        <w:t xml:space="preserve"> لذا</w:t>
      </w:r>
      <w:r w:rsidR="00A432E8" w:rsidRPr="00714AED">
        <w:rPr>
          <w:rFonts w:ascii="IRBadr" w:hAnsi="IRBadr" w:cs="IRBadr"/>
          <w:sz w:val="28"/>
          <w:szCs w:val="28"/>
          <w:rtl/>
          <w:lang w:bidi="fa-IR"/>
        </w:rPr>
        <w:t xml:space="preserve"> اگر در اینجا </w:t>
      </w:r>
      <w:r w:rsidR="00D0126B" w:rsidRPr="00714AED">
        <w:rPr>
          <w:rFonts w:ascii="IRBadr" w:hAnsi="IRBadr" w:cs="IRBadr"/>
          <w:sz w:val="28"/>
          <w:szCs w:val="28"/>
          <w:rtl/>
          <w:lang w:bidi="fa-IR"/>
        </w:rPr>
        <w:t>توبه‌ای</w:t>
      </w:r>
      <w:r w:rsidR="00A432E8" w:rsidRPr="00714AED">
        <w:rPr>
          <w:rFonts w:ascii="IRBadr" w:hAnsi="IRBadr" w:cs="IRBadr"/>
          <w:sz w:val="28"/>
          <w:szCs w:val="28"/>
          <w:rtl/>
          <w:lang w:bidi="fa-IR"/>
        </w:rPr>
        <w:t xml:space="preserve"> صورت پذیرد ارتداد تلقی </w:t>
      </w:r>
      <w:r w:rsidR="00D0126B" w:rsidRPr="00714AED">
        <w:rPr>
          <w:rFonts w:ascii="IRBadr" w:hAnsi="IRBadr" w:cs="IRBadr"/>
          <w:sz w:val="28"/>
          <w:szCs w:val="28"/>
          <w:rtl/>
          <w:lang w:bidi="fa-IR"/>
        </w:rPr>
        <w:t>نمی‌شود</w:t>
      </w:r>
      <w:r w:rsidR="00A432E8" w:rsidRPr="00714AED">
        <w:rPr>
          <w:rFonts w:ascii="IRBadr" w:hAnsi="IRBadr" w:cs="IRBadr"/>
          <w:sz w:val="28"/>
          <w:szCs w:val="28"/>
          <w:rtl/>
          <w:lang w:bidi="fa-IR"/>
        </w:rPr>
        <w:t>. در قبال بحث سابق نیز باید یادآور شد که گاهی انکاری که رجوع به تکذیب ندارد،</w:t>
      </w:r>
      <w:r w:rsidR="00D0126B" w:rsidRPr="00714AED">
        <w:rPr>
          <w:rFonts w:ascii="IRBadr" w:hAnsi="IRBadr" w:cs="IRBadr"/>
          <w:sz w:val="28"/>
          <w:szCs w:val="28"/>
          <w:rtl/>
          <w:lang w:bidi="fa-IR"/>
        </w:rPr>
        <w:t xml:space="preserve"> ناشی</w:t>
      </w:r>
      <w:r w:rsidR="00A432E8" w:rsidRPr="00714AED">
        <w:rPr>
          <w:rFonts w:ascii="IRBadr" w:hAnsi="IRBadr" w:cs="IRBadr"/>
          <w:sz w:val="28"/>
          <w:szCs w:val="28"/>
          <w:rtl/>
          <w:lang w:bidi="fa-IR"/>
        </w:rPr>
        <w:t xml:space="preserve"> از وجود </w:t>
      </w:r>
      <w:r w:rsidR="00D0126B" w:rsidRPr="00714AED">
        <w:rPr>
          <w:rFonts w:ascii="IRBadr" w:hAnsi="IRBadr" w:cs="IRBadr"/>
          <w:sz w:val="28"/>
          <w:szCs w:val="28"/>
          <w:rtl/>
          <w:lang w:bidi="fa-IR"/>
        </w:rPr>
        <w:t>شبهه‌ای</w:t>
      </w:r>
      <w:r w:rsidR="00A432E8" w:rsidRPr="00714AED">
        <w:rPr>
          <w:rFonts w:ascii="IRBadr" w:hAnsi="IRBadr" w:cs="IRBadr"/>
          <w:sz w:val="28"/>
          <w:szCs w:val="28"/>
          <w:rtl/>
          <w:lang w:bidi="fa-IR"/>
        </w:rPr>
        <w:t xml:space="preserve"> در فرد است که </w:t>
      </w:r>
      <w:r w:rsidR="00940F83" w:rsidRPr="00714AED">
        <w:rPr>
          <w:rFonts w:ascii="IRBadr" w:hAnsi="IRBadr" w:cs="IRBadr"/>
          <w:sz w:val="28"/>
          <w:szCs w:val="28"/>
          <w:rtl/>
          <w:lang w:bidi="fa-IR"/>
        </w:rPr>
        <w:t>در این صورت تعزیر نیز وجود ندارد،</w:t>
      </w:r>
      <w:r w:rsidR="00D0126B" w:rsidRPr="00714AED">
        <w:rPr>
          <w:rFonts w:ascii="IRBadr" w:hAnsi="IRBadr" w:cs="IRBadr"/>
          <w:sz w:val="28"/>
          <w:szCs w:val="28"/>
          <w:rtl/>
          <w:lang w:bidi="fa-IR"/>
        </w:rPr>
        <w:t xml:space="preserve"> و</w:t>
      </w:r>
      <w:r w:rsidR="00940F83" w:rsidRPr="00714AED">
        <w:rPr>
          <w:rFonts w:ascii="IRBadr" w:hAnsi="IRBadr" w:cs="IRBadr"/>
          <w:sz w:val="28"/>
          <w:szCs w:val="28"/>
          <w:rtl/>
          <w:lang w:bidi="fa-IR"/>
        </w:rPr>
        <w:t xml:space="preserve"> الا عمل او گناه کبیره و موجب تعزیر خواهد بود.</w:t>
      </w:r>
    </w:p>
    <w:p w:rsidR="00CC38BC" w:rsidRPr="00714AED" w:rsidRDefault="00940F83" w:rsidP="00714AED">
      <w:pPr>
        <w:pStyle w:val="Heading4"/>
        <w:rPr>
          <w:rtl/>
        </w:rPr>
      </w:pPr>
      <w:bookmarkStart w:id="13" w:name="_Toc427886660"/>
      <w:r w:rsidRPr="00714AED">
        <w:rPr>
          <w:rtl/>
        </w:rPr>
        <w:t>انواع استحلال</w:t>
      </w:r>
      <w:bookmarkEnd w:id="13"/>
    </w:p>
    <w:p w:rsidR="00940F83" w:rsidRPr="00714AED" w:rsidRDefault="00E6108B" w:rsidP="00A60C33">
      <w:pPr>
        <w:bidi/>
        <w:jc w:val="both"/>
        <w:rPr>
          <w:rFonts w:ascii="IRBadr" w:hAnsi="IRBadr" w:cs="IRBadr"/>
          <w:sz w:val="28"/>
          <w:szCs w:val="28"/>
          <w:rtl/>
          <w:lang w:bidi="fa-IR"/>
        </w:rPr>
      </w:pPr>
      <w:r w:rsidRPr="00714AED">
        <w:rPr>
          <w:rFonts w:ascii="IRBadr" w:hAnsi="IRBadr" w:cs="IRBadr"/>
          <w:sz w:val="28"/>
          <w:szCs w:val="28"/>
          <w:rtl/>
          <w:lang w:bidi="fa-IR"/>
        </w:rPr>
        <w:t xml:space="preserve">استحلال حکم سه قسم است، </w:t>
      </w:r>
      <w:r w:rsidR="00940F83" w:rsidRPr="00714AED">
        <w:rPr>
          <w:rFonts w:ascii="IRBadr" w:hAnsi="IRBadr" w:cs="IRBadr"/>
          <w:sz w:val="28"/>
          <w:szCs w:val="28"/>
          <w:rtl/>
          <w:lang w:bidi="fa-IR"/>
        </w:rPr>
        <w:t xml:space="preserve">گاهی است </w:t>
      </w:r>
      <w:r w:rsidRPr="00714AED">
        <w:rPr>
          <w:rFonts w:ascii="IRBadr" w:hAnsi="IRBadr" w:cs="IRBadr"/>
          <w:sz w:val="28"/>
          <w:szCs w:val="28"/>
          <w:rtl/>
          <w:lang w:bidi="fa-IR"/>
        </w:rPr>
        <w:t>که استحلال حرام</w:t>
      </w:r>
      <w:r w:rsidR="00940F83" w:rsidRPr="00714AED">
        <w:rPr>
          <w:rFonts w:ascii="IRBadr" w:hAnsi="IRBadr" w:cs="IRBadr"/>
          <w:sz w:val="28"/>
          <w:szCs w:val="28"/>
          <w:rtl/>
          <w:lang w:bidi="fa-IR"/>
        </w:rPr>
        <w:t>،</w:t>
      </w:r>
      <w:r w:rsidR="00D0126B" w:rsidRPr="00714AED">
        <w:rPr>
          <w:rFonts w:ascii="IRBadr" w:hAnsi="IRBadr" w:cs="IRBadr"/>
          <w:sz w:val="28"/>
          <w:szCs w:val="28"/>
          <w:rtl/>
          <w:lang w:bidi="fa-IR"/>
        </w:rPr>
        <w:t xml:space="preserve"> وقتی</w:t>
      </w:r>
      <w:r w:rsidR="00940F83" w:rsidRPr="00714AED">
        <w:rPr>
          <w:rFonts w:ascii="IRBadr" w:hAnsi="IRBadr" w:cs="IRBadr"/>
          <w:sz w:val="28"/>
          <w:szCs w:val="28"/>
          <w:rtl/>
          <w:lang w:bidi="fa-IR"/>
        </w:rPr>
        <w:t xml:space="preserve"> نیز استحلال حرام و </w:t>
      </w:r>
      <w:r w:rsidRPr="00714AED">
        <w:rPr>
          <w:rFonts w:ascii="IRBadr" w:hAnsi="IRBadr" w:cs="IRBadr"/>
          <w:sz w:val="28"/>
          <w:szCs w:val="28"/>
          <w:rtl/>
          <w:lang w:bidi="fa-IR"/>
        </w:rPr>
        <w:t>یا</w:t>
      </w:r>
      <w:r w:rsidR="00940F83" w:rsidRPr="00714AED">
        <w:rPr>
          <w:rFonts w:ascii="IRBadr" w:hAnsi="IRBadr" w:cs="IRBadr"/>
          <w:sz w:val="28"/>
          <w:szCs w:val="28"/>
          <w:rtl/>
          <w:lang w:bidi="fa-IR"/>
        </w:rPr>
        <w:t xml:space="preserve"> </w:t>
      </w:r>
      <w:r w:rsidRPr="00714AED">
        <w:rPr>
          <w:rFonts w:ascii="IRBadr" w:hAnsi="IRBadr" w:cs="IRBadr"/>
          <w:sz w:val="28"/>
          <w:szCs w:val="28"/>
          <w:rtl/>
          <w:lang w:bidi="fa-IR"/>
        </w:rPr>
        <w:t>انکار حکمی</w:t>
      </w:r>
      <w:r w:rsidR="00940F83" w:rsidRPr="00714AED">
        <w:rPr>
          <w:rFonts w:ascii="IRBadr" w:hAnsi="IRBadr" w:cs="IRBadr"/>
          <w:sz w:val="28"/>
          <w:szCs w:val="28"/>
          <w:rtl/>
          <w:lang w:bidi="fa-IR"/>
        </w:rPr>
        <w:t xml:space="preserve"> است. </w:t>
      </w:r>
      <w:r w:rsidRPr="00714AED">
        <w:rPr>
          <w:rFonts w:ascii="IRBadr" w:hAnsi="IRBadr" w:cs="IRBadr"/>
          <w:sz w:val="28"/>
          <w:szCs w:val="28"/>
          <w:rtl/>
          <w:lang w:bidi="fa-IR"/>
        </w:rPr>
        <w:t xml:space="preserve">ضروری و </w:t>
      </w:r>
      <w:r w:rsidR="00D0126B" w:rsidRPr="00714AED">
        <w:rPr>
          <w:rFonts w:ascii="IRBadr" w:hAnsi="IRBadr" w:cs="IRBadr"/>
          <w:sz w:val="28"/>
          <w:szCs w:val="28"/>
          <w:rtl/>
          <w:lang w:bidi="fa-IR"/>
        </w:rPr>
        <w:t>غیرضروری</w:t>
      </w:r>
      <w:r w:rsidRPr="00714AED">
        <w:rPr>
          <w:rFonts w:ascii="IRBadr" w:hAnsi="IRBadr" w:cs="IRBadr"/>
          <w:sz w:val="28"/>
          <w:szCs w:val="28"/>
          <w:rtl/>
          <w:lang w:bidi="fa-IR"/>
        </w:rPr>
        <w:t xml:space="preserve"> آن فرقی نمی‌کند. </w:t>
      </w:r>
      <w:r w:rsidR="00940F83" w:rsidRPr="00714AED">
        <w:rPr>
          <w:rFonts w:ascii="IRBadr" w:hAnsi="IRBadr" w:cs="IRBadr"/>
          <w:sz w:val="28"/>
          <w:szCs w:val="28"/>
          <w:rtl/>
          <w:lang w:bidi="fa-IR"/>
        </w:rPr>
        <w:t>ما</w:t>
      </w:r>
      <w:r w:rsidRPr="00714AED">
        <w:rPr>
          <w:rFonts w:ascii="IRBadr" w:hAnsi="IRBadr" w:cs="IRBadr"/>
          <w:sz w:val="28"/>
          <w:szCs w:val="28"/>
          <w:rtl/>
          <w:lang w:bidi="fa-IR"/>
        </w:rPr>
        <w:t xml:space="preserve"> مدعایمان این است که ضروری بودن و </w:t>
      </w:r>
      <w:r w:rsidR="00D0126B" w:rsidRPr="00714AED">
        <w:rPr>
          <w:rFonts w:ascii="IRBadr" w:hAnsi="IRBadr" w:cs="IRBadr"/>
          <w:sz w:val="28"/>
          <w:szCs w:val="28"/>
          <w:rtl/>
          <w:lang w:bidi="fa-IR"/>
        </w:rPr>
        <w:t>غیرضروری</w:t>
      </w:r>
      <w:r w:rsidRPr="00714AED">
        <w:rPr>
          <w:rFonts w:ascii="IRBadr" w:hAnsi="IRBadr" w:cs="IRBadr"/>
          <w:sz w:val="28"/>
          <w:szCs w:val="28"/>
          <w:rtl/>
          <w:lang w:bidi="fa-IR"/>
        </w:rPr>
        <w:t xml:space="preserve"> بودن دخالت ندارد، بلکه ملاک اصلی رجوع به انکار شریعت و تکذیب نبی است.</w:t>
      </w:r>
    </w:p>
    <w:p w:rsidR="00940F83" w:rsidRPr="00714AED" w:rsidRDefault="00940F83" w:rsidP="00A60C33">
      <w:pPr>
        <w:bidi/>
        <w:jc w:val="both"/>
        <w:rPr>
          <w:rFonts w:ascii="IRBadr" w:hAnsi="IRBadr" w:cs="IRBadr"/>
          <w:sz w:val="28"/>
          <w:szCs w:val="28"/>
          <w:rtl/>
          <w:lang w:bidi="fa-IR"/>
        </w:rPr>
      </w:pPr>
    </w:p>
    <w:p w:rsidR="00152670" w:rsidRPr="00714AED" w:rsidRDefault="00152670" w:rsidP="00A60C33">
      <w:pPr>
        <w:bidi/>
        <w:jc w:val="both"/>
        <w:rPr>
          <w:rFonts w:ascii="IRBadr" w:hAnsi="IRBadr" w:cs="IRBadr"/>
        </w:rPr>
      </w:pPr>
    </w:p>
    <w:sectPr w:rsidR="00152670" w:rsidRPr="00714AED" w:rsidSect="00D931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AC" w:rsidRDefault="003B72AC">
      <w:pPr>
        <w:spacing w:after="0" w:line="240" w:lineRule="auto"/>
      </w:pPr>
      <w:r>
        <w:separator/>
      </w:r>
    </w:p>
  </w:endnote>
  <w:endnote w:type="continuationSeparator" w:id="0">
    <w:p w:rsidR="003B72AC" w:rsidRDefault="003B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6B" w:rsidRDefault="00D01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67497"/>
      <w:docPartObj>
        <w:docPartGallery w:val="Page Numbers (Bottom of Page)"/>
        <w:docPartUnique/>
      </w:docPartObj>
    </w:sdtPr>
    <w:sdtEndPr/>
    <w:sdtContent>
      <w:p w:rsidR="00A60C33" w:rsidRDefault="00A60C33">
        <w:pPr>
          <w:pStyle w:val="Footer"/>
          <w:jc w:val="center"/>
        </w:pPr>
        <w:r>
          <w:fldChar w:fldCharType="begin"/>
        </w:r>
        <w:r>
          <w:instrText xml:space="preserve"> PAGE   \* MERGEFORMAT </w:instrText>
        </w:r>
        <w:r>
          <w:fldChar w:fldCharType="separate"/>
        </w:r>
        <w:r w:rsidR="00307F88">
          <w:rPr>
            <w:noProof/>
          </w:rPr>
          <w:t>4</w:t>
        </w:r>
        <w:r>
          <w:rPr>
            <w:noProof/>
          </w:rPr>
          <w:fldChar w:fldCharType="end"/>
        </w:r>
      </w:p>
    </w:sdtContent>
  </w:sdt>
  <w:p w:rsidR="00D0126B" w:rsidRDefault="00D01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6B" w:rsidRDefault="00D01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AC" w:rsidRDefault="003B72AC">
      <w:pPr>
        <w:spacing w:after="0" w:line="240" w:lineRule="auto"/>
      </w:pPr>
      <w:r>
        <w:separator/>
      </w:r>
    </w:p>
  </w:footnote>
  <w:footnote w:type="continuationSeparator" w:id="0">
    <w:p w:rsidR="003B72AC" w:rsidRDefault="003B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6B" w:rsidRDefault="00D01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0" w:rsidRPr="00B17290" w:rsidRDefault="00E6108B" w:rsidP="00B17290">
    <w:pPr>
      <w:tabs>
        <w:tab w:val="left" w:pos="1256"/>
        <w:tab w:val="left" w:pos="5696"/>
        <w:tab w:val="right" w:pos="9071"/>
      </w:tabs>
      <w:bidi/>
      <w:spacing w:line="240" w:lineRule="auto"/>
      <w:rPr>
        <w:b/>
        <w:bCs/>
        <w:sz w:val="32"/>
        <w:lang w:bidi="fa-IR"/>
      </w:rPr>
    </w:pPr>
    <w:r>
      <w:rPr>
        <w:noProof/>
        <w:lang w:bidi="fa-IR"/>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17324"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2F49D6B2" wp14:editId="3EBE25A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D0126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85</w:t>
    </w:r>
    <w:r>
      <w:rPr>
        <w:rFonts w:ascii="IranNastaliq" w:hAnsi="IranNastaliq" w:cs="IranNastaliq" w:hint="cs"/>
        <w:sz w:val="40"/>
        <w:szCs w:val="40"/>
        <w:rtl/>
        <w:lang w:bidi="fa-IR"/>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6B" w:rsidRDefault="00D01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8B"/>
    <w:rsid w:val="000324F1"/>
    <w:rsid w:val="00052BA3"/>
    <w:rsid w:val="0006363E"/>
    <w:rsid w:val="00080DFF"/>
    <w:rsid w:val="00085ED5"/>
    <w:rsid w:val="00094C00"/>
    <w:rsid w:val="000A1A51"/>
    <w:rsid w:val="000D2D0D"/>
    <w:rsid w:val="000F1897"/>
    <w:rsid w:val="000F7E72"/>
    <w:rsid w:val="00101E2D"/>
    <w:rsid w:val="00102CEB"/>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07F88"/>
    <w:rsid w:val="00340BA3"/>
    <w:rsid w:val="00366400"/>
    <w:rsid w:val="00396F28"/>
    <w:rsid w:val="003A1A05"/>
    <w:rsid w:val="003A2654"/>
    <w:rsid w:val="003B72AC"/>
    <w:rsid w:val="003C7899"/>
    <w:rsid w:val="003D2F0A"/>
    <w:rsid w:val="003D563F"/>
    <w:rsid w:val="00405199"/>
    <w:rsid w:val="00410699"/>
    <w:rsid w:val="00415360"/>
    <w:rsid w:val="0044591E"/>
    <w:rsid w:val="004651D2"/>
    <w:rsid w:val="00465D26"/>
    <w:rsid w:val="004679F8"/>
    <w:rsid w:val="004A05F7"/>
    <w:rsid w:val="004B337F"/>
    <w:rsid w:val="004B791D"/>
    <w:rsid w:val="004F3596"/>
    <w:rsid w:val="00572E2D"/>
    <w:rsid w:val="00592103"/>
    <w:rsid w:val="005A545E"/>
    <w:rsid w:val="005A5862"/>
    <w:rsid w:val="005B0852"/>
    <w:rsid w:val="005C06AE"/>
    <w:rsid w:val="00610C18"/>
    <w:rsid w:val="0061376C"/>
    <w:rsid w:val="00636EFA"/>
    <w:rsid w:val="00654233"/>
    <w:rsid w:val="0069696C"/>
    <w:rsid w:val="006A085A"/>
    <w:rsid w:val="006D3A87"/>
    <w:rsid w:val="006F01B4"/>
    <w:rsid w:val="00714AED"/>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0D7"/>
    <w:rsid w:val="008965D2"/>
    <w:rsid w:val="008A236D"/>
    <w:rsid w:val="008B565A"/>
    <w:rsid w:val="008C3414"/>
    <w:rsid w:val="008D36D5"/>
    <w:rsid w:val="008F63E3"/>
    <w:rsid w:val="00913C3B"/>
    <w:rsid w:val="00915509"/>
    <w:rsid w:val="00927388"/>
    <w:rsid w:val="009274FE"/>
    <w:rsid w:val="00940F83"/>
    <w:rsid w:val="0094647B"/>
    <w:rsid w:val="009613AC"/>
    <w:rsid w:val="00980643"/>
    <w:rsid w:val="009B61C3"/>
    <w:rsid w:val="009C7B4F"/>
    <w:rsid w:val="009F4EB3"/>
    <w:rsid w:val="00A06D48"/>
    <w:rsid w:val="00A21834"/>
    <w:rsid w:val="00A31C17"/>
    <w:rsid w:val="00A31FDE"/>
    <w:rsid w:val="00A35AC2"/>
    <w:rsid w:val="00A37C77"/>
    <w:rsid w:val="00A432E8"/>
    <w:rsid w:val="00A5418D"/>
    <w:rsid w:val="00A60C33"/>
    <w:rsid w:val="00A6282E"/>
    <w:rsid w:val="00A725C2"/>
    <w:rsid w:val="00A7447A"/>
    <w:rsid w:val="00A769EE"/>
    <w:rsid w:val="00A810A5"/>
    <w:rsid w:val="00A9616A"/>
    <w:rsid w:val="00A96F68"/>
    <w:rsid w:val="00AA2342"/>
    <w:rsid w:val="00AD0304"/>
    <w:rsid w:val="00AD27BE"/>
    <w:rsid w:val="00AF0F1A"/>
    <w:rsid w:val="00B15027"/>
    <w:rsid w:val="00B21CF4"/>
    <w:rsid w:val="00B24300"/>
    <w:rsid w:val="00B63F15"/>
    <w:rsid w:val="00B96777"/>
    <w:rsid w:val="00BB5F7E"/>
    <w:rsid w:val="00BD3122"/>
    <w:rsid w:val="00BD40DA"/>
    <w:rsid w:val="00C15BB4"/>
    <w:rsid w:val="00C160AF"/>
    <w:rsid w:val="00C21121"/>
    <w:rsid w:val="00C22299"/>
    <w:rsid w:val="00C25609"/>
    <w:rsid w:val="00C26607"/>
    <w:rsid w:val="00C60D75"/>
    <w:rsid w:val="00C64CEA"/>
    <w:rsid w:val="00C73012"/>
    <w:rsid w:val="00C757A3"/>
    <w:rsid w:val="00C763DD"/>
    <w:rsid w:val="00C84FC0"/>
    <w:rsid w:val="00C9244A"/>
    <w:rsid w:val="00CB5DA3"/>
    <w:rsid w:val="00CC38BC"/>
    <w:rsid w:val="00CE31E6"/>
    <w:rsid w:val="00CE3B74"/>
    <w:rsid w:val="00CF42E2"/>
    <w:rsid w:val="00CF7916"/>
    <w:rsid w:val="00D0126B"/>
    <w:rsid w:val="00D158F3"/>
    <w:rsid w:val="00D3665C"/>
    <w:rsid w:val="00D508CC"/>
    <w:rsid w:val="00D50F4B"/>
    <w:rsid w:val="00D60547"/>
    <w:rsid w:val="00D66444"/>
    <w:rsid w:val="00DB28BB"/>
    <w:rsid w:val="00DC603F"/>
    <w:rsid w:val="00DC6640"/>
    <w:rsid w:val="00DD3C0D"/>
    <w:rsid w:val="00DD4864"/>
    <w:rsid w:val="00DD71A2"/>
    <w:rsid w:val="00E0639C"/>
    <w:rsid w:val="00E067E6"/>
    <w:rsid w:val="00E12531"/>
    <w:rsid w:val="00E143B0"/>
    <w:rsid w:val="00E55891"/>
    <w:rsid w:val="00E5767C"/>
    <w:rsid w:val="00E6108B"/>
    <w:rsid w:val="00E6283A"/>
    <w:rsid w:val="00E732A3"/>
    <w:rsid w:val="00E83A85"/>
    <w:rsid w:val="00E83E3F"/>
    <w:rsid w:val="00E8748A"/>
    <w:rsid w:val="00E90FC4"/>
    <w:rsid w:val="00EA01EC"/>
    <w:rsid w:val="00EA15B0"/>
    <w:rsid w:val="00EA2459"/>
    <w:rsid w:val="00EA5D97"/>
    <w:rsid w:val="00EC4393"/>
    <w:rsid w:val="00EE1C07"/>
    <w:rsid w:val="00EE2C91"/>
    <w:rsid w:val="00EE3979"/>
    <w:rsid w:val="00EF138C"/>
    <w:rsid w:val="00F034CE"/>
    <w:rsid w:val="00F10A0F"/>
    <w:rsid w:val="00F27CE5"/>
    <w:rsid w:val="00F40284"/>
    <w:rsid w:val="00F67976"/>
    <w:rsid w:val="00F70BE1"/>
    <w:rsid w:val="00FC0862"/>
    <w:rsid w:val="00FC70FB"/>
    <w:rsid w:val="00FD143D"/>
    <w:rsid w:val="00FD5D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6108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714AED"/>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714AED"/>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E6108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8B"/>
    <w:rPr>
      <w:rFonts w:ascii="Tahoma" w:eastAsiaTheme="minorHAnsi" w:hAnsi="Tahoma" w:cs="Tahoma"/>
      <w:sz w:val="16"/>
      <w:szCs w:val="16"/>
      <w:lang w:bidi="ar-SA"/>
    </w:rPr>
  </w:style>
  <w:style w:type="paragraph" w:styleId="Header">
    <w:name w:val="header"/>
    <w:basedOn w:val="Normal"/>
    <w:link w:val="HeaderChar"/>
    <w:uiPriority w:val="99"/>
    <w:unhideWhenUsed/>
    <w:rsid w:val="00D0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26B"/>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D0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26B"/>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A60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6108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714AED"/>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714AED"/>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E6108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8B"/>
    <w:rPr>
      <w:rFonts w:ascii="Tahoma" w:eastAsiaTheme="minorHAnsi" w:hAnsi="Tahoma" w:cs="Tahoma"/>
      <w:sz w:val="16"/>
      <w:szCs w:val="16"/>
      <w:lang w:bidi="ar-SA"/>
    </w:rPr>
  </w:style>
  <w:style w:type="paragraph" w:styleId="Header">
    <w:name w:val="header"/>
    <w:basedOn w:val="Normal"/>
    <w:link w:val="HeaderChar"/>
    <w:uiPriority w:val="99"/>
    <w:unhideWhenUsed/>
    <w:rsid w:val="00D0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26B"/>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D0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26B"/>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A60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396A-3F33-4345-A422-AF742643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1093</Words>
  <Characters>4580</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24</cp:revision>
  <dcterms:created xsi:type="dcterms:W3CDTF">2014-11-17T10:25:00Z</dcterms:created>
  <dcterms:modified xsi:type="dcterms:W3CDTF">2015-08-12T06:40:00Z</dcterms:modified>
</cp:coreProperties>
</file>