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406" w:rsidRDefault="003853A7" w:rsidP="00266406">
      <w:pPr>
        <w:tabs>
          <w:tab w:val="left" w:pos="1256"/>
          <w:tab w:val="left" w:pos="5696"/>
          <w:tab w:val="right" w:pos="9071"/>
        </w:tabs>
        <w:bidi/>
        <w:spacing w:line="360" w:lineRule="auto"/>
        <w:jc w:val="both"/>
        <w:rPr>
          <w:noProof/>
        </w:rPr>
      </w:pPr>
      <w:r w:rsidRPr="00266406">
        <w:rPr>
          <w:rFonts w:ascii="IRBadr" w:hAnsi="IRBadr" w:cs="IRBadr"/>
          <w:sz w:val="28"/>
          <w:szCs w:val="28"/>
          <w:rtl/>
          <w:lang w:bidi="fa-IR"/>
        </w:rPr>
        <w:t>بسم‌الله</w:t>
      </w:r>
      <w:r w:rsidR="00CE05C2" w:rsidRPr="00266406">
        <w:rPr>
          <w:rFonts w:ascii="IRBadr" w:hAnsi="IRBadr" w:cs="IRBadr"/>
          <w:sz w:val="28"/>
          <w:szCs w:val="28"/>
          <w:rtl/>
          <w:lang w:bidi="fa-IR"/>
        </w:rPr>
        <w:t xml:space="preserve"> الرحمن الرحیم</w:t>
      </w:r>
      <w:r w:rsidR="00266406">
        <w:rPr>
          <w:rFonts w:ascii="IRBadr" w:hAnsi="IRBadr" w:cs="IRBadr"/>
          <w:sz w:val="28"/>
          <w:szCs w:val="28"/>
          <w:rtl/>
          <w:lang w:bidi="fa-IR"/>
        </w:rPr>
        <w:fldChar w:fldCharType="begin"/>
      </w:r>
      <w:r w:rsidR="00266406">
        <w:rPr>
          <w:rFonts w:ascii="IRBadr" w:hAnsi="IRBadr" w:cs="IRBadr"/>
          <w:sz w:val="28"/>
          <w:szCs w:val="28"/>
          <w:rtl/>
          <w:lang w:bidi="fa-IR"/>
        </w:rPr>
        <w:instrText xml:space="preserve"> </w:instrText>
      </w:r>
      <w:r w:rsidR="00266406">
        <w:rPr>
          <w:rFonts w:ascii="IRBadr" w:hAnsi="IRBadr" w:cs="IRBadr"/>
          <w:sz w:val="28"/>
          <w:szCs w:val="28"/>
          <w:lang w:bidi="fa-IR"/>
        </w:rPr>
        <w:instrText>TOC</w:instrText>
      </w:r>
      <w:r w:rsidR="00266406">
        <w:rPr>
          <w:rFonts w:ascii="IRBadr" w:hAnsi="IRBadr" w:cs="IRBadr"/>
          <w:sz w:val="28"/>
          <w:szCs w:val="28"/>
          <w:rtl/>
          <w:lang w:bidi="fa-IR"/>
        </w:rPr>
        <w:instrText xml:space="preserve"> \</w:instrText>
      </w:r>
      <w:r w:rsidR="00266406">
        <w:rPr>
          <w:rFonts w:ascii="IRBadr" w:hAnsi="IRBadr" w:cs="IRBadr"/>
          <w:sz w:val="28"/>
          <w:szCs w:val="28"/>
          <w:lang w:bidi="fa-IR"/>
        </w:rPr>
        <w:instrText>o \h \z \u</w:instrText>
      </w:r>
      <w:r w:rsidR="00266406">
        <w:rPr>
          <w:rFonts w:ascii="IRBadr" w:hAnsi="IRBadr" w:cs="IRBadr"/>
          <w:sz w:val="28"/>
          <w:szCs w:val="28"/>
          <w:rtl/>
          <w:lang w:bidi="fa-IR"/>
        </w:rPr>
        <w:instrText xml:space="preserve"> </w:instrText>
      </w:r>
      <w:r w:rsidR="00266406">
        <w:rPr>
          <w:rFonts w:ascii="IRBadr" w:hAnsi="IRBadr" w:cs="IRBadr"/>
          <w:sz w:val="28"/>
          <w:szCs w:val="28"/>
          <w:rtl/>
          <w:lang w:bidi="fa-IR"/>
        </w:rPr>
        <w:fldChar w:fldCharType="separate"/>
      </w:r>
    </w:p>
    <w:p w:rsidR="00266406" w:rsidRDefault="00266406" w:rsidP="00266406">
      <w:pPr>
        <w:pStyle w:val="TOC1"/>
        <w:tabs>
          <w:tab w:val="right" w:leader="dot" w:pos="9350"/>
        </w:tabs>
        <w:rPr>
          <w:rFonts w:asciiTheme="minorHAnsi" w:hAnsiTheme="minorHAnsi" w:cstheme="minorBidi"/>
          <w:noProof/>
          <w:szCs w:val="22"/>
          <w:lang w:bidi="ar-SA"/>
        </w:rPr>
      </w:pPr>
      <w:hyperlink w:anchor="_Toc432608904" w:history="1">
        <w:r w:rsidRPr="003B365E">
          <w:rPr>
            <w:rStyle w:val="Hyperlink"/>
            <w:rFonts w:ascii="IRBadr" w:hAnsi="IRBadr" w:cs="IRBadr" w:hint="eastAsia"/>
            <w:noProof/>
            <w:rtl/>
          </w:rPr>
          <w:t>حد</w:t>
        </w:r>
        <w:r w:rsidRPr="003B365E">
          <w:rPr>
            <w:rStyle w:val="Hyperlink"/>
            <w:rFonts w:ascii="IRBadr" w:hAnsi="IRBadr" w:cs="IRBadr"/>
            <w:noProof/>
            <w:rtl/>
          </w:rPr>
          <w:t xml:space="preserve"> </w:t>
        </w:r>
        <w:r w:rsidRPr="003B365E">
          <w:rPr>
            <w:rStyle w:val="Hyperlink"/>
            <w:rFonts w:ascii="IRBadr" w:hAnsi="IRBadr" w:cs="IRBadr" w:hint="eastAsia"/>
            <w:noProof/>
            <w:rtl/>
          </w:rPr>
          <w:t>سرقت</w:t>
        </w:r>
        <w:r>
          <w:rPr>
            <w:noProof/>
            <w:webHidden/>
          </w:rPr>
          <w:tab/>
        </w:r>
        <w:r>
          <w:rPr>
            <w:noProof/>
            <w:webHidden/>
          </w:rPr>
          <w:fldChar w:fldCharType="begin"/>
        </w:r>
        <w:r>
          <w:rPr>
            <w:noProof/>
            <w:webHidden/>
          </w:rPr>
          <w:instrText xml:space="preserve"> PAGEREF _Toc432608904 \h </w:instrText>
        </w:r>
        <w:r>
          <w:rPr>
            <w:noProof/>
            <w:webHidden/>
          </w:rPr>
        </w:r>
        <w:r>
          <w:rPr>
            <w:noProof/>
            <w:webHidden/>
          </w:rPr>
          <w:fldChar w:fldCharType="separate"/>
        </w:r>
        <w:r>
          <w:rPr>
            <w:noProof/>
            <w:webHidden/>
          </w:rPr>
          <w:t>2</w:t>
        </w:r>
        <w:r>
          <w:rPr>
            <w:noProof/>
            <w:webHidden/>
          </w:rPr>
          <w:fldChar w:fldCharType="end"/>
        </w:r>
      </w:hyperlink>
    </w:p>
    <w:p w:rsidR="00266406" w:rsidRDefault="00266406" w:rsidP="00266406">
      <w:pPr>
        <w:pStyle w:val="TOC1"/>
        <w:tabs>
          <w:tab w:val="right" w:leader="dot" w:pos="9350"/>
        </w:tabs>
        <w:rPr>
          <w:rFonts w:asciiTheme="minorHAnsi" w:hAnsiTheme="minorHAnsi" w:cstheme="minorBidi"/>
          <w:noProof/>
          <w:szCs w:val="22"/>
          <w:lang w:bidi="ar-SA"/>
        </w:rPr>
      </w:pPr>
      <w:hyperlink w:anchor="_Toc432608905" w:history="1">
        <w:r w:rsidRPr="003B365E">
          <w:rPr>
            <w:rStyle w:val="Hyperlink"/>
            <w:rFonts w:ascii="IRBadr" w:hAnsi="IRBadr" w:cs="IRBadr" w:hint="eastAsia"/>
            <w:noProof/>
            <w:rtl/>
          </w:rPr>
          <w:t>شرا</w:t>
        </w:r>
        <w:r w:rsidRPr="003B365E">
          <w:rPr>
            <w:rStyle w:val="Hyperlink"/>
            <w:rFonts w:ascii="IRBadr" w:hAnsi="IRBadr" w:cs="IRBadr" w:hint="cs"/>
            <w:noProof/>
            <w:rtl/>
          </w:rPr>
          <w:t>ی</w:t>
        </w:r>
        <w:r w:rsidRPr="003B365E">
          <w:rPr>
            <w:rStyle w:val="Hyperlink"/>
            <w:rFonts w:ascii="IRBadr" w:hAnsi="IRBadr" w:cs="IRBadr" w:hint="eastAsia"/>
            <w:noProof/>
            <w:rtl/>
          </w:rPr>
          <w:t>ط</w:t>
        </w:r>
        <w:r w:rsidRPr="003B365E">
          <w:rPr>
            <w:rStyle w:val="Hyperlink"/>
            <w:rFonts w:ascii="IRBadr" w:hAnsi="IRBadr" w:cs="IRBadr"/>
            <w:noProof/>
            <w:rtl/>
          </w:rPr>
          <w:t xml:space="preserve"> </w:t>
        </w:r>
        <w:r w:rsidRPr="003B365E">
          <w:rPr>
            <w:rStyle w:val="Hyperlink"/>
            <w:rFonts w:ascii="IRBadr" w:hAnsi="IRBadr" w:cs="IRBadr" w:hint="eastAsia"/>
            <w:noProof/>
            <w:rtl/>
          </w:rPr>
          <w:t>حد</w:t>
        </w:r>
        <w:r w:rsidRPr="003B365E">
          <w:rPr>
            <w:rStyle w:val="Hyperlink"/>
            <w:rFonts w:ascii="IRBadr" w:hAnsi="IRBadr" w:cs="IRBadr"/>
            <w:noProof/>
            <w:rtl/>
          </w:rPr>
          <w:t xml:space="preserve"> </w:t>
        </w:r>
        <w:r w:rsidRPr="003B365E">
          <w:rPr>
            <w:rStyle w:val="Hyperlink"/>
            <w:rFonts w:ascii="IRBadr" w:hAnsi="IRBadr" w:cs="IRBadr" w:hint="eastAsia"/>
            <w:noProof/>
            <w:rtl/>
          </w:rPr>
          <w:t>سارق</w:t>
        </w:r>
        <w:r>
          <w:rPr>
            <w:noProof/>
            <w:webHidden/>
          </w:rPr>
          <w:tab/>
        </w:r>
        <w:r>
          <w:rPr>
            <w:noProof/>
            <w:webHidden/>
          </w:rPr>
          <w:fldChar w:fldCharType="begin"/>
        </w:r>
        <w:r>
          <w:rPr>
            <w:noProof/>
            <w:webHidden/>
          </w:rPr>
          <w:instrText xml:space="preserve"> PAGEREF _Toc432608905 \h </w:instrText>
        </w:r>
        <w:r>
          <w:rPr>
            <w:noProof/>
            <w:webHidden/>
          </w:rPr>
        </w:r>
        <w:r>
          <w:rPr>
            <w:noProof/>
            <w:webHidden/>
          </w:rPr>
          <w:fldChar w:fldCharType="separate"/>
        </w:r>
        <w:r>
          <w:rPr>
            <w:noProof/>
            <w:webHidden/>
          </w:rPr>
          <w:t>2</w:t>
        </w:r>
        <w:r>
          <w:rPr>
            <w:noProof/>
            <w:webHidden/>
          </w:rPr>
          <w:fldChar w:fldCharType="end"/>
        </w:r>
      </w:hyperlink>
    </w:p>
    <w:p w:rsidR="00266406" w:rsidRDefault="00266406" w:rsidP="00266406">
      <w:pPr>
        <w:pStyle w:val="TOC1"/>
        <w:tabs>
          <w:tab w:val="right" w:leader="dot" w:pos="9350"/>
        </w:tabs>
        <w:rPr>
          <w:rFonts w:asciiTheme="minorHAnsi" w:hAnsiTheme="minorHAnsi" w:cstheme="minorBidi"/>
          <w:noProof/>
          <w:szCs w:val="22"/>
          <w:lang w:bidi="ar-SA"/>
        </w:rPr>
      </w:pPr>
      <w:hyperlink w:anchor="_Toc432608906" w:history="1">
        <w:r w:rsidRPr="003B365E">
          <w:rPr>
            <w:rStyle w:val="Hyperlink"/>
            <w:rFonts w:ascii="IRBadr" w:hAnsi="IRBadr" w:cs="IRBadr" w:hint="eastAsia"/>
            <w:noProof/>
            <w:rtl/>
          </w:rPr>
          <w:t>شرط</w:t>
        </w:r>
        <w:r w:rsidRPr="003B365E">
          <w:rPr>
            <w:rStyle w:val="Hyperlink"/>
            <w:rFonts w:ascii="IRBadr" w:hAnsi="IRBadr" w:cs="IRBadr"/>
            <w:noProof/>
            <w:rtl/>
          </w:rPr>
          <w:t xml:space="preserve"> </w:t>
        </w:r>
        <w:r w:rsidRPr="003B365E">
          <w:rPr>
            <w:rStyle w:val="Hyperlink"/>
            <w:rFonts w:ascii="IRBadr" w:hAnsi="IRBadr" w:cs="IRBadr" w:hint="eastAsia"/>
            <w:noProof/>
            <w:rtl/>
          </w:rPr>
          <w:t>حرز</w:t>
        </w:r>
        <w:r>
          <w:rPr>
            <w:noProof/>
            <w:webHidden/>
          </w:rPr>
          <w:tab/>
        </w:r>
        <w:r>
          <w:rPr>
            <w:noProof/>
            <w:webHidden/>
          </w:rPr>
          <w:fldChar w:fldCharType="begin"/>
        </w:r>
        <w:r>
          <w:rPr>
            <w:noProof/>
            <w:webHidden/>
          </w:rPr>
          <w:instrText xml:space="preserve"> PAGEREF _Toc432608906 \h </w:instrText>
        </w:r>
        <w:r>
          <w:rPr>
            <w:noProof/>
            <w:webHidden/>
          </w:rPr>
        </w:r>
        <w:r>
          <w:rPr>
            <w:noProof/>
            <w:webHidden/>
          </w:rPr>
          <w:fldChar w:fldCharType="separate"/>
        </w:r>
        <w:r>
          <w:rPr>
            <w:noProof/>
            <w:webHidden/>
          </w:rPr>
          <w:t>2</w:t>
        </w:r>
        <w:r>
          <w:rPr>
            <w:noProof/>
            <w:webHidden/>
          </w:rPr>
          <w:fldChar w:fldCharType="end"/>
        </w:r>
      </w:hyperlink>
    </w:p>
    <w:p w:rsidR="00266406" w:rsidRDefault="00266406" w:rsidP="00266406">
      <w:pPr>
        <w:pStyle w:val="TOC1"/>
        <w:tabs>
          <w:tab w:val="right" w:leader="dot" w:pos="9350"/>
        </w:tabs>
        <w:rPr>
          <w:rFonts w:asciiTheme="minorHAnsi" w:hAnsiTheme="minorHAnsi" w:cstheme="minorBidi"/>
          <w:noProof/>
          <w:szCs w:val="22"/>
          <w:lang w:bidi="ar-SA"/>
        </w:rPr>
      </w:pPr>
      <w:hyperlink w:anchor="_Toc432608907" w:history="1">
        <w:r w:rsidRPr="003B365E">
          <w:rPr>
            <w:rStyle w:val="Hyperlink"/>
            <w:rFonts w:ascii="IRBadr" w:hAnsi="IRBadr" w:cs="IRBadr" w:hint="eastAsia"/>
            <w:noProof/>
            <w:rtl/>
          </w:rPr>
          <w:t>مفهوم</w:t>
        </w:r>
        <w:r w:rsidRPr="003B365E">
          <w:rPr>
            <w:rStyle w:val="Hyperlink"/>
            <w:rFonts w:ascii="IRBadr" w:hAnsi="IRBadr" w:cs="IRBadr"/>
            <w:noProof/>
            <w:rtl/>
          </w:rPr>
          <w:t xml:space="preserve"> </w:t>
        </w:r>
        <w:r w:rsidRPr="003B365E">
          <w:rPr>
            <w:rStyle w:val="Hyperlink"/>
            <w:rFonts w:ascii="IRBadr" w:hAnsi="IRBadr" w:cs="IRBadr" w:hint="eastAsia"/>
            <w:noProof/>
            <w:rtl/>
          </w:rPr>
          <w:t>حرز</w:t>
        </w:r>
        <w:r w:rsidRPr="003B365E">
          <w:rPr>
            <w:rStyle w:val="Hyperlink"/>
            <w:rFonts w:ascii="IRBadr" w:hAnsi="IRBadr" w:cs="IRBadr"/>
            <w:noProof/>
            <w:rtl/>
          </w:rPr>
          <w:t xml:space="preserve"> </w:t>
        </w:r>
        <w:r w:rsidRPr="003B365E">
          <w:rPr>
            <w:rStyle w:val="Hyperlink"/>
            <w:rFonts w:ascii="IRBadr" w:hAnsi="IRBadr" w:cs="IRBadr" w:hint="eastAsia"/>
            <w:noProof/>
            <w:rtl/>
          </w:rPr>
          <w:t>و</w:t>
        </w:r>
        <w:r w:rsidRPr="003B365E">
          <w:rPr>
            <w:rStyle w:val="Hyperlink"/>
            <w:rFonts w:ascii="IRBadr" w:hAnsi="IRBadr" w:cs="IRBadr"/>
            <w:noProof/>
            <w:rtl/>
          </w:rPr>
          <w:t xml:space="preserve"> </w:t>
        </w:r>
        <w:r w:rsidRPr="003B365E">
          <w:rPr>
            <w:rStyle w:val="Hyperlink"/>
            <w:rFonts w:ascii="IRBadr" w:hAnsi="IRBadr" w:cs="IRBadr" w:hint="eastAsia"/>
            <w:noProof/>
            <w:rtl/>
          </w:rPr>
          <w:t>ربا</w:t>
        </w:r>
        <w:r w:rsidRPr="003B365E">
          <w:rPr>
            <w:rStyle w:val="Hyperlink"/>
            <w:rFonts w:ascii="IRBadr" w:hAnsi="IRBadr" w:cs="IRBadr" w:hint="cs"/>
            <w:noProof/>
            <w:rtl/>
          </w:rPr>
          <w:t>ی</w:t>
        </w:r>
        <w:r w:rsidRPr="003B365E">
          <w:rPr>
            <w:rStyle w:val="Hyperlink"/>
            <w:rFonts w:ascii="IRBadr" w:hAnsi="IRBadr" w:cs="IRBadr" w:hint="eastAsia"/>
            <w:noProof/>
            <w:rtl/>
          </w:rPr>
          <w:t>ندگ</w:t>
        </w:r>
        <w:r w:rsidRPr="003B365E">
          <w:rPr>
            <w:rStyle w:val="Hyperlink"/>
            <w:rFonts w:ascii="IRBadr" w:hAnsi="IRBadr" w:cs="IRBadr" w:hint="cs"/>
            <w:noProof/>
            <w:rtl/>
          </w:rPr>
          <w:t>ی</w:t>
        </w:r>
        <w:r>
          <w:rPr>
            <w:noProof/>
            <w:webHidden/>
          </w:rPr>
          <w:tab/>
        </w:r>
        <w:r>
          <w:rPr>
            <w:noProof/>
            <w:webHidden/>
          </w:rPr>
          <w:fldChar w:fldCharType="begin"/>
        </w:r>
        <w:r>
          <w:rPr>
            <w:noProof/>
            <w:webHidden/>
          </w:rPr>
          <w:instrText xml:space="preserve"> PAGEREF _Toc432608907 \h </w:instrText>
        </w:r>
        <w:r>
          <w:rPr>
            <w:noProof/>
            <w:webHidden/>
          </w:rPr>
        </w:r>
        <w:r>
          <w:rPr>
            <w:noProof/>
            <w:webHidden/>
          </w:rPr>
          <w:fldChar w:fldCharType="separate"/>
        </w:r>
        <w:r>
          <w:rPr>
            <w:noProof/>
            <w:webHidden/>
          </w:rPr>
          <w:t>3</w:t>
        </w:r>
        <w:r>
          <w:rPr>
            <w:noProof/>
            <w:webHidden/>
          </w:rPr>
          <w:fldChar w:fldCharType="end"/>
        </w:r>
      </w:hyperlink>
    </w:p>
    <w:p w:rsidR="00266406" w:rsidRDefault="00266406" w:rsidP="00266406">
      <w:pPr>
        <w:pStyle w:val="TOC1"/>
        <w:tabs>
          <w:tab w:val="right" w:leader="dot" w:pos="9350"/>
        </w:tabs>
        <w:rPr>
          <w:rFonts w:asciiTheme="minorHAnsi" w:hAnsiTheme="minorHAnsi" w:cstheme="minorBidi"/>
          <w:noProof/>
          <w:szCs w:val="22"/>
          <w:lang w:bidi="ar-SA"/>
        </w:rPr>
      </w:pPr>
      <w:hyperlink w:anchor="_Toc432608908" w:history="1">
        <w:r w:rsidRPr="003B365E">
          <w:rPr>
            <w:rStyle w:val="Hyperlink"/>
            <w:rFonts w:ascii="IRBadr" w:hAnsi="IRBadr" w:cs="IRBadr" w:hint="eastAsia"/>
            <w:noProof/>
            <w:rtl/>
          </w:rPr>
          <w:t>قاعده</w:t>
        </w:r>
        <w:r w:rsidRPr="003B365E">
          <w:rPr>
            <w:rStyle w:val="Hyperlink"/>
            <w:rFonts w:ascii="IRBadr" w:hAnsi="IRBadr" w:cs="IRBadr"/>
            <w:noProof/>
            <w:rtl/>
          </w:rPr>
          <w:t xml:space="preserve"> </w:t>
        </w:r>
        <w:r w:rsidRPr="003B365E">
          <w:rPr>
            <w:rStyle w:val="Hyperlink"/>
            <w:rFonts w:ascii="IRBadr" w:hAnsi="IRBadr" w:cs="IRBadr" w:hint="eastAsia"/>
            <w:noProof/>
            <w:rtl/>
          </w:rPr>
          <w:t>اتلاف</w:t>
        </w:r>
        <w:r>
          <w:rPr>
            <w:noProof/>
            <w:webHidden/>
          </w:rPr>
          <w:tab/>
        </w:r>
        <w:r>
          <w:rPr>
            <w:noProof/>
            <w:webHidden/>
          </w:rPr>
          <w:fldChar w:fldCharType="begin"/>
        </w:r>
        <w:r>
          <w:rPr>
            <w:noProof/>
            <w:webHidden/>
          </w:rPr>
          <w:instrText xml:space="preserve"> PAGEREF _Toc432608908 \h </w:instrText>
        </w:r>
        <w:r>
          <w:rPr>
            <w:noProof/>
            <w:webHidden/>
          </w:rPr>
        </w:r>
        <w:r>
          <w:rPr>
            <w:noProof/>
            <w:webHidden/>
          </w:rPr>
          <w:fldChar w:fldCharType="separate"/>
        </w:r>
        <w:r>
          <w:rPr>
            <w:noProof/>
            <w:webHidden/>
          </w:rPr>
          <w:t>3</w:t>
        </w:r>
        <w:r>
          <w:rPr>
            <w:noProof/>
            <w:webHidden/>
          </w:rPr>
          <w:fldChar w:fldCharType="end"/>
        </w:r>
      </w:hyperlink>
    </w:p>
    <w:p w:rsidR="00266406" w:rsidRDefault="00266406" w:rsidP="00266406">
      <w:pPr>
        <w:pStyle w:val="TOC1"/>
        <w:tabs>
          <w:tab w:val="right" w:leader="dot" w:pos="9350"/>
        </w:tabs>
        <w:rPr>
          <w:rFonts w:asciiTheme="minorHAnsi" w:hAnsiTheme="minorHAnsi" w:cstheme="minorBidi"/>
          <w:noProof/>
          <w:szCs w:val="22"/>
          <w:lang w:bidi="ar-SA"/>
        </w:rPr>
      </w:pPr>
      <w:hyperlink w:anchor="_Toc432608909" w:history="1">
        <w:r w:rsidRPr="003B365E">
          <w:rPr>
            <w:rStyle w:val="Hyperlink"/>
            <w:rFonts w:ascii="IRBadr" w:hAnsi="IRBadr" w:cs="IRBadr" w:hint="eastAsia"/>
            <w:noProof/>
            <w:rtl/>
          </w:rPr>
          <w:t>شرط</w:t>
        </w:r>
        <w:r w:rsidRPr="003B365E">
          <w:rPr>
            <w:rStyle w:val="Hyperlink"/>
            <w:rFonts w:ascii="IRBadr" w:hAnsi="IRBadr" w:cs="IRBadr"/>
            <w:noProof/>
            <w:rtl/>
          </w:rPr>
          <w:t xml:space="preserve"> </w:t>
        </w:r>
        <w:r w:rsidRPr="003B365E">
          <w:rPr>
            <w:rStyle w:val="Hyperlink"/>
            <w:rFonts w:ascii="IRBadr" w:hAnsi="IRBadr" w:cs="IRBadr" w:hint="eastAsia"/>
            <w:noProof/>
            <w:rtl/>
          </w:rPr>
          <w:t>ششم</w:t>
        </w:r>
        <w:r w:rsidRPr="003B365E">
          <w:rPr>
            <w:rStyle w:val="Hyperlink"/>
            <w:rFonts w:ascii="IRBadr" w:hAnsi="IRBadr" w:cs="IRBadr"/>
            <w:noProof/>
            <w:rtl/>
          </w:rPr>
          <w:t xml:space="preserve">: </w:t>
        </w:r>
        <w:r w:rsidRPr="003B365E">
          <w:rPr>
            <w:rStyle w:val="Hyperlink"/>
            <w:rFonts w:ascii="IRBadr" w:hAnsi="IRBadr" w:cs="IRBadr" w:hint="eastAsia"/>
            <w:noProof/>
            <w:rtl/>
          </w:rPr>
          <w:t>ب</w:t>
        </w:r>
        <w:r w:rsidRPr="003B365E">
          <w:rPr>
            <w:rStyle w:val="Hyperlink"/>
            <w:rFonts w:ascii="IRBadr" w:hAnsi="IRBadr" w:cs="IRBadr" w:hint="cs"/>
            <w:noProof/>
            <w:rtl/>
          </w:rPr>
          <w:t>ی</w:t>
        </w:r>
        <w:r w:rsidRPr="003B365E">
          <w:rPr>
            <w:rStyle w:val="Hyperlink"/>
            <w:rFonts w:ascii="IRBadr" w:hAnsi="IRBadr" w:cs="IRBadr" w:hint="eastAsia"/>
            <w:noProof/>
            <w:rtl/>
          </w:rPr>
          <w:t>رون</w:t>
        </w:r>
        <w:r w:rsidRPr="003B365E">
          <w:rPr>
            <w:rStyle w:val="Hyperlink"/>
            <w:rFonts w:ascii="IRBadr" w:hAnsi="IRBadr" w:cs="IRBadr"/>
            <w:noProof/>
            <w:rtl/>
          </w:rPr>
          <w:t xml:space="preserve"> </w:t>
        </w:r>
        <w:r w:rsidRPr="003B365E">
          <w:rPr>
            <w:rStyle w:val="Hyperlink"/>
            <w:rFonts w:ascii="IRBadr" w:hAnsi="IRBadr" w:cs="IRBadr" w:hint="eastAsia"/>
            <w:noProof/>
            <w:rtl/>
          </w:rPr>
          <w:t>بردن</w:t>
        </w:r>
        <w:r w:rsidRPr="003B365E">
          <w:rPr>
            <w:rStyle w:val="Hyperlink"/>
            <w:rFonts w:ascii="IRBadr" w:hAnsi="IRBadr" w:cs="IRBadr"/>
            <w:noProof/>
            <w:rtl/>
          </w:rPr>
          <w:t xml:space="preserve"> </w:t>
        </w:r>
        <w:r w:rsidRPr="003B365E">
          <w:rPr>
            <w:rStyle w:val="Hyperlink"/>
            <w:rFonts w:ascii="IRBadr" w:hAnsi="IRBadr" w:cs="IRBadr" w:hint="eastAsia"/>
            <w:noProof/>
            <w:rtl/>
          </w:rPr>
          <w:t>مال</w:t>
        </w:r>
        <w:r>
          <w:rPr>
            <w:noProof/>
            <w:webHidden/>
          </w:rPr>
          <w:tab/>
        </w:r>
        <w:r>
          <w:rPr>
            <w:noProof/>
            <w:webHidden/>
          </w:rPr>
          <w:fldChar w:fldCharType="begin"/>
        </w:r>
        <w:r>
          <w:rPr>
            <w:noProof/>
            <w:webHidden/>
          </w:rPr>
          <w:instrText xml:space="preserve"> PAGEREF _Toc432608909 \h </w:instrText>
        </w:r>
        <w:r>
          <w:rPr>
            <w:noProof/>
            <w:webHidden/>
          </w:rPr>
        </w:r>
        <w:r>
          <w:rPr>
            <w:noProof/>
            <w:webHidden/>
          </w:rPr>
          <w:fldChar w:fldCharType="separate"/>
        </w:r>
        <w:r>
          <w:rPr>
            <w:noProof/>
            <w:webHidden/>
          </w:rPr>
          <w:t>4</w:t>
        </w:r>
        <w:r>
          <w:rPr>
            <w:noProof/>
            <w:webHidden/>
          </w:rPr>
          <w:fldChar w:fldCharType="end"/>
        </w:r>
      </w:hyperlink>
    </w:p>
    <w:p w:rsidR="00266406" w:rsidRDefault="00266406" w:rsidP="00266406">
      <w:pPr>
        <w:pStyle w:val="TOC1"/>
        <w:tabs>
          <w:tab w:val="right" w:leader="dot" w:pos="9350"/>
        </w:tabs>
        <w:rPr>
          <w:rFonts w:asciiTheme="minorHAnsi" w:hAnsiTheme="minorHAnsi" w:cstheme="minorBidi"/>
          <w:noProof/>
          <w:szCs w:val="22"/>
          <w:lang w:bidi="ar-SA"/>
        </w:rPr>
      </w:pPr>
      <w:hyperlink w:anchor="_Toc432608910" w:history="1">
        <w:r w:rsidRPr="003B365E">
          <w:rPr>
            <w:rStyle w:val="Hyperlink"/>
            <w:rFonts w:ascii="IRBadr" w:hAnsi="IRBadr" w:cs="IRBadr" w:hint="eastAsia"/>
            <w:noProof/>
            <w:rtl/>
          </w:rPr>
          <w:t>مستند</w:t>
        </w:r>
        <w:r w:rsidRPr="003B365E">
          <w:rPr>
            <w:rStyle w:val="Hyperlink"/>
            <w:rFonts w:ascii="IRBadr" w:hAnsi="IRBadr" w:cs="IRBadr"/>
            <w:noProof/>
            <w:rtl/>
          </w:rPr>
          <w:t xml:space="preserve"> </w:t>
        </w:r>
        <w:r w:rsidRPr="003B365E">
          <w:rPr>
            <w:rStyle w:val="Hyperlink"/>
            <w:rFonts w:ascii="IRBadr" w:hAnsi="IRBadr" w:cs="IRBadr" w:hint="eastAsia"/>
            <w:noProof/>
            <w:rtl/>
          </w:rPr>
          <w:t>شرط</w:t>
        </w:r>
        <w:r w:rsidRPr="003B365E">
          <w:rPr>
            <w:rStyle w:val="Hyperlink"/>
            <w:rFonts w:ascii="IRBadr" w:hAnsi="IRBadr" w:cs="IRBadr"/>
            <w:noProof/>
            <w:rtl/>
          </w:rPr>
          <w:t xml:space="preserve"> </w:t>
        </w:r>
        <w:r w:rsidRPr="003B365E">
          <w:rPr>
            <w:rStyle w:val="Hyperlink"/>
            <w:rFonts w:ascii="IRBadr" w:hAnsi="IRBadr" w:cs="IRBadr" w:hint="eastAsia"/>
            <w:noProof/>
            <w:rtl/>
          </w:rPr>
          <w:t>پنجم</w:t>
        </w:r>
        <w:r>
          <w:rPr>
            <w:noProof/>
            <w:webHidden/>
          </w:rPr>
          <w:tab/>
        </w:r>
        <w:r>
          <w:rPr>
            <w:noProof/>
            <w:webHidden/>
          </w:rPr>
          <w:fldChar w:fldCharType="begin"/>
        </w:r>
        <w:r>
          <w:rPr>
            <w:noProof/>
            <w:webHidden/>
          </w:rPr>
          <w:instrText xml:space="preserve"> PAGEREF _Toc432608910 \h </w:instrText>
        </w:r>
        <w:r>
          <w:rPr>
            <w:noProof/>
            <w:webHidden/>
          </w:rPr>
        </w:r>
        <w:r>
          <w:rPr>
            <w:noProof/>
            <w:webHidden/>
          </w:rPr>
          <w:fldChar w:fldCharType="separate"/>
        </w:r>
        <w:r>
          <w:rPr>
            <w:noProof/>
            <w:webHidden/>
          </w:rPr>
          <w:t>4</w:t>
        </w:r>
        <w:r>
          <w:rPr>
            <w:noProof/>
            <w:webHidden/>
          </w:rPr>
          <w:fldChar w:fldCharType="end"/>
        </w:r>
      </w:hyperlink>
    </w:p>
    <w:p w:rsidR="00266406" w:rsidRDefault="00266406" w:rsidP="00266406">
      <w:pPr>
        <w:pStyle w:val="TOC1"/>
        <w:tabs>
          <w:tab w:val="right" w:leader="dot" w:pos="9350"/>
        </w:tabs>
        <w:rPr>
          <w:rFonts w:asciiTheme="minorHAnsi" w:hAnsiTheme="minorHAnsi" w:cstheme="minorBidi"/>
          <w:noProof/>
          <w:szCs w:val="22"/>
          <w:lang w:bidi="ar-SA"/>
        </w:rPr>
      </w:pPr>
      <w:hyperlink w:anchor="_Toc432608911" w:history="1">
        <w:r w:rsidRPr="003B365E">
          <w:rPr>
            <w:rStyle w:val="Hyperlink"/>
            <w:rFonts w:ascii="IRBadr" w:hAnsi="IRBadr" w:cs="IRBadr" w:hint="eastAsia"/>
            <w:noProof/>
            <w:rtl/>
          </w:rPr>
          <w:t>اتخاذ</w:t>
        </w:r>
        <w:r w:rsidRPr="003B365E">
          <w:rPr>
            <w:rStyle w:val="Hyperlink"/>
            <w:rFonts w:ascii="IRBadr" w:hAnsi="IRBadr" w:cs="IRBadr"/>
            <w:noProof/>
            <w:rtl/>
          </w:rPr>
          <w:t xml:space="preserve"> </w:t>
        </w:r>
        <w:r w:rsidRPr="003B365E">
          <w:rPr>
            <w:rStyle w:val="Hyperlink"/>
            <w:rFonts w:ascii="IRBadr" w:hAnsi="IRBadr" w:cs="IRBadr" w:hint="eastAsia"/>
            <w:noProof/>
            <w:rtl/>
          </w:rPr>
          <w:t>مبنا</w:t>
        </w:r>
        <w:r>
          <w:rPr>
            <w:noProof/>
            <w:webHidden/>
          </w:rPr>
          <w:tab/>
        </w:r>
        <w:r>
          <w:rPr>
            <w:noProof/>
            <w:webHidden/>
          </w:rPr>
          <w:fldChar w:fldCharType="begin"/>
        </w:r>
        <w:r>
          <w:rPr>
            <w:noProof/>
            <w:webHidden/>
          </w:rPr>
          <w:instrText xml:space="preserve"> PAGEREF _Toc432608911 \h </w:instrText>
        </w:r>
        <w:r>
          <w:rPr>
            <w:noProof/>
            <w:webHidden/>
          </w:rPr>
        </w:r>
        <w:r>
          <w:rPr>
            <w:noProof/>
            <w:webHidden/>
          </w:rPr>
          <w:fldChar w:fldCharType="separate"/>
        </w:r>
        <w:r>
          <w:rPr>
            <w:noProof/>
            <w:webHidden/>
          </w:rPr>
          <w:t>4</w:t>
        </w:r>
        <w:r>
          <w:rPr>
            <w:noProof/>
            <w:webHidden/>
          </w:rPr>
          <w:fldChar w:fldCharType="end"/>
        </w:r>
      </w:hyperlink>
    </w:p>
    <w:p w:rsidR="00266406" w:rsidRDefault="00266406" w:rsidP="00266406">
      <w:pPr>
        <w:pStyle w:val="TOC1"/>
        <w:tabs>
          <w:tab w:val="right" w:leader="dot" w:pos="9350"/>
        </w:tabs>
        <w:rPr>
          <w:rFonts w:asciiTheme="minorHAnsi" w:hAnsiTheme="minorHAnsi" w:cstheme="minorBidi"/>
          <w:noProof/>
          <w:szCs w:val="22"/>
          <w:lang w:bidi="ar-SA"/>
        </w:rPr>
      </w:pPr>
      <w:hyperlink w:anchor="_Toc432608912" w:history="1">
        <w:r w:rsidRPr="003B365E">
          <w:rPr>
            <w:rStyle w:val="Hyperlink"/>
            <w:rFonts w:ascii="IRBadr" w:hAnsi="IRBadr" w:cs="IRBadr" w:hint="eastAsia"/>
            <w:noProof/>
            <w:rtl/>
          </w:rPr>
          <w:t>مقومات</w:t>
        </w:r>
        <w:r w:rsidRPr="003B365E">
          <w:rPr>
            <w:rStyle w:val="Hyperlink"/>
            <w:rFonts w:ascii="IRBadr" w:hAnsi="IRBadr" w:cs="IRBadr"/>
            <w:noProof/>
            <w:rtl/>
          </w:rPr>
          <w:t xml:space="preserve"> </w:t>
        </w:r>
        <w:r w:rsidRPr="003B365E">
          <w:rPr>
            <w:rStyle w:val="Hyperlink"/>
            <w:rFonts w:ascii="IRBadr" w:hAnsi="IRBadr" w:cs="IRBadr" w:hint="eastAsia"/>
            <w:noProof/>
            <w:rtl/>
          </w:rPr>
          <w:t>مفهوم</w:t>
        </w:r>
        <w:r w:rsidRPr="003B365E">
          <w:rPr>
            <w:rStyle w:val="Hyperlink"/>
            <w:rFonts w:ascii="IRBadr" w:hAnsi="IRBadr" w:cs="IRBadr"/>
            <w:noProof/>
            <w:rtl/>
          </w:rPr>
          <w:t xml:space="preserve"> </w:t>
        </w:r>
        <w:r w:rsidRPr="003B365E">
          <w:rPr>
            <w:rStyle w:val="Hyperlink"/>
            <w:rFonts w:ascii="IRBadr" w:hAnsi="IRBadr" w:cs="IRBadr" w:hint="eastAsia"/>
            <w:noProof/>
            <w:rtl/>
          </w:rPr>
          <w:t>سرقت</w:t>
        </w:r>
        <w:r>
          <w:rPr>
            <w:noProof/>
            <w:webHidden/>
          </w:rPr>
          <w:tab/>
        </w:r>
        <w:r>
          <w:rPr>
            <w:noProof/>
            <w:webHidden/>
          </w:rPr>
          <w:fldChar w:fldCharType="begin"/>
        </w:r>
        <w:r>
          <w:rPr>
            <w:noProof/>
            <w:webHidden/>
          </w:rPr>
          <w:instrText xml:space="preserve"> PAGEREF _Toc432608912 \h </w:instrText>
        </w:r>
        <w:r>
          <w:rPr>
            <w:noProof/>
            <w:webHidden/>
          </w:rPr>
        </w:r>
        <w:r>
          <w:rPr>
            <w:noProof/>
            <w:webHidden/>
          </w:rPr>
          <w:fldChar w:fldCharType="separate"/>
        </w:r>
        <w:r>
          <w:rPr>
            <w:noProof/>
            <w:webHidden/>
          </w:rPr>
          <w:t>5</w:t>
        </w:r>
        <w:r>
          <w:rPr>
            <w:noProof/>
            <w:webHidden/>
          </w:rPr>
          <w:fldChar w:fldCharType="end"/>
        </w:r>
      </w:hyperlink>
    </w:p>
    <w:p w:rsidR="00266406" w:rsidRDefault="00266406" w:rsidP="00266406">
      <w:pPr>
        <w:pStyle w:val="TOC2"/>
        <w:tabs>
          <w:tab w:val="right" w:leader="dot" w:pos="9350"/>
        </w:tabs>
        <w:rPr>
          <w:rFonts w:asciiTheme="minorHAnsi" w:hAnsiTheme="minorHAnsi" w:cstheme="minorBidi"/>
          <w:noProof/>
          <w:szCs w:val="22"/>
          <w:lang w:bidi="ar-SA"/>
        </w:rPr>
      </w:pPr>
      <w:hyperlink w:anchor="_Toc432608913" w:history="1">
        <w:r w:rsidRPr="003B365E">
          <w:rPr>
            <w:rStyle w:val="Hyperlink"/>
            <w:rFonts w:ascii="IRBadr" w:hAnsi="IRBadr" w:cs="IRBadr" w:hint="eastAsia"/>
            <w:noProof/>
            <w:rtl/>
          </w:rPr>
          <w:t>روا</w:t>
        </w:r>
        <w:r w:rsidRPr="003B365E">
          <w:rPr>
            <w:rStyle w:val="Hyperlink"/>
            <w:rFonts w:ascii="IRBadr" w:hAnsi="IRBadr" w:cs="IRBadr" w:hint="cs"/>
            <w:noProof/>
            <w:rtl/>
          </w:rPr>
          <w:t>ی</w:t>
        </w:r>
        <w:r w:rsidRPr="003B365E">
          <w:rPr>
            <w:rStyle w:val="Hyperlink"/>
            <w:rFonts w:ascii="IRBadr" w:hAnsi="IRBadr" w:cs="IRBadr" w:hint="eastAsia"/>
            <w:noProof/>
            <w:rtl/>
          </w:rPr>
          <w:t>ات</w:t>
        </w:r>
        <w:r w:rsidRPr="003B365E">
          <w:rPr>
            <w:rStyle w:val="Hyperlink"/>
            <w:rFonts w:ascii="IRBadr" w:hAnsi="IRBadr" w:cs="IRBadr"/>
            <w:noProof/>
            <w:rtl/>
          </w:rPr>
          <w:t xml:space="preserve"> </w:t>
        </w:r>
        <w:r w:rsidRPr="003B365E">
          <w:rPr>
            <w:rStyle w:val="Hyperlink"/>
            <w:rFonts w:ascii="IRBadr" w:hAnsi="IRBadr" w:cs="IRBadr" w:hint="eastAsia"/>
            <w:noProof/>
            <w:rtl/>
          </w:rPr>
          <w:t>حرز</w:t>
        </w:r>
        <w:r>
          <w:rPr>
            <w:noProof/>
            <w:webHidden/>
          </w:rPr>
          <w:tab/>
        </w:r>
        <w:r>
          <w:rPr>
            <w:noProof/>
            <w:webHidden/>
          </w:rPr>
          <w:fldChar w:fldCharType="begin"/>
        </w:r>
        <w:r>
          <w:rPr>
            <w:noProof/>
            <w:webHidden/>
          </w:rPr>
          <w:instrText xml:space="preserve"> PAGEREF _Toc432608913 \h </w:instrText>
        </w:r>
        <w:r>
          <w:rPr>
            <w:noProof/>
            <w:webHidden/>
          </w:rPr>
        </w:r>
        <w:r>
          <w:rPr>
            <w:noProof/>
            <w:webHidden/>
          </w:rPr>
          <w:fldChar w:fldCharType="separate"/>
        </w:r>
        <w:r>
          <w:rPr>
            <w:noProof/>
            <w:webHidden/>
          </w:rPr>
          <w:t>5</w:t>
        </w:r>
        <w:r>
          <w:rPr>
            <w:noProof/>
            <w:webHidden/>
          </w:rPr>
          <w:fldChar w:fldCharType="end"/>
        </w:r>
      </w:hyperlink>
    </w:p>
    <w:p w:rsidR="00266406" w:rsidRDefault="00266406" w:rsidP="00266406">
      <w:pPr>
        <w:pStyle w:val="TOC2"/>
        <w:tabs>
          <w:tab w:val="right" w:leader="dot" w:pos="9350"/>
        </w:tabs>
        <w:rPr>
          <w:rFonts w:asciiTheme="minorHAnsi" w:hAnsiTheme="minorHAnsi" w:cstheme="minorBidi"/>
          <w:noProof/>
          <w:szCs w:val="22"/>
          <w:lang w:bidi="ar-SA"/>
        </w:rPr>
      </w:pPr>
      <w:hyperlink w:anchor="_Toc432608914" w:history="1">
        <w:r w:rsidRPr="003B365E">
          <w:rPr>
            <w:rStyle w:val="Hyperlink"/>
            <w:rFonts w:ascii="IRBadr" w:hAnsi="IRBadr" w:cs="IRBadr" w:hint="eastAsia"/>
            <w:noProof/>
            <w:rtl/>
          </w:rPr>
          <w:t>روا</w:t>
        </w:r>
        <w:r w:rsidRPr="003B365E">
          <w:rPr>
            <w:rStyle w:val="Hyperlink"/>
            <w:rFonts w:ascii="IRBadr" w:hAnsi="IRBadr" w:cs="IRBadr" w:hint="cs"/>
            <w:noProof/>
            <w:rtl/>
          </w:rPr>
          <w:t>ی</w:t>
        </w:r>
        <w:r w:rsidRPr="003B365E">
          <w:rPr>
            <w:rStyle w:val="Hyperlink"/>
            <w:rFonts w:ascii="IRBadr" w:hAnsi="IRBadr" w:cs="IRBadr" w:hint="eastAsia"/>
            <w:noProof/>
            <w:rtl/>
          </w:rPr>
          <w:t>ت</w:t>
        </w:r>
        <w:r w:rsidRPr="003B365E">
          <w:rPr>
            <w:rStyle w:val="Hyperlink"/>
            <w:rFonts w:ascii="IRBadr" w:hAnsi="IRBadr" w:cs="IRBadr"/>
            <w:noProof/>
            <w:rtl/>
          </w:rPr>
          <w:t xml:space="preserve"> </w:t>
        </w:r>
        <w:r w:rsidRPr="003B365E">
          <w:rPr>
            <w:rStyle w:val="Hyperlink"/>
            <w:rFonts w:ascii="IRBadr" w:hAnsi="IRBadr" w:cs="IRBadr" w:hint="eastAsia"/>
            <w:noProof/>
            <w:rtl/>
          </w:rPr>
          <w:t>اول</w:t>
        </w:r>
        <w:r>
          <w:rPr>
            <w:noProof/>
            <w:webHidden/>
          </w:rPr>
          <w:tab/>
        </w:r>
        <w:r>
          <w:rPr>
            <w:noProof/>
            <w:webHidden/>
          </w:rPr>
          <w:fldChar w:fldCharType="begin"/>
        </w:r>
        <w:r>
          <w:rPr>
            <w:noProof/>
            <w:webHidden/>
          </w:rPr>
          <w:instrText xml:space="preserve"> PAGEREF _Toc432608914 \h </w:instrText>
        </w:r>
        <w:r>
          <w:rPr>
            <w:noProof/>
            <w:webHidden/>
          </w:rPr>
        </w:r>
        <w:r>
          <w:rPr>
            <w:noProof/>
            <w:webHidden/>
          </w:rPr>
          <w:fldChar w:fldCharType="separate"/>
        </w:r>
        <w:r>
          <w:rPr>
            <w:noProof/>
            <w:webHidden/>
          </w:rPr>
          <w:t>5</w:t>
        </w:r>
        <w:r>
          <w:rPr>
            <w:noProof/>
            <w:webHidden/>
          </w:rPr>
          <w:fldChar w:fldCharType="end"/>
        </w:r>
      </w:hyperlink>
    </w:p>
    <w:p w:rsidR="00266406" w:rsidRDefault="00266406" w:rsidP="00266406">
      <w:pPr>
        <w:pStyle w:val="TOC2"/>
        <w:tabs>
          <w:tab w:val="right" w:leader="dot" w:pos="9350"/>
        </w:tabs>
        <w:rPr>
          <w:rFonts w:asciiTheme="minorHAnsi" w:hAnsiTheme="minorHAnsi" w:cstheme="minorBidi"/>
          <w:noProof/>
          <w:szCs w:val="22"/>
          <w:lang w:bidi="ar-SA"/>
        </w:rPr>
      </w:pPr>
      <w:hyperlink w:anchor="_Toc432608915" w:history="1">
        <w:r w:rsidRPr="003B365E">
          <w:rPr>
            <w:rStyle w:val="Hyperlink"/>
            <w:rFonts w:ascii="IRBadr" w:hAnsi="IRBadr" w:cs="IRBadr" w:hint="eastAsia"/>
            <w:noProof/>
            <w:rtl/>
          </w:rPr>
          <w:t>روا</w:t>
        </w:r>
        <w:r w:rsidRPr="003B365E">
          <w:rPr>
            <w:rStyle w:val="Hyperlink"/>
            <w:rFonts w:ascii="IRBadr" w:hAnsi="IRBadr" w:cs="IRBadr" w:hint="cs"/>
            <w:noProof/>
            <w:rtl/>
          </w:rPr>
          <w:t>ی</w:t>
        </w:r>
        <w:r w:rsidRPr="003B365E">
          <w:rPr>
            <w:rStyle w:val="Hyperlink"/>
            <w:rFonts w:ascii="IRBadr" w:hAnsi="IRBadr" w:cs="IRBadr" w:hint="eastAsia"/>
            <w:noProof/>
            <w:rtl/>
          </w:rPr>
          <w:t>ت</w:t>
        </w:r>
        <w:r w:rsidRPr="003B365E">
          <w:rPr>
            <w:rStyle w:val="Hyperlink"/>
            <w:rFonts w:ascii="IRBadr" w:hAnsi="IRBadr" w:cs="IRBadr"/>
            <w:noProof/>
            <w:rtl/>
          </w:rPr>
          <w:t xml:space="preserve"> </w:t>
        </w:r>
        <w:r w:rsidRPr="003B365E">
          <w:rPr>
            <w:rStyle w:val="Hyperlink"/>
            <w:rFonts w:ascii="IRBadr" w:hAnsi="IRBadr" w:cs="IRBadr" w:hint="eastAsia"/>
            <w:noProof/>
            <w:rtl/>
          </w:rPr>
          <w:t>دوم</w:t>
        </w:r>
        <w:r>
          <w:rPr>
            <w:noProof/>
            <w:webHidden/>
          </w:rPr>
          <w:tab/>
        </w:r>
        <w:r>
          <w:rPr>
            <w:noProof/>
            <w:webHidden/>
          </w:rPr>
          <w:fldChar w:fldCharType="begin"/>
        </w:r>
        <w:r>
          <w:rPr>
            <w:noProof/>
            <w:webHidden/>
          </w:rPr>
          <w:instrText xml:space="preserve"> PAGEREF _Toc432608915 \h </w:instrText>
        </w:r>
        <w:r>
          <w:rPr>
            <w:noProof/>
            <w:webHidden/>
          </w:rPr>
        </w:r>
        <w:r>
          <w:rPr>
            <w:noProof/>
            <w:webHidden/>
          </w:rPr>
          <w:fldChar w:fldCharType="separate"/>
        </w:r>
        <w:r>
          <w:rPr>
            <w:noProof/>
            <w:webHidden/>
          </w:rPr>
          <w:t>6</w:t>
        </w:r>
        <w:r>
          <w:rPr>
            <w:noProof/>
            <w:webHidden/>
          </w:rPr>
          <w:fldChar w:fldCharType="end"/>
        </w:r>
      </w:hyperlink>
    </w:p>
    <w:p w:rsidR="00266406" w:rsidRDefault="00266406" w:rsidP="00266406">
      <w:pPr>
        <w:pStyle w:val="TOC2"/>
        <w:tabs>
          <w:tab w:val="right" w:leader="dot" w:pos="9350"/>
        </w:tabs>
        <w:rPr>
          <w:rFonts w:asciiTheme="minorHAnsi" w:hAnsiTheme="minorHAnsi" w:cstheme="minorBidi"/>
          <w:noProof/>
          <w:szCs w:val="22"/>
          <w:lang w:bidi="ar-SA"/>
        </w:rPr>
      </w:pPr>
      <w:hyperlink w:anchor="_Toc432608916" w:history="1">
        <w:r w:rsidRPr="003B365E">
          <w:rPr>
            <w:rStyle w:val="Hyperlink"/>
            <w:rFonts w:ascii="IRBadr" w:hAnsi="IRBadr" w:cs="IRBadr" w:hint="eastAsia"/>
            <w:noProof/>
            <w:rtl/>
          </w:rPr>
          <w:t>روا</w:t>
        </w:r>
        <w:r w:rsidRPr="003B365E">
          <w:rPr>
            <w:rStyle w:val="Hyperlink"/>
            <w:rFonts w:ascii="IRBadr" w:hAnsi="IRBadr" w:cs="IRBadr" w:hint="cs"/>
            <w:noProof/>
            <w:rtl/>
          </w:rPr>
          <w:t>ی</w:t>
        </w:r>
        <w:r w:rsidRPr="003B365E">
          <w:rPr>
            <w:rStyle w:val="Hyperlink"/>
            <w:rFonts w:ascii="IRBadr" w:hAnsi="IRBadr" w:cs="IRBadr" w:hint="eastAsia"/>
            <w:noProof/>
            <w:rtl/>
          </w:rPr>
          <w:t>ت</w:t>
        </w:r>
        <w:r w:rsidRPr="003B365E">
          <w:rPr>
            <w:rStyle w:val="Hyperlink"/>
            <w:rFonts w:ascii="IRBadr" w:hAnsi="IRBadr" w:cs="IRBadr"/>
            <w:noProof/>
            <w:rtl/>
          </w:rPr>
          <w:t xml:space="preserve"> </w:t>
        </w:r>
        <w:r w:rsidRPr="003B365E">
          <w:rPr>
            <w:rStyle w:val="Hyperlink"/>
            <w:rFonts w:ascii="IRBadr" w:hAnsi="IRBadr" w:cs="IRBadr" w:hint="eastAsia"/>
            <w:noProof/>
            <w:rtl/>
          </w:rPr>
          <w:t>سوم</w:t>
        </w:r>
        <w:r>
          <w:rPr>
            <w:noProof/>
            <w:webHidden/>
          </w:rPr>
          <w:tab/>
        </w:r>
        <w:r>
          <w:rPr>
            <w:noProof/>
            <w:webHidden/>
          </w:rPr>
          <w:fldChar w:fldCharType="begin"/>
        </w:r>
        <w:r>
          <w:rPr>
            <w:noProof/>
            <w:webHidden/>
          </w:rPr>
          <w:instrText xml:space="preserve"> PAGEREF _Toc432608916 \h </w:instrText>
        </w:r>
        <w:r>
          <w:rPr>
            <w:noProof/>
            <w:webHidden/>
          </w:rPr>
        </w:r>
        <w:r>
          <w:rPr>
            <w:noProof/>
            <w:webHidden/>
          </w:rPr>
          <w:fldChar w:fldCharType="separate"/>
        </w:r>
        <w:r>
          <w:rPr>
            <w:noProof/>
            <w:webHidden/>
          </w:rPr>
          <w:t>7</w:t>
        </w:r>
        <w:r>
          <w:rPr>
            <w:noProof/>
            <w:webHidden/>
          </w:rPr>
          <w:fldChar w:fldCharType="end"/>
        </w:r>
      </w:hyperlink>
    </w:p>
    <w:p w:rsidR="00266406" w:rsidRDefault="00266406" w:rsidP="00266406">
      <w:pPr>
        <w:pStyle w:val="TOC2"/>
        <w:tabs>
          <w:tab w:val="right" w:leader="dot" w:pos="9350"/>
        </w:tabs>
        <w:rPr>
          <w:rFonts w:asciiTheme="minorHAnsi" w:hAnsiTheme="minorHAnsi" w:cstheme="minorBidi"/>
          <w:noProof/>
          <w:szCs w:val="22"/>
          <w:lang w:bidi="ar-SA"/>
        </w:rPr>
      </w:pPr>
      <w:hyperlink w:anchor="_Toc432608917" w:history="1">
        <w:r w:rsidRPr="003B365E">
          <w:rPr>
            <w:rStyle w:val="Hyperlink"/>
            <w:rFonts w:ascii="IRBadr" w:hAnsi="IRBadr" w:cs="IRBadr" w:hint="eastAsia"/>
            <w:noProof/>
            <w:rtl/>
          </w:rPr>
          <w:t>روا</w:t>
        </w:r>
        <w:r w:rsidRPr="003B365E">
          <w:rPr>
            <w:rStyle w:val="Hyperlink"/>
            <w:rFonts w:ascii="IRBadr" w:hAnsi="IRBadr" w:cs="IRBadr" w:hint="cs"/>
            <w:noProof/>
            <w:rtl/>
          </w:rPr>
          <w:t>ی</w:t>
        </w:r>
        <w:r w:rsidRPr="003B365E">
          <w:rPr>
            <w:rStyle w:val="Hyperlink"/>
            <w:rFonts w:ascii="IRBadr" w:hAnsi="IRBadr" w:cs="IRBadr" w:hint="eastAsia"/>
            <w:noProof/>
            <w:rtl/>
          </w:rPr>
          <w:t>ت</w:t>
        </w:r>
        <w:r w:rsidRPr="003B365E">
          <w:rPr>
            <w:rStyle w:val="Hyperlink"/>
            <w:rFonts w:ascii="IRBadr" w:hAnsi="IRBadr" w:cs="IRBadr"/>
            <w:noProof/>
            <w:rtl/>
          </w:rPr>
          <w:t xml:space="preserve"> </w:t>
        </w:r>
        <w:r w:rsidRPr="003B365E">
          <w:rPr>
            <w:rStyle w:val="Hyperlink"/>
            <w:rFonts w:ascii="IRBadr" w:hAnsi="IRBadr" w:cs="IRBadr" w:hint="eastAsia"/>
            <w:noProof/>
            <w:rtl/>
          </w:rPr>
          <w:t>معارض</w:t>
        </w:r>
        <w:r>
          <w:rPr>
            <w:noProof/>
            <w:webHidden/>
          </w:rPr>
          <w:tab/>
        </w:r>
        <w:r>
          <w:rPr>
            <w:noProof/>
            <w:webHidden/>
          </w:rPr>
          <w:fldChar w:fldCharType="begin"/>
        </w:r>
        <w:r>
          <w:rPr>
            <w:noProof/>
            <w:webHidden/>
          </w:rPr>
          <w:instrText xml:space="preserve"> PAGEREF _Toc432608917 \h </w:instrText>
        </w:r>
        <w:r>
          <w:rPr>
            <w:noProof/>
            <w:webHidden/>
          </w:rPr>
        </w:r>
        <w:r>
          <w:rPr>
            <w:noProof/>
            <w:webHidden/>
          </w:rPr>
          <w:fldChar w:fldCharType="separate"/>
        </w:r>
        <w:r>
          <w:rPr>
            <w:noProof/>
            <w:webHidden/>
          </w:rPr>
          <w:t>7</w:t>
        </w:r>
        <w:r>
          <w:rPr>
            <w:noProof/>
            <w:webHidden/>
          </w:rPr>
          <w:fldChar w:fldCharType="end"/>
        </w:r>
      </w:hyperlink>
    </w:p>
    <w:p w:rsidR="00266406" w:rsidRDefault="00266406" w:rsidP="00266406">
      <w:pPr>
        <w:pStyle w:val="TOC2"/>
        <w:tabs>
          <w:tab w:val="right" w:leader="dot" w:pos="9350"/>
        </w:tabs>
        <w:rPr>
          <w:rFonts w:asciiTheme="minorHAnsi" w:hAnsiTheme="minorHAnsi" w:cstheme="minorBidi"/>
          <w:noProof/>
          <w:szCs w:val="22"/>
          <w:lang w:bidi="ar-SA"/>
        </w:rPr>
      </w:pPr>
      <w:hyperlink w:anchor="_Toc432608918" w:history="1">
        <w:r w:rsidRPr="003B365E">
          <w:rPr>
            <w:rStyle w:val="Hyperlink"/>
            <w:rFonts w:ascii="IRBadr" w:hAnsi="IRBadr" w:cs="IRBadr" w:hint="eastAsia"/>
            <w:noProof/>
            <w:rtl/>
          </w:rPr>
          <w:t>پاسخ</w:t>
        </w:r>
        <w:r w:rsidRPr="003B365E">
          <w:rPr>
            <w:rStyle w:val="Hyperlink"/>
            <w:rFonts w:ascii="IRBadr" w:hAnsi="IRBadr" w:cs="IRBadr"/>
            <w:noProof/>
            <w:rtl/>
          </w:rPr>
          <w:t xml:space="preserve"> </w:t>
        </w:r>
        <w:r w:rsidRPr="003B365E">
          <w:rPr>
            <w:rStyle w:val="Hyperlink"/>
            <w:rFonts w:ascii="IRBadr" w:hAnsi="IRBadr" w:cs="IRBadr" w:hint="eastAsia"/>
            <w:noProof/>
            <w:rtl/>
          </w:rPr>
          <w:t>به</w:t>
        </w:r>
        <w:r w:rsidRPr="003B365E">
          <w:rPr>
            <w:rStyle w:val="Hyperlink"/>
            <w:rFonts w:ascii="IRBadr" w:hAnsi="IRBadr" w:cs="IRBadr"/>
            <w:noProof/>
            <w:rtl/>
          </w:rPr>
          <w:t xml:space="preserve"> </w:t>
        </w:r>
        <w:r w:rsidRPr="003B365E">
          <w:rPr>
            <w:rStyle w:val="Hyperlink"/>
            <w:rFonts w:ascii="IRBadr" w:hAnsi="IRBadr" w:cs="IRBadr" w:hint="eastAsia"/>
            <w:noProof/>
            <w:rtl/>
          </w:rPr>
          <w:t>روا</w:t>
        </w:r>
        <w:r w:rsidRPr="003B365E">
          <w:rPr>
            <w:rStyle w:val="Hyperlink"/>
            <w:rFonts w:ascii="IRBadr" w:hAnsi="IRBadr" w:cs="IRBadr" w:hint="cs"/>
            <w:noProof/>
            <w:rtl/>
          </w:rPr>
          <w:t>ی</w:t>
        </w:r>
        <w:r w:rsidRPr="003B365E">
          <w:rPr>
            <w:rStyle w:val="Hyperlink"/>
            <w:rFonts w:ascii="IRBadr" w:hAnsi="IRBadr" w:cs="IRBadr" w:hint="eastAsia"/>
            <w:noProof/>
            <w:rtl/>
          </w:rPr>
          <w:t>ت</w:t>
        </w:r>
        <w:r w:rsidRPr="003B365E">
          <w:rPr>
            <w:rStyle w:val="Hyperlink"/>
            <w:rFonts w:ascii="IRBadr" w:hAnsi="IRBadr" w:cs="IRBadr"/>
            <w:noProof/>
            <w:rtl/>
          </w:rPr>
          <w:t xml:space="preserve"> </w:t>
        </w:r>
        <w:r w:rsidRPr="003B365E">
          <w:rPr>
            <w:rStyle w:val="Hyperlink"/>
            <w:rFonts w:ascii="IRBadr" w:hAnsi="IRBadr" w:cs="IRBadr" w:hint="eastAsia"/>
            <w:noProof/>
            <w:rtl/>
          </w:rPr>
          <w:t>فوق</w:t>
        </w:r>
        <w:r>
          <w:rPr>
            <w:noProof/>
            <w:webHidden/>
          </w:rPr>
          <w:tab/>
        </w:r>
        <w:r>
          <w:rPr>
            <w:noProof/>
            <w:webHidden/>
          </w:rPr>
          <w:fldChar w:fldCharType="begin"/>
        </w:r>
        <w:r>
          <w:rPr>
            <w:noProof/>
            <w:webHidden/>
          </w:rPr>
          <w:instrText xml:space="preserve"> PAGEREF _Toc432608918 \h </w:instrText>
        </w:r>
        <w:r>
          <w:rPr>
            <w:noProof/>
            <w:webHidden/>
          </w:rPr>
        </w:r>
        <w:r>
          <w:rPr>
            <w:noProof/>
            <w:webHidden/>
          </w:rPr>
          <w:fldChar w:fldCharType="separate"/>
        </w:r>
        <w:r>
          <w:rPr>
            <w:noProof/>
            <w:webHidden/>
          </w:rPr>
          <w:t>8</w:t>
        </w:r>
        <w:r>
          <w:rPr>
            <w:noProof/>
            <w:webHidden/>
          </w:rPr>
          <w:fldChar w:fldCharType="end"/>
        </w:r>
      </w:hyperlink>
    </w:p>
    <w:p w:rsidR="00266406" w:rsidRDefault="00266406" w:rsidP="00266406">
      <w:pPr>
        <w:pStyle w:val="TOC2"/>
        <w:tabs>
          <w:tab w:val="right" w:leader="dot" w:pos="9350"/>
        </w:tabs>
        <w:rPr>
          <w:rFonts w:asciiTheme="minorHAnsi" w:hAnsiTheme="minorHAnsi" w:cstheme="minorBidi"/>
          <w:noProof/>
          <w:szCs w:val="22"/>
          <w:lang w:bidi="ar-SA"/>
        </w:rPr>
      </w:pPr>
      <w:hyperlink w:anchor="_Toc432608919" w:history="1">
        <w:r w:rsidRPr="003B365E">
          <w:rPr>
            <w:rStyle w:val="Hyperlink"/>
            <w:rFonts w:ascii="IRBadr" w:hAnsi="IRBadr" w:cs="IRBadr" w:hint="eastAsia"/>
            <w:noProof/>
            <w:rtl/>
          </w:rPr>
          <w:t>پاسخ</w:t>
        </w:r>
        <w:r w:rsidRPr="003B365E">
          <w:rPr>
            <w:rStyle w:val="Hyperlink"/>
            <w:rFonts w:ascii="IRBadr" w:hAnsi="IRBadr" w:cs="IRBadr"/>
            <w:noProof/>
            <w:rtl/>
          </w:rPr>
          <w:t xml:space="preserve"> </w:t>
        </w:r>
        <w:r w:rsidRPr="003B365E">
          <w:rPr>
            <w:rStyle w:val="Hyperlink"/>
            <w:rFonts w:ascii="IRBadr" w:hAnsi="IRBadr" w:cs="IRBadr" w:hint="eastAsia"/>
            <w:noProof/>
            <w:rtl/>
          </w:rPr>
          <w:t>اول</w:t>
        </w:r>
        <w:r>
          <w:rPr>
            <w:noProof/>
            <w:webHidden/>
          </w:rPr>
          <w:tab/>
        </w:r>
        <w:r>
          <w:rPr>
            <w:noProof/>
            <w:webHidden/>
          </w:rPr>
          <w:fldChar w:fldCharType="begin"/>
        </w:r>
        <w:r>
          <w:rPr>
            <w:noProof/>
            <w:webHidden/>
          </w:rPr>
          <w:instrText xml:space="preserve"> PAGEREF _Toc432608919 \h </w:instrText>
        </w:r>
        <w:r>
          <w:rPr>
            <w:noProof/>
            <w:webHidden/>
          </w:rPr>
        </w:r>
        <w:r>
          <w:rPr>
            <w:noProof/>
            <w:webHidden/>
          </w:rPr>
          <w:fldChar w:fldCharType="separate"/>
        </w:r>
        <w:r>
          <w:rPr>
            <w:noProof/>
            <w:webHidden/>
          </w:rPr>
          <w:t>8</w:t>
        </w:r>
        <w:r>
          <w:rPr>
            <w:noProof/>
            <w:webHidden/>
          </w:rPr>
          <w:fldChar w:fldCharType="end"/>
        </w:r>
      </w:hyperlink>
    </w:p>
    <w:p w:rsidR="00266406" w:rsidRDefault="00266406" w:rsidP="00266406">
      <w:pPr>
        <w:pStyle w:val="TOC2"/>
        <w:tabs>
          <w:tab w:val="right" w:leader="dot" w:pos="9350"/>
        </w:tabs>
        <w:rPr>
          <w:rFonts w:asciiTheme="minorHAnsi" w:hAnsiTheme="minorHAnsi" w:cstheme="minorBidi"/>
          <w:noProof/>
          <w:szCs w:val="22"/>
          <w:lang w:bidi="ar-SA"/>
        </w:rPr>
      </w:pPr>
      <w:hyperlink w:anchor="_Toc432608920" w:history="1">
        <w:r w:rsidRPr="003B365E">
          <w:rPr>
            <w:rStyle w:val="Hyperlink"/>
            <w:rFonts w:ascii="IRBadr" w:hAnsi="IRBadr" w:cs="IRBadr" w:hint="eastAsia"/>
            <w:noProof/>
            <w:rtl/>
          </w:rPr>
          <w:t>پاسخ</w:t>
        </w:r>
        <w:r w:rsidRPr="003B365E">
          <w:rPr>
            <w:rStyle w:val="Hyperlink"/>
            <w:rFonts w:ascii="IRBadr" w:hAnsi="IRBadr" w:cs="IRBadr"/>
            <w:noProof/>
            <w:rtl/>
          </w:rPr>
          <w:t xml:space="preserve"> </w:t>
        </w:r>
        <w:r w:rsidRPr="003B365E">
          <w:rPr>
            <w:rStyle w:val="Hyperlink"/>
            <w:rFonts w:ascii="IRBadr" w:hAnsi="IRBadr" w:cs="IRBadr" w:hint="eastAsia"/>
            <w:noProof/>
            <w:rtl/>
          </w:rPr>
          <w:t>دوم</w:t>
        </w:r>
        <w:r>
          <w:rPr>
            <w:noProof/>
            <w:webHidden/>
          </w:rPr>
          <w:tab/>
        </w:r>
        <w:r>
          <w:rPr>
            <w:noProof/>
            <w:webHidden/>
          </w:rPr>
          <w:fldChar w:fldCharType="begin"/>
        </w:r>
        <w:r>
          <w:rPr>
            <w:noProof/>
            <w:webHidden/>
          </w:rPr>
          <w:instrText xml:space="preserve"> PAGEREF _Toc432608920 \h </w:instrText>
        </w:r>
        <w:r>
          <w:rPr>
            <w:noProof/>
            <w:webHidden/>
          </w:rPr>
        </w:r>
        <w:r>
          <w:rPr>
            <w:noProof/>
            <w:webHidden/>
          </w:rPr>
          <w:fldChar w:fldCharType="separate"/>
        </w:r>
        <w:r>
          <w:rPr>
            <w:noProof/>
            <w:webHidden/>
          </w:rPr>
          <w:t>8</w:t>
        </w:r>
        <w:r>
          <w:rPr>
            <w:noProof/>
            <w:webHidden/>
          </w:rPr>
          <w:fldChar w:fldCharType="end"/>
        </w:r>
      </w:hyperlink>
    </w:p>
    <w:p w:rsidR="00266406" w:rsidRDefault="00266406" w:rsidP="00266406">
      <w:pPr>
        <w:pStyle w:val="TOC2"/>
        <w:tabs>
          <w:tab w:val="right" w:leader="dot" w:pos="9350"/>
        </w:tabs>
        <w:rPr>
          <w:rFonts w:asciiTheme="minorHAnsi" w:hAnsiTheme="minorHAnsi" w:cstheme="minorBidi"/>
          <w:noProof/>
          <w:szCs w:val="22"/>
          <w:lang w:bidi="ar-SA"/>
        </w:rPr>
      </w:pPr>
      <w:hyperlink w:anchor="_Toc432608921" w:history="1">
        <w:r w:rsidRPr="003B365E">
          <w:rPr>
            <w:rStyle w:val="Hyperlink"/>
            <w:rFonts w:ascii="IRBadr" w:hAnsi="IRBadr" w:cs="IRBadr" w:hint="eastAsia"/>
            <w:noProof/>
            <w:rtl/>
          </w:rPr>
          <w:t>پاسخ</w:t>
        </w:r>
        <w:r w:rsidRPr="003B365E">
          <w:rPr>
            <w:rStyle w:val="Hyperlink"/>
            <w:rFonts w:ascii="IRBadr" w:hAnsi="IRBadr" w:cs="IRBadr"/>
            <w:noProof/>
            <w:rtl/>
          </w:rPr>
          <w:t xml:space="preserve"> </w:t>
        </w:r>
        <w:r w:rsidRPr="003B365E">
          <w:rPr>
            <w:rStyle w:val="Hyperlink"/>
            <w:rFonts w:ascii="IRBadr" w:hAnsi="IRBadr" w:cs="IRBadr" w:hint="eastAsia"/>
            <w:noProof/>
            <w:rtl/>
          </w:rPr>
          <w:t>سوم</w:t>
        </w:r>
        <w:r>
          <w:rPr>
            <w:noProof/>
            <w:webHidden/>
          </w:rPr>
          <w:tab/>
        </w:r>
        <w:r>
          <w:rPr>
            <w:noProof/>
            <w:webHidden/>
          </w:rPr>
          <w:fldChar w:fldCharType="begin"/>
        </w:r>
        <w:r>
          <w:rPr>
            <w:noProof/>
            <w:webHidden/>
          </w:rPr>
          <w:instrText xml:space="preserve"> PAGEREF _Toc432608921 \h </w:instrText>
        </w:r>
        <w:r>
          <w:rPr>
            <w:noProof/>
            <w:webHidden/>
          </w:rPr>
        </w:r>
        <w:r>
          <w:rPr>
            <w:noProof/>
            <w:webHidden/>
          </w:rPr>
          <w:fldChar w:fldCharType="separate"/>
        </w:r>
        <w:r>
          <w:rPr>
            <w:noProof/>
            <w:webHidden/>
          </w:rPr>
          <w:t>9</w:t>
        </w:r>
        <w:r>
          <w:rPr>
            <w:noProof/>
            <w:webHidden/>
          </w:rPr>
          <w:fldChar w:fldCharType="end"/>
        </w:r>
      </w:hyperlink>
    </w:p>
    <w:p w:rsidR="00266406" w:rsidRDefault="00266406" w:rsidP="00266406">
      <w:pPr>
        <w:tabs>
          <w:tab w:val="left" w:pos="1256"/>
          <w:tab w:val="left" w:pos="5696"/>
          <w:tab w:val="right" w:pos="9071"/>
        </w:tabs>
        <w:bidi/>
        <w:spacing w:line="360" w:lineRule="auto"/>
        <w:jc w:val="both"/>
        <w:rPr>
          <w:rFonts w:ascii="IRBadr" w:hAnsi="IRBadr" w:cs="IRBadr"/>
          <w:sz w:val="28"/>
          <w:szCs w:val="28"/>
          <w:rtl/>
          <w:lang w:bidi="fa-IR"/>
        </w:rPr>
      </w:pPr>
      <w:r>
        <w:rPr>
          <w:rFonts w:ascii="IRBadr" w:hAnsi="IRBadr" w:cs="IRBadr"/>
          <w:sz w:val="28"/>
          <w:szCs w:val="28"/>
          <w:rtl/>
          <w:lang w:bidi="fa-IR"/>
        </w:rPr>
        <w:fldChar w:fldCharType="end"/>
      </w:r>
    </w:p>
    <w:p w:rsidR="00266406" w:rsidRDefault="00266406">
      <w:pPr>
        <w:spacing w:after="0" w:line="240" w:lineRule="auto"/>
        <w:rPr>
          <w:rFonts w:ascii="IRBadr" w:hAnsi="IRBadr" w:cs="IRBadr"/>
          <w:sz w:val="28"/>
          <w:szCs w:val="28"/>
          <w:rtl/>
          <w:lang w:bidi="fa-IR"/>
        </w:rPr>
      </w:pPr>
      <w:r>
        <w:rPr>
          <w:rFonts w:ascii="IRBadr" w:hAnsi="IRBadr" w:cs="IRBadr"/>
          <w:sz w:val="28"/>
          <w:szCs w:val="28"/>
          <w:rtl/>
          <w:lang w:bidi="fa-IR"/>
        </w:rPr>
        <w:br w:type="page"/>
      </w:r>
      <w:bookmarkStart w:id="0" w:name="_GoBack"/>
      <w:bookmarkEnd w:id="0"/>
    </w:p>
    <w:p w:rsidR="009530E4" w:rsidRPr="00266406" w:rsidRDefault="009530E4" w:rsidP="00266406">
      <w:pPr>
        <w:pStyle w:val="Heading1"/>
        <w:spacing w:line="360" w:lineRule="auto"/>
        <w:rPr>
          <w:rFonts w:ascii="IRBadr" w:hAnsi="IRBadr" w:cs="IRBadr"/>
          <w:rtl/>
        </w:rPr>
      </w:pPr>
      <w:bookmarkStart w:id="1" w:name="_Toc432608904"/>
      <w:r w:rsidRPr="00266406">
        <w:rPr>
          <w:rFonts w:ascii="IRBadr" w:hAnsi="IRBadr" w:cs="IRBadr"/>
          <w:rtl/>
        </w:rPr>
        <w:t>حد سرقت</w:t>
      </w:r>
      <w:bookmarkEnd w:id="1"/>
    </w:p>
    <w:p w:rsidR="009530E4" w:rsidRPr="00266406" w:rsidRDefault="009530E4" w:rsidP="00266406">
      <w:pPr>
        <w:pStyle w:val="Heading1"/>
        <w:spacing w:line="360" w:lineRule="auto"/>
        <w:rPr>
          <w:rFonts w:ascii="IRBadr" w:hAnsi="IRBadr" w:cs="IRBadr"/>
          <w:rtl/>
        </w:rPr>
      </w:pPr>
      <w:bookmarkStart w:id="2" w:name="_Toc432608905"/>
      <w:r w:rsidRPr="00266406">
        <w:rPr>
          <w:rFonts w:ascii="IRBadr" w:hAnsi="IRBadr" w:cs="IRBadr"/>
          <w:rtl/>
        </w:rPr>
        <w:t>شرایط حد سارق</w:t>
      </w:r>
      <w:bookmarkEnd w:id="2"/>
    </w:p>
    <w:p w:rsidR="009530E4" w:rsidRPr="00266406" w:rsidRDefault="00CE05C2" w:rsidP="00266406">
      <w:pPr>
        <w:bidi/>
        <w:spacing w:line="360" w:lineRule="auto"/>
        <w:jc w:val="both"/>
        <w:rPr>
          <w:rFonts w:ascii="IRBadr" w:hAnsi="IRBadr" w:cs="IRBadr"/>
          <w:sz w:val="28"/>
          <w:szCs w:val="28"/>
          <w:rtl/>
          <w:lang w:bidi="fa-IR"/>
        </w:rPr>
      </w:pPr>
      <w:r w:rsidRPr="00266406">
        <w:rPr>
          <w:rFonts w:ascii="IRBadr" w:hAnsi="IRBadr" w:cs="IRBadr"/>
          <w:sz w:val="28"/>
          <w:szCs w:val="28"/>
          <w:rtl/>
          <w:lang w:bidi="fa-IR"/>
        </w:rPr>
        <w:t xml:space="preserve">شرایط </w:t>
      </w:r>
      <w:r w:rsidR="009530E4" w:rsidRPr="00266406">
        <w:rPr>
          <w:rFonts w:ascii="IRBadr" w:hAnsi="IRBadr" w:cs="IRBadr"/>
          <w:sz w:val="28"/>
          <w:szCs w:val="28"/>
          <w:rtl/>
          <w:lang w:bidi="fa-IR"/>
        </w:rPr>
        <w:t xml:space="preserve">حد </w:t>
      </w:r>
      <w:r w:rsidRPr="00266406">
        <w:rPr>
          <w:rFonts w:ascii="IRBadr" w:hAnsi="IRBadr" w:cs="IRBadr"/>
          <w:sz w:val="28"/>
          <w:szCs w:val="28"/>
          <w:rtl/>
          <w:lang w:bidi="fa-IR"/>
        </w:rPr>
        <w:t>سارق را توضیح دادیم که شر</w:t>
      </w:r>
      <w:r w:rsidR="009530E4" w:rsidRPr="00266406">
        <w:rPr>
          <w:rFonts w:ascii="IRBadr" w:hAnsi="IRBadr" w:cs="IRBadr"/>
          <w:sz w:val="28"/>
          <w:szCs w:val="28"/>
          <w:rtl/>
          <w:lang w:bidi="fa-IR"/>
        </w:rPr>
        <w:t>و</w:t>
      </w:r>
      <w:r w:rsidRPr="00266406">
        <w:rPr>
          <w:rFonts w:ascii="IRBadr" w:hAnsi="IRBadr" w:cs="IRBadr"/>
          <w:sz w:val="28"/>
          <w:szCs w:val="28"/>
          <w:rtl/>
          <w:lang w:bidi="fa-IR"/>
        </w:rPr>
        <w:t xml:space="preserve">ط </w:t>
      </w:r>
      <w:r w:rsidR="009530E4" w:rsidRPr="00266406">
        <w:rPr>
          <w:rFonts w:ascii="IRBadr" w:hAnsi="IRBadr" w:cs="IRBadr"/>
          <w:sz w:val="28"/>
          <w:szCs w:val="28"/>
          <w:rtl/>
          <w:lang w:bidi="fa-IR"/>
        </w:rPr>
        <w:t>حد سرقت بدین نحو است؛ بلوغ،</w:t>
      </w:r>
      <w:r w:rsidR="003853A7" w:rsidRPr="00266406">
        <w:rPr>
          <w:rFonts w:ascii="IRBadr" w:hAnsi="IRBadr" w:cs="IRBadr"/>
          <w:sz w:val="28"/>
          <w:szCs w:val="28"/>
          <w:rtl/>
          <w:lang w:bidi="fa-IR"/>
        </w:rPr>
        <w:t xml:space="preserve"> عقل</w:t>
      </w:r>
      <w:r w:rsidR="009530E4" w:rsidRPr="00266406">
        <w:rPr>
          <w:rFonts w:ascii="IRBadr" w:hAnsi="IRBadr" w:cs="IRBadr"/>
          <w:sz w:val="28"/>
          <w:szCs w:val="28"/>
          <w:rtl/>
          <w:lang w:bidi="fa-IR"/>
        </w:rPr>
        <w:t>،</w:t>
      </w:r>
      <w:r w:rsidR="003853A7" w:rsidRPr="00266406">
        <w:rPr>
          <w:rFonts w:ascii="IRBadr" w:hAnsi="IRBadr" w:cs="IRBadr"/>
          <w:sz w:val="28"/>
          <w:szCs w:val="28"/>
          <w:rtl/>
          <w:lang w:bidi="fa-IR"/>
        </w:rPr>
        <w:t xml:space="preserve"> اختیار</w:t>
      </w:r>
      <w:r w:rsidR="009530E4" w:rsidRPr="00266406">
        <w:rPr>
          <w:rFonts w:ascii="IRBadr" w:hAnsi="IRBadr" w:cs="IRBadr"/>
          <w:sz w:val="28"/>
          <w:szCs w:val="28"/>
          <w:rtl/>
          <w:lang w:bidi="fa-IR"/>
        </w:rPr>
        <w:t>،</w:t>
      </w:r>
      <w:r w:rsidR="003853A7" w:rsidRPr="00266406">
        <w:rPr>
          <w:rFonts w:ascii="IRBadr" w:hAnsi="IRBadr" w:cs="IRBadr"/>
          <w:sz w:val="28"/>
          <w:szCs w:val="28"/>
          <w:rtl/>
          <w:lang w:bidi="fa-IR"/>
        </w:rPr>
        <w:t xml:space="preserve"> عدم</w:t>
      </w:r>
      <w:r w:rsidR="009530E4" w:rsidRPr="00266406">
        <w:rPr>
          <w:rFonts w:ascii="IRBadr" w:hAnsi="IRBadr" w:cs="IRBadr"/>
          <w:sz w:val="28"/>
          <w:szCs w:val="28"/>
          <w:rtl/>
          <w:lang w:bidi="fa-IR"/>
        </w:rPr>
        <w:t xml:space="preserve"> اضطرار که گاهی از این تعبیر به همان اختیار </w:t>
      </w:r>
      <w:r w:rsidR="003853A7" w:rsidRPr="00266406">
        <w:rPr>
          <w:rFonts w:ascii="IRBadr" w:hAnsi="IRBadr" w:cs="IRBadr"/>
          <w:sz w:val="28"/>
          <w:szCs w:val="28"/>
          <w:rtl/>
          <w:lang w:bidi="fa-IR"/>
        </w:rPr>
        <w:t>می‌شود</w:t>
      </w:r>
      <w:r w:rsidR="009530E4" w:rsidRPr="00266406">
        <w:rPr>
          <w:rFonts w:ascii="IRBadr" w:hAnsi="IRBadr" w:cs="IRBadr"/>
          <w:sz w:val="28"/>
          <w:szCs w:val="28"/>
          <w:rtl/>
          <w:lang w:bidi="fa-IR"/>
        </w:rPr>
        <w:t>.</w:t>
      </w:r>
      <w:r w:rsidR="003853A7" w:rsidRPr="00266406">
        <w:rPr>
          <w:rFonts w:ascii="IRBadr" w:hAnsi="IRBadr" w:cs="IRBadr"/>
          <w:sz w:val="28"/>
          <w:szCs w:val="28"/>
          <w:rtl/>
          <w:lang w:bidi="fa-IR"/>
        </w:rPr>
        <w:t xml:space="preserve"> درواقع</w:t>
      </w:r>
      <w:r w:rsidR="009530E4" w:rsidRPr="00266406">
        <w:rPr>
          <w:rFonts w:ascii="IRBadr" w:hAnsi="IRBadr" w:cs="IRBadr"/>
          <w:sz w:val="28"/>
          <w:szCs w:val="28"/>
          <w:rtl/>
          <w:lang w:bidi="fa-IR"/>
        </w:rPr>
        <w:t xml:space="preserve"> </w:t>
      </w:r>
      <w:r w:rsidR="003853A7" w:rsidRPr="00266406">
        <w:rPr>
          <w:rFonts w:ascii="IRBadr" w:hAnsi="IRBadr" w:cs="IRBadr"/>
          <w:sz w:val="28"/>
          <w:szCs w:val="28"/>
          <w:rtl/>
          <w:lang w:bidi="fa-IR"/>
        </w:rPr>
        <w:t>ادله‌ای</w:t>
      </w:r>
      <w:r w:rsidR="009530E4" w:rsidRPr="00266406">
        <w:rPr>
          <w:rFonts w:ascii="IRBadr" w:hAnsi="IRBadr" w:cs="IRBadr"/>
          <w:sz w:val="28"/>
          <w:szCs w:val="28"/>
          <w:rtl/>
          <w:lang w:bidi="fa-IR"/>
        </w:rPr>
        <w:t xml:space="preserve"> که در بحث شرب خمر،</w:t>
      </w:r>
      <w:r w:rsidR="003853A7" w:rsidRPr="00266406">
        <w:rPr>
          <w:rFonts w:ascii="IRBadr" w:hAnsi="IRBadr" w:cs="IRBadr"/>
          <w:sz w:val="28"/>
          <w:szCs w:val="28"/>
          <w:rtl/>
          <w:lang w:bidi="fa-IR"/>
        </w:rPr>
        <w:t xml:space="preserve"> زنا</w:t>
      </w:r>
      <w:r w:rsidR="009530E4" w:rsidRPr="00266406">
        <w:rPr>
          <w:rFonts w:ascii="IRBadr" w:hAnsi="IRBadr" w:cs="IRBadr"/>
          <w:sz w:val="28"/>
          <w:szCs w:val="28"/>
          <w:rtl/>
          <w:lang w:bidi="fa-IR"/>
        </w:rPr>
        <w:t xml:space="preserve"> و سایر حدود مطرح شد،</w:t>
      </w:r>
      <w:r w:rsidR="003853A7" w:rsidRPr="00266406">
        <w:rPr>
          <w:rFonts w:ascii="IRBadr" w:hAnsi="IRBadr" w:cs="IRBadr"/>
          <w:sz w:val="28"/>
          <w:szCs w:val="28"/>
          <w:rtl/>
          <w:lang w:bidi="fa-IR"/>
        </w:rPr>
        <w:t xml:space="preserve"> در</w:t>
      </w:r>
      <w:r w:rsidR="009530E4" w:rsidRPr="00266406">
        <w:rPr>
          <w:rFonts w:ascii="IRBadr" w:hAnsi="IRBadr" w:cs="IRBadr"/>
          <w:sz w:val="28"/>
          <w:szCs w:val="28"/>
          <w:rtl/>
          <w:lang w:bidi="fa-IR"/>
        </w:rPr>
        <w:t xml:space="preserve"> این باب نیز مطرح است و نکته جدیدی وجود ندارد.</w:t>
      </w:r>
    </w:p>
    <w:p w:rsidR="009530E4" w:rsidRPr="00266406" w:rsidRDefault="009530E4" w:rsidP="00266406">
      <w:pPr>
        <w:pStyle w:val="Heading1"/>
        <w:spacing w:line="360" w:lineRule="auto"/>
        <w:rPr>
          <w:rFonts w:ascii="IRBadr" w:hAnsi="IRBadr" w:cs="IRBadr"/>
          <w:rtl/>
        </w:rPr>
      </w:pPr>
      <w:bookmarkStart w:id="3" w:name="_Toc432608906"/>
      <w:r w:rsidRPr="00266406">
        <w:rPr>
          <w:rFonts w:ascii="IRBadr" w:hAnsi="IRBadr" w:cs="IRBadr"/>
          <w:rtl/>
        </w:rPr>
        <w:t>شرط حرز</w:t>
      </w:r>
      <w:bookmarkEnd w:id="3"/>
    </w:p>
    <w:p w:rsidR="009530E4" w:rsidRPr="00266406" w:rsidRDefault="009530E4" w:rsidP="00266406">
      <w:pPr>
        <w:bidi/>
        <w:spacing w:line="360" w:lineRule="auto"/>
        <w:jc w:val="both"/>
        <w:rPr>
          <w:rFonts w:ascii="IRBadr" w:hAnsi="IRBadr" w:cs="IRBadr"/>
          <w:sz w:val="28"/>
          <w:szCs w:val="28"/>
          <w:rtl/>
          <w:lang w:bidi="fa-IR"/>
        </w:rPr>
      </w:pPr>
      <w:r w:rsidRPr="00266406">
        <w:rPr>
          <w:rFonts w:ascii="IRBadr" w:hAnsi="IRBadr" w:cs="IRBadr"/>
          <w:sz w:val="28"/>
          <w:szCs w:val="28"/>
          <w:rtl/>
          <w:lang w:bidi="fa-IR"/>
        </w:rPr>
        <w:t>متن تحریر حضرت امام این بود؛</w:t>
      </w:r>
    </w:p>
    <w:p w:rsidR="001F6C32" w:rsidRPr="00266406" w:rsidRDefault="001F6C32" w:rsidP="00266406">
      <w:pPr>
        <w:pStyle w:val="NormalWeb"/>
        <w:bidi/>
        <w:spacing w:line="360" w:lineRule="auto"/>
        <w:jc w:val="both"/>
        <w:rPr>
          <w:rFonts w:ascii="IRBadr" w:hAnsi="IRBadr" w:cs="IRBadr"/>
          <w:b/>
          <w:bCs/>
          <w:color w:val="000000" w:themeColor="text1"/>
          <w:sz w:val="28"/>
          <w:szCs w:val="28"/>
          <w:rtl/>
        </w:rPr>
      </w:pPr>
      <w:r w:rsidRPr="00266406">
        <w:rPr>
          <w:rFonts w:ascii="IRBadr" w:hAnsi="IRBadr" w:cs="IRBadr"/>
          <w:b/>
          <w:bCs/>
          <w:color w:val="000000" w:themeColor="text1"/>
          <w:sz w:val="28"/>
          <w:szCs w:val="28"/>
          <w:rtl/>
        </w:rPr>
        <w:t xml:space="preserve">«أن </w:t>
      </w:r>
      <w:r w:rsidR="003853A7" w:rsidRPr="00266406">
        <w:rPr>
          <w:rFonts w:ascii="IRBadr" w:hAnsi="IRBadr" w:cs="IRBadr"/>
          <w:b/>
          <w:bCs/>
          <w:color w:val="000000" w:themeColor="text1"/>
          <w:sz w:val="28"/>
          <w:szCs w:val="28"/>
          <w:rtl/>
        </w:rPr>
        <w:t>یک</w:t>
      </w:r>
      <w:r w:rsidRPr="00266406">
        <w:rPr>
          <w:rFonts w:ascii="IRBadr" w:hAnsi="IRBadr" w:cs="IRBadr"/>
          <w:b/>
          <w:bCs/>
          <w:color w:val="000000" w:themeColor="text1"/>
          <w:sz w:val="28"/>
          <w:szCs w:val="28"/>
          <w:rtl/>
        </w:rPr>
        <w:t>ون السارق هات</w:t>
      </w:r>
      <w:r w:rsidR="003853A7" w:rsidRPr="00266406">
        <w:rPr>
          <w:rFonts w:ascii="IRBadr" w:hAnsi="IRBadr" w:cs="IRBadr"/>
          <w:b/>
          <w:bCs/>
          <w:color w:val="000000" w:themeColor="text1"/>
          <w:sz w:val="28"/>
          <w:szCs w:val="28"/>
          <w:rtl/>
        </w:rPr>
        <w:t>ک</w:t>
      </w:r>
      <w:r w:rsidRPr="00266406">
        <w:rPr>
          <w:rFonts w:ascii="IRBadr" w:hAnsi="IRBadr" w:cs="IRBadr"/>
          <w:b/>
          <w:bCs/>
          <w:color w:val="000000" w:themeColor="text1"/>
          <w:sz w:val="28"/>
          <w:szCs w:val="28"/>
          <w:rtl/>
        </w:rPr>
        <w:t>اً للحرز منفرداً أو مشار</w:t>
      </w:r>
      <w:r w:rsidR="003853A7" w:rsidRPr="00266406">
        <w:rPr>
          <w:rFonts w:ascii="IRBadr" w:hAnsi="IRBadr" w:cs="IRBadr"/>
          <w:b/>
          <w:bCs/>
          <w:color w:val="000000" w:themeColor="text1"/>
          <w:sz w:val="28"/>
          <w:szCs w:val="28"/>
          <w:rtl/>
        </w:rPr>
        <w:t>ک</w:t>
      </w:r>
      <w:r w:rsidRPr="00266406">
        <w:rPr>
          <w:rFonts w:ascii="IRBadr" w:hAnsi="IRBadr" w:cs="IRBadr"/>
          <w:b/>
          <w:bCs/>
          <w:color w:val="000000" w:themeColor="text1"/>
          <w:sz w:val="28"/>
          <w:szCs w:val="28"/>
          <w:rtl/>
        </w:rPr>
        <w:t>اً، فلو هت</w:t>
      </w:r>
      <w:r w:rsidR="003853A7" w:rsidRPr="00266406">
        <w:rPr>
          <w:rFonts w:ascii="IRBadr" w:hAnsi="IRBadr" w:cs="IRBadr"/>
          <w:b/>
          <w:bCs/>
          <w:color w:val="000000" w:themeColor="text1"/>
          <w:sz w:val="28"/>
          <w:szCs w:val="28"/>
          <w:rtl/>
        </w:rPr>
        <w:t>ک</w:t>
      </w:r>
      <w:r w:rsidRPr="00266406">
        <w:rPr>
          <w:rFonts w:ascii="IRBadr" w:hAnsi="IRBadr" w:cs="IRBadr"/>
          <w:b/>
          <w:bCs/>
          <w:color w:val="000000" w:themeColor="text1"/>
          <w:sz w:val="28"/>
          <w:szCs w:val="28"/>
          <w:rtl/>
        </w:rPr>
        <w:t xml:space="preserve"> غ</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ر السارق و سرق هو من غ</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 xml:space="preserve">ر حرز لا </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 xml:space="preserve">قطع واحد منهما، و إن جاءا </w:t>
      </w:r>
      <w:r w:rsidRPr="00266406">
        <w:rPr>
          <w:rFonts w:ascii="IRBadr" w:hAnsi="IRBadr" w:cs="IRBadr"/>
          <w:b/>
          <w:bCs/>
          <w:color w:val="000000" w:themeColor="text1"/>
          <w:sz w:val="28"/>
          <w:szCs w:val="28"/>
          <w:rtl/>
        </w:rPr>
        <w:lastRenderedPageBreak/>
        <w:t xml:space="preserve">معاً للسرقة و التعاون </w:t>
      </w:r>
      <w:r w:rsidR="003853A7" w:rsidRPr="00266406">
        <w:rPr>
          <w:rFonts w:ascii="IRBadr" w:hAnsi="IRBadr" w:cs="IRBadr"/>
          <w:b/>
          <w:bCs/>
          <w:color w:val="000000" w:themeColor="text1"/>
          <w:sz w:val="28"/>
          <w:szCs w:val="28"/>
          <w:rtl/>
        </w:rPr>
        <w:t>فی‌ها</w:t>
      </w:r>
      <w:r w:rsidRPr="00266406">
        <w:rPr>
          <w:rFonts w:ascii="IRBadr" w:hAnsi="IRBadr" w:cs="IRBadr"/>
          <w:b/>
          <w:bCs/>
          <w:color w:val="000000" w:themeColor="text1"/>
          <w:sz w:val="28"/>
          <w:szCs w:val="28"/>
          <w:rtl/>
        </w:rPr>
        <w:t xml:space="preserve">، و </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ضمن الهات</w:t>
      </w:r>
      <w:r w:rsidR="003853A7" w:rsidRPr="00266406">
        <w:rPr>
          <w:rFonts w:ascii="IRBadr" w:hAnsi="IRBadr" w:cs="IRBadr"/>
          <w:b/>
          <w:bCs/>
          <w:color w:val="000000" w:themeColor="text1"/>
          <w:sz w:val="28"/>
          <w:szCs w:val="28"/>
          <w:rtl/>
        </w:rPr>
        <w:t>ک</w:t>
      </w:r>
      <w:r w:rsidRPr="00266406">
        <w:rPr>
          <w:rFonts w:ascii="IRBadr" w:hAnsi="IRBadr" w:cs="IRBadr"/>
          <w:b/>
          <w:bCs/>
          <w:color w:val="000000" w:themeColor="text1"/>
          <w:sz w:val="28"/>
          <w:szCs w:val="28"/>
          <w:rtl/>
        </w:rPr>
        <w:t xml:space="preserve"> ما أتلفه و السارق ما سرقه»</w:t>
      </w:r>
      <w:r w:rsidRPr="00266406">
        <w:rPr>
          <w:rStyle w:val="FootnoteReference"/>
          <w:rFonts w:ascii="IRBadr" w:hAnsi="IRBadr" w:cs="IRBadr"/>
          <w:b/>
          <w:bCs/>
          <w:color w:val="000000" w:themeColor="text1"/>
          <w:sz w:val="28"/>
          <w:szCs w:val="28"/>
          <w:rtl/>
        </w:rPr>
        <w:footnoteReference w:id="1"/>
      </w:r>
    </w:p>
    <w:p w:rsidR="00F02502" w:rsidRPr="00266406" w:rsidRDefault="00CE05C2" w:rsidP="00266406">
      <w:pPr>
        <w:bidi/>
        <w:spacing w:line="360" w:lineRule="auto"/>
        <w:jc w:val="both"/>
        <w:rPr>
          <w:rFonts w:ascii="IRBadr" w:hAnsi="IRBadr" w:cs="IRBadr"/>
          <w:sz w:val="28"/>
          <w:szCs w:val="28"/>
          <w:rtl/>
          <w:lang w:bidi="fa-IR"/>
        </w:rPr>
      </w:pPr>
      <w:r w:rsidRPr="00266406">
        <w:rPr>
          <w:rFonts w:ascii="IRBadr" w:hAnsi="IRBadr" w:cs="IRBadr"/>
          <w:sz w:val="28"/>
          <w:szCs w:val="28"/>
          <w:rtl/>
          <w:lang w:bidi="fa-IR"/>
        </w:rPr>
        <w:t>شرط پنجم این است که سارق حرزی</w:t>
      </w:r>
      <w:r w:rsidR="00F02502" w:rsidRPr="00266406">
        <w:rPr>
          <w:rFonts w:ascii="IRBadr" w:hAnsi="IRBadr" w:cs="IRBadr"/>
          <w:sz w:val="28"/>
          <w:szCs w:val="28"/>
          <w:rtl/>
          <w:lang w:bidi="fa-IR"/>
        </w:rPr>
        <w:t xml:space="preserve"> را زائل کند که در آن </w:t>
      </w:r>
      <w:r w:rsidRPr="00266406">
        <w:rPr>
          <w:rFonts w:ascii="IRBadr" w:hAnsi="IRBadr" w:cs="IRBadr"/>
          <w:sz w:val="28"/>
          <w:szCs w:val="28"/>
          <w:rtl/>
          <w:lang w:bidi="fa-IR"/>
        </w:rPr>
        <w:t xml:space="preserve">فرقی نمی‌کند </w:t>
      </w:r>
      <w:r w:rsidR="003853A7" w:rsidRPr="00266406">
        <w:rPr>
          <w:rFonts w:ascii="IRBadr" w:hAnsi="IRBadr" w:cs="IRBadr"/>
          <w:sz w:val="28"/>
          <w:szCs w:val="28"/>
          <w:rtl/>
          <w:lang w:bidi="fa-IR"/>
        </w:rPr>
        <w:t>به‌تنهایی</w:t>
      </w:r>
      <w:r w:rsidRPr="00266406">
        <w:rPr>
          <w:rFonts w:ascii="IRBadr" w:hAnsi="IRBadr" w:cs="IRBadr"/>
          <w:sz w:val="28"/>
          <w:szCs w:val="28"/>
          <w:rtl/>
          <w:lang w:bidi="fa-IR"/>
        </w:rPr>
        <w:t xml:space="preserve"> حرز را بشکند و باز کند، یا با مشارکت </w:t>
      </w:r>
      <w:r w:rsidR="00F02502" w:rsidRPr="00266406">
        <w:rPr>
          <w:rFonts w:ascii="IRBadr" w:hAnsi="IRBadr" w:cs="IRBadr"/>
          <w:sz w:val="28"/>
          <w:szCs w:val="28"/>
          <w:rtl/>
          <w:lang w:bidi="fa-IR"/>
        </w:rPr>
        <w:t>باشد.</w:t>
      </w:r>
      <w:r w:rsidRPr="00266406">
        <w:rPr>
          <w:rFonts w:ascii="IRBadr" w:hAnsi="IRBadr" w:cs="IRBadr"/>
          <w:sz w:val="28"/>
          <w:szCs w:val="28"/>
          <w:rtl/>
          <w:lang w:bidi="fa-IR"/>
        </w:rPr>
        <w:t xml:space="preserve"> این شرطی است که اینجا وجود دارد. یکی از فروع این شرط </w:t>
      </w:r>
      <w:r w:rsidR="00F02502" w:rsidRPr="00266406">
        <w:rPr>
          <w:rFonts w:ascii="IRBadr" w:hAnsi="IRBadr" w:cs="IRBadr"/>
          <w:sz w:val="28"/>
          <w:szCs w:val="28"/>
          <w:rtl/>
          <w:lang w:bidi="fa-IR"/>
        </w:rPr>
        <w:t xml:space="preserve">این بوده که مال را </w:t>
      </w:r>
      <w:r w:rsidR="003853A7" w:rsidRPr="00266406">
        <w:rPr>
          <w:rFonts w:ascii="IRBadr" w:hAnsi="IRBadr" w:cs="IRBadr"/>
          <w:sz w:val="28"/>
          <w:szCs w:val="28"/>
          <w:rtl/>
          <w:lang w:bidi="fa-IR"/>
        </w:rPr>
        <w:t>درحالی‌که</w:t>
      </w:r>
      <w:r w:rsidR="00F02502" w:rsidRPr="00266406">
        <w:rPr>
          <w:rFonts w:ascii="IRBadr" w:hAnsi="IRBadr" w:cs="IRBadr"/>
          <w:sz w:val="28"/>
          <w:szCs w:val="28"/>
          <w:rtl/>
          <w:lang w:bidi="fa-IR"/>
        </w:rPr>
        <w:t xml:space="preserve"> در حرز نیست بردارد.</w:t>
      </w:r>
    </w:p>
    <w:p w:rsidR="00F02502" w:rsidRPr="00266406" w:rsidRDefault="00F02502" w:rsidP="00266406">
      <w:pPr>
        <w:pStyle w:val="Heading1"/>
        <w:spacing w:line="360" w:lineRule="auto"/>
        <w:rPr>
          <w:rFonts w:ascii="IRBadr" w:hAnsi="IRBadr" w:cs="IRBadr"/>
          <w:rtl/>
        </w:rPr>
      </w:pPr>
      <w:bookmarkStart w:id="4" w:name="_Toc432608907"/>
      <w:r w:rsidRPr="00266406">
        <w:rPr>
          <w:rFonts w:ascii="IRBadr" w:hAnsi="IRBadr" w:cs="IRBadr"/>
          <w:rtl/>
        </w:rPr>
        <w:t>مفهوم حرز و ربایندگی</w:t>
      </w:r>
      <w:bookmarkEnd w:id="4"/>
    </w:p>
    <w:p w:rsidR="00F02502" w:rsidRPr="00266406" w:rsidRDefault="00CE05C2" w:rsidP="00266406">
      <w:pPr>
        <w:bidi/>
        <w:spacing w:line="360" w:lineRule="auto"/>
        <w:jc w:val="both"/>
        <w:rPr>
          <w:rFonts w:ascii="IRBadr" w:hAnsi="IRBadr" w:cs="IRBadr"/>
          <w:sz w:val="28"/>
          <w:szCs w:val="28"/>
          <w:rtl/>
          <w:lang w:bidi="fa-IR"/>
        </w:rPr>
      </w:pPr>
      <w:r w:rsidRPr="00266406">
        <w:rPr>
          <w:rFonts w:ascii="IRBadr" w:hAnsi="IRBadr" w:cs="IRBadr"/>
          <w:sz w:val="28"/>
          <w:szCs w:val="28"/>
          <w:rtl/>
          <w:lang w:bidi="fa-IR"/>
        </w:rPr>
        <w:t>مفهوم حرز یک بحث‌هایی است که باید</w:t>
      </w:r>
      <w:r w:rsidR="00F02502" w:rsidRPr="00266406">
        <w:rPr>
          <w:rFonts w:ascii="IRBadr" w:hAnsi="IRBadr" w:cs="IRBadr"/>
          <w:sz w:val="28"/>
          <w:szCs w:val="28"/>
          <w:rtl/>
          <w:lang w:bidi="fa-IR"/>
        </w:rPr>
        <w:t xml:space="preserve"> در قبال آن صحبت شود،</w:t>
      </w:r>
      <w:r w:rsidR="003853A7" w:rsidRPr="00266406">
        <w:rPr>
          <w:rFonts w:ascii="IRBadr" w:hAnsi="IRBadr" w:cs="IRBadr"/>
          <w:sz w:val="28"/>
          <w:szCs w:val="28"/>
          <w:rtl/>
          <w:lang w:bidi="fa-IR"/>
        </w:rPr>
        <w:t xml:space="preserve"> برخی</w:t>
      </w:r>
      <w:r w:rsidR="00F02502" w:rsidRPr="00266406">
        <w:rPr>
          <w:rFonts w:ascii="IRBadr" w:hAnsi="IRBadr" w:cs="IRBadr"/>
          <w:sz w:val="28"/>
          <w:szCs w:val="28"/>
          <w:rtl/>
          <w:lang w:bidi="fa-IR"/>
        </w:rPr>
        <w:t xml:space="preserve"> عقیده دارند مفهوم آن عرفی است</w:t>
      </w:r>
      <w:r w:rsidR="003853A7" w:rsidRPr="00266406">
        <w:rPr>
          <w:rFonts w:ascii="IRBadr" w:hAnsi="IRBadr" w:cs="IRBadr"/>
          <w:sz w:val="28"/>
          <w:szCs w:val="28"/>
          <w:rtl/>
          <w:lang w:bidi="fa-IR"/>
        </w:rPr>
        <w:t xml:space="preserve"> </w:t>
      </w:r>
      <w:r w:rsidR="00F02502" w:rsidRPr="00266406">
        <w:rPr>
          <w:rFonts w:ascii="IRBadr" w:hAnsi="IRBadr" w:cs="IRBadr"/>
          <w:sz w:val="28"/>
          <w:szCs w:val="28"/>
          <w:rtl/>
          <w:lang w:bidi="fa-IR"/>
        </w:rPr>
        <w:t>پس</w:t>
      </w:r>
      <w:r w:rsidRPr="00266406">
        <w:rPr>
          <w:rFonts w:ascii="IRBadr" w:hAnsi="IRBadr" w:cs="IRBadr"/>
          <w:sz w:val="28"/>
          <w:szCs w:val="28"/>
          <w:rtl/>
          <w:lang w:bidi="fa-IR"/>
        </w:rPr>
        <w:t xml:space="preserve"> شرط پنجم این است که سارق هاتک حرز باشد، شرط ششم این است که متاع را بردارد، بیرون ببرد، </w:t>
      </w:r>
      <w:r w:rsidR="00F02502" w:rsidRPr="00266406">
        <w:rPr>
          <w:rFonts w:ascii="IRBadr" w:hAnsi="IRBadr" w:cs="IRBadr"/>
          <w:sz w:val="28"/>
          <w:szCs w:val="28"/>
          <w:rtl/>
          <w:lang w:bidi="fa-IR"/>
        </w:rPr>
        <w:t>و</w:t>
      </w:r>
      <w:r w:rsidRPr="00266406">
        <w:rPr>
          <w:rFonts w:ascii="IRBadr" w:hAnsi="IRBadr" w:cs="IRBadr"/>
          <w:sz w:val="28"/>
          <w:szCs w:val="28"/>
          <w:rtl/>
          <w:lang w:bidi="fa-IR"/>
        </w:rPr>
        <w:t xml:space="preserve"> همان شخصی که هتک می‌کند همان شخص باید رباینده </w:t>
      </w:r>
      <w:r w:rsidRPr="00266406">
        <w:rPr>
          <w:rFonts w:ascii="IRBadr" w:hAnsi="IRBadr" w:cs="IRBadr"/>
          <w:sz w:val="28"/>
          <w:szCs w:val="28"/>
          <w:rtl/>
          <w:lang w:bidi="fa-IR"/>
        </w:rPr>
        <w:lastRenderedPageBreak/>
        <w:t>مال باشد. بنابراین دو نفر که</w:t>
      </w:r>
      <w:r w:rsidR="003853A7" w:rsidRPr="00266406">
        <w:rPr>
          <w:rFonts w:ascii="IRBadr" w:hAnsi="IRBadr" w:cs="IRBadr"/>
          <w:sz w:val="28"/>
          <w:szCs w:val="28"/>
          <w:rtl/>
          <w:lang w:bidi="fa-IR"/>
        </w:rPr>
        <w:t xml:space="preserve"> </w:t>
      </w:r>
      <w:r w:rsidRPr="00266406">
        <w:rPr>
          <w:rFonts w:ascii="IRBadr" w:hAnsi="IRBadr" w:cs="IRBadr"/>
          <w:sz w:val="28"/>
          <w:szCs w:val="28"/>
          <w:rtl/>
          <w:lang w:bidi="fa-IR"/>
        </w:rPr>
        <w:t>برای دزدی</w:t>
      </w:r>
      <w:r w:rsidR="00F02502" w:rsidRPr="00266406">
        <w:rPr>
          <w:rFonts w:ascii="IRBadr" w:hAnsi="IRBadr" w:cs="IRBadr"/>
          <w:sz w:val="28"/>
          <w:szCs w:val="28"/>
          <w:rtl/>
          <w:lang w:bidi="fa-IR"/>
        </w:rPr>
        <w:t xml:space="preserve"> می‌روند</w:t>
      </w:r>
      <w:r w:rsidRPr="00266406">
        <w:rPr>
          <w:rFonts w:ascii="IRBadr" w:hAnsi="IRBadr" w:cs="IRBadr"/>
          <w:sz w:val="28"/>
          <w:szCs w:val="28"/>
          <w:rtl/>
          <w:lang w:bidi="fa-IR"/>
        </w:rPr>
        <w:t xml:space="preserve">، دو صورت دارد. </w:t>
      </w:r>
      <w:r w:rsidR="003853A7" w:rsidRPr="00266406">
        <w:rPr>
          <w:rFonts w:ascii="IRBadr" w:hAnsi="IRBadr" w:cs="IRBadr"/>
          <w:sz w:val="28"/>
          <w:szCs w:val="28"/>
          <w:rtl/>
          <w:lang w:bidi="fa-IR"/>
        </w:rPr>
        <w:t>یک‌وقت</w:t>
      </w:r>
      <w:r w:rsidRPr="00266406">
        <w:rPr>
          <w:rFonts w:ascii="IRBadr" w:hAnsi="IRBadr" w:cs="IRBadr"/>
          <w:sz w:val="28"/>
          <w:szCs w:val="28"/>
          <w:rtl/>
          <w:lang w:bidi="fa-IR"/>
        </w:rPr>
        <w:t xml:space="preserve"> است که در هتک و ربایش مال هر دو مشارکت دارند، یعنی هم هتک هم برداشتن </w:t>
      </w:r>
      <w:r w:rsidR="003853A7" w:rsidRPr="00266406">
        <w:rPr>
          <w:rFonts w:ascii="IRBadr" w:hAnsi="IRBadr" w:cs="IRBadr"/>
          <w:sz w:val="28"/>
          <w:szCs w:val="28"/>
          <w:rtl/>
          <w:lang w:bidi="fa-IR"/>
        </w:rPr>
        <w:t>به‌صورت</w:t>
      </w:r>
      <w:r w:rsidRPr="00266406">
        <w:rPr>
          <w:rFonts w:ascii="IRBadr" w:hAnsi="IRBadr" w:cs="IRBadr"/>
          <w:sz w:val="28"/>
          <w:szCs w:val="28"/>
          <w:rtl/>
          <w:lang w:bidi="fa-IR"/>
        </w:rPr>
        <w:t xml:space="preserve"> مشترک از هر دو </w:t>
      </w:r>
      <w:r w:rsidR="003853A7" w:rsidRPr="00266406">
        <w:rPr>
          <w:rFonts w:ascii="IRBadr" w:hAnsi="IRBadr" w:cs="IRBadr"/>
          <w:sz w:val="28"/>
          <w:szCs w:val="28"/>
          <w:rtl/>
          <w:lang w:bidi="fa-IR"/>
        </w:rPr>
        <w:t>صادرشده</w:t>
      </w:r>
      <w:r w:rsidRPr="00266406">
        <w:rPr>
          <w:rFonts w:ascii="IRBadr" w:hAnsi="IRBadr" w:cs="IRBadr"/>
          <w:sz w:val="28"/>
          <w:szCs w:val="28"/>
          <w:rtl/>
          <w:lang w:bidi="fa-IR"/>
        </w:rPr>
        <w:t xml:space="preserve"> است. </w:t>
      </w:r>
      <w:r w:rsidR="003853A7" w:rsidRPr="00266406">
        <w:rPr>
          <w:rFonts w:ascii="IRBadr" w:hAnsi="IRBadr" w:cs="IRBadr"/>
          <w:sz w:val="28"/>
          <w:szCs w:val="28"/>
          <w:rtl/>
          <w:lang w:bidi="fa-IR"/>
        </w:rPr>
        <w:t>اینجا</w:t>
      </w:r>
      <w:r w:rsidRPr="00266406">
        <w:rPr>
          <w:rFonts w:ascii="IRBadr" w:hAnsi="IRBadr" w:cs="IRBadr"/>
          <w:sz w:val="28"/>
          <w:szCs w:val="28"/>
          <w:rtl/>
          <w:lang w:bidi="fa-IR"/>
        </w:rPr>
        <w:t xml:space="preserve"> هر دو قطع </w:t>
      </w:r>
      <w:r w:rsidR="003853A7" w:rsidRPr="00266406">
        <w:rPr>
          <w:rFonts w:ascii="IRBadr" w:hAnsi="IRBadr" w:cs="IRBadr"/>
          <w:sz w:val="28"/>
          <w:szCs w:val="28"/>
          <w:rtl/>
          <w:lang w:bidi="fa-IR"/>
        </w:rPr>
        <w:t>یددارند</w:t>
      </w:r>
      <w:r w:rsidRPr="00266406">
        <w:rPr>
          <w:rFonts w:ascii="IRBadr" w:hAnsi="IRBadr" w:cs="IRBadr"/>
          <w:sz w:val="28"/>
          <w:szCs w:val="28"/>
          <w:rtl/>
          <w:lang w:bidi="fa-IR"/>
        </w:rPr>
        <w:t>.</w:t>
      </w:r>
    </w:p>
    <w:p w:rsidR="00F02502" w:rsidRPr="00266406" w:rsidRDefault="00CE05C2" w:rsidP="00266406">
      <w:pPr>
        <w:bidi/>
        <w:spacing w:line="360" w:lineRule="auto"/>
        <w:jc w:val="both"/>
        <w:rPr>
          <w:rFonts w:ascii="IRBadr" w:hAnsi="IRBadr" w:cs="IRBadr"/>
          <w:sz w:val="28"/>
          <w:szCs w:val="28"/>
          <w:rtl/>
          <w:lang w:bidi="fa-IR"/>
        </w:rPr>
      </w:pPr>
      <w:r w:rsidRPr="00266406">
        <w:rPr>
          <w:rFonts w:ascii="IRBadr" w:hAnsi="IRBadr" w:cs="IRBadr"/>
          <w:sz w:val="28"/>
          <w:szCs w:val="28"/>
          <w:rtl/>
          <w:lang w:bidi="fa-IR"/>
        </w:rPr>
        <w:t xml:space="preserve">اما اگر این دو عمل که شرط تحقق سرقت و ثبوت حد است، </w:t>
      </w:r>
      <w:r w:rsidR="003853A7" w:rsidRPr="00266406">
        <w:rPr>
          <w:rFonts w:ascii="IRBadr" w:hAnsi="IRBadr" w:cs="IRBadr"/>
          <w:sz w:val="28"/>
          <w:szCs w:val="28"/>
          <w:rtl/>
          <w:lang w:bidi="fa-IR"/>
        </w:rPr>
        <w:t>به‌صورت</w:t>
      </w:r>
      <w:r w:rsidRPr="00266406">
        <w:rPr>
          <w:rFonts w:ascii="IRBadr" w:hAnsi="IRBadr" w:cs="IRBadr"/>
          <w:sz w:val="28"/>
          <w:szCs w:val="28"/>
          <w:rtl/>
          <w:lang w:bidi="fa-IR"/>
        </w:rPr>
        <w:t xml:space="preserve"> جدا از این‌ها صادر بشود. یک نفر قفل را </w:t>
      </w:r>
      <w:r w:rsidR="003853A7" w:rsidRPr="00266406">
        <w:rPr>
          <w:rFonts w:ascii="IRBadr" w:hAnsi="IRBadr" w:cs="IRBadr"/>
          <w:sz w:val="28"/>
          <w:szCs w:val="28"/>
          <w:rtl/>
          <w:lang w:bidi="fa-IR"/>
        </w:rPr>
        <w:t>بازکرده</w:t>
      </w:r>
      <w:r w:rsidRPr="00266406">
        <w:rPr>
          <w:rFonts w:ascii="IRBadr" w:hAnsi="IRBadr" w:cs="IRBadr"/>
          <w:sz w:val="28"/>
          <w:szCs w:val="28"/>
          <w:rtl/>
          <w:lang w:bidi="fa-IR"/>
        </w:rPr>
        <w:t xml:space="preserve"> است </w:t>
      </w:r>
      <w:r w:rsidR="00F02502" w:rsidRPr="00266406">
        <w:rPr>
          <w:rFonts w:ascii="IRBadr" w:hAnsi="IRBadr" w:cs="IRBadr"/>
          <w:sz w:val="28"/>
          <w:szCs w:val="28"/>
          <w:rtl/>
          <w:lang w:bidi="fa-IR"/>
        </w:rPr>
        <w:t xml:space="preserve">دیگری </w:t>
      </w:r>
      <w:r w:rsidRPr="00266406">
        <w:rPr>
          <w:rFonts w:ascii="IRBadr" w:hAnsi="IRBadr" w:cs="IRBadr"/>
          <w:sz w:val="28"/>
          <w:szCs w:val="28"/>
          <w:rtl/>
          <w:lang w:bidi="fa-IR"/>
        </w:rPr>
        <w:t xml:space="preserve">برداشته </w:t>
      </w:r>
      <w:r w:rsidR="00F02502" w:rsidRPr="00266406">
        <w:rPr>
          <w:rFonts w:ascii="IRBadr" w:hAnsi="IRBadr" w:cs="IRBadr"/>
          <w:sz w:val="28"/>
          <w:szCs w:val="28"/>
          <w:rtl/>
          <w:lang w:bidi="fa-IR"/>
        </w:rPr>
        <w:t xml:space="preserve">است. اینجا </w:t>
      </w:r>
      <w:r w:rsidR="003853A7" w:rsidRPr="00266406">
        <w:rPr>
          <w:rFonts w:ascii="IRBadr" w:hAnsi="IRBadr" w:cs="IRBadr"/>
          <w:sz w:val="28"/>
          <w:szCs w:val="28"/>
          <w:rtl/>
          <w:lang w:bidi="fa-IR"/>
        </w:rPr>
        <w:t>هیچ‌کدام</w:t>
      </w:r>
      <w:r w:rsidR="00F02502" w:rsidRPr="00266406">
        <w:rPr>
          <w:rFonts w:ascii="IRBadr" w:hAnsi="IRBadr" w:cs="IRBadr"/>
          <w:sz w:val="28"/>
          <w:szCs w:val="28"/>
          <w:rtl/>
          <w:lang w:bidi="fa-IR"/>
        </w:rPr>
        <w:t xml:space="preserve"> قطع ید ندارد.</w:t>
      </w:r>
    </w:p>
    <w:p w:rsidR="00F02502" w:rsidRPr="00266406" w:rsidRDefault="00F02502" w:rsidP="00266406">
      <w:pPr>
        <w:pStyle w:val="Heading1"/>
        <w:spacing w:line="360" w:lineRule="auto"/>
        <w:rPr>
          <w:rFonts w:ascii="IRBadr" w:hAnsi="IRBadr" w:cs="IRBadr"/>
          <w:rtl/>
        </w:rPr>
      </w:pPr>
      <w:bookmarkStart w:id="5" w:name="_Toc432608908"/>
      <w:r w:rsidRPr="00266406">
        <w:rPr>
          <w:rFonts w:ascii="IRBadr" w:hAnsi="IRBadr" w:cs="IRBadr"/>
          <w:rtl/>
        </w:rPr>
        <w:t>قاعده اتلاف</w:t>
      </w:r>
      <w:bookmarkEnd w:id="5"/>
    </w:p>
    <w:p w:rsidR="00F02502" w:rsidRPr="00266406" w:rsidRDefault="003853A7" w:rsidP="00266406">
      <w:pPr>
        <w:bidi/>
        <w:spacing w:line="360" w:lineRule="auto"/>
        <w:jc w:val="both"/>
        <w:rPr>
          <w:rFonts w:ascii="IRBadr" w:hAnsi="IRBadr" w:cs="IRBadr"/>
          <w:sz w:val="28"/>
          <w:szCs w:val="28"/>
          <w:rtl/>
          <w:lang w:bidi="fa-IR"/>
        </w:rPr>
      </w:pPr>
      <w:r w:rsidRPr="00266406">
        <w:rPr>
          <w:rFonts w:ascii="IRBadr" w:hAnsi="IRBadr" w:cs="IRBadr"/>
          <w:sz w:val="28"/>
          <w:szCs w:val="28"/>
          <w:rtl/>
          <w:lang w:bidi="fa-IR"/>
        </w:rPr>
        <w:t>قاعده‌ای</w:t>
      </w:r>
      <w:r w:rsidR="00F02502" w:rsidRPr="00266406">
        <w:rPr>
          <w:rFonts w:ascii="IRBadr" w:hAnsi="IRBadr" w:cs="IRBadr"/>
          <w:sz w:val="28"/>
          <w:szCs w:val="28"/>
          <w:rtl/>
          <w:lang w:bidi="fa-IR"/>
        </w:rPr>
        <w:t xml:space="preserve"> وجود دارد که در پی آن اگر کسی مال غیر را بدزدد،</w:t>
      </w:r>
      <w:r w:rsidRPr="00266406">
        <w:rPr>
          <w:rFonts w:ascii="IRBadr" w:hAnsi="IRBadr" w:cs="IRBadr"/>
          <w:sz w:val="28"/>
          <w:szCs w:val="28"/>
          <w:rtl/>
          <w:lang w:bidi="fa-IR"/>
        </w:rPr>
        <w:t xml:space="preserve"> نسبت</w:t>
      </w:r>
      <w:r w:rsidR="00F02502" w:rsidRPr="00266406">
        <w:rPr>
          <w:rFonts w:ascii="IRBadr" w:hAnsi="IRBadr" w:cs="IRBadr"/>
          <w:sz w:val="28"/>
          <w:szCs w:val="28"/>
          <w:rtl/>
          <w:lang w:bidi="fa-IR"/>
        </w:rPr>
        <w:t xml:space="preserve"> به آن ضمان خواهد داشت، این قاعده </w:t>
      </w:r>
      <w:r w:rsidRPr="00266406">
        <w:rPr>
          <w:rFonts w:ascii="IRBadr" w:hAnsi="IRBadr" w:cs="IRBadr"/>
          <w:sz w:val="28"/>
          <w:szCs w:val="28"/>
          <w:rtl/>
          <w:lang w:bidi="fa-IR"/>
        </w:rPr>
        <w:t>بدین‌صورت</w:t>
      </w:r>
      <w:r w:rsidR="00F02502" w:rsidRPr="00266406">
        <w:rPr>
          <w:rFonts w:ascii="IRBadr" w:hAnsi="IRBadr" w:cs="IRBadr"/>
          <w:sz w:val="28"/>
          <w:szCs w:val="28"/>
          <w:rtl/>
          <w:lang w:bidi="fa-IR"/>
        </w:rPr>
        <w:t xml:space="preserve"> است که؛</w:t>
      </w:r>
    </w:p>
    <w:p w:rsidR="001F6C32" w:rsidRPr="00266406" w:rsidRDefault="001F6C32" w:rsidP="00266406">
      <w:pPr>
        <w:pStyle w:val="NormalWeb"/>
        <w:bidi/>
        <w:spacing w:line="360" w:lineRule="auto"/>
        <w:jc w:val="both"/>
        <w:rPr>
          <w:rFonts w:ascii="IRBadr" w:hAnsi="IRBadr" w:cs="IRBadr"/>
          <w:b/>
          <w:bCs/>
          <w:color w:val="000000" w:themeColor="text1"/>
          <w:sz w:val="28"/>
          <w:szCs w:val="28"/>
          <w:rtl/>
        </w:rPr>
      </w:pPr>
      <w:r w:rsidRPr="00266406">
        <w:rPr>
          <w:rFonts w:ascii="IRBadr" w:hAnsi="IRBadr" w:cs="IRBadr"/>
          <w:b/>
          <w:bCs/>
          <w:color w:val="000000" w:themeColor="text1"/>
          <w:sz w:val="28"/>
          <w:szCs w:val="28"/>
          <w:rtl/>
        </w:rPr>
        <w:lastRenderedPageBreak/>
        <w:t>«من أتلف مال الغ</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ر فهو له ضامن»</w:t>
      </w:r>
      <w:r w:rsidRPr="00266406">
        <w:rPr>
          <w:rFonts w:ascii="IRBadr" w:hAnsi="IRBadr" w:cs="IRBadr"/>
          <w:b/>
          <w:bCs/>
          <w:color w:val="000000" w:themeColor="text1"/>
          <w:sz w:val="28"/>
          <w:szCs w:val="28"/>
        </w:rPr>
        <w:t>‌</w:t>
      </w:r>
      <w:r w:rsidRPr="00266406">
        <w:rPr>
          <w:rFonts w:ascii="IRBadr" w:hAnsi="IRBadr" w:cs="IRBadr"/>
          <w:b/>
          <w:bCs/>
          <w:color w:val="000000" w:themeColor="text1"/>
          <w:sz w:val="28"/>
          <w:szCs w:val="28"/>
          <w:rtl/>
        </w:rPr>
        <w:t xml:space="preserve"> </w:t>
      </w:r>
      <w:r w:rsidRPr="00266406">
        <w:rPr>
          <w:rStyle w:val="FootnoteReference"/>
          <w:rFonts w:ascii="IRBadr" w:hAnsi="IRBadr" w:cs="IRBadr"/>
          <w:b/>
          <w:bCs/>
          <w:color w:val="000000" w:themeColor="text1"/>
          <w:sz w:val="28"/>
          <w:szCs w:val="28"/>
          <w:rtl/>
        </w:rPr>
        <w:footnoteReference w:id="2"/>
      </w:r>
    </w:p>
    <w:p w:rsidR="001F6C32" w:rsidRPr="00266406" w:rsidRDefault="001F6C32" w:rsidP="00266406">
      <w:pPr>
        <w:pStyle w:val="NormalWeb"/>
        <w:bidi/>
        <w:spacing w:line="360" w:lineRule="auto"/>
        <w:jc w:val="both"/>
        <w:rPr>
          <w:rFonts w:ascii="IRBadr" w:hAnsi="IRBadr" w:cs="IRBadr"/>
          <w:color w:val="000000"/>
          <w:sz w:val="2"/>
          <w:szCs w:val="2"/>
          <w:rtl/>
        </w:rPr>
      </w:pPr>
    </w:p>
    <w:p w:rsidR="003E5BC3" w:rsidRPr="00266406" w:rsidRDefault="00CE05C2" w:rsidP="00266406">
      <w:pPr>
        <w:pStyle w:val="NormalWeb"/>
        <w:bidi/>
        <w:spacing w:line="360" w:lineRule="auto"/>
        <w:jc w:val="both"/>
        <w:rPr>
          <w:rFonts w:ascii="IRBadr" w:hAnsi="IRBadr" w:cs="IRBadr"/>
          <w:color w:val="000000"/>
          <w:sz w:val="2"/>
          <w:szCs w:val="2"/>
          <w:rtl/>
        </w:rPr>
      </w:pPr>
      <w:r w:rsidRPr="00266406">
        <w:rPr>
          <w:rFonts w:ascii="IRBadr" w:hAnsi="IRBadr" w:cs="IRBadr"/>
          <w:sz w:val="28"/>
          <w:szCs w:val="28"/>
          <w:rtl/>
        </w:rPr>
        <w:t xml:space="preserve">ولو اینکه حد بر او جاری نمی‌شود، ولی چون متلف مال غیر است، اتلاف او حرام و معصیت است و ضامن هست. </w:t>
      </w:r>
      <w:r w:rsidR="00F02502" w:rsidRPr="00266406">
        <w:rPr>
          <w:rFonts w:ascii="IRBadr" w:hAnsi="IRBadr" w:cs="IRBadr"/>
          <w:sz w:val="28"/>
          <w:szCs w:val="28"/>
          <w:rtl/>
        </w:rPr>
        <w:t>فردی</w:t>
      </w:r>
      <w:r w:rsidRPr="00266406">
        <w:rPr>
          <w:rFonts w:ascii="IRBadr" w:hAnsi="IRBadr" w:cs="IRBadr"/>
          <w:sz w:val="28"/>
          <w:szCs w:val="28"/>
          <w:rtl/>
        </w:rPr>
        <w:t xml:space="preserve"> که مال را برداشته است ولو سا</w:t>
      </w:r>
      <w:r w:rsidR="00F02502" w:rsidRPr="00266406">
        <w:rPr>
          <w:rFonts w:ascii="IRBadr" w:hAnsi="IRBadr" w:cs="IRBadr"/>
          <w:sz w:val="28"/>
          <w:szCs w:val="28"/>
          <w:rtl/>
        </w:rPr>
        <w:t xml:space="preserve">رق به معنای خاص نیست که قطع ید </w:t>
      </w:r>
      <w:r w:rsidRPr="00266406">
        <w:rPr>
          <w:rFonts w:ascii="IRBadr" w:hAnsi="IRBadr" w:cs="IRBadr"/>
          <w:sz w:val="28"/>
          <w:szCs w:val="28"/>
          <w:rtl/>
        </w:rPr>
        <w:t>شود، اما طبق قاعده</w:t>
      </w:r>
      <w:r w:rsidR="00F02502" w:rsidRPr="00266406">
        <w:rPr>
          <w:rFonts w:ascii="IRBadr" w:hAnsi="IRBadr" w:cs="IRBadr"/>
          <w:sz w:val="28"/>
          <w:szCs w:val="28"/>
          <w:rtl/>
        </w:rPr>
        <w:t xml:space="preserve"> </w:t>
      </w:r>
      <w:r w:rsidR="001F6C32" w:rsidRPr="00266406">
        <w:rPr>
          <w:rFonts w:ascii="IRBadr" w:hAnsi="IRBadr" w:cs="IRBadr"/>
          <w:b/>
          <w:bCs/>
          <w:color w:val="000000" w:themeColor="text1"/>
          <w:sz w:val="28"/>
          <w:szCs w:val="28"/>
          <w:rtl/>
        </w:rPr>
        <w:t>«عل</w:t>
      </w:r>
      <w:r w:rsidR="003853A7" w:rsidRPr="00266406">
        <w:rPr>
          <w:rFonts w:ascii="IRBadr" w:hAnsi="IRBadr" w:cs="IRBadr"/>
          <w:b/>
          <w:bCs/>
          <w:color w:val="000000" w:themeColor="text1"/>
          <w:sz w:val="28"/>
          <w:szCs w:val="28"/>
          <w:rtl/>
        </w:rPr>
        <w:t>ی</w:t>
      </w:r>
      <w:r w:rsidR="001F6C32" w:rsidRPr="00266406">
        <w:rPr>
          <w:rFonts w:ascii="IRBadr" w:hAnsi="IRBadr" w:cs="IRBadr"/>
          <w:b/>
          <w:bCs/>
          <w:color w:val="000000" w:themeColor="text1"/>
          <w:sz w:val="28"/>
          <w:szCs w:val="28"/>
          <w:rtl/>
        </w:rPr>
        <w:t xml:space="preserve"> ال</w:t>
      </w:r>
      <w:r w:rsidR="003853A7" w:rsidRPr="00266406">
        <w:rPr>
          <w:rFonts w:ascii="IRBadr" w:hAnsi="IRBadr" w:cs="IRBadr"/>
          <w:b/>
          <w:bCs/>
          <w:color w:val="000000" w:themeColor="text1"/>
          <w:sz w:val="28"/>
          <w:szCs w:val="28"/>
          <w:rtl/>
        </w:rPr>
        <w:t>ی</w:t>
      </w:r>
      <w:r w:rsidR="001F6C32" w:rsidRPr="00266406">
        <w:rPr>
          <w:rFonts w:ascii="IRBadr" w:hAnsi="IRBadr" w:cs="IRBadr"/>
          <w:b/>
          <w:bCs/>
          <w:color w:val="000000" w:themeColor="text1"/>
          <w:sz w:val="28"/>
          <w:szCs w:val="28"/>
          <w:rtl/>
        </w:rPr>
        <w:t>د ما أخذت حت</w:t>
      </w:r>
      <w:r w:rsidR="003853A7" w:rsidRPr="00266406">
        <w:rPr>
          <w:rFonts w:ascii="IRBadr" w:hAnsi="IRBadr" w:cs="IRBadr"/>
          <w:b/>
          <w:bCs/>
          <w:color w:val="000000" w:themeColor="text1"/>
          <w:sz w:val="28"/>
          <w:szCs w:val="28"/>
          <w:rtl/>
        </w:rPr>
        <w:t>ی</w:t>
      </w:r>
      <w:r w:rsidR="001F6C32" w:rsidRPr="00266406">
        <w:rPr>
          <w:rFonts w:ascii="IRBadr" w:hAnsi="IRBadr" w:cs="IRBadr"/>
          <w:b/>
          <w:bCs/>
          <w:color w:val="000000" w:themeColor="text1"/>
          <w:sz w:val="28"/>
          <w:szCs w:val="28"/>
          <w:rtl/>
        </w:rPr>
        <w:t xml:space="preserve"> تودّ</w:t>
      </w:r>
      <w:r w:rsidR="003853A7" w:rsidRPr="00266406">
        <w:rPr>
          <w:rFonts w:ascii="IRBadr" w:hAnsi="IRBadr" w:cs="IRBadr"/>
          <w:b/>
          <w:bCs/>
          <w:color w:val="000000" w:themeColor="text1"/>
          <w:sz w:val="28"/>
          <w:szCs w:val="28"/>
          <w:rtl/>
        </w:rPr>
        <w:t>ی</w:t>
      </w:r>
      <w:r w:rsidR="001F6C32" w:rsidRPr="00266406">
        <w:rPr>
          <w:rFonts w:ascii="IRBadr" w:hAnsi="IRBadr" w:cs="IRBadr"/>
          <w:b/>
          <w:bCs/>
          <w:color w:val="000000" w:themeColor="text1"/>
          <w:sz w:val="28"/>
          <w:szCs w:val="28"/>
          <w:rtl/>
        </w:rPr>
        <w:t>»</w:t>
      </w:r>
      <w:r w:rsidR="001F6C32" w:rsidRPr="00266406">
        <w:rPr>
          <w:rStyle w:val="FootnoteReference"/>
          <w:rFonts w:ascii="IRBadr" w:hAnsi="IRBadr" w:cs="IRBadr"/>
          <w:b/>
          <w:bCs/>
          <w:color w:val="000000" w:themeColor="text1"/>
          <w:sz w:val="28"/>
          <w:szCs w:val="28"/>
          <w:rtl/>
        </w:rPr>
        <w:footnoteReference w:id="3"/>
      </w:r>
      <w:r w:rsidR="001F6C32" w:rsidRPr="00266406">
        <w:rPr>
          <w:rFonts w:ascii="IRBadr" w:hAnsi="IRBadr" w:cs="IRBadr"/>
          <w:b/>
          <w:bCs/>
          <w:color w:val="000000" w:themeColor="text1"/>
          <w:sz w:val="28"/>
          <w:szCs w:val="28"/>
          <w:rtl/>
        </w:rPr>
        <w:t xml:space="preserve"> </w:t>
      </w:r>
      <w:r w:rsidRPr="00266406">
        <w:rPr>
          <w:rFonts w:ascii="IRBadr" w:hAnsi="IRBadr" w:cs="IRBadr"/>
          <w:sz w:val="28"/>
          <w:szCs w:val="28"/>
          <w:rtl/>
        </w:rPr>
        <w:t>ضامن است. هر کس مال دیگری را بردارد، ضامن آن است تا مال را برگرداند</w:t>
      </w:r>
      <w:r w:rsidR="003E5BC3" w:rsidRPr="00266406">
        <w:rPr>
          <w:rFonts w:ascii="IRBadr" w:hAnsi="IRBadr" w:cs="IRBadr"/>
          <w:sz w:val="28"/>
          <w:szCs w:val="28"/>
          <w:rtl/>
        </w:rPr>
        <w:t>.</w:t>
      </w:r>
    </w:p>
    <w:p w:rsidR="003E5BC3" w:rsidRPr="00266406" w:rsidRDefault="003E5BC3" w:rsidP="00266406">
      <w:pPr>
        <w:pStyle w:val="Heading1"/>
        <w:spacing w:line="360" w:lineRule="auto"/>
        <w:rPr>
          <w:rFonts w:ascii="IRBadr" w:hAnsi="IRBadr" w:cs="IRBadr"/>
          <w:rtl/>
        </w:rPr>
      </w:pPr>
      <w:bookmarkStart w:id="6" w:name="_Toc432608909"/>
      <w:r w:rsidRPr="00266406">
        <w:rPr>
          <w:rFonts w:ascii="IRBadr" w:hAnsi="IRBadr" w:cs="IRBadr"/>
          <w:rtl/>
        </w:rPr>
        <w:t>شرط ششم:</w:t>
      </w:r>
      <w:r w:rsidR="003853A7" w:rsidRPr="00266406">
        <w:rPr>
          <w:rFonts w:ascii="IRBadr" w:hAnsi="IRBadr" w:cs="IRBadr"/>
          <w:rtl/>
        </w:rPr>
        <w:t xml:space="preserve"> بیرون</w:t>
      </w:r>
      <w:r w:rsidRPr="00266406">
        <w:rPr>
          <w:rFonts w:ascii="IRBadr" w:hAnsi="IRBadr" w:cs="IRBadr"/>
          <w:rtl/>
        </w:rPr>
        <w:t xml:space="preserve"> بردن مال</w:t>
      </w:r>
      <w:bookmarkEnd w:id="6"/>
    </w:p>
    <w:p w:rsidR="003E5BC3" w:rsidRPr="00266406" w:rsidRDefault="00CE05C2" w:rsidP="00266406">
      <w:pPr>
        <w:bidi/>
        <w:spacing w:line="360" w:lineRule="auto"/>
        <w:jc w:val="both"/>
        <w:rPr>
          <w:rFonts w:ascii="IRBadr" w:hAnsi="IRBadr" w:cs="IRBadr"/>
          <w:sz w:val="28"/>
          <w:szCs w:val="28"/>
          <w:rtl/>
          <w:lang w:bidi="fa-IR"/>
        </w:rPr>
      </w:pPr>
      <w:r w:rsidRPr="00266406">
        <w:rPr>
          <w:rFonts w:ascii="IRBadr" w:hAnsi="IRBadr" w:cs="IRBadr"/>
          <w:sz w:val="28"/>
          <w:szCs w:val="28"/>
          <w:rtl/>
          <w:lang w:bidi="fa-IR"/>
        </w:rPr>
        <w:t>شرط ششم این است که مال</w:t>
      </w:r>
      <w:r w:rsidR="003E5BC3" w:rsidRPr="00266406">
        <w:rPr>
          <w:rFonts w:ascii="IRBadr" w:hAnsi="IRBadr" w:cs="IRBadr"/>
          <w:sz w:val="28"/>
          <w:szCs w:val="28"/>
          <w:rtl/>
          <w:lang w:bidi="fa-IR"/>
        </w:rPr>
        <w:t>ی</w:t>
      </w:r>
      <w:r w:rsidRPr="00266406">
        <w:rPr>
          <w:rFonts w:ascii="IRBadr" w:hAnsi="IRBadr" w:cs="IRBadr"/>
          <w:sz w:val="28"/>
          <w:szCs w:val="28"/>
          <w:rtl/>
          <w:lang w:bidi="fa-IR"/>
        </w:rPr>
        <w:t xml:space="preserve"> را </w:t>
      </w:r>
      <w:r w:rsidR="003E5BC3" w:rsidRPr="00266406">
        <w:rPr>
          <w:rFonts w:ascii="IRBadr" w:hAnsi="IRBadr" w:cs="IRBadr"/>
          <w:sz w:val="28"/>
          <w:szCs w:val="28"/>
          <w:rtl/>
          <w:lang w:bidi="fa-IR"/>
        </w:rPr>
        <w:t>که برداشته</w:t>
      </w:r>
      <w:r w:rsidRPr="00266406">
        <w:rPr>
          <w:rFonts w:ascii="IRBadr" w:hAnsi="IRBadr" w:cs="IRBadr"/>
          <w:sz w:val="28"/>
          <w:szCs w:val="28"/>
          <w:rtl/>
          <w:lang w:bidi="fa-IR"/>
        </w:rPr>
        <w:t xml:space="preserve"> بیرون ببرد، فعلاً بحث ما بحث هتک است، بنابراین </w:t>
      </w:r>
      <w:r w:rsidR="003853A7" w:rsidRPr="00266406">
        <w:rPr>
          <w:rFonts w:ascii="IRBadr" w:hAnsi="IRBadr" w:cs="IRBadr"/>
          <w:sz w:val="28"/>
          <w:szCs w:val="28"/>
          <w:rtl/>
          <w:lang w:bidi="fa-IR"/>
        </w:rPr>
        <w:t>درجایی</w:t>
      </w:r>
      <w:r w:rsidRPr="00266406">
        <w:rPr>
          <w:rFonts w:ascii="IRBadr" w:hAnsi="IRBadr" w:cs="IRBadr"/>
          <w:sz w:val="28"/>
          <w:szCs w:val="28"/>
          <w:rtl/>
          <w:lang w:bidi="fa-IR"/>
        </w:rPr>
        <w:t xml:space="preserve"> که هتکی نباشد، مال </w:t>
      </w:r>
      <w:r w:rsidR="003E5BC3" w:rsidRPr="00266406">
        <w:rPr>
          <w:rFonts w:ascii="IRBadr" w:hAnsi="IRBadr" w:cs="IRBadr"/>
          <w:sz w:val="28"/>
          <w:szCs w:val="28"/>
          <w:rtl/>
          <w:lang w:bidi="fa-IR"/>
        </w:rPr>
        <w:t xml:space="preserve">و </w:t>
      </w:r>
      <w:r w:rsidR="003853A7" w:rsidRPr="00266406">
        <w:rPr>
          <w:rFonts w:ascii="IRBadr" w:hAnsi="IRBadr" w:cs="IRBadr"/>
          <w:sz w:val="28"/>
          <w:szCs w:val="28"/>
          <w:rtl/>
          <w:lang w:bidi="fa-IR"/>
        </w:rPr>
        <w:lastRenderedPageBreak/>
        <w:t>درجایی</w:t>
      </w:r>
      <w:r w:rsidRPr="00266406">
        <w:rPr>
          <w:rFonts w:ascii="IRBadr" w:hAnsi="IRBadr" w:cs="IRBadr"/>
          <w:sz w:val="28"/>
          <w:szCs w:val="28"/>
          <w:rtl/>
          <w:lang w:bidi="fa-IR"/>
        </w:rPr>
        <w:t xml:space="preserve"> است که در محدوده </w:t>
      </w:r>
      <w:r w:rsidR="003853A7" w:rsidRPr="00266406">
        <w:rPr>
          <w:rFonts w:ascii="IRBadr" w:hAnsi="IRBadr" w:cs="IRBadr"/>
          <w:sz w:val="28"/>
          <w:szCs w:val="28"/>
          <w:rtl/>
          <w:lang w:bidi="fa-IR"/>
        </w:rPr>
        <w:t>حفاظت‌شده</w:t>
      </w:r>
      <w:r w:rsidRPr="00266406">
        <w:rPr>
          <w:rFonts w:ascii="IRBadr" w:hAnsi="IRBadr" w:cs="IRBadr"/>
          <w:sz w:val="28"/>
          <w:szCs w:val="28"/>
          <w:rtl/>
          <w:lang w:bidi="fa-IR"/>
        </w:rPr>
        <w:t xml:space="preserve"> نیست، مانعی ندارد.</w:t>
      </w:r>
    </w:p>
    <w:p w:rsidR="003E5BC3" w:rsidRPr="00266406" w:rsidRDefault="003E5BC3" w:rsidP="00266406">
      <w:pPr>
        <w:pStyle w:val="Heading1"/>
        <w:spacing w:line="360" w:lineRule="auto"/>
        <w:rPr>
          <w:rFonts w:ascii="IRBadr" w:hAnsi="IRBadr" w:cs="IRBadr"/>
          <w:rtl/>
        </w:rPr>
      </w:pPr>
      <w:bookmarkStart w:id="7" w:name="_Toc432608910"/>
      <w:r w:rsidRPr="00266406">
        <w:rPr>
          <w:rFonts w:ascii="IRBadr" w:hAnsi="IRBadr" w:cs="IRBadr"/>
          <w:rtl/>
        </w:rPr>
        <w:t>مستند شرط پنجم</w:t>
      </w:r>
      <w:bookmarkEnd w:id="7"/>
    </w:p>
    <w:p w:rsidR="003E5BC3" w:rsidRPr="00266406" w:rsidRDefault="003E5BC3" w:rsidP="00266406">
      <w:pPr>
        <w:bidi/>
        <w:spacing w:line="360" w:lineRule="auto"/>
        <w:jc w:val="both"/>
        <w:rPr>
          <w:rFonts w:ascii="IRBadr" w:hAnsi="IRBadr" w:cs="IRBadr"/>
          <w:sz w:val="28"/>
          <w:szCs w:val="28"/>
          <w:rtl/>
          <w:lang w:bidi="fa-IR"/>
        </w:rPr>
      </w:pPr>
      <w:r w:rsidRPr="00266406">
        <w:rPr>
          <w:rFonts w:ascii="IRBadr" w:hAnsi="IRBadr" w:cs="IRBadr"/>
          <w:sz w:val="28"/>
          <w:szCs w:val="28"/>
          <w:rtl/>
          <w:lang w:bidi="fa-IR"/>
        </w:rPr>
        <w:t>شرط پنجم در اینجا که همان هتک حرز بود،</w:t>
      </w:r>
      <w:r w:rsidR="003853A7" w:rsidRPr="00266406">
        <w:rPr>
          <w:rFonts w:ascii="IRBadr" w:hAnsi="IRBadr" w:cs="IRBadr"/>
          <w:sz w:val="28"/>
          <w:szCs w:val="28"/>
          <w:rtl/>
          <w:lang w:bidi="fa-IR"/>
        </w:rPr>
        <w:t xml:space="preserve"> چه</w:t>
      </w:r>
      <w:r w:rsidRPr="00266406">
        <w:rPr>
          <w:rFonts w:ascii="IRBadr" w:hAnsi="IRBadr" w:cs="IRBadr"/>
          <w:sz w:val="28"/>
          <w:szCs w:val="28"/>
          <w:rtl/>
          <w:lang w:bidi="fa-IR"/>
        </w:rPr>
        <w:t xml:space="preserve"> مستندی دارد؟</w:t>
      </w:r>
    </w:p>
    <w:p w:rsidR="003E5BC3" w:rsidRPr="00266406" w:rsidRDefault="00CE05C2" w:rsidP="00266406">
      <w:pPr>
        <w:bidi/>
        <w:spacing w:line="360" w:lineRule="auto"/>
        <w:jc w:val="both"/>
        <w:rPr>
          <w:rFonts w:ascii="IRBadr" w:hAnsi="IRBadr" w:cs="IRBadr"/>
          <w:sz w:val="28"/>
          <w:szCs w:val="28"/>
          <w:rtl/>
          <w:lang w:bidi="fa-IR"/>
        </w:rPr>
      </w:pPr>
      <w:r w:rsidRPr="00266406">
        <w:rPr>
          <w:rFonts w:ascii="IRBadr" w:hAnsi="IRBadr" w:cs="IRBadr"/>
          <w:sz w:val="28"/>
          <w:szCs w:val="28"/>
          <w:rtl/>
          <w:lang w:bidi="fa-IR"/>
        </w:rPr>
        <w:t xml:space="preserve">اینجا دو دلیل می‌شود </w:t>
      </w:r>
      <w:r w:rsidR="003E5BC3" w:rsidRPr="00266406">
        <w:rPr>
          <w:rFonts w:ascii="IRBadr" w:hAnsi="IRBadr" w:cs="IRBadr"/>
          <w:sz w:val="28"/>
          <w:szCs w:val="28"/>
          <w:rtl/>
          <w:lang w:bidi="fa-IR"/>
        </w:rPr>
        <w:t>مطرح نمود</w:t>
      </w:r>
      <w:r w:rsidRPr="00266406">
        <w:rPr>
          <w:rFonts w:ascii="IRBadr" w:hAnsi="IRBadr" w:cs="IRBadr"/>
          <w:sz w:val="28"/>
          <w:szCs w:val="28"/>
          <w:rtl/>
          <w:lang w:bidi="fa-IR"/>
        </w:rPr>
        <w:t>. یک دلیل این است که کسی بگوید، صدق سرقت نمی‌کند. یعنی مفهوم سرقت در اینجا صادق نیست</w:t>
      </w:r>
      <w:r w:rsidR="003E5BC3" w:rsidRPr="00266406">
        <w:rPr>
          <w:rFonts w:ascii="IRBadr" w:hAnsi="IRBadr" w:cs="IRBadr"/>
          <w:sz w:val="28"/>
          <w:szCs w:val="28"/>
          <w:rtl/>
          <w:lang w:bidi="fa-IR"/>
        </w:rPr>
        <w:t xml:space="preserve">. چراکه </w:t>
      </w:r>
      <w:r w:rsidRPr="00266406">
        <w:rPr>
          <w:rFonts w:ascii="IRBadr" w:hAnsi="IRBadr" w:cs="IRBadr"/>
          <w:sz w:val="28"/>
          <w:szCs w:val="28"/>
          <w:rtl/>
          <w:lang w:bidi="fa-IR"/>
        </w:rPr>
        <w:t xml:space="preserve">در لغت </w:t>
      </w:r>
      <w:r w:rsidR="003853A7" w:rsidRPr="00266406">
        <w:rPr>
          <w:rFonts w:ascii="IRBadr" w:hAnsi="IRBadr" w:cs="IRBadr"/>
          <w:sz w:val="28"/>
          <w:szCs w:val="28"/>
          <w:rtl/>
          <w:lang w:bidi="fa-IR"/>
        </w:rPr>
        <w:t>این‌طور</w:t>
      </w:r>
      <w:r w:rsidRPr="00266406">
        <w:rPr>
          <w:rFonts w:ascii="IRBadr" w:hAnsi="IRBadr" w:cs="IRBadr"/>
          <w:sz w:val="28"/>
          <w:szCs w:val="28"/>
          <w:rtl/>
          <w:lang w:bidi="fa-IR"/>
        </w:rPr>
        <w:t xml:space="preserve"> دارد که</w:t>
      </w:r>
      <w:r w:rsidR="003E5BC3" w:rsidRPr="00266406">
        <w:rPr>
          <w:rFonts w:ascii="IRBadr" w:hAnsi="IRBadr" w:cs="IRBadr"/>
          <w:sz w:val="28"/>
          <w:szCs w:val="28"/>
          <w:rtl/>
          <w:lang w:bidi="fa-IR"/>
        </w:rPr>
        <w:t>؛</w:t>
      </w:r>
    </w:p>
    <w:p w:rsidR="001F6C32" w:rsidRPr="00266406" w:rsidRDefault="001F6C32" w:rsidP="00266406">
      <w:pPr>
        <w:pStyle w:val="NormalWeb"/>
        <w:bidi/>
        <w:spacing w:line="360" w:lineRule="auto"/>
        <w:jc w:val="both"/>
        <w:rPr>
          <w:rFonts w:ascii="IRBadr" w:hAnsi="IRBadr" w:cs="IRBadr"/>
          <w:b/>
          <w:bCs/>
          <w:color w:val="000000" w:themeColor="text1"/>
          <w:sz w:val="28"/>
          <w:szCs w:val="28"/>
          <w:rtl/>
        </w:rPr>
      </w:pPr>
      <w:r w:rsidRPr="00266406">
        <w:rPr>
          <w:rFonts w:ascii="IRBadr" w:hAnsi="IRBadr" w:cs="IRBadr"/>
          <w:b/>
          <w:bCs/>
          <w:color w:val="000000" w:themeColor="text1"/>
          <w:sz w:val="28"/>
          <w:szCs w:val="28"/>
          <w:rtl/>
        </w:rPr>
        <w:t>«السَّرِقَةُ: أخذ ما ل</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س له أخذه ف</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 xml:space="preserve"> خفاء»</w:t>
      </w:r>
      <w:r w:rsidRPr="00266406">
        <w:rPr>
          <w:rStyle w:val="FootnoteReference"/>
          <w:rFonts w:ascii="IRBadr" w:hAnsi="IRBadr" w:cs="IRBadr"/>
          <w:b/>
          <w:bCs/>
          <w:color w:val="000000" w:themeColor="text1"/>
          <w:sz w:val="28"/>
          <w:szCs w:val="28"/>
          <w:rtl/>
        </w:rPr>
        <w:footnoteReference w:id="4"/>
      </w:r>
    </w:p>
    <w:p w:rsidR="003E5BC3" w:rsidRPr="00266406" w:rsidRDefault="00CE05C2" w:rsidP="00266406">
      <w:pPr>
        <w:bidi/>
        <w:spacing w:line="360" w:lineRule="auto"/>
        <w:jc w:val="both"/>
        <w:rPr>
          <w:rFonts w:ascii="IRBadr" w:hAnsi="IRBadr" w:cs="IRBadr"/>
          <w:sz w:val="28"/>
          <w:szCs w:val="28"/>
          <w:rtl/>
          <w:lang w:bidi="fa-IR"/>
        </w:rPr>
      </w:pPr>
      <w:r w:rsidRPr="00266406">
        <w:rPr>
          <w:rFonts w:ascii="IRBadr" w:hAnsi="IRBadr" w:cs="IRBadr"/>
          <w:sz w:val="28"/>
          <w:szCs w:val="28"/>
          <w:rtl/>
          <w:lang w:bidi="fa-IR"/>
        </w:rPr>
        <w:t>این است که چیزی که حق ندارد</w:t>
      </w:r>
      <w:r w:rsidR="003E5BC3" w:rsidRPr="00266406">
        <w:rPr>
          <w:rFonts w:ascii="IRBadr" w:hAnsi="IRBadr" w:cs="IRBadr"/>
          <w:sz w:val="28"/>
          <w:szCs w:val="28"/>
          <w:rtl/>
          <w:lang w:bidi="fa-IR"/>
        </w:rPr>
        <w:t>،</w:t>
      </w:r>
      <w:r w:rsidRPr="00266406">
        <w:rPr>
          <w:rFonts w:ascii="IRBadr" w:hAnsi="IRBadr" w:cs="IRBadr"/>
          <w:sz w:val="28"/>
          <w:szCs w:val="28"/>
          <w:rtl/>
          <w:lang w:bidi="fa-IR"/>
        </w:rPr>
        <w:t xml:space="preserve"> آن را</w:t>
      </w:r>
      <w:r w:rsidR="003853A7" w:rsidRPr="00266406">
        <w:rPr>
          <w:rFonts w:ascii="IRBadr" w:hAnsi="IRBadr" w:cs="IRBadr"/>
          <w:sz w:val="28"/>
          <w:szCs w:val="28"/>
          <w:rtl/>
          <w:lang w:bidi="fa-IR"/>
        </w:rPr>
        <w:t xml:space="preserve"> </w:t>
      </w:r>
      <w:r w:rsidRPr="00266406">
        <w:rPr>
          <w:rFonts w:ascii="IRBadr" w:hAnsi="IRBadr" w:cs="IRBadr"/>
          <w:sz w:val="28"/>
          <w:szCs w:val="28"/>
          <w:rtl/>
          <w:lang w:bidi="fa-IR"/>
        </w:rPr>
        <w:t>در حالت مخفیانه</w:t>
      </w:r>
      <w:r w:rsidR="003E5BC3" w:rsidRPr="00266406">
        <w:rPr>
          <w:rFonts w:ascii="IRBadr" w:hAnsi="IRBadr" w:cs="IRBadr"/>
          <w:sz w:val="28"/>
          <w:szCs w:val="28"/>
          <w:rtl/>
          <w:lang w:bidi="fa-IR"/>
        </w:rPr>
        <w:t xml:space="preserve"> بردارد</w:t>
      </w:r>
      <w:r w:rsidRPr="00266406">
        <w:rPr>
          <w:rFonts w:ascii="IRBadr" w:hAnsi="IRBadr" w:cs="IRBadr"/>
          <w:sz w:val="28"/>
          <w:szCs w:val="28"/>
          <w:rtl/>
          <w:lang w:bidi="fa-IR"/>
        </w:rPr>
        <w:t xml:space="preserve"> و این امر مخفیانه </w:t>
      </w:r>
      <w:r w:rsidR="003853A7" w:rsidRPr="00266406">
        <w:rPr>
          <w:rFonts w:ascii="IRBadr" w:hAnsi="IRBadr" w:cs="IRBadr"/>
          <w:sz w:val="28"/>
          <w:szCs w:val="28"/>
          <w:rtl/>
          <w:lang w:bidi="fa-IR"/>
        </w:rPr>
        <w:t>درجایی</w:t>
      </w:r>
      <w:r w:rsidRPr="00266406">
        <w:rPr>
          <w:rFonts w:ascii="IRBadr" w:hAnsi="IRBadr" w:cs="IRBadr"/>
          <w:sz w:val="28"/>
          <w:szCs w:val="28"/>
          <w:rtl/>
          <w:lang w:bidi="fa-IR"/>
        </w:rPr>
        <w:t xml:space="preserve"> است که حرزی وجود داشته باشد. </w:t>
      </w:r>
      <w:r w:rsidRPr="00266406">
        <w:rPr>
          <w:rFonts w:ascii="IRBadr" w:hAnsi="IRBadr" w:cs="IRBadr"/>
          <w:sz w:val="28"/>
          <w:szCs w:val="28"/>
          <w:rtl/>
          <w:lang w:bidi="fa-IR"/>
        </w:rPr>
        <w:lastRenderedPageBreak/>
        <w:t xml:space="preserve">اگر حرز نباشد، مخفی و خفا صدق نمی‌کند. </w:t>
      </w:r>
      <w:r w:rsidR="003853A7" w:rsidRPr="00266406">
        <w:rPr>
          <w:rFonts w:ascii="IRBadr" w:hAnsi="IRBadr" w:cs="IRBadr"/>
          <w:sz w:val="28"/>
          <w:szCs w:val="28"/>
          <w:rtl/>
          <w:lang w:bidi="fa-IR"/>
        </w:rPr>
        <w:t>این‌یک</w:t>
      </w:r>
      <w:r w:rsidR="003E5BC3" w:rsidRPr="00266406">
        <w:rPr>
          <w:rFonts w:ascii="IRBadr" w:hAnsi="IRBadr" w:cs="IRBadr"/>
          <w:sz w:val="28"/>
          <w:szCs w:val="28"/>
          <w:rtl/>
          <w:lang w:bidi="fa-IR"/>
        </w:rPr>
        <w:t xml:space="preserve"> احتمال است که ممکن است کسی </w:t>
      </w:r>
      <w:r w:rsidR="003853A7" w:rsidRPr="00266406">
        <w:rPr>
          <w:rFonts w:ascii="IRBadr" w:hAnsi="IRBadr" w:cs="IRBadr"/>
          <w:sz w:val="28"/>
          <w:szCs w:val="28"/>
          <w:rtl/>
          <w:lang w:bidi="fa-IR"/>
        </w:rPr>
        <w:t>این‌طور</w:t>
      </w:r>
      <w:r w:rsidR="003E5BC3" w:rsidRPr="00266406">
        <w:rPr>
          <w:rFonts w:ascii="IRBadr" w:hAnsi="IRBadr" w:cs="IRBadr"/>
          <w:sz w:val="28"/>
          <w:szCs w:val="28"/>
          <w:rtl/>
          <w:lang w:bidi="fa-IR"/>
        </w:rPr>
        <w:t xml:space="preserve"> استدلال </w:t>
      </w:r>
      <w:r w:rsidRPr="00266406">
        <w:rPr>
          <w:rFonts w:ascii="IRBadr" w:hAnsi="IRBadr" w:cs="IRBadr"/>
          <w:sz w:val="28"/>
          <w:szCs w:val="28"/>
          <w:rtl/>
          <w:lang w:bidi="fa-IR"/>
        </w:rPr>
        <w:t>کند.</w:t>
      </w:r>
    </w:p>
    <w:p w:rsidR="003E5BC3" w:rsidRPr="00266406" w:rsidRDefault="003E5BC3" w:rsidP="00266406">
      <w:pPr>
        <w:pStyle w:val="Heading1"/>
        <w:spacing w:line="360" w:lineRule="auto"/>
        <w:rPr>
          <w:rFonts w:ascii="IRBadr" w:hAnsi="IRBadr" w:cs="IRBadr"/>
          <w:rtl/>
        </w:rPr>
      </w:pPr>
      <w:bookmarkStart w:id="8" w:name="_Toc432608911"/>
      <w:r w:rsidRPr="00266406">
        <w:rPr>
          <w:rFonts w:ascii="IRBadr" w:hAnsi="IRBadr" w:cs="IRBadr"/>
          <w:rtl/>
        </w:rPr>
        <w:t>اتخاذ مبنا</w:t>
      </w:r>
      <w:bookmarkEnd w:id="8"/>
    </w:p>
    <w:p w:rsidR="003E5BC3" w:rsidRPr="00266406" w:rsidRDefault="003E5BC3" w:rsidP="00266406">
      <w:pPr>
        <w:bidi/>
        <w:spacing w:line="360" w:lineRule="auto"/>
        <w:jc w:val="both"/>
        <w:rPr>
          <w:rFonts w:ascii="IRBadr" w:hAnsi="IRBadr" w:cs="IRBadr"/>
          <w:sz w:val="28"/>
          <w:szCs w:val="28"/>
          <w:rtl/>
          <w:lang w:bidi="fa-IR"/>
        </w:rPr>
      </w:pPr>
      <w:r w:rsidRPr="00266406">
        <w:rPr>
          <w:rFonts w:ascii="IRBadr" w:hAnsi="IRBadr" w:cs="IRBadr"/>
          <w:sz w:val="28"/>
          <w:szCs w:val="28"/>
          <w:rtl/>
          <w:lang w:bidi="fa-IR"/>
        </w:rPr>
        <w:t xml:space="preserve">البته </w:t>
      </w:r>
      <w:r w:rsidR="00CE05C2" w:rsidRPr="00266406">
        <w:rPr>
          <w:rFonts w:ascii="IRBadr" w:hAnsi="IRBadr" w:cs="IRBadr"/>
          <w:sz w:val="28"/>
          <w:szCs w:val="28"/>
          <w:rtl/>
          <w:lang w:bidi="fa-IR"/>
        </w:rPr>
        <w:t xml:space="preserve">این استدلال درست نیست. برای اینکه آنچه از لغت فهمیده می‌شود، این است که ربودن مال، برداشتن مالی که حق شخص نیست، در حالت خفا و پنهانی </w:t>
      </w:r>
      <w:r w:rsidRPr="00266406">
        <w:rPr>
          <w:rFonts w:ascii="IRBadr" w:hAnsi="IRBadr" w:cs="IRBadr"/>
          <w:sz w:val="28"/>
          <w:szCs w:val="28"/>
          <w:rtl/>
          <w:lang w:bidi="fa-IR"/>
        </w:rPr>
        <w:t>است،</w:t>
      </w:r>
      <w:r w:rsidR="003853A7" w:rsidRPr="00266406">
        <w:rPr>
          <w:rFonts w:ascii="IRBadr" w:hAnsi="IRBadr" w:cs="IRBadr"/>
          <w:sz w:val="28"/>
          <w:szCs w:val="28"/>
          <w:rtl/>
          <w:lang w:bidi="fa-IR"/>
        </w:rPr>
        <w:t xml:space="preserve"> لذا</w:t>
      </w:r>
      <w:r w:rsidR="00CE05C2" w:rsidRPr="00266406">
        <w:rPr>
          <w:rFonts w:ascii="IRBadr" w:hAnsi="IRBadr" w:cs="IRBadr"/>
          <w:sz w:val="28"/>
          <w:szCs w:val="28"/>
          <w:rtl/>
          <w:lang w:bidi="fa-IR"/>
        </w:rPr>
        <w:t xml:space="preserve"> </w:t>
      </w:r>
      <w:r w:rsidRPr="00266406">
        <w:rPr>
          <w:rFonts w:ascii="IRBadr" w:hAnsi="IRBadr" w:cs="IRBadr"/>
          <w:sz w:val="28"/>
          <w:szCs w:val="28"/>
          <w:rtl/>
          <w:lang w:bidi="fa-IR"/>
        </w:rPr>
        <w:t xml:space="preserve">از </w:t>
      </w:r>
      <w:r w:rsidR="00CE05C2" w:rsidRPr="00266406">
        <w:rPr>
          <w:rFonts w:ascii="IRBadr" w:hAnsi="IRBadr" w:cs="IRBadr"/>
          <w:sz w:val="28"/>
          <w:szCs w:val="28"/>
          <w:rtl/>
          <w:lang w:bidi="fa-IR"/>
        </w:rPr>
        <w:t xml:space="preserve">جایی که در حرز نیست، اعم است. </w:t>
      </w:r>
      <w:r w:rsidRPr="00266406">
        <w:rPr>
          <w:rFonts w:ascii="IRBadr" w:hAnsi="IRBadr" w:cs="IRBadr"/>
          <w:sz w:val="28"/>
          <w:szCs w:val="28"/>
          <w:rtl/>
          <w:lang w:bidi="fa-IR"/>
        </w:rPr>
        <w:t xml:space="preserve">چراکه </w:t>
      </w:r>
      <w:r w:rsidR="00CE05C2" w:rsidRPr="00266406">
        <w:rPr>
          <w:rFonts w:ascii="IRBadr" w:hAnsi="IRBadr" w:cs="IRBadr"/>
          <w:sz w:val="28"/>
          <w:szCs w:val="28"/>
          <w:rtl/>
          <w:lang w:bidi="fa-IR"/>
        </w:rPr>
        <w:t>گاهی در خفاء است، گاهی در خفاء نیست.</w:t>
      </w:r>
    </w:p>
    <w:p w:rsidR="003E5BC3" w:rsidRPr="00266406" w:rsidRDefault="003E5BC3" w:rsidP="00266406">
      <w:pPr>
        <w:pStyle w:val="Heading1"/>
        <w:spacing w:line="360" w:lineRule="auto"/>
        <w:rPr>
          <w:rFonts w:ascii="IRBadr" w:hAnsi="IRBadr" w:cs="IRBadr"/>
          <w:rtl/>
        </w:rPr>
      </w:pPr>
      <w:bookmarkStart w:id="9" w:name="_Toc432608912"/>
      <w:r w:rsidRPr="00266406">
        <w:rPr>
          <w:rFonts w:ascii="IRBadr" w:hAnsi="IRBadr" w:cs="IRBadr"/>
          <w:rtl/>
        </w:rPr>
        <w:t>مقومات مفهوم سرقت</w:t>
      </w:r>
      <w:bookmarkEnd w:id="9"/>
    </w:p>
    <w:p w:rsidR="00A06D9C" w:rsidRPr="00266406" w:rsidRDefault="00CE05C2" w:rsidP="00266406">
      <w:pPr>
        <w:bidi/>
        <w:spacing w:line="360" w:lineRule="auto"/>
        <w:jc w:val="both"/>
        <w:rPr>
          <w:rFonts w:ascii="IRBadr" w:hAnsi="IRBadr" w:cs="IRBadr"/>
          <w:sz w:val="28"/>
          <w:szCs w:val="28"/>
          <w:rtl/>
          <w:lang w:bidi="fa-IR"/>
        </w:rPr>
      </w:pPr>
      <w:r w:rsidRPr="00266406">
        <w:rPr>
          <w:rFonts w:ascii="IRBadr" w:hAnsi="IRBadr" w:cs="IRBadr"/>
          <w:sz w:val="28"/>
          <w:szCs w:val="28"/>
          <w:rtl/>
          <w:lang w:bidi="fa-IR"/>
        </w:rPr>
        <w:t xml:space="preserve">چهار قید </w:t>
      </w:r>
      <w:r w:rsidR="003E5BC3" w:rsidRPr="00266406">
        <w:rPr>
          <w:rFonts w:ascii="IRBadr" w:hAnsi="IRBadr" w:cs="IRBadr"/>
          <w:sz w:val="28"/>
          <w:szCs w:val="28"/>
          <w:rtl/>
          <w:lang w:bidi="fa-IR"/>
        </w:rPr>
        <w:t xml:space="preserve">در </w:t>
      </w:r>
      <w:r w:rsidRPr="00266406">
        <w:rPr>
          <w:rFonts w:ascii="IRBadr" w:hAnsi="IRBadr" w:cs="IRBadr"/>
          <w:sz w:val="28"/>
          <w:szCs w:val="28"/>
          <w:rtl/>
          <w:lang w:bidi="fa-IR"/>
        </w:rPr>
        <w:t xml:space="preserve">مفهوم سرقت مأخوذ است. یکی اینکه بردارد، یعنی تصرف کند </w:t>
      </w:r>
      <w:r w:rsidR="003E5BC3" w:rsidRPr="00266406">
        <w:rPr>
          <w:rFonts w:ascii="IRBadr" w:hAnsi="IRBadr" w:cs="IRBadr"/>
          <w:sz w:val="28"/>
          <w:szCs w:val="28"/>
          <w:rtl/>
          <w:lang w:bidi="fa-IR"/>
        </w:rPr>
        <w:t xml:space="preserve">و </w:t>
      </w:r>
      <w:r w:rsidRPr="00266406">
        <w:rPr>
          <w:rFonts w:ascii="IRBadr" w:hAnsi="IRBadr" w:cs="IRBadr"/>
          <w:sz w:val="28"/>
          <w:szCs w:val="28"/>
          <w:rtl/>
          <w:lang w:bidi="fa-IR"/>
        </w:rPr>
        <w:t>در حیطه خودش قرار بدهد، دوم اینکه</w:t>
      </w:r>
      <w:r w:rsidR="003E5BC3" w:rsidRPr="00266406">
        <w:rPr>
          <w:rFonts w:ascii="IRBadr" w:hAnsi="IRBadr" w:cs="IRBadr"/>
          <w:sz w:val="28"/>
          <w:szCs w:val="28"/>
          <w:rtl/>
          <w:lang w:bidi="fa-IR"/>
        </w:rPr>
        <w:t xml:space="preserve"> امر</w:t>
      </w:r>
      <w:r w:rsidRPr="00266406">
        <w:rPr>
          <w:rFonts w:ascii="IRBadr" w:hAnsi="IRBadr" w:cs="IRBadr"/>
          <w:sz w:val="28"/>
          <w:szCs w:val="28"/>
          <w:rtl/>
          <w:lang w:bidi="fa-IR"/>
        </w:rPr>
        <w:t xml:space="preserve"> ارزشمندی که مالیت دارد بردارد، سوم اینکه حق تصرف </w:t>
      </w:r>
      <w:r w:rsidRPr="00266406">
        <w:rPr>
          <w:rFonts w:ascii="IRBadr" w:hAnsi="IRBadr" w:cs="IRBadr"/>
          <w:sz w:val="28"/>
          <w:szCs w:val="28"/>
          <w:rtl/>
          <w:lang w:bidi="fa-IR"/>
        </w:rPr>
        <w:lastRenderedPageBreak/>
        <w:t xml:space="preserve">در این هم نداشته باشد. و چهارم اینکه این برداشتن در حالت خفا و پنهانی باشد. </w:t>
      </w:r>
      <w:r w:rsidR="00A06D9C" w:rsidRPr="00266406">
        <w:rPr>
          <w:rFonts w:ascii="IRBadr" w:hAnsi="IRBadr" w:cs="IRBadr"/>
          <w:sz w:val="28"/>
          <w:szCs w:val="28"/>
          <w:rtl/>
          <w:lang w:bidi="fa-IR"/>
        </w:rPr>
        <w:t>گفته شد که خفاء مفهومی اعم از حرز دارد،</w:t>
      </w:r>
      <w:r w:rsidR="003853A7" w:rsidRPr="00266406">
        <w:rPr>
          <w:rFonts w:ascii="IRBadr" w:hAnsi="IRBadr" w:cs="IRBadr"/>
          <w:sz w:val="28"/>
          <w:szCs w:val="28"/>
          <w:rtl/>
          <w:lang w:bidi="fa-IR"/>
        </w:rPr>
        <w:t xml:space="preserve"> امری</w:t>
      </w:r>
      <w:r w:rsidR="00A06D9C" w:rsidRPr="00266406">
        <w:rPr>
          <w:rFonts w:ascii="IRBadr" w:hAnsi="IRBadr" w:cs="IRBadr"/>
          <w:sz w:val="28"/>
          <w:szCs w:val="28"/>
          <w:rtl/>
          <w:lang w:bidi="fa-IR"/>
        </w:rPr>
        <w:t xml:space="preserve"> که اگر محقق نیز نبود منجر </w:t>
      </w:r>
      <w:r w:rsidR="003853A7" w:rsidRPr="00266406">
        <w:rPr>
          <w:rFonts w:ascii="IRBadr" w:hAnsi="IRBadr" w:cs="IRBadr"/>
          <w:sz w:val="28"/>
          <w:szCs w:val="28"/>
          <w:rtl/>
          <w:lang w:bidi="fa-IR"/>
        </w:rPr>
        <w:t>به‌اجمال</w:t>
      </w:r>
      <w:r w:rsidR="00A06D9C" w:rsidRPr="00266406">
        <w:rPr>
          <w:rFonts w:ascii="IRBadr" w:hAnsi="IRBadr" w:cs="IRBadr"/>
          <w:sz w:val="28"/>
          <w:szCs w:val="28"/>
          <w:rtl/>
          <w:lang w:bidi="fa-IR"/>
        </w:rPr>
        <w:t xml:space="preserve"> و شبهه مفهومیه </w:t>
      </w:r>
      <w:r w:rsidR="003853A7" w:rsidRPr="00266406">
        <w:rPr>
          <w:rFonts w:ascii="IRBadr" w:hAnsi="IRBadr" w:cs="IRBadr"/>
          <w:sz w:val="28"/>
          <w:szCs w:val="28"/>
          <w:rtl/>
          <w:lang w:bidi="fa-IR"/>
        </w:rPr>
        <w:t>می‌شد</w:t>
      </w:r>
      <w:r w:rsidR="00A06D9C" w:rsidRPr="00266406">
        <w:rPr>
          <w:rFonts w:ascii="IRBadr" w:hAnsi="IRBadr" w:cs="IRBadr"/>
          <w:sz w:val="28"/>
          <w:szCs w:val="28"/>
          <w:rtl/>
          <w:lang w:bidi="fa-IR"/>
        </w:rPr>
        <w:t xml:space="preserve"> که خود زمینه اتکاء </w:t>
      </w:r>
      <w:r w:rsidR="003853A7" w:rsidRPr="00266406">
        <w:rPr>
          <w:rFonts w:ascii="IRBadr" w:hAnsi="IRBadr" w:cs="IRBadr"/>
          <w:sz w:val="28"/>
          <w:szCs w:val="28"/>
          <w:rtl/>
          <w:lang w:bidi="fa-IR"/>
        </w:rPr>
        <w:t>به‌قاعده</w:t>
      </w:r>
      <w:r w:rsidR="00A06D9C" w:rsidRPr="00266406">
        <w:rPr>
          <w:rFonts w:ascii="IRBadr" w:hAnsi="IRBadr" w:cs="IRBadr"/>
          <w:sz w:val="28"/>
          <w:szCs w:val="28"/>
          <w:rtl/>
          <w:lang w:bidi="fa-IR"/>
        </w:rPr>
        <w:t xml:space="preserve"> درع را در این مقام فراهم </w:t>
      </w:r>
      <w:r w:rsidR="003853A7" w:rsidRPr="00266406">
        <w:rPr>
          <w:rFonts w:ascii="IRBadr" w:hAnsi="IRBadr" w:cs="IRBadr"/>
          <w:sz w:val="28"/>
          <w:szCs w:val="28"/>
          <w:rtl/>
          <w:lang w:bidi="fa-IR"/>
        </w:rPr>
        <w:t>می‌ساخت</w:t>
      </w:r>
      <w:r w:rsidR="00A06D9C" w:rsidRPr="00266406">
        <w:rPr>
          <w:rFonts w:ascii="IRBadr" w:hAnsi="IRBadr" w:cs="IRBadr"/>
          <w:sz w:val="28"/>
          <w:szCs w:val="28"/>
          <w:rtl/>
          <w:lang w:bidi="fa-IR"/>
        </w:rPr>
        <w:t>.</w:t>
      </w:r>
      <w:r w:rsidR="003853A7" w:rsidRPr="00266406">
        <w:rPr>
          <w:rFonts w:ascii="IRBadr" w:hAnsi="IRBadr" w:cs="IRBadr"/>
          <w:sz w:val="28"/>
          <w:szCs w:val="28"/>
          <w:rtl/>
          <w:lang w:bidi="fa-IR"/>
        </w:rPr>
        <w:t xml:space="preserve"> اما</w:t>
      </w:r>
      <w:r w:rsidR="00A06D9C" w:rsidRPr="00266406">
        <w:rPr>
          <w:rFonts w:ascii="IRBadr" w:hAnsi="IRBadr" w:cs="IRBadr"/>
          <w:sz w:val="28"/>
          <w:szCs w:val="28"/>
          <w:rtl/>
          <w:lang w:bidi="fa-IR"/>
        </w:rPr>
        <w:t xml:space="preserve"> شاید بتوان این احتمال را مطرح نمود که خفاء کنایه به وجود حرز است.</w:t>
      </w:r>
    </w:p>
    <w:p w:rsidR="00A06D9C" w:rsidRPr="00266406" w:rsidRDefault="001E7E5D" w:rsidP="00266406">
      <w:pPr>
        <w:pStyle w:val="Heading2"/>
        <w:spacing w:line="360" w:lineRule="auto"/>
        <w:rPr>
          <w:rFonts w:ascii="IRBadr" w:hAnsi="IRBadr" w:cs="IRBadr"/>
          <w:rtl/>
        </w:rPr>
      </w:pPr>
      <w:bookmarkStart w:id="10" w:name="_Toc432608913"/>
      <w:r w:rsidRPr="00266406">
        <w:rPr>
          <w:rFonts w:ascii="IRBadr" w:hAnsi="IRBadr" w:cs="IRBadr"/>
          <w:rtl/>
        </w:rPr>
        <w:t>روایات حرز</w:t>
      </w:r>
      <w:bookmarkEnd w:id="10"/>
    </w:p>
    <w:p w:rsidR="00A06D9C" w:rsidRPr="00266406" w:rsidRDefault="00CE05C2" w:rsidP="00266406">
      <w:pPr>
        <w:bidi/>
        <w:spacing w:line="360" w:lineRule="auto"/>
        <w:jc w:val="both"/>
        <w:rPr>
          <w:rFonts w:ascii="IRBadr" w:hAnsi="IRBadr" w:cs="IRBadr"/>
          <w:sz w:val="28"/>
          <w:szCs w:val="28"/>
          <w:rtl/>
          <w:lang w:bidi="fa-IR"/>
        </w:rPr>
      </w:pPr>
      <w:r w:rsidRPr="00266406">
        <w:rPr>
          <w:rFonts w:ascii="IRBadr" w:hAnsi="IRBadr" w:cs="IRBadr"/>
          <w:sz w:val="28"/>
          <w:szCs w:val="28"/>
          <w:rtl/>
          <w:lang w:bidi="fa-IR"/>
        </w:rPr>
        <w:t>نوع دوم از ادله روایاتی است که در</w:t>
      </w:r>
      <w:r w:rsidR="00A06D9C" w:rsidRPr="00266406">
        <w:rPr>
          <w:rFonts w:ascii="IRBadr" w:hAnsi="IRBadr" w:cs="IRBadr"/>
          <w:sz w:val="28"/>
          <w:szCs w:val="28"/>
          <w:rtl/>
          <w:lang w:bidi="fa-IR"/>
        </w:rPr>
        <w:t xml:space="preserve"> این مقام </w:t>
      </w:r>
      <w:r w:rsidR="003853A7" w:rsidRPr="00266406">
        <w:rPr>
          <w:rFonts w:ascii="IRBadr" w:hAnsi="IRBadr" w:cs="IRBadr"/>
          <w:sz w:val="28"/>
          <w:szCs w:val="28"/>
          <w:rtl/>
          <w:lang w:bidi="fa-IR"/>
        </w:rPr>
        <w:t>واردشده</w:t>
      </w:r>
      <w:r w:rsidR="00A06D9C" w:rsidRPr="00266406">
        <w:rPr>
          <w:rFonts w:ascii="IRBadr" w:hAnsi="IRBadr" w:cs="IRBadr"/>
          <w:sz w:val="28"/>
          <w:szCs w:val="28"/>
          <w:rtl/>
          <w:lang w:bidi="fa-IR"/>
        </w:rPr>
        <w:t xml:space="preserve"> است؛</w:t>
      </w:r>
    </w:p>
    <w:p w:rsidR="00A06D9C" w:rsidRPr="00266406" w:rsidRDefault="00A06D9C" w:rsidP="00266406">
      <w:pPr>
        <w:pStyle w:val="Heading2"/>
        <w:spacing w:line="360" w:lineRule="auto"/>
        <w:rPr>
          <w:rFonts w:ascii="IRBadr" w:hAnsi="IRBadr" w:cs="IRBadr"/>
          <w:rtl/>
        </w:rPr>
      </w:pPr>
      <w:bookmarkStart w:id="11" w:name="_Toc432608914"/>
      <w:r w:rsidRPr="00266406">
        <w:rPr>
          <w:rFonts w:ascii="IRBadr" w:hAnsi="IRBadr" w:cs="IRBadr"/>
          <w:rtl/>
        </w:rPr>
        <w:t>روایت اول</w:t>
      </w:r>
      <w:bookmarkEnd w:id="11"/>
    </w:p>
    <w:p w:rsidR="00A06D9C" w:rsidRPr="00266406" w:rsidRDefault="00CE05C2" w:rsidP="00266406">
      <w:pPr>
        <w:bidi/>
        <w:spacing w:line="360" w:lineRule="auto"/>
        <w:jc w:val="both"/>
        <w:rPr>
          <w:rFonts w:ascii="IRBadr" w:hAnsi="IRBadr" w:cs="IRBadr"/>
          <w:sz w:val="28"/>
          <w:szCs w:val="28"/>
          <w:rtl/>
          <w:lang w:bidi="fa-IR"/>
        </w:rPr>
      </w:pPr>
      <w:r w:rsidRPr="00266406">
        <w:rPr>
          <w:rFonts w:ascii="IRBadr" w:hAnsi="IRBadr" w:cs="IRBadr"/>
          <w:sz w:val="28"/>
          <w:szCs w:val="28"/>
          <w:rtl/>
          <w:lang w:bidi="fa-IR"/>
        </w:rPr>
        <w:t>جلد هیجده، ابواب سرقت، باب هیجده، حدیث اول. حدیث معتبری است که می‌فرماید</w:t>
      </w:r>
      <w:r w:rsidR="00A06D9C" w:rsidRPr="00266406">
        <w:rPr>
          <w:rFonts w:ascii="IRBadr" w:hAnsi="IRBadr" w:cs="IRBadr"/>
          <w:sz w:val="28"/>
          <w:szCs w:val="28"/>
          <w:rtl/>
          <w:lang w:bidi="fa-IR"/>
        </w:rPr>
        <w:t>؛</w:t>
      </w:r>
    </w:p>
    <w:p w:rsidR="001F6C32" w:rsidRPr="00266406" w:rsidRDefault="001F6C32" w:rsidP="00266406">
      <w:pPr>
        <w:pStyle w:val="NormalWeb"/>
        <w:bidi/>
        <w:spacing w:line="360" w:lineRule="auto"/>
        <w:jc w:val="both"/>
        <w:rPr>
          <w:rFonts w:ascii="IRBadr" w:hAnsi="IRBadr" w:cs="IRBadr"/>
          <w:b/>
          <w:bCs/>
          <w:color w:val="000000" w:themeColor="text1"/>
          <w:sz w:val="28"/>
          <w:szCs w:val="28"/>
          <w:rtl/>
        </w:rPr>
      </w:pPr>
      <w:r w:rsidRPr="00266406">
        <w:rPr>
          <w:rFonts w:ascii="IRBadr" w:hAnsi="IRBadr" w:cs="IRBadr"/>
          <w:b/>
          <w:bCs/>
          <w:color w:val="000000" w:themeColor="text1"/>
          <w:sz w:val="28"/>
          <w:szCs w:val="28"/>
          <w:rtl/>
        </w:rPr>
        <w:lastRenderedPageBreak/>
        <w:t>«عَلِ</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 xml:space="preserve"> بْنُ إِبْرَاهِ</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مَ عَنْ أَبِ</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هِ عَنِ ابْنِ مَحْبُوبٍ عَنْ أَبِ</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 xml:space="preserve"> أَ</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وبَ عَنْ أَبِ</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 xml:space="preserve"> بَصِ</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رٍ قَالَ: سَأَلْتُ أَبَا جَعْفَرٍ ع عَنْ قَوْمٍ اصْطَحَبُوا فِ</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 xml:space="preserve"> سَفَرٍ رُفَقَاءَ فَسَرَقَ بَعْضُهُمْ مَتَاعَ بَعْضٍ فَقَالَ هَذَا خَائِنٌ لَا </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قْطَعُ وَ لَ</w:t>
      </w:r>
      <w:r w:rsidR="003853A7" w:rsidRPr="00266406">
        <w:rPr>
          <w:rFonts w:ascii="IRBadr" w:hAnsi="IRBadr" w:cs="IRBadr"/>
          <w:b/>
          <w:bCs/>
          <w:color w:val="000000" w:themeColor="text1"/>
          <w:sz w:val="28"/>
          <w:szCs w:val="28"/>
          <w:rtl/>
        </w:rPr>
        <w:t>ک</w:t>
      </w:r>
      <w:r w:rsidRPr="00266406">
        <w:rPr>
          <w:rFonts w:ascii="IRBadr" w:hAnsi="IRBadr" w:cs="IRBadr"/>
          <w:b/>
          <w:bCs/>
          <w:color w:val="000000" w:themeColor="text1"/>
          <w:sz w:val="28"/>
          <w:szCs w:val="28"/>
          <w:rtl/>
        </w:rPr>
        <w:t xml:space="preserve">نْ </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تْبَعُ بِسَرِقَتِهِ وَ خِ</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انَتِهِ قِ</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لَ لَهُ فَإِنْ سَرَقَ مِنْ مَنْزِلِ أَبِ</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 xml:space="preserve">هِ فَقَالَ لَا </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 xml:space="preserve">قْطَعُ لِأَنَّ ابْنَ الرَّجُلِ لَا </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حْجَبُ عَنِ الدُّخُولِ إِلَ</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 xml:space="preserve"> مَنْزِلِ أَبِ</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 xml:space="preserve">هِ هَذَا خَائِنٌ وَ </w:t>
      </w:r>
      <w:r w:rsidR="003853A7" w:rsidRPr="00266406">
        <w:rPr>
          <w:rFonts w:ascii="IRBadr" w:hAnsi="IRBadr" w:cs="IRBadr"/>
          <w:b/>
          <w:bCs/>
          <w:color w:val="000000" w:themeColor="text1"/>
          <w:sz w:val="28"/>
          <w:szCs w:val="28"/>
          <w:rtl/>
        </w:rPr>
        <w:t>ک</w:t>
      </w:r>
      <w:r w:rsidRPr="00266406">
        <w:rPr>
          <w:rFonts w:ascii="IRBadr" w:hAnsi="IRBadr" w:cs="IRBadr"/>
          <w:b/>
          <w:bCs/>
          <w:color w:val="000000" w:themeColor="text1"/>
          <w:sz w:val="28"/>
          <w:szCs w:val="28"/>
          <w:rtl/>
        </w:rPr>
        <w:t>ذَلِ</w:t>
      </w:r>
      <w:r w:rsidR="003853A7" w:rsidRPr="00266406">
        <w:rPr>
          <w:rFonts w:ascii="IRBadr" w:hAnsi="IRBadr" w:cs="IRBadr"/>
          <w:b/>
          <w:bCs/>
          <w:color w:val="000000" w:themeColor="text1"/>
          <w:sz w:val="28"/>
          <w:szCs w:val="28"/>
          <w:rtl/>
        </w:rPr>
        <w:t>ک</w:t>
      </w:r>
      <w:r w:rsidRPr="00266406">
        <w:rPr>
          <w:rFonts w:ascii="IRBadr" w:hAnsi="IRBadr" w:cs="IRBadr"/>
          <w:b/>
          <w:bCs/>
          <w:color w:val="000000" w:themeColor="text1"/>
          <w:sz w:val="28"/>
          <w:szCs w:val="28"/>
          <w:rtl/>
        </w:rPr>
        <w:t xml:space="preserve"> إِنْ سَرَقَ مِنْ مَنْزِلِ أَخِ</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 xml:space="preserve">هِ وَ أُخْتِهِ إِذَا </w:t>
      </w:r>
      <w:r w:rsidR="003853A7" w:rsidRPr="00266406">
        <w:rPr>
          <w:rFonts w:ascii="IRBadr" w:hAnsi="IRBadr" w:cs="IRBadr"/>
          <w:b/>
          <w:bCs/>
          <w:color w:val="000000" w:themeColor="text1"/>
          <w:sz w:val="28"/>
          <w:szCs w:val="28"/>
          <w:rtl/>
        </w:rPr>
        <w:t>ک</w:t>
      </w:r>
      <w:r w:rsidRPr="00266406">
        <w:rPr>
          <w:rFonts w:ascii="IRBadr" w:hAnsi="IRBadr" w:cs="IRBadr"/>
          <w:b/>
          <w:bCs/>
          <w:color w:val="000000" w:themeColor="text1"/>
          <w:sz w:val="28"/>
          <w:szCs w:val="28"/>
          <w:rtl/>
        </w:rPr>
        <w:t xml:space="preserve">انَ </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دْخُلُ عَلَ</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 xml:space="preserve">هِمْ لَا </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حْجُبَانِهِ عَنِ الدُّخُولِ.</w:t>
      </w:r>
      <w:r w:rsidR="003853A7" w:rsidRPr="00266406">
        <w:rPr>
          <w:rFonts w:ascii="IRBadr" w:hAnsi="IRBadr" w:cs="IRBadr"/>
          <w:b/>
          <w:bCs/>
          <w:color w:val="000000" w:themeColor="text1"/>
          <w:sz w:val="28"/>
          <w:szCs w:val="28"/>
          <w:rtl/>
        </w:rPr>
        <w:t>»</w:t>
      </w:r>
      <w:r w:rsidRPr="00266406">
        <w:rPr>
          <w:rStyle w:val="FootnoteReference"/>
          <w:rFonts w:ascii="IRBadr" w:hAnsi="IRBadr" w:cs="IRBadr"/>
          <w:b/>
          <w:bCs/>
          <w:color w:val="000000" w:themeColor="text1"/>
          <w:sz w:val="28"/>
          <w:szCs w:val="28"/>
          <w:rtl/>
        </w:rPr>
        <w:footnoteReference w:id="5"/>
      </w:r>
    </w:p>
    <w:p w:rsidR="001E7E5D" w:rsidRPr="00266406" w:rsidRDefault="001E7E5D" w:rsidP="00266406">
      <w:pPr>
        <w:bidi/>
        <w:spacing w:line="360" w:lineRule="auto"/>
        <w:jc w:val="both"/>
        <w:rPr>
          <w:rFonts w:ascii="IRBadr" w:hAnsi="IRBadr" w:cs="IRBadr"/>
          <w:sz w:val="28"/>
          <w:szCs w:val="28"/>
          <w:rtl/>
          <w:lang w:bidi="fa-IR"/>
        </w:rPr>
      </w:pPr>
      <w:r w:rsidRPr="00266406">
        <w:rPr>
          <w:rFonts w:ascii="IRBadr" w:hAnsi="IRBadr" w:cs="IRBadr"/>
          <w:sz w:val="28"/>
          <w:szCs w:val="28"/>
          <w:rtl/>
          <w:lang w:bidi="fa-IR"/>
        </w:rPr>
        <w:t xml:space="preserve">در </w:t>
      </w:r>
      <w:r w:rsidR="00CE05C2" w:rsidRPr="00266406">
        <w:rPr>
          <w:rFonts w:ascii="IRBadr" w:hAnsi="IRBadr" w:cs="IRBadr"/>
          <w:sz w:val="28"/>
          <w:szCs w:val="28"/>
          <w:rtl/>
          <w:lang w:bidi="fa-IR"/>
        </w:rPr>
        <w:t>این سند فقط پدر ابراهیم بن هاشم محل بحث است که مکرر عرض کردیم توثیق خاص ندارد، اما به دلیل جلالت شأنش و روایات فراوانی که پسرش علی بن ابراهیم از او نقل می‌کند، بعید نیست که مورد وثوق باشد.</w:t>
      </w:r>
    </w:p>
    <w:p w:rsidR="001E7E5D" w:rsidRPr="00266406" w:rsidRDefault="001E7E5D" w:rsidP="00266406">
      <w:pPr>
        <w:bidi/>
        <w:spacing w:line="360" w:lineRule="auto"/>
        <w:jc w:val="both"/>
        <w:rPr>
          <w:rFonts w:ascii="IRBadr" w:hAnsi="IRBadr" w:cs="IRBadr"/>
          <w:sz w:val="28"/>
          <w:szCs w:val="28"/>
          <w:rtl/>
          <w:lang w:bidi="fa-IR"/>
        </w:rPr>
      </w:pPr>
      <w:r w:rsidRPr="00266406">
        <w:rPr>
          <w:rFonts w:ascii="IRBadr" w:hAnsi="IRBadr" w:cs="IRBadr"/>
          <w:sz w:val="28"/>
          <w:szCs w:val="28"/>
          <w:rtl/>
          <w:lang w:bidi="fa-IR"/>
        </w:rPr>
        <w:lastRenderedPageBreak/>
        <w:t xml:space="preserve">دوستانی </w:t>
      </w:r>
      <w:r w:rsidR="003853A7" w:rsidRPr="00266406">
        <w:rPr>
          <w:rFonts w:ascii="IRBadr" w:hAnsi="IRBadr" w:cs="IRBadr"/>
          <w:sz w:val="28"/>
          <w:szCs w:val="28"/>
          <w:rtl/>
          <w:lang w:bidi="fa-IR"/>
        </w:rPr>
        <w:t>باهم</w:t>
      </w:r>
      <w:r w:rsidRPr="00266406">
        <w:rPr>
          <w:rFonts w:ascii="IRBadr" w:hAnsi="IRBadr" w:cs="IRBadr"/>
          <w:sz w:val="28"/>
          <w:szCs w:val="28"/>
          <w:rtl/>
          <w:lang w:bidi="fa-IR"/>
        </w:rPr>
        <w:t xml:space="preserve"> به سفر </w:t>
      </w:r>
      <w:r w:rsidR="003853A7" w:rsidRPr="00266406">
        <w:rPr>
          <w:rFonts w:ascii="IRBadr" w:hAnsi="IRBadr" w:cs="IRBadr"/>
          <w:sz w:val="28"/>
          <w:szCs w:val="28"/>
          <w:rtl/>
          <w:lang w:bidi="fa-IR"/>
        </w:rPr>
        <w:t>می‌روند</w:t>
      </w:r>
      <w:r w:rsidRPr="00266406">
        <w:rPr>
          <w:rFonts w:ascii="IRBadr" w:hAnsi="IRBadr" w:cs="IRBadr"/>
          <w:sz w:val="28"/>
          <w:szCs w:val="28"/>
          <w:rtl/>
          <w:lang w:bidi="fa-IR"/>
        </w:rPr>
        <w:t xml:space="preserve"> و اسباب و </w:t>
      </w:r>
      <w:r w:rsidR="003853A7" w:rsidRPr="00266406">
        <w:rPr>
          <w:rFonts w:ascii="IRBadr" w:hAnsi="IRBadr" w:cs="IRBadr"/>
          <w:sz w:val="28"/>
          <w:szCs w:val="28"/>
          <w:rtl/>
          <w:lang w:bidi="fa-IR"/>
        </w:rPr>
        <w:t>اثاثیه‌ای</w:t>
      </w:r>
      <w:r w:rsidRPr="00266406">
        <w:rPr>
          <w:rFonts w:ascii="IRBadr" w:hAnsi="IRBadr" w:cs="IRBadr"/>
          <w:sz w:val="28"/>
          <w:szCs w:val="28"/>
          <w:rtl/>
          <w:lang w:bidi="fa-IR"/>
        </w:rPr>
        <w:t xml:space="preserve"> به همراه دارند،</w:t>
      </w:r>
      <w:r w:rsidR="003853A7" w:rsidRPr="00266406">
        <w:rPr>
          <w:rFonts w:ascii="IRBadr" w:hAnsi="IRBadr" w:cs="IRBadr"/>
          <w:sz w:val="28"/>
          <w:szCs w:val="28"/>
          <w:rtl/>
          <w:lang w:bidi="fa-IR"/>
        </w:rPr>
        <w:t xml:space="preserve"> یکی</w:t>
      </w:r>
      <w:r w:rsidRPr="00266406">
        <w:rPr>
          <w:rFonts w:ascii="IRBadr" w:hAnsi="IRBadr" w:cs="IRBadr"/>
          <w:sz w:val="28"/>
          <w:szCs w:val="28"/>
          <w:rtl/>
          <w:lang w:bidi="fa-IR"/>
        </w:rPr>
        <w:t xml:space="preserve"> از </w:t>
      </w:r>
      <w:r w:rsidR="003853A7" w:rsidRPr="00266406">
        <w:rPr>
          <w:rFonts w:ascii="IRBadr" w:hAnsi="IRBadr" w:cs="IRBadr"/>
          <w:sz w:val="28"/>
          <w:szCs w:val="28"/>
          <w:rtl/>
          <w:lang w:bidi="fa-IR"/>
        </w:rPr>
        <w:t>آن‌ها</w:t>
      </w:r>
      <w:r w:rsidRPr="00266406">
        <w:rPr>
          <w:rFonts w:ascii="IRBadr" w:hAnsi="IRBadr" w:cs="IRBadr"/>
          <w:sz w:val="28"/>
          <w:szCs w:val="28"/>
          <w:rtl/>
          <w:lang w:bidi="fa-IR"/>
        </w:rPr>
        <w:t xml:space="preserve"> برخی از اثاثیه را </w:t>
      </w:r>
      <w:r w:rsidR="003853A7" w:rsidRPr="00266406">
        <w:rPr>
          <w:rFonts w:ascii="IRBadr" w:hAnsi="IRBadr" w:cs="IRBadr"/>
          <w:sz w:val="28"/>
          <w:szCs w:val="28"/>
          <w:rtl/>
          <w:lang w:bidi="fa-IR"/>
        </w:rPr>
        <w:t>می‌دزدد</w:t>
      </w:r>
      <w:r w:rsidRPr="00266406">
        <w:rPr>
          <w:rFonts w:ascii="IRBadr" w:hAnsi="IRBadr" w:cs="IRBadr"/>
          <w:sz w:val="28"/>
          <w:szCs w:val="28"/>
          <w:rtl/>
          <w:lang w:bidi="fa-IR"/>
        </w:rPr>
        <w:t>،</w:t>
      </w:r>
      <w:r w:rsidR="00CE05C2" w:rsidRPr="00266406">
        <w:rPr>
          <w:rFonts w:ascii="IRBadr" w:hAnsi="IRBadr" w:cs="IRBadr"/>
          <w:sz w:val="28"/>
          <w:szCs w:val="28"/>
          <w:rtl/>
          <w:lang w:bidi="fa-IR"/>
        </w:rPr>
        <w:t xml:space="preserve"> حضرت فرمود آن خائن است و به خاطر خیانتش</w:t>
      </w:r>
      <w:r w:rsidRPr="00266406">
        <w:rPr>
          <w:rFonts w:ascii="IRBadr" w:hAnsi="IRBadr" w:cs="IRBadr"/>
          <w:sz w:val="28"/>
          <w:szCs w:val="28"/>
          <w:rtl/>
          <w:lang w:bidi="fa-IR"/>
        </w:rPr>
        <w:t xml:space="preserve"> ضامن است</w:t>
      </w:r>
      <w:r w:rsidR="00CE05C2" w:rsidRPr="00266406">
        <w:rPr>
          <w:rFonts w:ascii="IRBadr" w:hAnsi="IRBadr" w:cs="IRBadr"/>
          <w:sz w:val="28"/>
          <w:szCs w:val="28"/>
          <w:rtl/>
          <w:lang w:bidi="fa-IR"/>
        </w:rPr>
        <w:t xml:space="preserve">، اما دستش قطع نمی‌شود. اگر </w:t>
      </w:r>
      <w:r w:rsidRPr="00266406">
        <w:rPr>
          <w:rFonts w:ascii="IRBadr" w:hAnsi="IRBadr" w:cs="IRBadr"/>
          <w:sz w:val="28"/>
          <w:szCs w:val="28"/>
          <w:rtl/>
          <w:lang w:bidi="fa-IR"/>
        </w:rPr>
        <w:t xml:space="preserve">کسی </w:t>
      </w:r>
      <w:r w:rsidR="00CE05C2" w:rsidRPr="00266406">
        <w:rPr>
          <w:rFonts w:ascii="IRBadr" w:hAnsi="IRBadr" w:cs="IRBadr"/>
          <w:sz w:val="28"/>
          <w:szCs w:val="28"/>
          <w:rtl/>
          <w:lang w:bidi="fa-IR"/>
        </w:rPr>
        <w:t>از پدرش چی</w:t>
      </w:r>
      <w:r w:rsidRPr="00266406">
        <w:rPr>
          <w:rFonts w:ascii="IRBadr" w:hAnsi="IRBadr" w:cs="IRBadr"/>
          <w:sz w:val="28"/>
          <w:szCs w:val="28"/>
          <w:rtl/>
          <w:lang w:bidi="fa-IR"/>
        </w:rPr>
        <w:t>زی را بردارد؟</w:t>
      </w:r>
      <w:r w:rsidR="00CE05C2" w:rsidRPr="00266406">
        <w:rPr>
          <w:rFonts w:ascii="IRBadr" w:hAnsi="IRBadr" w:cs="IRBadr"/>
          <w:sz w:val="28"/>
          <w:szCs w:val="28"/>
          <w:rtl/>
          <w:lang w:bidi="fa-IR"/>
        </w:rPr>
        <w:t xml:space="preserve"> حضرت فرمود فرزند این شخص ممنوع </w:t>
      </w:r>
      <w:r w:rsidRPr="00266406">
        <w:rPr>
          <w:rFonts w:ascii="IRBadr" w:hAnsi="IRBadr" w:cs="IRBadr"/>
          <w:sz w:val="28"/>
          <w:szCs w:val="28"/>
          <w:rtl/>
          <w:lang w:bidi="fa-IR"/>
        </w:rPr>
        <w:t>ال</w:t>
      </w:r>
      <w:r w:rsidR="00CE05C2" w:rsidRPr="00266406">
        <w:rPr>
          <w:rFonts w:ascii="IRBadr" w:hAnsi="IRBadr" w:cs="IRBadr"/>
          <w:sz w:val="28"/>
          <w:szCs w:val="28"/>
          <w:rtl/>
          <w:lang w:bidi="fa-IR"/>
        </w:rPr>
        <w:t xml:space="preserve">دخول در خانه پدر نیست، </w:t>
      </w:r>
      <w:r w:rsidR="003853A7" w:rsidRPr="00266406">
        <w:rPr>
          <w:rFonts w:ascii="IRBadr" w:hAnsi="IRBadr" w:cs="IRBadr"/>
          <w:sz w:val="28"/>
          <w:szCs w:val="28"/>
          <w:rtl/>
          <w:lang w:bidi="fa-IR"/>
        </w:rPr>
        <w:t>همان‌طور</w:t>
      </w:r>
      <w:r w:rsidR="00CE05C2" w:rsidRPr="00266406">
        <w:rPr>
          <w:rFonts w:ascii="IRBadr" w:hAnsi="IRBadr" w:cs="IRBadr"/>
          <w:sz w:val="28"/>
          <w:szCs w:val="28"/>
          <w:rtl/>
          <w:lang w:bidi="fa-IR"/>
        </w:rPr>
        <w:t xml:space="preserve"> که در آیه قرآن آمده است. </w:t>
      </w:r>
      <w:r w:rsidRPr="00266406">
        <w:rPr>
          <w:rFonts w:ascii="IRBadr" w:hAnsi="IRBadr" w:cs="IRBadr"/>
          <w:sz w:val="28"/>
          <w:szCs w:val="28"/>
          <w:rtl/>
          <w:lang w:bidi="fa-IR"/>
        </w:rPr>
        <w:t>لذا می‌توا</w:t>
      </w:r>
      <w:r w:rsidR="00CE05C2" w:rsidRPr="00266406">
        <w:rPr>
          <w:rFonts w:ascii="IRBadr" w:hAnsi="IRBadr" w:cs="IRBadr"/>
          <w:sz w:val="28"/>
          <w:szCs w:val="28"/>
          <w:rtl/>
          <w:lang w:bidi="fa-IR"/>
        </w:rPr>
        <w:t>ن</w:t>
      </w:r>
      <w:r w:rsidRPr="00266406">
        <w:rPr>
          <w:rFonts w:ascii="IRBadr" w:hAnsi="IRBadr" w:cs="IRBadr"/>
          <w:sz w:val="28"/>
          <w:szCs w:val="28"/>
          <w:rtl/>
          <w:lang w:bidi="fa-IR"/>
        </w:rPr>
        <w:t>ن</w:t>
      </w:r>
      <w:r w:rsidR="00CE05C2" w:rsidRPr="00266406">
        <w:rPr>
          <w:rFonts w:ascii="IRBadr" w:hAnsi="IRBadr" w:cs="IRBadr"/>
          <w:sz w:val="28"/>
          <w:szCs w:val="28"/>
          <w:rtl/>
          <w:lang w:bidi="fa-IR"/>
        </w:rPr>
        <w:t xml:space="preserve">د به خانه پدر سر بزنند و احیاناً چیزی را برای خوردن و این‌ها بردارند. </w:t>
      </w:r>
      <w:r w:rsidR="003853A7" w:rsidRPr="00266406">
        <w:rPr>
          <w:rFonts w:ascii="IRBadr" w:hAnsi="IRBadr" w:cs="IRBadr"/>
          <w:sz w:val="28"/>
          <w:szCs w:val="28"/>
          <w:rtl/>
          <w:lang w:bidi="fa-IR"/>
        </w:rPr>
        <w:t>همین‌طور</w:t>
      </w:r>
      <w:r w:rsidR="00CE05C2" w:rsidRPr="00266406">
        <w:rPr>
          <w:rFonts w:ascii="IRBadr" w:hAnsi="IRBadr" w:cs="IRBadr"/>
          <w:sz w:val="28"/>
          <w:szCs w:val="28"/>
          <w:rtl/>
          <w:lang w:bidi="fa-IR"/>
        </w:rPr>
        <w:t xml:space="preserve"> است، اگر از منزل خواهر یا برادرش چیزی بردارد. اما قیدش این است، طوری است که </w:t>
      </w:r>
      <w:r w:rsidRPr="00266406">
        <w:rPr>
          <w:rFonts w:ascii="IRBadr" w:hAnsi="IRBadr" w:cs="IRBadr"/>
          <w:sz w:val="28"/>
          <w:szCs w:val="28"/>
          <w:rtl/>
          <w:lang w:bidi="fa-IR"/>
        </w:rPr>
        <w:t>قهر نیستند.</w:t>
      </w:r>
    </w:p>
    <w:p w:rsidR="001E7E5D" w:rsidRPr="00266406" w:rsidRDefault="001E7E5D" w:rsidP="00266406">
      <w:pPr>
        <w:pStyle w:val="Heading2"/>
        <w:spacing w:line="360" w:lineRule="auto"/>
        <w:rPr>
          <w:rFonts w:ascii="IRBadr" w:hAnsi="IRBadr" w:cs="IRBadr"/>
          <w:rtl/>
        </w:rPr>
      </w:pPr>
      <w:bookmarkStart w:id="12" w:name="_Toc432608915"/>
      <w:r w:rsidRPr="00266406">
        <w:rPr>
          <w:rFonts w:ascii="IRBadr" w:hAnsi="IRBadr" w:cs="IRBadr"/>
          <w:rtl/>
        </w:rPr>
        <w:t>روایت دوم</w:t>
      </w:r>
      <w:bookmarkEnd w:id="12"/>
    </w:p>
    <w:p w:rsidR="001E7E5D" w:rsidRPr="00266406" w:rsidRDefault="00CE05C2" w:rsidP="00266406">
      <w:pPr>
        <w:bidi/>
        <w:spacing w:line="360" w:lineRule="auto"/>
        <w:jc w:val="both"/>
        <w:rPr>
          <w:rFonts w:ascii="IRBadr" w:hAnsi="IRBadr" w:cs="IRBadr"/>
          <w:sz w:val="28"/>
          <w:szCs w:val="28"/>
          <w:rtl/>
          <w:lang w:bidi="fa-IR"/>
        </w:rPr>
      </w:pPr>
      <w:r w:rsidRPr="00266406">
        <w:rPr>
          <w:rFonts w:ascii="IRBadr" w:hAnsi="IRBadr" w:cs="IRBadr"/>
          <w:sz w:val="28"/>
          <w:szCs w:val="28"/>
          <w:rtl/>
          <w:lang w:bidi="fa-IR"/>
        </w:rPr>
        <w:t>روایت دوم از همین باب این است که</w:t>
      </w:r>
      <w:r w:rsidR="001E7E5D" w:rsidRPr="00266406">
        <w:rPr>
          <w:rFonts w:ascii="IRBadr" w:hAnsi="IRBadr" w:cs="IRBadr"/>
          <w:sz w:val="28"/>
          <w:szCs w:val="28"/>
          <w:rtl/>
          <w:lang w:bidi="fa-IR"/>
        </w:rPr>
        <w:t>؛</w:t>
      </w:r>
    </w:p>
    <w:p w:rsidR="00E27535" w:rsidRPr="00266406" w:rsidRDefault="00E27535" w:rsidP="00266406">
      <w:pPr>
        <w:pStyle w:val="NormalWeb"/>
        <w:bidi/>
        <w:spacing w:line="360" w:lineRule="auto"/>
        <w:jc w:val="both"/>
        <w:rPr>
          <w:rFonts w:ascii="IRBadr" w:hAnsi="IRBadr" w:cs="IRBadr"/>
          <w:b/>
          <w:bCs/>
          <w:color w:val="000000" w:themeColor="text1"/>
          <w:sz w:val="28"/>
          <w:szCs w:val="28"/>
          <w:rtl/>
        </w:rPr>
      </w:pPr>
      <w:r w:rsidRPr="00266406">
        <w:rPr>
          <w:rFonts w:ascii="IRBadr" w:hAnsi="IRBadr" w:cs="IRBadr"/>
          <w:b/>
          <w:bCs/>
          <w:color w:val="000000" w:themeColor="text1"/>
          <w:sz w:val="28"/>
          <w:szCs w:val="28"/>
          <w:rtl/>
        </w:rPr>
        <w:lastRenderedPageBreak/>
        <w:t>«عَلِ</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 xml:space="preserve"> بْنُ إِبْرَاهِ</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مَ عَنْ أَبِ</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هِ عَنِ النَّوْفَلِ</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 xml:space="preserve"> عَنِ السَّ</w:t>
      </w:r>
      <w:r w:rsidR="003853A7" w:rsidRPr="00266406">
        <w:rPr>
          <w:rFonts w:ascii="IRBadr" w:hAnsi="IRBadr" w:cs="IRBadr"/>
          <w:b/>
          <w:bCs/>
          <w:color w:val="000000" w:themeColor="text1"/>
          <w:sz w:val="28"/>
          <w:szCs w:val="28"/>
          <w:rtl/>
        </w:rPr>
        <w:t>ک</w:t>
      </w:r>
      <w:r w:rsidRPr="00266406">
        <w:rPr>
          <w:rFonts w:ascii="IRBadr" w:hAnsi="IRBadr" w:cs="IRBadr"/>
          <w:b/>
          <w:bCs/>
          <w:color w:val="000000" w:themeColor="text1"/>
          <w:sz w:val="28"/>
          <w:szCs w:val="28"/>
          <w:rtl/>
        </w:rPr>
        <w:t>ونِ</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 xml:space="preserve"> عَنْ أَبِ</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 xml:space="preserve"> عَبْدِ اللَّهِ ع قَالَ قَالَ أَمِ</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رُ الْمُؤْمِنِ</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 xml:space="preserve">نَ ع </w:t>
      </w:r>
      <w:r w:rsidR="003853A7" w:rsidRPr="00266406">
        <w:rPr>
          <w:rFonts w:ascii="IRBadr" w:hAnsi="IRBadr" w:cs="IRBadr"/>
          <w:b/>
          <w:bCs/>
          <w:color w:val="000000" w:themeColor="text1"/>
          <w:sz w:val="28"/>
          <w:szCs w:val="28"/>
          <w:rtl/>
        </w:rPr>
        <w:t>ک</w:t>
      </w:r>
      <w:r w:rsidRPr="00266406">
        <w:rPr>
          <w:rFonts w:ascii="IRBadr" w:hAnsi="IRBadr" w:cs="IRBadr"/>
          <w:b/>
          <w:bCs/>
          <w:color w:val="000000" w:themeColor="text1"/>
          <w:sz w:val="28"/>
          <w:szCs w:val="28"/>
          <w:rtl/>
        </w:rPr>
        <w:t xml:space="preserve">لُّ مَدْخَلٍ </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دْخَلُ فِ</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هِ بِغَ</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رِ إِذْنِ صَاحِبِهِ فَسَرَقَ مِنْهُ السَّارِقُ فَلَا قَطْعَ عَلَ</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 xml:space="preserve">هِ </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عْنِ</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 xml:space="preserve"> الْحَمَّامَاتِ وَ الْخَانَاتِ وَ الْأَرْحِ</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ةَ.»</w:t>
      </w:r>
      <w:r w:rsidRPr="00266406">
        <w:rPr>
          <w:rStyle w:val="FootnoteReference"/>
          <w:rFonts w:ascii="IRBadr" w:hAnsi="IRBadr" w:cs="IRBadr"/>
          <w:b/>
          <w:bCs/>
          <w:color w:val="000000" w:themeColor="text1"/>
          <w:sz w:val="28"/>
          <w:szCs w:val="28"/>
          <w:rtl/>
        </w:rPr>
        <w:footnoteReference w:id="6"/>
      </w:r>
    </w:p>
    <w:p w:rsidR="001E7E5D" w:rsidRPr="00266406" w:rsidRDefault="001E7E5D" w:rsidP="00266406">
      <w:pPr>
        <w:bidi/>
        <w:spacing w:line="360" w:lineRule="auto"/>
        <w:jc w:val="both"/>
        <w:rPr>
          <w:rFonts w:ascii="IRBadr" w:hAnsi="IRBadr" w:cs="IRBadr"/>
          <w:sz w:val="28"/>
          <w:szCs w:val="28"/>
          <w:rtl/>
          <w:lang w:bidi="fa-IR"/>
        </w:rPr>
      </w:pPr>
      <w:r w:rsidRPr="00266406">
        <w:rPr>
          <w:rFonts w:ascii="IRBadr" w:hAnsi="IRBadr" w:cs="IRBadr"/>
          <w:sz w:val="28"/>
          <w:szCs w:val="28"/>
          <w:rtl/>
          <w:lang w:bidi="fa-IR"/>
        </w:rPr>
        <w:t>مشکل سند این روایت</w:t>
      </w:r>
      <w:r w:rsidR="00CE05C2" w:rsidRPr="00266406">
        <w:rPr>
          <w:rFonts w:ascii="IRBadr" w:hAnsi="IRBadr" w:cs="IRBadr"/>
          <w:sz w:val="28"/>
          <w:szCs w:val="28"/>
          <w:rtl/>
          <w:lang w:bidi="fa-IR"/>
        </w:rPr>
        <w:t xml:space="preserve"> هم </w:t>
      </w:r>
      <w:r w:rsidRPr="00266406">
        <w:rPr>
          <w:rFonts w:ascii="IRBadr" w:hAnsi="IRBadr" w:cs="IRBadr"/>
          <w:sz w:val="28"/>
          <w:szCs w:val="28"/>
          <w:rtl/>
          <w:lang w:bidi="fa-IR"/>
        </w:rPr>
        <w:t>به سبب</w:t>
      </w:r>
      <w:r w:rsidR="00CE05C2" w:rsidRPr="00266406">
        <w:rPr>
          <w:rFonts w:ascii="IRBadr" w:hAnsi="IRBadr" w:cs="IRBadr"/>
          <w:sz w:val="28"/>
          <w:szCs w:val="28"/>
          <w:rtl/>
          <w:lang w:bidi="fa-IR"/>
        </w:rPr>
        <w:t xml:space="preserve"> نوفلی است که چند بار تاکنون بحث کردیم و گفتیم نوفلی از کسانی است که توثیق ندارد اما به یکی از آن وجوه </w:t>
      </w:r>
      <w:r w:rsidRPr="00266406">
        <w:rPr>
          <w:rFonts w:ascii="IRBadr" w:hAnsi="IRBadr" w:cs="IRBadr"/>
          <w:sz w:val="28"/>
          <w:szCs w:val="28"/>
          <w:rtl/>
          <w:lang w:bidi="fa-IR"/>
        </w:rPr>
        <w:t xml:space="preserve">چندگانه </w:t>
      </w:r>
      <w:r w:rsidR="00CE05C2" w:rsidRPr="00266406">
        <w:rPr>
          <w:rFonts w:ascii="IRBadr" w:hAnsi="IRBadr" w:cs="IRBadr"/>
          <w:sz w:val="28"/>
          <w:szCs w:val="28"/>
          <w:rtl/>
          <w:lang w:bidi="fa-IR"/>
        </w:rPr>
        <w:t xml:space="preserve">می‌شود </w:t>
      </w:r>
      <w:r w:rsidRPr="00266406">
        <w:rPr>
          <w:rFonts w:ascii="IRBadr" w:hAnsi="IRBadr" w:cs="IRBadr"/>
          <w:sz w:val="28"/>
          <w:szCs w:val="28"/>
          <w:rtl/>
          <w:lang w:bidi="fa-IR"/>
        </w:rPr>
        <w:t>او را توثیق کرد</w:t>
      </w:r>
      <w:r w:rsidR="00CE05C2" w:rsidRPr="00266406">
        <w:rPr>
          <w:rFonts w:ascii="IRBadr" w:hAnsi="IRBadr" w:cs="IRBadr"/>
          <w:sz w:val="28"/>
          <w:szCs w:val="28"/>
          <w:rtl/>
          <w:lang w:bidi="fa-IR"/>
        </w:rPr>
        <w:t xml:space="preserve"> که یکی از آن وجوه را پذیرفتیم</w:t>
      </w:r>
      <w:r w:rsidRPr="00266406">
        <w:rPr>
          <w:rFonts w:ascii="IRBadr" w:hAnsi="IRBadr" w:cs="IRBadr"/>
          <w:sz w:val="28"/>
          <w:szCs w:val="28"/>
          <w:rtl/>
          <w:lang w:bidi="fa-IR"/>
        </w:rPr>
        <w:t>،</w:t>
      </w:r>
      <w:r w:rsidR="00CE05C2" w:rsidRPr="00266406">
        <w:rPr>
          <w:rFonts w:ascii="IRBadr" w:hAnsi="IRBadr" w:cs="IRBadr"/>
          <w:sz w:val="28"/>
          <w:szCs w:val="28"/>
          <w:rtl/>
          <w:lang w:bidi="fa-IR"/>
        </w:rPr>
        <w:t xml:space="preserve"> لذا </w:t>
      </w:r>
      <w:r w:rsidRPr="00266406">
        <w:rPr>
          <w:rFonts w:ascii="IRBadr" w:hAnsi="IRBadr" w:cs="IRBadr"/>
          <w:sz w:val="28"/>
          <w:szCs w:val="28"/>
          <w:rtl/>
          <w:lang w:bidi="fa-IR"/>
        </w:rPr>
        <w:t>او</w:t>
      </w:r>
      <w:r w:rsidR="00CE05C2" w:rsidRPr="00266406">
        <w:rPr>
          <w:rFonts w:ascii="IRBadr" w:hAnsi="IRBadr" w:cs="IRBadr"/>
          <w:sz w:val="28"/>
          <w:szCs w:val="28"/>
          <w:rtl/>
          <w:lang w:bidi="fa-IR"/>
        </w:rPr>
        <w:t xml:space="preserve"> هم طبق دو وجه از این وجوه معتبر</w:t>
      </w:r>
      <w:r w:rsidRPr="00266406">
        <w:rPr>
          <w:rFonts w:ascii="IRBadr" w:hAnsi="IRBadr" w:cs="IRBadr"/>
          <w:sz w:val="28"/>
          <w:szCs w:val="28"/>
          <w:rtl/>
          <w:lang w:bidi="fa-IR"/>
        </w:rPr>
        <w:t xml:space="preserve"> می‌شود</w:t>
      </w:r>
      <w:r w:rsidR="00CE05C2" w:rsidRPr="00266406">
        <w:rPr>
          <w:rFonts w:ascii="IRBadr" w:hAnsi="IRBadr" w:cs="IRBadr"/>
          <w:sz w:val="28"/>
          <w:szCs w:val="28"/>
          <w:rtl/>
          <w:lang w:bidi="fa-IR"/>
        </w:rPr>
        <w:t>.</w:t>
      </w:r>
    </w:p>
    <w:p w:rsidR="001E7E5D" w:rsidRPr="00266406" w:rsidRDefault="003853A7" w:rsidP="00266406">
      <w:pPr>
        <w:bidi/>
        <w:spacing w:line="360" w:lineRule="auto"/>
        <w:jc w:val="both"/>
        <w:rPr>
          <w:rFonts w:ascii="IRBadr" w:hAnsi="IRBadr" w:cs="IRBadr"/>
          <w:sz w:val="28"/>
          <w:szCs w:val="28"/>
          <w:rtl/>
          <w:lang w:bidi="fa-IR"/>
        </w:rPr>
      </w:pPr>
      <w:r w:rsidRPr="00266406">
        <w:rPr>
          <w:rFonts w:ascii="IRBadr" w:hAnsi="IRBadr" w:cs="IRBadr"/>
          <w:sz w:val="28"/>
          <w:szCs w:val="28"/>
          <w:rtl/>
          <w:lang w:bidi="fa-IR"/>
        </w:rPr>
        <w:t>هرجایی</w:t>
      </w:r>
      <w:r w:rsidR="00CE05C2" w:rsidRPr="00266406">
        <w:rPr>
          <w:rFonts w:ascii="IRBadr" w:hAnsi="IRBadr" w:cs="IRBadr"/>
          <w:sz w:val="28"/>
          <w:szCs w:val="28"/>
          <w:rtl/>
          <w:lang w:bidi="fa-IR"/>
        </w:rPr>
        <w:t xml:space="preserve"> که بدون اذن افراد می‌توانند آنجا </w:t>
      </w:r>
      <w:r w:rsidRPr="00266406">
        <w:rPr>
          <w:rFonts w:ascii="IRBadr" w:hAnsi="IRBadr" w:cs="IRBadr"/>
          <w:sz w:val="28"/>
          <w:szCs w:val="28"/>
          <w:rtl/>
          <w:lang w:bidi="fa-IR"/>
        </w:rPr>
        <w:t>رفت‌وآمد</w:t>
      </w:r>
      <w:r w:rsidR="00CE05C2" w:rsidRPr="00266406">
        <w:rPr>
          <w:rFonts w:ascii="IRBadr" w:hAnsi="IRBadr" w:cs="IRBadr"/>
          <w:sz w:val="28"/>
          <w:szCs w:val="28"/>
          <w:rtl/>
          <w:lang w:bidi="fa-IR"/>
        </w:rPr>
        <w:t xml:space="preserve"> داشته باشند، در چنین جایی اگر سارق چیزی برداشت، در آن قطع نیست.</w:t>
      </w:r>
    </w:p>
    <w:p w:rsidR="001E7E5D" w:rsidRPr="00266406" w:rsidRDefault="001E7E5D" w:rsidP="00266406">
      <w:pPr>
        <w:pStyle w:val="Heading2"/>
        <w:spacing w:line="360" w:lineRule="auto"/>
        <w:rPr>
          <w:rFonts w:ascii="IRBadr" w:hAnsi="IRBadr" w:cs="IRBadr"/>
          <w:rtl/>
        </w:rPr>
      </w:pPr>
      <w:bookmarkStart w:id="13" w:name="_Toc432608916"/>
      <w:r w:rsidRPr="00266406">
        <w:rPr>
          <w:rFonts w:ascii="IRBadr" w:hAnsi="IRBadr" w:cs="IRBadr"/>
          <w:rtl/>
        </w:rPr>
        <w:lastRenderedPageBreak/>
        <w:t>روایت سوم</w:t>
      </w:r>
      <w:bookmarkEnd w:id="13"/>
    </w:p>
    <w:p w:rsidR="001E7E5D" w:rsidRPr="00266406" w:rsidRDefault="00CE05C2" w:rsidP="00266406">
      <w:pPr>
        <w:bidi/>
        <w:spacing w:line="360" w:lineRule="auto"/>
        <w:jc w:val="both"/>
        <w:rPr>
          <w:rFonts w:ascii="IRBadr" w:hAnsi="IRBadr" w:cs="IRBadr"/>
          <w:sz w:val="28"/>
          <w:szCs w:val="28"/>
          <w:rtl/>
          <w:lang w:bidi="fa-IR"/>
        </w:rPr>
      </w:pPr>
      <w:r w:rsidRPr="00266406">
        <w:rPr>
          <w:rFonts w:ascii="IRBadr" w:hAnsi="IRBadr" w:cs="IRBadr"/>
          <w:sz w:val="28"/>
          <w:szCs w:val="28"/>
          <w:rtl/>
          <w:lang w:bidi="fa-IR"/>
        </w:rPr>
        <w:t>روایت سوم در همین باب است که</w:t>
      </w:r>
      <w:r w:rsidR="001E7E5D" w:rsidRPr="00266406">
        <w:rPr>
          <w:rFonts w:ascii="IRBadr" w:hAnsi="IRBadr" w:cs="IRBadr"/>
          <w:sz w:val="28"/>
          <w:szCs w:val="28"/>
          <w:rtl/>
          <w:lang w:bidi="fa-IR"/>
        </w:rPr>
        <w:t>؛</w:t>
      </w:r>
    </w:p>
    <w:p w:rsidR="00E27535" w:rsidRPr="00266406" w:rsidRDefault="00E27535" w:rsidP="00266406">
      <w:pPr>
        <w:pStyle w:val="NormalWeb"/>
        <w:bidi/>
        <w:spacing w:line="360" w:lineRule="auto"/>
        <w:jc w:val="both"/>
        <w:rPr>
          <w:rFonts w:ascii="IRBadr" w:hAnsi="IRBadr" w:cs="IRBadr"/>
          <w:b/>
          <w:bCs/>
          <w:color w:val="000000" w:themeColor="text1"/>
          <w:sz w:val="28"/>
          <w:szCs w:val="28"/>
          <w:rtl/>
        </w:rPr>
      </w:pPr>
      <w:r w:rsidRPr="00266406">
        <w:rPr>
          <w:rFonts w:ascii="IRBadr" w:hAnsi="IRBadr" w:cs="IRBadr"/>
          <w:b/>
          <w:bCs/>
          <w:color w:val="000000" w:themeColor="text1"/>
          <w:sz w:val="28"/>
          <w:szCs w:val="28"/>
          <w:rtl/>
        </w:rPr>
        <w:t>«أَحْمَدُ بْنُ مُحَمَّدٍ عَنِ الْبَرْقِ</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 xml:space="preserve"> عَنِ النَّوْفَلِ</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 xml:space="preserve"> عَنِ السَّ</w:t>
      </w:r>
      <w:r w:rsidR="003853A7" w:rsidRPr="00266406">
        <w:rPr>
          <w:rFonts w:ascii="IRBadr" w:hAnsi="IRBadr" w:cs="IRBadr"/>
          <w:b/>
          <w:bCs/>
          <w:color w:val="000000" w:themeColor="text1"/>
          <w:sz w:val="28"/>
          <w:szCs w:val="28"/>
          <w:rtl/>
        </w:rPr>
        <w:t>ک</w:t>
      </w:r>
      <w:r w:rsidRPr="00266406">
        <w:rPr>
          <w:rFonts w:ascii="IRBadr" w:hAnsi="IRBadr" w:cs="IRBadr"/>
          <w:b/>
          <w:bCs/>
          <w:color w:val="000000" w:themeColor="text1"/>
          <w:sz w:val="28"/>
          <w:szCs w:val="28"/>
          <w:rtl/>
        </w:rPr>
        <w:t>ونِ</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 xml:space="preserve"> عَنْ جَعْفَرٍ عَنْ أَبِ</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هِ عَنْ عَلِ</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 xml:space="preserve"> ع قَالَ: لَا </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قْطَعُ إِلَّا مَنْ نَقَبَ بَ</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 xml:space="preserve">تاً أَوْ </w:t>
      </w:r>
      <w:r w:rsidR="003853A7" w:rsidRPr="00266406">
        <w:rPr>
          <w:rFonts w:ascii="IRBadr" w:hAnsi="IRBadr" w:cs="IRBadr"/>
          <w:b/>
          <w:bCs/>
          <w:color w:val="000000" w:themeColor="text1"/>
          <w:sz w:val="28"/>
          <w:szCs w:val="28"/>
          <w:rtl/>
        </w:rPr>
        <w:t>ک</w:t>
      </w:r>
      <w:r w:rsidRPr="00266406">
        <w:rPr>
          <w:rFonts w:ascii="IRBadr" w:hAnsi="IRBadr" w:cs="IRBadr"/>
          <w:b/>
          <w:bCs/>
          <w:color w:val="000000" w:themeColor="text1"/>
          <w:sz w:val="28"/>
          <w:szCs w:val="28"/>
          <w:rtl/>
        </w:rPr>
        <w:t>سَرَ قُفْلًا.</w:t>
      </w:r>
      <w:r w:rsidR="003853A7" w:rsidRPr="00266406">
        <w:rPr>
          <w:rFonts w:ascii="IRBadr" w:hAnsi="IRBadr" w:cs="IRBadr"/>
          <w:b/>
          <w:bCs/>
          <w:color w:val="000000" w:themeColor="text1"/>
          <w:sz w:val="28"/>
          <w:szCs w:val="28"/>
          <w:rtl/>
        </w:rPr>
        <w:t>»</w:t>
      </w:r>
      <w:r w:rsidRPr="00266406">
        <w:rPr>
          <w:rStyle w:val="FootnoteReference"/>
          <w:rFonts w:ascii="IRBadr" w:hAnsi="IRBadr" w:cs="IRBadr"/>
          <w:b/>
          <w:bCs/>
          <w:color w:val="000000" w:themeColor="text1"/>
          <w:sz w:val="28"/>
          <w:szCs w:val="28"/>
          <w:rtl/>
        </w:rPr>
        <w:footnoteReference w:id="7"/>
      </w:r>
    </w:p>
    <w:p w:rsidR="001E7E5D" w:rsidRPr="00266406" w:rsidRDefault="00CE05C2" w:rsidP="00266406">
      <w:pPr>
        <w:bidi/>
        <w:spacing w:line="360" w:lineRule="auto"/>
        <w:jc w:val="both"/>
        <w:rPr>
          <w:rFonts w:ascii="IRBadr" w:hAnsi="IRBadr" w:cs="IRBadr"/>
          <w:sz w:val="28"/>
          <w:szCs w:val="28"/>
          <w:rtl/>
          <w:lang w:bidi="fa-IR"/>
        </w:rPr>
      </w:pPr>
      <w:r w:rsidRPr="00266406">
        <w:rPr>
          <w:rFonts w:ascii="IRBadr" w:hAnsi="IRBadr" w:cs="IRBadr"/>
          <w:sz w:val="28"/>
          <w:szCs w:val="28"/>
          <w:rtl/>
          <w:lang w:bidi="fa-IR"/>
        </w:rPr>
        <w:t xml:space="preserve">قطع ید نیست مگر برای کسی که قفلی را بشکند یا در را باز بکند و وارد </w:t>
      </w:r>
      <w:r w:rsidR="003853A7" w:rsidRPr="00266406">
        <w:rPr>
          <w:rFonts w:ascii="IRBadr" w:hAnsi="IRBadr" w:cs="IRBadr"/>
          <w:sz w:val="28"/>
          <w:szCs w:val="28"/>
          <w:rtl/>
          <w:lang w:bidi="fa-IR"/>
        </w:rPr>
        <w:t>خانه‌ای</w:t>
      </w:r>
      <w:r w:rsidRPr="00266406">
        <w:rPr>
          <w:rFonts w:ascii="IRBadr" w:hAnsi="IRBadr" w:cs="IRBadr"/>
          <w:sz w:val="28"/>
          <w:szCs w:val="28"/>
          <w:rtl/>
          <w:lang w:bidi="fa-IR"/>
        </w:rPr>
        <w:t xml:space="preserve"> بشود</w:t>
      </w:r>
      <w:r w:rsidR="001E7E5D" w:rsidRPr="00266406">
        <w:rPr>
          <w:rFonts w:ascii="IRBadr" w:hAnsi="IRBadr" w:cs="IRBadr"/>
          <w:sz w:val="28"/>
          <w:szCs w:val="28"/>
          <w:rtl/>
          <w:lang w:bidi="fa-IR"/>
        </w:rPr>
        <w:t>.</w:t>
      </w:r>
    </w:p>
    <w:p w:rsidR="00ED7C40" w:rsidRPr="00266406" w:rsidRDefault="00ED7C40" w:rsidP="00266406">
      <w:pPr>
        <w:pStyle w:val="Heading2"/>
        <w:spacing w:line="360" w:lineRule="auto"/>
        <w:rPr>
          <w:rFonts w:ascii="IRBadr" w:hAnsi="IRBadr" w:cs="IRBadr"/>
          <w:rtl/>
        </w:rPr>
      </w:pPr>
      <w:bookmarkStart w:id="14" w:name="_Toc432608917"/>
      <w:r w:rsidRPr="00266406">
        <w:rPr>
          <w:rFonts w:ascii="IRBadr" w:hAnsi="IRBadr" w:cs="IRBadr"/>
          <w:rtl/>
        </w:rPr>
        <w:t>روایت معارض</w:t>
      </w:r>
      <w:bookmarkEnd w:id="14"/>
    </w:p>
    <w:p w:rsidR="00ED7C40" w:rsidRPr="00266406" w:rsidRDefault="00CE05C2" w:rsidP="00266406">
      <w:pPr>
        <w:bidi/>
        <w:spacing w:line="360" w:lineRule="auto"/>
        <w:jc w:val="both"/>
        <w:rPr>
          <w:rFonts w:ascii="IRBadr" w:hAnsi="IRBadr" w:cs="IRBadr"/>
          <w:sz w:val="28"/>
          <w:szCs w:val="28"/>
          <w:rtl/>
          <w:lang w:bidi="fa-IR"/>
        </w:rPr>
      </w:pPr>
      <w:r w:rsidRPr="00266406">
        <w:rPr>
          <w:rFonts w:ascii="IRBadr" w:hAnsi="IRBadr" w:cs="IRBadr"/>
          <w:sz w:val="28"/>
          <w:szCs w:val="28"/>
          <w:rtl/>
          <w:lang w:bidi="fa-IR"/>
        </w:rPr>
        <w:t xml:space="preserve">اما در نقطه مقابل این روایاتی داریم که یک مقدار حالت </w:t>
      </w:r>
      <w:r w:rsidR="003853A7" w:rsidRPr="00266406">
        <w:rPr>
          <w:rFonts w:ascii="IRBadr" w:hAnsi="IRBadr" w:cs="IRBadr"/>
          <w:sz w:val="28"/>
          <w:szCs w:val="28"/>
          <w:rtl/>
          <w:lang w:bidi="fa-IR"/>
        </w:rPr>
        <w:t>معارضه‌ای</w:t>
      </w:r>
      <w:r w:rsidRPr="00266406">
        <w:rPr>
          <w:rFonts w:ascii="IRBadr" w:hAnsi="IRBadr" w:cs="IRBadr"/>
          <w:sz w:val="28"/>
          <w:szCs w:val="28"/>
          <w:rtl/>
          <w:lang w:bidi="fa-IR"/>
        </w:rPr>
        <w:t xml:space="preserve"> دارد</w:t>
      </w:r>
      <w:r w:rsidR="00ED7C40" w:rsidRPr="00266406">
        <w:rPr>
          <w:rFonts w:ascii="IRBadr" w:hAnsi="IRBadr" w:cs="IRBadr"/>
          <w:sz w:val="28"/>
          <w:szCs w:val="28"/>
          <w:rtl/>
          <w:lang w:bidi="fa-IR"/>
        </w:rPr>
        <w:t xml:space="preserve"> و</w:t>
      </w:r>
      <w:r w:rsidRPr="00266406">
        <w:rPr>
          <w:rFonts w:ascii="IRBadr" w:hAnsi="IRBadr" w:cs="IRBadr"/>
          <w:sz w:val="28"/>
          <w:szCs w:val="28"/>
          <w:rtl/>
          <w:lang w:bidi="fa-IR"/>
        </w:rPr>
        <w:t xml:space="preserve"> ممکن است از آن استشمام</w:t>
      </w:r>
      <w:r w:rsidR="00ED7C40" w:rsidRPr="00266406">
        <w:rPr>
          <w:rFonts w:ascii="IRBadr" w:hAnsi="IRBadr" w:cs="IRBadr"/>
          <w:sz w:val="28"/>
          <w:szCs w:val="28"/>
          <w:rtl/>
          <w:lang w:bidi="fa-IR"/>
        </w:rPr>
        <w:t xml:space="preserve"> یا استظهار </w:t>
      </w:r>
      <w:r w:rsidRPr="00266406">
        <w:rPr>
          <w:rFonts w:ascii="IRBadr" w:hAnsi="IRBadr" w:cs="IRBadr"/>
          <w:sz w:val="28"/>
          <w:szCs w:val="28"/>
          <w:rtl/>
          <w:lang w:bidi="fa-IR"/>
        </w:rPr>
        <w:t xml:space="preserve">شود که حرز شرط نیست. این روایت </w:t>
      </w:r>
      <w:r w:rsidR="00ED7C40" w:rsidRPr="00266406">
        <w:rPr>
          <w:rFonts w:ascii="IRBadr" w:hAnsi="IRBadr" w:cs="IRBadr"/>
          <w:sz w:val="28"/>
          <w:szCs w:val="28"/>
          <w:rtl/>
          <w:lang w:bidi="fa-IR"/>
        </w:rPr>
        <w:t>در</w:t>
      </w:r>
      <w:r w:rsidRPr="00266406">
        <w:rPr>
          <w:rFonts w:ascii="IRBadr" w:hAnsi="IRBadr" w:cs="IRBadr"/>
          <w:sz w:val="28"/>
          <w:szCs w:val="28"/>
          <w:rtl/>
          <w:lang w:bidi="fa-IR"/>
        </w:rPr>
        <w:t xml:space="preserve"> باب هیجده</w:t>
      </w:r>
      <w:r w:rsidR="00ED7C40" w:rsidRPr="00266406">
        <w:rPr>
          <w:rFonts w:ascii="IRBadr" w:hAnsi="IRBadr" w:cs="IRBadr"/>
          <w:sz w:val="28"/>
          <w:szCs w:val="28"/>
          <w:rtl/>
          <w:lang w:bidi="fa-IR"/>
        </w:rPr>
        <w:t xml:space="preserve">، </w:t>
      </w:r>
      <w:r w:rsidRPr="00266406">
        <w:rPr>
          <w:rFonts w:ascii="IRBadr" w:hAnsi="IRBadr" w:cs="IRBadr"/>
          <w:sz w:val="28"/>
          <w:szCs w:val="28"/>
          <w:rtl/>
          <w:lang w:bidi="fa-IR"/>
        </w:rPr>
        <w:t xml:space="preserve">روایت </w:t>
      </w:r>
      <w:r w:rsidRPr="00266406">
        <w:rPr>
          <w:rFonts w:ascii="IRBadr" w:hAnsi="IRBadr" w:cs="IRBadr"/>
          <w:sz w:val="28"/>
          <w:szCs w:val="28"/>
          <w:rtl/>
          <w:lang w:bidi="fa-IR"/>
        </w:rPr>
        <w:lastRenderedPageBreak/>
        <w:t>چهارم است. روایت مرسله ای است که مرح</w:t>
      </w:r>
      <w:r w:rsidR="00ED7C40" w:rsidRPr="00266406">
        <w:rPr>
          <w:rFonts w:ascii="IRBadr" w:hAnsi="IRBadr" w:cs="IRBadr"/>
          <w:sz w:val="28"/>
          <w:szCs w:val="28"/>
          <w:rtl/>
          <w:lang w:bidi="fa-IR"/>
        </w:rPr>
        <w:t>وم صدوق نقل می‌کند؛</w:t>
      </w:r>
    </w:p>
    <w:p w:rsidR="00E27535" w:rsidRPr="00266406" w:rsidRDefault="00E27535" w:rsidP="00266406">
      <w:pPr>
        <w:pStyle w:val="NormalWeb"/>
        <w:bidi/>
        <w:spacing w:line="360" w:lineRule="auto"/>
        <w:jc w:val="both"/>
        <w:rPr>
          <w:rFonts w:ascii="IRBadr" w:hAnsi="IRBadr" w:cs="IRBadr"/>
          <w:b/>
          <w:bCs/>
          <w:color w:val="000000" w:themeColor="text1"/>
          <w:sz w:val="28"/>
          <w:szCs w:val="28"/>
          <w:rtl/>
        </w:rPr>
      </w:pPr>
      <w:r w:rsidRPr="00266406">
        <w:rPr>
          <w:rFonts w:ascii="IRBadr" w:hAnsi="IRBadr" w:cs="IRBadr"/>
          <w:b/>
          <w:bCs/>
          <w:color w:val="000000" w:themeColor="text1"/>
          <w:sz w:val="28"/>
          <w:szCs w:val="28"/>
          <w:rtl/>
        </w:rPr>
        <w:t>«محَمَّدُ بْنُ عَلِ</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 xml:space="preserve"> بْنِ الْحُسَ</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 xml:space="preserve">نِ قَالَ: </w:t>
      </w:r>
      <w:r w:rsidR="003853A7" w:rsidRPr="00266406">
        <w:rPr>
          <w:rFonts w:ascii="IRBadr" w:hAnsi="IRBadr" w:cs="IRBadr"/>
          <w:b/>
          <w:bCs/>
          <w:color w:val="000000" w:themeColor="text1"/>
          <w:sz w:val="28"/>
          <w:szCs w:val="28"/>
          <w:rtl/>
        </w:rPr>
        <w:t>ک</w:t>
      </w:r>
      <w:r w:rsidRPr="00266406">
        <w:rPr>
          <w:rFonts w:ascii="IRBadr" w:hAnsi="IRBadr" w:cs="IRBadr"/>
          <w:b/>
          <w:bCs/>
          <w:color w:val="000000" w:themeColor="text1"/>
          <w:sz w:val="28"/>
          <w:szCs w:val="28"/>
          <w:rtl/>
        </w:rPr>
        <w:t>انَ صَفْوَانُ بْنُ أُمَ</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ةَ بَعْدَ إِسْلَامِهِ نَائِماً فِ</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 xml:space="preserve"> الْمَسْجِدِ- فَسُرِقَ رِدَاؤُهُ فَتَبِعَ اللِّصَّ- وَ أَخَذَ مِنْهُ الرِّدَاءَ وَ جَاءَ بِهِ إِلَ</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 xml:space="preserve"> رَسُولِ اللَّهِ ص- وَ أَقَامَ بِذَلِ</w:t>
      </w:r>
      <w:r w:rsidR="003853A7" w:rsidRPr="00266406">
        <w:rPr>
          <w:rFonts w:ascii="IRBadr" w:hAnsi="IRBadr" w:cs="IRBadr"/>
          <w:b/>
          <w:bCs/>
          <w:color w:val="000000" w:themeColor="text1"/>
          <w:sz w:val="28"/>
          <w:szCs w:val="28"/>
          <w:rtl/>
        </w:rPr>
        <w:t>ک</w:t>
      </w:r>
      <w:r w:rsidRPr="00266406">
        <w:rPr>
          <w:rFonts w:ascii="IRBadr" w:hAnsi="IRBadr" w:cs="IRBadr"/>
          <w:b/>
          <w:bCs/>
          <w:color w:val="000000" w:themeColor="text1"/>
          <w:sz w:val="28"/>
          <w:szCs w:val="28"/>
          <w:rtl/>
        </w:rPr>
        <w:t xml:space="preserve"> شَاهِدَ</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نِ عَلَ</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 xml:space="preserve">هِ- فَأَمَرَ ص بِقَطْعِ </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مِ</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 xml:space="preserve">نِهِ- فَقَالَ صَفْوَانُ </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ا رَسُولَ اللَّهِ أَ تَقْطَعُهُ مِنْ أَجْلِ رِدَائِ</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 xml:space="preserve">- فَقَدْ وَهَبْتُهُ لَهُ فَقَالَ ع- أَلَّا </w:t>
      </w:r>
      <w:r w:rsidR="003853A7" w:rsidRPr="00266406">
        <w:rPr>
          <w:rFonts w:ascii="IRBadr" w:hAnsi="IRBadr" w:cs="IRBadr"/>
          <w:b/>
          <w:bCs/>
          <w:color w:val="000000" w:themeColor="text1"/>
          <w:sz w:val="28"/>
          <w:szCs w:val="28"/>
          <w:rtl/>
        </w:rPr>
        <w:t>ک</w:t>
      </w:r>
      <w:r w:rsidRPr="00266406">
        <w:rPr>
          <w:rFonts w:ascii="IRBadr" w:hAnsi="IRBadr" w:cs="IRBadr"/>
          <w:b/>
          <w:bCs/>
          <w:color w:val="000000" w:themeColor="text1"/>
          <w:sz w:val="28"/>
          <w:szCs w:val="28"/>
          <w:rtl/>
        </w:rPr>
        <w:t>انَ هَذَا قَبْلَ أَنْ تَرْفَعَهُ إِلَ</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 xml:space="preserve"> فَقَطَعَهُ- فَجَرَتِ السُّنَّةُ فِ</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 xml:space="preserve"> الْحَدِّ أَنَّهُ إِذَا رُفِعَ إِلَ</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 xml:space="preserve"> الْإِمَامِ- وَ قَامَتْ عَلَ</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هِ الْبَ</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 xml:space="preserve">نَةُ أَنْ لَا </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 xml:space="preserve">عَطَّلَ وَ </w:t>
      </w:r>
      <w:r w:rsidR="003853A7" w:rsidRPr="00266406">
        <w:rPr>
          <w:rFonts w:ascii="IRBadr" w:hAnsi="IRBadr" w:cs="IRBadr"/>
          <w:b/>
          <w:bCs/>
          <w:color w:val="000000" w:themeColor="text1"/>
          <w:sz w:val="28"/>
          <w:szCs w:val="28"/>
          <w:rtl/>
        </w:rPr>
        <w:t>ی</w:t>
      </w:r>
      <w:r w:rsidRPr="00266406">
        <w:rPr>
          <w:rFonts w:ascii="IRBadr" w:hAnsi="IRBadr" w:cs="IRBadr"/>
          <w:b/>
          <w:bCs/>
          <w:color w:val="000000" w:themeColor="text1"/>
          <w:sz w:val="28"/>
          <w:szCs w:val="28"/>
          <w:rtl/>
        </w:rPr>
        <w:t>قَامَ.»</w:t>
      </w:r>
      <w:r w:rsidRPr="00266406">
        <w:rPr>
          <w:rStyle w:val="FootnoteReference"/>
          <w:rFonts w:ascii="IRBadr" w:hAnsi="IRBadr" w:cs="IRBadr"/>
          <w:b/>
          <w:bCs/>
          <w:color w:val="000000" w:themeColor="text1"/>
          <w:sz w:val="28"/>
          <w:szCs w:val="28"/>
          <w:rtl/>
        </w:rPr>
        <w:footnoteReference w:id="8"/>
      </w:r>
    </w:p>
    <w:p w:rsidR="00ED7C40" w:rsidRPr="00266406" w:rsidRDefault="00CE05C2" w:rsidP="00266406">
      <w:pPr>
        <w:bidi/>
        <w:spacing w:line="360" w:lineRule="auto"/>
        <w:jc w:val="both"/>
        <w:rPr>
          <w:rFonts w:ascii="IRBadr" w:hAnsi="IRBadr" w:cs="IRBadr"/>
          <w:sz w:val="28"/>
          <w:szCs w:val="28"/>
          <w:rtl/>
          <w:lang w:bidi="fa-IR"/>
        </w:rPr>
      </w:pPr>
      <w:r w:rsidRPr="00266406">
        <w:rPr>
          <w:rFonts w:ascii="IRBadr" w:hAnsi="IRBadr" w:cs="IRBadr"/>
          <w:sz w:val="28"/>
          <w:szCs w:val="28"/>
          <w:rtl/>
          <w:lang w:bidi="fa-IR"/>
        </w:rPr>
        <w:t xml:space="preserve">صفوان بن امیه </w:t>
      </w:r>
      <w:r w:rsidR="003853A7" w:rsidRPr="00266406">
        <w:rPr>
          <w:rFonts w:ascii="IRBadr" w:hAnsi="IRBadr" w:cs="IRBadr"/>
          <w:sz w:val="28"/>
          <w:szCs w:val="28"/>
          <w:rtl/>
          <w:lang w:bidi="fa-IR"/>
        </w:rPr>
        <w:t>بعدازاینکه</w:t>
      </w:r>
      <w:r w:rsidRPr="00266406">
        <w:rPr>
          <w:rFonts w:ascii="IRBadr" w:hAnsi="IRBadr" w:cs="IRBadr"/>
          <w:sz w:val="28"/>
          <w:szCs w:val="28"/>
          <w:rtl/>
          <w:lang w:bidi="fa-IR"/>
        </w:rPr>
        <w:t xml:space="preserve"> مسلمان </w:t>
      </w:r>
      <w:r w:rsidR="00ED7C40" w:rsidRPr="00266406">
        <w:rPr>
          <w:rFonts w:ascii="IRBadr" w:hAnsi="IRBadr" w:cs="IRBadr"/>
          <w:sz w:val="28"/>
          <w:szCs w:val="28"/>
          <w:rtl/>
          <w:lang w:bidi="fa-IR"/>
        </w:rPr>
        <w:t>شده بود، در مسجد خوابیده بود</w:t>
      </w:r>
      <w:r w:rsidRPr="00266406">
        <w:rPr>
          <w:rFonts w:ascii="IRBadr" w:hAnsi="IRBadr" w:cs="IRBadr"/>
          <w:sz w:val="28"/>
          <w:szCs w:val="28"/>
          <w:rtl/>
          <w:lang w:bidi="fa-IR"/>
        </w:rPr>
        <w:t xml:space="preserve"> کسی لباسش را </w:t>
      </w:r>
      <w:r w:rsidR="003853A7" w:rsidRPr="00266406">
        <w:rPr>
          <w:rFonts w:ascii="IRBadr" w:hAnsi="IRBadr" w:cs="IRBadr"/>
          <w:sz w:val="28"/>
          <w:szCs w:val="28"/>
          <w:rtl/>
          <w:lang w:bidi="fa-IR"/>
        </w:rPr>
        <w:t>درحالی‌که</w:t>
      </w:r>
      <w:r w:rsidRPr="00266406">
        <w:rPr>
          <w:rFonts w:ascii="IRBadr" w:hAnsi="IRBadr" w:cs="IRBadr"/>
          <w:sz w:val="28"/>
          <w:szCs w:val="28"/>
          <w:rtl/>
          <w:lang w:bidi="fa-IR"/>
        </w:rPr>
        <w:t xml:space="preserve"> خواب بود برداشت. دنبال دزد رفت و رداء و لباسش را از او گرفت، و او </w:t>
      </w:r>
      <w:r w:rsidRPr="00266406">
        <w:rPr>
          <w:rFonts w:ascii="IRBadr" w:hAnsi="IRBadr" w:cs="IRBadr"/>
          <w:sz w:val="28"/>
          <w:szCs w:val="28"/>
          <w:rtl/>
          <w:lang w:bidi="fa-IR"/>
        </w:rPr>
        <w:lastRenderedPageBreak/>
        <w:t xml:space="preserve">را خدمت پیغمبر اکرم </w:t>
      </w:r>
      <w:r w:rsidR="00ED7C40" w:rsidRPr="00266406">
        <w:rPr>
          <w:rFonts w:ascii="IRBadr" w:hAnsi="IRBadr" w:cs="IRBadr"/>
          <w:sz w:val="28"/>
          <w:szCs w:val="28"/>
          <w:rtl/>
          <w:lang w:bidi="fa-IR"/>
        </w:rPr>
        <w:t>(ص) با</w:t>
      </w:r>
      <w:r w:rsidRPr="00266406">
        <w:rPr>
          <w:rFonts w:ascii="IRBadr" w:hAnsi="IRBadr" w:cs="IRBadr"/>
          <w:sz w:val="28"/>
          <w:szCs w:val="28"/>
          <w:rtl/>
          <w:lang w:bidi="fa-IR"/>
        </w:rPr>
        <w:t xml:space="preserve"> دو شاهد آورد</w:t>
      </w:r>
      <w:r w:rsidR="00ED7C40" w:rsidRPr="00266406">
        <w:rPr>
          <w:rFonts w:ascii="IRBadr" w:hAnsi="IRBadr" w:cs="IRBadr"/>
          <w:sz w:val="28"/>
          <w:szCs w:val="28"/>
          <w:rtl/>
          <w:lang w:bidi="fa-IR"/>
        </w:rPr>
        <w:t>،</w:t>
      </w:r>
      <w:r w:rsidR="003853A7" w:rsidRPr="00266406">
        <w:rPr>
          <w:rFonts w:ascii="IRBadr" w:hAnsi="IRBadr" w:cs="IRBadr"/>
          <w:sz w:val="28"/>
          <w:szCs w:val="28"/>
          <w:rtl/>
          <w:lang w:bidi="fa-IR"/>
        </w:rPr>
        <w:t xml:space="preserve"> حضرت</w:t>
      </w:r>
      <w:r w:rsidRPr="00266406">
        <w:rPr>
          <w:rFonts w:ascii="IRBadr" w:hAnsi="IRBadr" w:cs="IRBadr"/>
          <w:sz w:val="28"/>
          <w:szCs w:val="28"/>
          <w:rtl/>
          <w:lang w:bidi="fa-IR"/>
        </w:rPr>
        <w:t xml:space="preserve"> فرمود دستش را قطع کنید.</w:t>
      </w:r>
      <w:r w:rsidR="00ED7C40" w:rsidRPr="00266406">
        <w:rPr>
          <w:rFonts w:ascii="IRBadr" w:hAnsi="IRBadr" w:cs="IRBadr"/>
          <w:sz w:val="28"/>
          <w:szCs w:val="28"/>
          <w:rtl/>
          <w:lang w:bidi="fa-IR"/>
        </w:rPr>
        <w:t xml:space="preserve"> صفوان گفت:</w:t>
      </w:r>
      <w:r w:rsidR="003853A7" w:rsidRPr="00266406">
        <w:rPr>
          <w:rFonts w:ascii="IRBadr" w:hAnsi="IRBadr" w:cs="IRBadr"/>
          <w:sz w:val="28"/>
          <w:szCs w:val="28"/>
          <w:rtl/>
          <w:lang w:bidi="fa-IR"/>
        </w:rPr>
        <w:t xml:space="preserve"> آیا</w:t>
      </w:r>
      <w:r w:rsidRPr="00266406">
        <w:rPr>
          <w:rFonts w:ascii="IRBadr" w:hAnsi="IRBadr" w:cs="IRBadr"/>
          <w:sz w:val="28"/>
          <w:szCs w:val="28"/>
          <w:rtl/>
          <w:lang w:bidi="fa-IR"/>
        </w:rPr>
        <w:t xml:space="preserve"> به خاطر لباسی که برداشته دستش را قطع می‌کنید، من آن لباس را به او بخشیدم نمی‌خواهم. دلش سوخت که دست او به خاطر لباسش قطع بشود. گفت این بخشش تو می‌توانست قبل از اینکه به من مراجعه کنی باشد، اگر قبل مراجعه به من خودت بخشیده بودی و </w:t>
      </w:r>
      <w:r w:rsidR="00ED7C40" w:rsidRPr="00266406">
        <w:rPr>
          <w:rFonts w:ascii="IRBadr" w:hAnsi="IRBadr" w:cs="IRBadr"/>
          <w:sz w:val="28"/>
          <w:szCs w:val="28"/>
          <w:rtl/>
          <w:lang w:bidi="fa-IR"/>
        </w:rPr>
        <w:t xml:space="preserve">پیش حاکم </w:t>
      </w:r>
      <w:r w:rsidRPr="00266406">
        <w:rPr>
          <w:rFonts w:ascii="IRBadr" w:hAnsi="IRBadr" w:cs="IRBadr"/>
          <w:sz w:val="28"/>
          <w:szCs w:val="28"/>
          <w:rtl/>
          <w:lang w:bidi="fa-IR"/>
        </w:rPr>
        <w:t xml:space="preserve">نیاورده بودی </w:t>
      </w:r>
      <w:r w:rsidR="00ED7C40" w:rsidRPr="00266406">
        <w:rPr>
          <w:rFonts w:ascii="IRBadr" w:hAnsi="IRBadr" w:cs="IRBadr"/>
          <w:sz w:val="28"/>
          <w:szCs w:val="28"/>
          <w:rtl/>
          <w:lang w:bidi="fa-IR"/>
        </w:rPr>
        <w:t xml:space="preserve">بخشیده </w:t>
      </w:r>
      <w:r w:rsidR="003853A7" w:rsidRPr="00266406">
        <w:rPr>
          <w:rFonts w:ascii="IRBadr" w:hAnsi="IRBadr" w:cs="IRBadr"/>
          <w:sz w:val="28"/>
          <w:szCs w:val="28"/>
          <w:rtl/>
          <w:lang w:bidi="fa-IR"/>
        </w:rPr>
        <w:t>می‌شد</w:t>
      </w:r>
      <w:r w:rsidRPr="00266406">
        <w:rPr>
          <w:rFonts w:ascii="IRBadr" w:hAnsi="IRBadr" w:cs="IRBadr"/>
          <w:sz w:val="28"/>
          <w:szCs w:val="28"/>
          <w:rtl/>
          <w:lang w:bidi="fa-IR"/>
        </w:rPr>
        <w:t xml:space="preserve">. اما </w:t>
      </w:r>
      <w:r w:rsidR="003853A7" w:rsidRPr="00266406">
        <w:rPr>
          <w:rFonts w:ascii="IRBadr" w:hAnsi="IRBadr" w:cs="IRBadr"/>
          <w:sz w:val="28"/>
          <w:szCs w:val="28"/>
          <w:rtl/>
          <w:lang w:bidi="fa-IR"/>
        </w:rPr>
        <w:t>بعدازاینکه</w:t>
      </w:r>
      <w:r w:rsidR="00ED7C40" w:rsidRPr="00266406">
        <w:rPr>
          <w:rFonts w:ascii="IRBadr" w:hAnsi="IRBadr" w:cs="IRBadr"/>
          <w:sz w:val="28"/>
          <w:szCs w:val="28"/>
          <w:rtl/>
          <w:lang w:bidi="fa-IR"/>
        </w:rPr>
        <w:t xml:space="preserve"> خودت آمدی، شاهد هم آوردی و ثابت شد باید قطع </w:t>
      </w:r>
      <w:r w:rsidRPr="00266406">
        <w:rPr>
          <w:rFonts w:ascii="IRBadr" w:hAnsi="IRBadr" w:cs="IRBadr"/>
          <w:sz w:val="28"/>
          <w:szCs w:val="28"/>
          <w:rtl/>
          <w:lang w:bidi="fa-IR"/>
        </w:rPr>
        <w:t>شود.</w:t>
      </w:r>
    </w:p>
    <w:p w:rsidR="00ED7C40" w:rsidRPr="00266406" w:rsidRDefault="00ED7C40" w:rsidP="00266406">
      <w:pPr>
        <w:pStyle w:val="Heading2"/>
        <w:spacing w:line="360" w:lineRule="auto"/>
        <w:rPr>
          <w:rFonts w:ascii="IRBadr" w:hAnsi="IRBadr" w:cs="IRBadr"/>
          <w:rtl/>
        </w:rPr>
      </w:pPr>
      <w:bookmarkStart w:id="15" w:name="_Toc432608918"/>
      <w:r w:rsidRPr="00266406">
        <w:rPr>
          <w:rFonts w:ascii="IRBadr" w:hAnsi="IRBadr" w:cs="IRBadr"/>
          <w:rtl/>
        </w:rPr>
        <w:t>پاسخ به روایت فوق</w:t>
      </w:r>
      <w:bookmarkEnd w:id="15"/>
    </w:p>
    <w:p w:rsidR="00ED7C40" w:rsidRPr="00266406" w:rsidRDefault="00ED7C40" w:rsidP="00266406">
      <w:pPr>
        <w:bidi/>
        <w:spacing w:line="360" w:lineRule="auto"/>
        <w:jc w:val="both"/>
        <w:rPr>
          <w:rFonts w:ascii="IRBadr" w:hAnsi="IRBadr" w:cs="IRBadr"/>
          <w:sz w:val="28"/>
          <w:szCs w:val="28"/>
          <w:rtl/>
          <w:lang w:bidi="fa-IR"/>
        </w:rPr>
      </w:pPr>
      <w:r w:rsidRPr="00266406">
        <w:rPr>
          <w:rFonts w:ascii="IRBadr" w:hAnsi="IRBadr" w:cs="IRBadr"/>
          <w:sz w:val="28"/>
          <w:szCs w:val="28"/>
          <w:rtl/>
          <w:lang w:bidi="fa-IR"/>
        </w:rPr>
        <w:t xml:space="preserve"> از این روایت دو جواب </w:t>
      </w:r>
      <w:r w:rsidR="003853A7" w:rsidRPr="00266406">
        <w:rPr>
          <w:rFonts w:ascii="IRBadr" w:hAnsi="IRBadr" w:cs="IRBadr"/>
          <w:sz w:val="28"/>
          <w:szCs w:val="28"/>
          <w:rtl/>
          <w:lang w:bidi="fa-IR"/>
        </w:rPr>
        <w:t>داده‌شده</w:t>
      </w:r>
      <w:r w:rsidRPr="00266406">
        <w:rPr>
          <w:rFonts w:ascii="IRBadr" w:hAnsi="IRBadr" w:cs="IRBadr"/>
          <w:sz w:val="28"/>
          <w:szCs w:val="28"/>
          <w:rtl/>
          <w:lang w:bidi="fa-IR"/>
        </w:rPr>
        <w:t xml:space="preserve"> است.</w:t>
      </w:r>
    </w:p>
    <w:p w:rsidR="00ED7C40" w:rsidRPr="00266406" w:rsidRDefault="00ED7C40" w:rsidP="00266406">
      <w:pPr>
        <w:pStyle w:val="Heading2"/>
        <w:spacing w:line="360" w:lineRule="auto"/>
        <w:rPr>
          <w:rFonts w:ascii="IRBadr" w:hAnsi="IRBadr" w:cs="IRBadr"/>
          <w:rtl/>
        </w:rPr>
      </w:pPr>
      <w:bookmarkStart w:id="16" w:name="_Toc432608919"/>
      <w:r w:rsidRPr="00266406">
        <w:rPr>
          <w:rFonts w:ascii="IRBadr" w:hAnsi="IRBadr" w:cs="IRBadr"/>
          <w:rtl/>
        </w:rPr>
        <w:t>پاسخ اول</w:t>
      </w:r>
      <w:bookmarkEnd w:id="16"/>
    </w:p>
    <w:p w:rsidR="00ED7C40" w:rsidRPr="00266406" w:rsidRDefault="00CE05C2" w:rsidP="00266406">
      <w:pPr>
        <w:bidi/>
        <w:spacing w:line="360" w:lineRule="auto"/>
        <w:jc w:val="both"/>
        <w:rPr>
          <w:rFonts w:ascii="IRBadr" w:hAnsi="IRBadr" w:cs="IRBadr"/>
          <w:sz w:val="28"/>
          <w:szCs w:val="28"/>
          <w:rtl/>
          <w:lang w:bidi="fa-IR"/>
        </w:rPr>
      </w:pPr>
      <w:r w:rsidRPr="00266406">
        <w:rPr>
          <w:rFonts w:ascii="IRBadr" w:hAnsi="IRBadr" w:cs="IRBadr"/>
          <w:sz w:val="28"/>
          <w:szCs w:val="28"/>
          <w:rtl/>
          <w:lang w:bidi="fa-IR"/>
        </w:rPr>
        <w:t xml:space="preserve">یک جواب این است که </w:t>
      </w:r>
      <w:r w:rsidR="00ED7C40" w:rsidRPr="00266406">
        <w:rPr>
          <w:rFonts w:ascii="IRBadr" w:hAnsi="IRBadr" w:cs="IRBadr"/>
          <w:sz w:val="28"/>
          <w:szCs w:val="28"/>
          <w:rtl/>
          <w:lang w:bidi="fa-IR"/>
        </w:rPr>
        <w:t xml:space="preserve">سند </w:t>
      </w:r>
      <w:r w:rsidRPr="00266406">
        <w:rPr>
          <w:rFonts w:ascii="IRBadr" w:hAnsi="IRBadr" w:cs="IRBadr"/>
          <w:sz w:val="28"/>
          <w:szCs w:val="28"/>
          <w:rtl/>
          <w:lang w:bidi="fa-IR"/>
        </w:rPr>
        <w:t xml:space="preserve">ضعیف </w:t>
      </w:r>
      <w:r w:rsidR="00ED7C40" w:rsidRPr="00266406">
        <w:rPr>
          <w:rFonts w:ascii="IRBadr" w:hAnsi="IRBadr" w:cs="IRBadr"/>
          <w:sz w:val="28"/>
          <w:szCs w:val="28"/>
          <w:rtl/>
          <w:lang w:bidi="fa-IR"/>
        </w:rPr>
        <w:t>و</w:t>
      </w:r>
      <w:r w:rsidRPr="00266406">
        <w:rPr>
          <w:rFonts w:ascii="IRBadr" w:hAnsi="IRBadr" w:cs="IRBadr"/>
          <w:sz w:val="28"/>
          <w:szCs w:val="28"/>
          <w:rtl/>
          <w:lang w:bidi="fa-IR"/>
        </w:rPr>
        <w:t xml:space="preserve"> مرسله است و </w:t>
      </w:r>
      <w:r w:rsidR="003853A7" w:rsidRPr="00266406">
        <w:rPr>
          <w:rFonts w:ascii="IRBadr" w:hAnsi="IRBadr" w:cs="IRBadr"/>
          <w:sz w:val="28"/>
          <w:szCs w:val="28"/>
          <w:rtl/>
          <w:lang w:bidi="fa-IR"/>
        </w:rPr>
        <w:t>قابل‌اعتماد</w:t>
      </w:r>
      <w:r w:rsidRPr="00266406">
        <w:rPr>
          <w:rFonts w:ascii="IRBadr" w:hAnsi="IRBadr" w:cs="IRBadr"/>
          <w:sz w:val="28"/>
          <w:szCs w:val="28"/>
          <w:rtl/>
          <w:lang w:bidi="fa-IR"/>
        </w:rPr>
        <w:t xml:space="preserve"> نیست. </w:t>
      </w:r>
      <w:r w:rsidR="00ED7C40" w:rsidRPr="00266406">
        <w:rPr>
          <w:rFonts w:ascii="IRBadr" w:hAnsi="IRBadr" w:cs="IRBadr"/>
          <w:sz w:val="28"/>
          <w:szCs w:val="28"/>
          <w:rtl/>
          <w:lang w:bidi="fa-IR"/>
        </w:rPr>
        <w:t>البته</w:t>
      </w:r>
      <w:r w:rsidRPr="00266406">
        <w:rPr>
          <w:rFonts w:ascii="IRBadr" w:hAnsi="IRBadr" w:cs="IRBadr"/>
          <w:sz w:val="28"/>
          <w:szCs w:val="28"/>
          <w:rtl/>
          <w:lang w:bidi="fa-IR"/>
        </w:rPr>
        <w:t xml:space="preserve"> این </w:t>
      </w:r>
      <w:r w:rsidRPr="00266406">
        <w:rPr>
          <w:rFonts w:ascii="IRBadr" w:hAnsi="IRBadr" w:cs="IRBadr"/>
          <w:sz w:val="28"/>
          <w:szCs w:val="28"/>
          <w:rtl/>
          <w:lang w:bidi="fa-IR"/>
        </w:rPr>
        <w:lastRenderedPageBreak/>
        <w:t>اشکال</w:t>
      </w:r>
      <w:r w:rsidR="00ED7C40" w:rsidRPr="00266406">
        <w:rPr>
          <w:rFonts w:ascii="IRBadr" w:hAnsi="IRBadr" w:cs="IRBadr"/>
          <w:sz w:val="28"/>
          <w:szCs w:val="28"/>
          <w:rtl/>
          <w:lang w:bidi="fa-IR"/>
        </w:rPr>
        <w:t>ی</w:t>
      </w:r>
      <w:r w:rsidRPr="00266406">
        <w:rPr>
          <w:rFonts w:ascii="IRBadr" w:hAnsi="IRBadr" w:cs="IRBadr"/>
          <w:sz w:val="28"/>
          <w:szCs w:val="28"/>
          <w:rtl/>
          <w:lang w:bidi="fa-IR"/>
        </w:rPr>
        <w:t xml:space="preserve"> وارد است. برخلاف کسانی که مرسلاتی مثل صدوق را قبول دارند</w:t>
      </w:r>
    </w:p>
    <w:p w:rsidR="00ED7C40" w:rsidRPr="00266406" w:rsidRDefault="00ED7C40" w:rsidP="00266406">
      <w:pPr>
        <w:pStyle w:val="Heading2"/>
        <w:spacing w:line="360" w:lineRule="auto"/>
        <w:rPr>
          <w:rFonts w:ascii="IRBadr" w:hAnsi="IRBadr" w:cs="IRBadr"/>
          <w:rtl/>
        </w:rPr>
      </w:pPr>
      <w:bookmarkStart w:id="17" w:name="_Toc432608920"/>
      <w:r w:rsidRPr="00266406">
        <w:rPr>
          <w:rFonts w:ascii="IRBadr" w:hAnsi="IRBadr" w:cs="IRBadr"/>
          <w:rtl/>
        </w:rPr>
        <w:t>پاسخ دوم</w:t>
      </w:r>
      <w:bookmarkEnd w:id="17"/>
    </w:p>
    <w:p w:rsidR="00ED7C40" w:rsidRPr="00266406" w:rsidRDefault="00ED7C40" w:rsidP="00266406">
      <w:pPr>
        <w:bidi/>
        <w:spacing w:line="360" w:lineRule="auto"/>
        <w:jc w:val="both"/>
        <w:rPr>
          <w:rFonts w:ascii="IRBadr" w:hAnsi="IRBadr" w:cs="IRBadr"/>
          <w:sz w:val="28"/>
          <w:szCs w:val="28"/>
          <w:rtl/>
          <w:lang w:bidi="fa-IR"/>
        </w:rPr>
      </w:pPr>
      <w:r w:rsidRPr="00266406">
        <w:rPr>
          <w:rFonts w:ascii="IRBadr" w:hAnsi="IRBadr" w:cs="IRBadr"/>
          <w:sz w:val="28"/>
          <w:szCs w:val="28"/>
          <w:rtl/>
          <w:lang w:bidi="fa-IR"/>
        </w:rPr>
        <w:t>در اینجا حرز وجود داشته است،</w:t>
      </w:r>
      <w:r w:rsidR="00CE05C2" w:rsidRPr="00266406">
        <w:rPr>
          <w:rFonts w:ascii="IRBadr" w:hAnsi="IRBadr" w:cs="IRBadr"/>
          <w:sz w:val="28"/>
          <w:szCs w:val="28"/>
          <w:rtl/>
          <w:lang w:bidi="fa-IR"/>
        </w:rPr>
        <w:t xml:space="preserve"> حرز این نیست که همیشه</w:t>
      </w:r>
      <w:r w:rsidRPr="00266406">
        <w:rPr>
          <w:rFonts w:ascii="IRBadr" w:hAnsi="IRBadr" w:cs="IRBadr"/>
          <w:sz w:val="28"/>
          <w:szCs w:val="28"/>
          <w:rtl/>
          <w:lang w:bidi="fa-IR"/>
        </w:rPr>
        <w:t xml:space="preserve"> در</w:t>
      </w:r>
      <w:r w:rsidR="00CE05C2" w:rsidRPr="00266406">
        <w:rPr>
          <w:rFonts w:ascii="IRBadr" w:hAnsi="IRBadr" w:cs="IRBadr"/>
          <w:sz w:val="28"/>
          <w:szCs w:val="28"/>
          <w:rtl/>
          <w:lang w:bidi="fa-IR"/>
        </w:rPr>
        <w:t xml:space="preserve"> خانه باشد. </w:t>
      </w:r>
      <w:r w:rsidRPr="00266406">
        <w:rPr>
          <w:rFonts w:ascii="IRBadr" w:hAnsi="IRBadr" w:cs="IRBadr"/>
          <w:sz w:val="28"/>
          <w:szCs w:val="28"/>
          <w:rtl/>
          <w:lang w:bidi="fa-IR"/>
        </w:rPr>
        <w:t>اگر</w:t>
      </w:r>
      <w:r w:rsidR="00CE05C2" w:rsidRPr="00266406">
        <w:rPr>
          <w:rFonts w:ascii="IRBadr" w:hAnsi="IRBadr" w:cs="IRBadr"/>
          <w:sz w:val="28"/>
          <w:szCs w:val="28"/>
          <w:rtl/>
          <w:lang w:bidi="fa-IR"/>
        </w:rPr>
        <w:t xml:space="preserve"> کسی بخوابد </w:t>
      </w:r>
      <w:r w:rsidRPr="00266406">
        <w:rPr>
          <w:rFonts w:ascii="IRBadr" w:hAnsi="IRBadr" w:cs="IRBadr"/>
          <w:sz w:val="28"/>
          <w:szCs w:val="28"/>
          <w:rtl/>
          <w:lang w:bidi="fa-IR"/>
        </w:rPr>
        <w:t>و ولباسش را</w:t>
      </w:r>
      <w:r w:rsidR="00CE05C2" w:rsidRPr="00266406">
        <w:rPr>
          <w:rFonts w:ascii="IRBadr" w:hAnsi="IRBadr" w:cs="IRBadr"/>
          <w:sz w:val="28"/>
          <w:szCs w:val="28"/>
          <w:rtl/>
          <w:lang w:bidi="fa-IR"/>
        </w:rPr>
        <w:t xml:space="preserve"> زیر سرش</w:t>
      </w:r>
      <w:r w:rsidRPr="00266406">
        <w:rPr>
          <w:rFonts w:ascii="IRBadr" w:hAnsi="IRBadr" w:cs="IRBadr"/>
          <w:sz w:val="28"/>
          <w:szCs w:val="28"/>
          <w:rtl/>
          <w:lang w:bidi="fa-IR"/>
        </w:rPr>
        <w:t xml:space="preserve"> بگذارد</w:t>
      </w:r>
      <w:r w:rsidR="00CE05C2" w:rsidRPr="00266406">
        <w:rPr>
          <w:rFonts w:ascii="IRBadr" w:hAnsi="IRBadr" w:cs="IRBadr"/>
          <w:sz w:val="28"/>
          <w:szCs w:val="28"/>
          <w:rtl/>
          <w:lang w:bidi="fa-IR"/>
        </w:rPr>
        <w:t>، دستش را روی آن</w:t>
      </w:r>
      <w:r w:rsidRPr="00266406">
        <w:rPr>
          <w:rFonts w:ascii="IRBadr" w:hAnsi="IRBadr" w:cs="IRBadr"/>
          <w:sz w:val="28"/>
          <w:szCs w:val="28"/>
          <w:rtl/>
          <w:lang w:bidi="fa-IR"/>
        </w:rPr>
        <w:t xml:space="preserve"> بگذارد</w:t>
      </w:r>
      <w:r w:rsidR="00CE05C2" w:rsidRPr="00266406">
        <w:rPr>
          <w:rFonts w:ascii="IRBadr" w:hAnsi="IRBadr" w:cs="IRBadr"/>
          <w:sz w:val="28"/>
          <w:szCs w:val="28"/>
          <w:rtl/>
          <w:lang w:bidi="fa-IR"/>
        </w:rPr>
        <w:t>، حرز</w:t>
      </w:r>
      <w:r w:rsidRPr="00266406">
        <w:rPr>
          <w:rFonts w:ascii="IRBadr" w:hAnsi="IRBadr" w:cs="IRBadr"/>
          <w:sz w:val="28"/>
          <w:szCs w:val="28"/>
          <w:rtl/>
          <w:lang w:bidi="fa-IR"/>
        </w:rPr>
        <w:t xml:space="preserve"> خواهد بود.</w:t>
      </w:r>
      <w:r w:rsidR="00CE05C2" w:rsidRPr="00266406">
        <w:rPr>
          <w:rFonts w:ascii="IRBadr" w:hAnsi="IRBadr" w:cs="IRBadr"/>
          <w:sz w:val="28"/>
          <w:szCs w:val="28"/>
          <w:rtl/>
          <w:lang w:bidi="fa-IR"/>
        </w:rPr>
        <w:t xml:space="preserve"> حتی گاهی ممکن است نگاه </w:t>
      </w:r>
      <w:r w:rsidRPr="00266406">
        <w:rPr>
          <w:rFonts w:ascii="IRBadr" w:hAnsi="IRBadr" w:cs="IRBadr"/>
          <w:sz w:val="28"/>
          <w:szCs w:val="28"/>
          <w:rtl/>
          <w:lang w:bidi="fa-IR"/>
        </w:rPr>
        <w:t xml:space="preserve">و </w:t>
      </w:r>
      <w:r w:rsidR="00CE05C2" w:rsidRPr="00266406">
        <w:rPr>
          <w:rFonts w:ascii="IRBadr" w:hAnsi="IRBadr" w:cs="IRBadr"/>
          <w:sz w:val="28"/>
          <w:szCs w:val="28"/>
          <w:rtl/>
          <w:lang w:bidi="fa-IR"/>
        </w:rPr>
        <w:t xml:space="preserve">حفاظت با چشم </w:t>
      </w:r>
      <w:r w:rsidR="003853A7" w:rsidRPr="00266406">
        <w:rPr>
          <w:rFonts w:ascii="IRBadr" w:hAnsi="IRBadr" w:cs="IRBadr"/>
          <w:sz w:val="28"/>
          <w:szCs w:val="28"/>
          <w:rtl/>
          <w:lang w:bidi="fa-IR"/>
        </w:rPr>
        <w:t>به‌نوعی</w:t>
      </w:r>
      <w:r w:rsidRPr="00266406">
        <w:rPr>
          <w:rFonts w:ascii="IRBadr" w:hAnsi="IRBadr" w:cs="IRBadr"/>
          <w:sz w:val="28"/>
          <w:szCs w:val="28"/>
          <w:rtl/>
          <w:lang w:bidi="fa-IR"/>
        </w:rPr>
        <w:t xml:space="preserve"> صدق حرز کند،</w:t>
      </w:r>
      <w:r w:rsidR="00CE05C2" w:rsidRPr="00266406">
        <w:rPr>
          <w:rFonts w:ascii="IRBadr" w:hAnsi="IRBadr" w:cs="IRBadr"/>
          <w:sz w:val="28"/>
          <w:szCs w:val="28"/>
          <w:rtl/>
          <w:lang w:bidi="fa-IR"/>
        </w:rPr>
        <w:t xml:space="preserve"> چه برسد به اینکه دستش را گذاشته باشد.</w:t>
      </w:r>
    </w:p>
    <w:p w:rsidR="00ED7C40" w:rsidRPr="00266406" w:rsidRDefault="00CE05C2" w:rsidP="00266406">
      <w:pPr>
        <w:bidi/>
        <w:spacing w:line="360" w:lineRule="auto"/>
        <w:jc w:val="both"/>
        <w:rPr>
          <w:rFonts w:ascii="IRBadr" w:hAnsi="IRBadr" w:cs="IRBadr"/>
          <w:sz w:val="28"/>
          <w:szCs w:val="28"/>
          <w:rtl/>
          <w:lang w:bidi="fa-IR"/>
        </w:rPr>
      </w:pPr>
      <w:r w:rsidRPr="00266406">
        <w:rPr>
          <w:rFonts w:ascii="IRBadr" w:hAnsi="IRBadr" w:cs="IRBadr"/>
          <w:sz w:val="28"/>
          <w:szCs w:val="28"/>
          <w:rtl/>
          <w:lang w:bidi="fa-IR"/>
        </w:rPr>
        <w:t xml:space="preserve">و </w:t>
      </w:r>
      <w:r w:rsidR="003853A7" w:rsidRPr="00266406">
        <w:rPr>
          <w:rFonts w:ascii="IRBadr" w:hAnsi="IRBadr" w:cs="IRBadr"/>
          <w:sz w:val="28"/>
          <w:szCs w:val="28"/>
          <w:rtl/>
          <w:lang w:bidi="fa-IR"/>
        </w:rPr>
        <w:t>به‌خصوص</w:t>
      </w:r>
      <w:r w:rsidR="00ED7C40" w:rsidRPr="00266406">
        <w:rPr>
          <w:rFonts w:ascii="IRBadr" w:hAnsi="IRBadr" w:cs="IRBadr"/>
          <w:sz w:val="28"/>
          <w:szCs w:val="28"/>
          <w:rtl/>
          <w:lang w:bidi="fa-IR"/>
        </w:rPr>
        <w:t xml:space="preserve"> این روایت قضیه فی واقعه است و اطلاق در آن وجود ندارد.</w:t>
      </w:r>
    </w:p>
    <w:p w:rsidR="00E74615" w:rsidRPr="00266406" w:rsidRDefault="00E74615" w:rsidP="00266406">
      <w:pPr>
        <w:pStyle w:val="Heading2"/>
        <w:spacing w:line="360" w:lineRule="auto"/>
        <w:rPr>
          <w:rFonts w:ascii="IRBadr" w:hAnsi="IRBadr" w:cs="IRBadr"/>
          <w:rtl/>
        </w:rPr>
      </w:pPr>
      <w:bookmarkStart w:id="18" w:name="_Toc432608921"/>
      <w:r w:rsidRPr="00266406">
        <w:rPr>
          <w:rFonts w:ascii="IRBadr" w:hAnsi="IRBadr" w:cs="IRBadr"/>
          <w:rtl/>
        </w:rPr>
        <w:t>پاسخ سوم</w:t>
      </w:r>
      <w:bookmarkEnd w:id="18"/>
    </w:p>
    <w:p w:rsidR="00E74615" w:rsidRPr="00266406" w:rsidRDefault="00CE05C2" w:rsidP="00266406">
      <w:pPr>
        <w:bidi/>
        <w:spacing w:line="360" w:lineRule="auto"/>
        <w:jc w:val="both"/>
        <w:rPr>
          <w:rFonts w:ascii="IRBadr" w:hAnsi="IRBadr" w:cs="IRBadr"/>
          <w:sz w:val="28"/>
          <w:szCs w:val="28"/>
          <w:rtl/>
          <w:lang w:bidi="fa-IR"/>
        </w:rPr>
      </w:pPr>
      <w:r w:rsidRPr="00266406">
        <w:rPr>
          <w:rFonts w:ascii="IRBadr" w:hAnsi="IRBadr" w:cs="IRBadr"/>
          <w:sz w:val="28"/>
          <w:szCs w:val="28"/>
          <w:rtl/>
          <w:lang w:bidi="fa-IR"/>
        </w:rPr>
        <w:t xml:space="preserve">جواب سومی که </w:t>
      </w:r>
      <w:r w:rsidR="003853A7" w:rsidRPr="00266406">
        <w:rPr>
          <w:rFonts w:ascii="IRBadr" w:hAnsi="IRBadr" w:cs="IRBadr"/>
          <w:sz w:val="28"/>
          <w:szCs w:val="28"/>
          <w:rtl/>
          <w:lang w:bidi="fa-IR"/>
        </w:rPr>
        <w:t>داده‌شده</w:t>
      </w:r>
      <w:r w:rsidRPr="00266406">
        <w:rPr>
          <w:rFonts w:ascii="IRBadr" w:hAnsi="IRBadr" w:cs="IRBadr"/>
          <w:sz w:val="28"/>
          <w:szCs w:val="28"/>
          <w:rtl/>
          <w:lang w:bidi="fa-IR"/>
        </w:rPr>
        <w:t xml:space="preserve"> این است که شاید این</w:t>
      </w:r>
      <w:r w:rsidR="00E74615" w:rsidRPr="00266406">
        <w:rPr>
          <w:rFonts w:ascii="IRBadr" w:hAnsi="IRBadr" w:cs="IRBadr"/>
          <w:sz w:val="28"/>
          <w:szCs w:val="28"/>
          <w:rtl/>
          <w:lang w:bidi="fa-IR"/>
        </w:rPr>
        <w:t xml:space="preserve"> حکم</w:t>
      </w:r>
      <w:r w:rsidRPr="00266406">
        <w:rPr>
          <w:rFonts w:ascii="IRBadr" w:hAnsi="IRBadr" w:cs="IRBadr"/>
          <w:sz w:val="28"/>
          <w:szCs w:val="28"/>
          <w:rtl/>
          <w:lang w:bidi="fa-IR"/>
        </w:rPr>
        <w:t xml:space="preserve"> اختصاص به </w:t>
      </w:r>
      <w:r w:rsidR="003853A7" w:rsidRPr="00266406">
        <w:rPr>
          <w:rFonts w:ascii="IRBadr" w:hAnsi="IRBadr" w:cs="IRBadr"/>
          <w:sz w:val="28"/>
          <w:szCs w:val="28"/>
          <w:rtl/>
          <w:lang w:bidi="fa-IR"/>
        </w:rPr>
        <w:t>مسجدالحرام</w:t>
      </w:r>
      <w:r w:rsidRPr="00266406">
        <w:rPr>
          <w:rFonts w:ascii="IRBadr" w:hAnsi="IRBadr" w:cs="IRBadr"/>
          <w:sz w:val="28"/>
          <w:szCs w:val="28"/>
          <w:rtl/>
          <w:lang w:bidi="fa-IR"/>
        </w:rPr>
        <w:t xml:space="preserve"> داشته </w:t>
      </w:r>
      <w:r w:rsidRPr="00266406">
        <w:rPr>
          <w:rFonts w:ascii="IRBadr" w:hAnsi="IRBadr" w:cs="IRBadr"/>
          <w:sz w:val="28"/>
          <w:szCs w:val="28"/>
          <w:rtl/>
          <w:lang w:bidi="fa-IR"/>
        </w:rPr>
        <w:lastRenderedPageBreak/>
        <w:t>باشد.</w:t>
      </w:r>
      <w:r w:rsidR="003853A7" w:rsidRPr="00266406">
        <w:rPr>
          <w:rFonts w:ascii="IRBadr" w:hAnsi="IRBadr" w:cs="IRBadr"/>
          <w:sz w:val="28"/>
          <w:szCs w:val="28"/>
          <w:rtl/>
          <w:lang w:bidi="fa-IR"/>
        </w:rPr>
        <w:t xml:space="preserve"> یعنی</w:t>
      </w:r>
      <w:r w:rsidR="00E74615" w:rsidRPr="00266406">
        <w:rPr>
          <w:rFonts w:ascii="IRBadr" w:hAnsi="IRBadr" w:cs="IRBadr"/>
          <w:sz w:val="28"/>
          <w:szCs w:val="28"/>
          <w:rtl/>
          <w:lang w:bidi="fa-IR"/>
        </w:rPr>
        <w:t xml:space="preserve"> </w:t>
      </w:r>
      <w:r w:rsidRPr="00266406">
        <w:rPr>
          <w:rFonts w:ascii="IRBadr" w:hAnsi="IRBadr" w:cs="IRBadr"/>
          <w:sz w:val="28"/>
          <w:szCs w:val="28"/>
          <w:rtl/>
          <w:lang w:bidi="fa-IR"/>
        </w:rPr>
        <w:t xml:space="preserve">شأن و منزلت و حرمت </w:t>
      </w:r>
      <w:r w:rsidR="003853A7" w:rsidRPr="00266406">
        <w:rPr>
          <w:rFonts w:ascii="IRBadr" w:hAnsi="IRBadr" w:cs="IRBadr"/>
          <w:sz w:val="28"/>
          <w:szCs w:val="28"/>
          <w:rtl/>
          <w:lang w:bidi="fa-IR"/>
        </w:rPr>
        <w:t>مسجدالحرام</w:t>
      </w:r>
      <w:r w:rsidR="00E74615" w:rsidRPr="00266406">
        <w:rPr>
          <w:rFonts w:ascii="IRBadr" w:hAnsi="IRBadr" w:cs="IRBadr"/>
          <w:sz w:val="28"/>
          <w:szCs w:val="28"/>
          <w:rtl/>
          <w:lang w:bidi="fa-IR"/>
        </w:rPr>
        <w:t xml:space="preserve"> اقتضا </w:t>
      </w:r>
      <w:r w:rsidRPr="00266406">
        <w:rPr>
          <w:rFonts w:ascii="IRBadr" w:hAnsi="IRBadr" w:cs="IRBadr"/>
          <w:sz w:val="28"/>
          <w:szCs w:val="28"/>
          <w:rtl/>
          <w:lang w:bidi="fa-IR"/>
        </w:rPr>
        <w:t xml:space="preserve">کند که اگر در حرز هم نباشد، </w:t>
      </w:r>
      <w:r w:rsidR="00E74615" w:rsidRPr="00266406">
        <w:rPr>
          <w:rFonts w:ascii="IRBadr" w:hAnsi="IRBadr" w:cs="IRBadr"/>
          <w:sz w:val="28"/>
          <w:szCs w:val="28"/>
          <w:rtl/>
          <w:lang w:bidi="fa-IR"/>
        </w:rPr>
        <w:t xml:space="preserve">اگر کسی خلاف </w:t>
      </w:r>
      <w:r w:rsidRPr="00266406">
        <w:rPr>
          <w:rFonts w:ascii="IRBadr" w:hAnsi="IRBadr" w:cs="IRBadr"/>
          <w:sz w:val="28"/>
          <w:szCs w:val="28"/>
          <w:rtl/>
          <w:lang w:bidi="fa-IR"/>
        </w:rPr>
        <w:t>کند قطع ید می‌شود.</w:t>
      </w:r>
    </w:p>
    <w:p w:rsidR="00CE05C2" w:rsidRPr="00266406" w:rsidRDefault="00E74615" w:rsidP="00266406">
      <w:pPr>
        <w:bidi/>
        <w:spacing w:line="360" w:lineRule="auto"/>
        <w:jc w:val="both"/>
        <w:rPr>
          <w:rFonts w:ascii="IRBadr" w:hAnsi="IRBadr" w:cs="IRBadr"/>
          <w:sz w:val="28"/>
          <w:szCs w:val="28"/>
          <w:rtl/>
          <w:lang w:bidi="fa-IR"/>
        </w:rPr>
      </w:pPr>
      <w:r w:rsidRPr="00266406">
        <w:rPr>
          <w:rFonts w:ascii="IRBadr" w:hAnsi="IRBadr" w:cs="IRBadr"/>
          <w:sz w:val="28"/>
          <w:szCs w:val="28"/>
          <w:rtl/>
          <w:lang w:bidi="fa-IR"/>
        </w:rPr>
        <w:t xml:space="preserve">بررسی </w:t>
      </w:r>
      <w:r w:rsidR="00CE05C2" w:rsidRPr="00266406">
        <w:rPr>
          <w:rFonts w:ascii="IRBadr" w:hAnsi="IRBadr" w:cs="IRBadr"/>
          <w:sz w:val="28"/>
          <w:szCs w:val="28"/>
          <w:rtl/>
          <w:lang w:bidi="fa-IR"/>
        </w:rPr>
        <w:t>این جواب‌ها خیلی مهم نیست</w:t>
      </w:r>
      <w:r w:rsidRPr="00266406">
        <w:rPr>
          <w:rFonts w:ascii="IRBadr" w:hAnsi="IRBadr" w:cs="IRBadr"/>
          <w:sz w:val="28"/>
          <w:szCs w:val="28"/>
          <w:rtl/>
          <w:lang w:bidi="fa-IR"/>
        </w:rPr>
        <w:t>،</w:t>
      </w:r>
      <w:r w:rsidR="00CE05C2" w:rsidRPr="00266406">
        <w:rPr>
          <w:rFonts w:ascii="IRBadr" w:hAnsi="IRBadr" w:cs="IRBadr"/>
          <w:sz w:val="28"/>
          <w:szCs w:val="28"/>
          <w:rtl/>
          <w:lang w:bidi="fa-IR"/>
        </w:rPr>
        <w:t xml:space="preserve"> گرچه احتمالش بعید نیست. </w:t>
      </w:r>
      <w:r w:rsidR="003853A7" w:rsidRPr="00266406">
        <w:rPr>
          <w:rFonts w:ascii="IRBadr" w:hAnsi="IRBadr" w:cs="IRBadr"/>
          <w:sz w:val="28"/>
          <w:szCs w:val="28"/>
          <w:rtl/>
          <w:lang w:bidi="fa-IR"/>
        </w:rPr>
        <w:t>آنچه</w:t>
      </w:r>
      <w:r w:rsidR="00CE05C2" w:rsidRPr="00266406">
        <w:rPr>
          <w:rFonts w:ascii="IRBadr" w:hAnsi="IRBadr" w:cs="IRBadr"/>
          <w:sz w:val="28"/>
          <w:szCs w:val="28"/>
          <w:rtl/>
          <w:lang w:bidi="fa-IR"/>
        </w:rPr>
        <w:t xml:space="preserve"> مهم است این است که روایت سند معتبری ندارد که بخواهیم </w:t>
      </w:r>
      <w:r w:rsidRPr="00266406">
        <w:rPr>
          <w:rFonts w:ascii="IRBadr" w:hAnsi="IRBadr" w:cs="IRBadr"/>
          <w:sz w:val="28"/>
          <w:szCs w:val="28"/>
          <w:rtl/>
          <w:lang w:bidi="fa-IR"/>
        </w:rPr>
        <w:t>چندان</w:t>
      </w:r>
      <w:r w:rsidR="00CE05C2" w:rsidRPr="00266406">
        <w:rPr>
          <w:rFonts w:ascii="IRBadr" w:hAnsi="IRBadr" w:cs="IRBadr"/>
          <w:sz w:val="28"/>
          <w:szCs w:val="28"/>
          <w:rtl/>
          <w:lang w:bidi="fa-IR"/>
        </w:rPr>
        <w:t xml:space="preserve"> به آن اعتماد کنیم.</w:t>
      </w:r>
    </w:p>
    <w:p w:rsidR="00152670" w:rsidRPr="00266406" w:rsidRDefault="00152670" w:rsidP="00266406">
      <w:pPr>
        <w:bidi/>
        <w:spacing w:line="360" w:lineRule="auto"/>
        <w:rPr>
          <w:rFonts w:ascii="IRBadr" w:hAnsi="IRBadr" w:cs="IRBadr"/>
          <w:rtl/>
          <w:lang w:bidi="fa-IR"/>
        </w:rPr>
      </w:pPr>
    </w:p>
    <w:sectPr w:rsidR="00152670" w:rsidRPr="00266406" w:rsidSect="00461205">
      <w:headerReference w:type="default" r:id="rId7"/>
      <w:pgSz w:w="12240" w:h="15840"/>
      <w:pgMar w:top="993"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932" w:rsidRDefault="00176932" w:rsidP="005867EC">
      <w:pPr>
        <w:spacing w:after="0" w:line="240" w:lineRule="auto"/>
      </w:pPr>
      <w:r>
        <w:separator/>
      </w:r>
    </w:p>
  </w:endnote>
  <w:endnote w:type="continuationSeparator" w:id="0">
    <w:p w:rsidR="00176932" w:rsidRDefault="00176932" w:rsidP="00586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charset w:val="B2"/>
    <w:family w:val="auto"/>
    <w:pitch w:val="variable"/>
    <w:sig w:usb0="00002001" w:usb1="80000000" w:usb2="00000008" w:usb3="00000000" w:csb0="00000040" w:csb1="00000000"/>
  </w:font>
  <w:font w:name="2  Badr">
    <w:altName w:val="Courier New"/>
    <w:charset w:val="B2"/>
    <w:family w:val="auto"/>
    <w:pitch w:val="variable"/>
    <w:sig w:usb0="00002000" w:usb1="80000000" w:usb2="00000008" w:usb3="00000000" w:csb0="00000040" w:csb1="00000000"/>
  </w:font>
  <w:font w:name="2  Baran">
    <w:charset w:val="B2"/>
    <w:family w:val="auto"/>
    <w:pitch w:val="variable"/>
    <w:sig w:usb0="00002001" w:usb1="80000000" w:usb2="00000008" w:usb3="00000000" w:csb0="00000040" w:csb1="00000000"/>
  </w:font>
  <w:font w:name="2  Titr">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3000000020002"/>
    <w:charset w:val="00"/>
    <w:family w:val="auto"/>
    <w:pitch w:val="variable"/>
    <w:sig w:usb0="00002003" w:usb1="00000000" w:usb2="00000000" w:usb3="00000000" w:csb0="00000041" w:csb1="00000000"/>
  </w:font>
  <w:font w:name="Noor_Titr">
    <w:altName w:val="Segoe UI Semibold"/>
    <w:charset w:val="00"/>
    <w:family w:val="auto"/>
    <w:pitch w:val="variable"/>
    <w:sig w:usb0="00000000" w:usb1="80002000" w:usb2="00000008" w:usb3="00000000" w:csb0="00000043" w:csb1="00000000"/>
  </w:font>
  <w:font w:name="B Badr">
    <w:altName w:val="Courier New"/>
    <w:charset w:val="B2"/>
    <w:family w:val="auto"/>
    <w:pitch w:val="variable"/>
    <w:sig w:usb0="00002000" w:usb1="80000000" w:usb2="00000008" w:usb3="00000000" w:csb0="00000040" w:csb1="00000000"/>
  </w:font>
  <w:font w:name="IranNastaliq">
    <w:altName w:val="Arial Unicode MS"/>
    <w:charset w:val="00"/>
    <w:family w:val="roman"/>
    <w:pitch w:val="variable"/>
    <w:sig w:usb0="00000000"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932" w:rsidRDefault="00176932" w:rsidP="00266406">
      <w:pPr>
        <w:spacing w:after="0" w:line="240" w:lineRule="auto"/>
        <w:jc w:val="right"/>
      </w:pPr>
      <w:r>
        <w:separator/>
      </w:r>
    </w:p>
  </w:footnote>
  <w:footnote w:type="continuationSeparator" w:id="0">
    <w:p w:rsidR="00176932" w:rsidRDefault="00176932" w:rsidP="005867EC">
      <w:pPr>
        <w:spacing w:after="0" w:line="240" w:lineRule="auto"/>
      </w:pPr>
      <w:r>
        <w:continuationSeparator/>
      </w:r>
    </w:p>
  </w:footnote>
  <w:footnote w:id="1">
    <w:p w:rsidR="001F6C32" w:rsidRDefault="001F6C32">
      <w:pPr>
        <w:pStyle w:val="FootnoteText"/>
        <w:rPr>
          <w:rtl/>
        </w:rPr>
      </w:pPr>
      <w:r>
        <w:rPr>
          <w:rStyle w:val="FootnoteReference"/>
        </w:rPr>
        <w:footnoteRef/>
      </w:r>
      <w:r>
        <w:rPr>
          <w:rtl/>
        </w:rPr>
        <w:t xml:space="preserve"> </w:t>
      </w:r>
      <w:r w:rsidRPr="001F6C32">
        <w:rPr>
          <w:rFonts w:ascii="Noor_Titr" w:hAnsi="Noor_Titr" w:cs="B Lotus" w:hint="cs"/>
          <w:color w:val="000000" w:themeColor="text1"/>
          <w:rtl/>
        </w:rPr>
        <w:t>تفص</w:t>
      </w:r>
      <w:r w:rsidR="003853A7">
        <w:rPr>
          <w:rFonts w:ascii="Noor_Titr" w:hAnsi="Noor_Titr" w:cs="B Lotus" w:hint="cs"/>
          <w:color w:val="000000" w:themeColor="text1"/>
          <w:rtl/>
        </w:rPr>
        <w:t>ی</w:t>
      </w:r>
      <w:r w:rsidRPr="001F6C32">
        <w:rPr>
          <w:rFonts w:ascii="Noor_Titr" w:hAnsi="Noor_Titr" w:cs="B Lotus" w:hint="cs"/>
          <w:color w:val="000000" w:themeColor="text1"/>
          <w:rtl/>
        </w:rPr>
        <w:t>ل الشر</w:t>
      </w:r>
      <w:r w:rsidR="003853A7">
        <w:rPr>
          <w:rFonts w:ascii="Noor_Titr" w:hAnsi="Noor_Titr" w:cs="B Lotus" w:hint="cs"/>
          <w:color w:val="000000" w:themeColor="text1"/>
          <w:rtl/>
        </w:rPr>
        <w:t>ی</w:t>
      </w:r>
      <w:r w:rsidRPr="001F6C32">
        <w:rPr>
          <w:rFonts w:ascii="Noor_Titr" w:hAnsi="Noor_Titr" w:cs="B Lotus" w:hint="cs"/>
          <w:color w:val="000000" w:themeColor="text1"/>
          <w:rtl/>
        </w:rPr>
        <w:t>عة ف</w:t>
      </w:r>
      <w:r w:rsidR="003853A7">
        <w:rPr>
          <w:rFonts w:ascii="Noor_Titr" w:hAnsi="Noor_Titr" w:cs="B Lotus" w:hint="cs"/>
          <w:color w:val="000000" w:themeColor="text1"/>
          <w:rtl/>
        </w:rPr>
        <w:t>ی</w:t>
      </w:r>
      <w:r w:rsidRPr="001F6C32">
        <w:rPr>
          <w:rFonts w:ascii="Noor_Titr" w:hAnsi="Noor_Titr" w:cs="B Lotus" w:hint="cs"/>
          <w:color w:val="000000" w:themeColor="text1"/>
          <w:rtl/>
        </w:rPr>
        <w:t xml:space="preserve"> شرح تحر</w:t>
      </w:r>
      <w:r w:rsidR="003853A7">
        <w:rPr>
          <w:rFonts w:ascii="Noor_Titr" w:hAnsi="Noor_Titr" w:cs="B Lotus" w:hint="cs"/>
          <w:color w:val="000000" w:themeColor="text1"/>
          <w:rtl/>
        </w:rPr>
        <w:t>ی</w:t>
      </w:r>
      <w:r w:rsidRPr="001F6C32">
        <w:rPr>
          <w:rFonts w:ascii="Noor_Titr" w:hAnsi="Noor_Titr" w:cs="B Lotus" w:hint="cs"/>
          <w:color w:val="000000" w:themeColor="text1"/>
          <w:rtl/>
        </w:rPr>
        <w:t>ر الوس</w:t>
      </w:r>
      <w:r w:rsidR="003853A7">
        <w:rPr>
          <w:rFonts w:ascii="Noor_Titr" w:hAnsi="Noor_Titr" w:cs="B Lotus" w:hint="cs"/>
          <w:color w:val="000000" w:themeColor="text1"/>
          <w:rtl/>
        </w:rPr>
        <w:t>ی</w:t>
      </w:r>
      <w:r w:rsidRPr="001F6C32">
        <w:rPr>
          <w:rFonts w:ascii="Noor_Titr" w:hAnsi="Noor_Titr" w:cs="B Lotus" w:hint="cs"/>
          <w:color w:val="000000" w:themeColor="text1"/>
          <w:rtl/>
        </w:rPr>
        <w:t>لة - الحدود؛ ص: 496</w:t>
      </w:r>
    </w:p>
  </w:footnote>
  <w:footnote w:id="2">
    <w:p w:rsidR="001F6C32" w:rsidRDefault="001F6C32">
      <w:pPr>
        <w:pStyle w:val="FootnoteText"/>
      </w:pPr>
      <w:r>
        <w:rPr>
          <w:rStyle w:val="FootnoteReference"/>
        </w:rPr>
        <w:footnoteRef/>
      </w:r>
      <w:r>
        <w:rPr>
          <w:rtl/>
        </w:rPr>
        <w:t xml:space="preserve"> </w:t>
      </w:r>
      <w:r w:rsidRPr="001F6C32">
        <w:rPr>
          <w:rFonts w:ascii="Noor_Titr" w:hAnsi="Noor_Titr" w:cs="B Lotus" w:hint="cs"/>
          <w:color w:val="000000" w:themeColor="text1"/>
          <w:rtl/>
        </w:rPr>
        <w:t>جواهر ال</w:t>
      </w:r>
      <w:r w:rsidR="003853A7">
        <w:rPr>
          <w:rFonts w:ascii="Noor_Titr" w:hAnsi="Noor_Titr" w:cs="B Lotus" w:hint="cs"/>
          <w:color w:val="000000" w:themeColor="text1"/>
          <w:rtl/>
        </w:rPr>
        <w:t>ک</w:t>
      </w:r>
      <w:r w:rsidRPr="001F6C32">
        <w:rPr>
          <w:rFonts w:ascii="Noor_Titr" w:hAnsi="Noor_Titr" w:cs="B Lotus" w:hint="cs"/>
          <w:color w:val="000000" w:themeColor="text1"/>
          <w:rtl/>
        </w:rPr>
        <w:t>لام ف</w:t>
      </w:r>
      <w:r w:rsidR="003853A7">
        <w:rPr>
          <w:rFonts w:ascii="Noor_Titr" w:hAnsi="Noor_Titr" w:cs="B Lotus" w:hint="cs"/>
          <w:color w:val="000000" w:themeColor="text1"/>
          <w:rtl/>
        </w:rPr>
        <w:t>ی</w:t>
      </w:r>
      <w:r w:rsidRPr="001F6C32">
        <w:rPr>
          <w:rFonts w:ascii="Noor_Titr" w:hAnsi="Noor_Titr" w:cs="B Lotus" w:hint="cs"/>
          <w:color w:val="000000" w:themeColor="text1"/>
          <w:rtl/>
        </w:rPr>
        <w:t xml:space="preserve"> شرح شرائع الإسلام؛ </w:t>
      </w:r>
      <w:r w:rsidR="003853A7">
        <w:rPr>
          <w:rFonts w:ascii="Noor_Titr" w:hAnsi="Noor_Titr" w:cs="B Lotus"/>
          <w:color w:val="000000" w:themeColor="text1"/>
          <w:rtl/>
        </w:rPr>
        <w:t>ج 36</w:t>
      </w:r>
      <w:r w:rsidRPr="001F6C32">
        <w:rPr>
          <w:rFonts w:ascii="Noor_Titr" w:hAnsi="Noor_Titr" w:cs="B Lotus" w:hint="cs"/>
          <w:color w:val="000000" w:themeColor="text1"/>
          <w:rtl/>
        </w:rPr>
        <w:t>، ص: 157</w:t>
      </w:r>
    </w:p>
  </w:footnote>
  <w:footnote w:id="3">
    <w:p w:rsidR="001F6C32" w:rsidRDefault="001F6C32">
      <w:pPr>
        <w:pStyle w:val="FootnoteText"/>
        <w:rPr>
          <w:rtl/>
        </w:rPr>
      </w:pPr>
      <w:r>
        <w:rPr>
          <w:rStyle w:val="FootnoteReference"/>
        </w:rPr>
        <w:footnoteRef/>
      </w:r>
      <w:r>
        <w:rPr>
          <w:rtl/>
        </w:rPr>
        <w:t xml:space="preserve"> </w:t>
      </w:r>
      <w:r w:rsidRPr="001F6C32">
        <w:rPr>
          <w:rFonts w:ascii="Noor_Titr" w:hAnsi="Noor_Titr" w:cs="B Badr" w:hint="cs"/>
          <w:color w:val="000000" w:themeColor="text1"/>
          <w:rtl/>
        </w:rPr>
        <w:t>مسال</w:t>
      </w:r>
      <w:r w:rsidR="003853A7">
        <w:rPr>
          <w:rFonts w:ascii="Noor_Titr" w:hAnsi="Noor_Titr" w:cs="B Badr" w:hint="cs"/>
          <w:color w:val="000000" w:themeColor="text1"/>
          <w:rtl/>
        </w:rPr>
        <w:t>ک</w:t>
      </w:r>
      <w:r w:rsidRPr="001F6C32">
        <w:rPr>
          <w:rFonts w:ascii="Noor_Titr" w:hAnsi="Noor_Titr" w:cs="B Badr" w:hint="cs"/>
          <w:color w:val="000000" w:themeColor="text1"/>
          <w:rtl/>
        </w:rPr>
        <w:t xml:space="preserve"> الأفهام إل</w:t>
      </w:r>
      <w:r w:rsidR="003853A7">
        <w:rPr>
          <w:rFonts w:ascii="Noor_Titr" w:hAnsi="Noor_Titr" w:cs="B Badr" w:hint="cs"/>
          <w:color w:val="000000" w:themeColor="text1"/>
          <w:rtl/>
        </w:rPr>
        <w:t>ی</w:t>
      </w:r>
      <w:r w:rsidRPr="001F6C32">
        <w:rPr>
          <w:rFonts w:ascii="Noor_Titr" w:hAnsi="Noor_Titr" w:cs="B Badr" w:hint="cs"/>
          <w:color w:val="000000" w:themeColor="text1"/>
          <w:rtl/>
        </w:rPr>
        <w:t xml:space="preserve"> تنق</w:t>
      </w:r>
      <w:r w:rsidR="003853A7">
        <w:rPr>
          <w:rFonts w:ascii="Noor_Titr" w:hAnsi="Noor_Titr" w:cs="B Badr" w:hint="cs"/>
          <w:color w:val="000000" w:themeColor="text1"/>
          <w:rtl/>
        </w:rPr>
        <w:t>ی</w:t>
      </w:r>
      <w:r w:rsidRPr="001F6C32">
        <w:rPr>
          <w:rFonts w:ascii="Noor_Titr" w:hAnsi="Noor_Titr" w:cs="B Badr" w:hint="cs"/>
          <w:color w:val="000000" w:themeColor="text1"/>
          <w:rtl/>
        </w:rPr>
        <w:t xml:space="preserve">ح شرائع الإسلام؛ </w:t>
      </w:r>
      <w:r w:rsidR="003853A7">
        <w:rPr>
          <w:rFonts w:ascii="Noor_Titr" w:hAnsi="Noor_Titr" w:cs="B Badr"/>
          <w:color w:val="000000" w:themeColor="text1"/>
          <w:rtl/>
        </w:rPr>
        <w:t>ج 3</w:t>
      </w:r>
      <w:r w:rsidRPr="001F6C32">
        <w:rPr>
          <w:rFonts w:ascii="Noor_Titr" w:hAnsi="Noor_Titr" w:cs="B Badr" w:hint="cs"/>
          <w:color w:val="000000" w:themeColor="text1"/>
          <w:rtl/>
        </w:rPr>
        <w:t>، ص: 370</w:t>
      </w:r>
    </w:p>
  </w:footnote>
  <w:footnote w:id="4">
    <w:p w:rsidR="001F6C32" w:rsidRDefault="001F6C32">
      <w:pPr>
        <w:pStyle w:val="FootnoteText"/>
        <w:rPr>
          <w:rtl/>
        </w:rPr>
      </w:pPr>
      <w:r>
        <w:rPr>
          <w:rStyle w:val="FootnoteReference"/>
        </w:rPr>
        <w:footnoteRef/>
      </w:r>
      <w:r>
        <w:rPr>
          <w:rtl/>
        </w:rPr>
        <w:t xml:space="preserve"> </w:t>
      </w:r>
      <w:r w:rsidRPr="001F6C32">
        <w:rPr>
          <w:rFonts w:ascii="Noor_Titr" w:hAnsi="Noor_Titr" w:cs="B Badr" w:hint="cs"/>
          <w:color w:val="000000" w:themeColor="text1"/>
          <w:rtl/>
        </w:rPr>
        <w:t>مفردات ألفاظ القرآن؛ ص: 408</w:t>
      </w:r>
    </w:p>
  </w:footnote>
  <w:footnote w:id="5">
    <w:p w:rsidR="001F6C32" w:rsidRDefault="001F6C32">
      <w:pPr>
        <w:pStyle w:val="FootnoteText"/>
        <w:rPr>
          <w:rtl/>
        </w:rPr>
      </w:pPr>
      <w:r>
        <w:rPr>
          <w:rStyle w:val="FootnoteReference"/>
        </w:rPr>
        <w:footnoteRef/>
      </w:r>
      <w:r>
        <w:rPr>
          <w:rtl/>
        </w:rPr>
        <w:t xml:space="preserve"> </w:t>
      </w:r>
      <w:r w:rsidRPr="001F6C32">
        <w:rPr>
          <w:rFonts w:ascii="Noor_Titr" w:hAnsi="Noor_Titr" w:cs="B Badr" w:hint="cs"/>
          <w:color w:val="000000" w:themeColor="text1"/>
          <w:rtl/>
        </w:rPr>
        <w:t>ال</w:t>
      </w:r>
      <w:r w:rsidR="003853A7">
        <w:rPr>
          <w:rFonts w:ascii="Noor_Titr" w:hAnsi="Noor_Titr" w:cs="B Badr" w:hint="cs"/>
          <w:color w:val="000000" w:themeColor="text1"/>
          <w:rtl/>
        </w:rPr>
        <w:t>ک</w:t>
      </w:r>
      <w:r w:rsidRPr="001F6C32">
        <w:rPr>
          <w:rFonts w:ascii="Noor_Titr" w:hAnsi="Noor_Titr" w:cs="B Badr" w:hint="cs"/>
          <w:color w:val="000000" w:themeColor="text1"/>
          <w:rtl/>
        </w:rPr>
        <w:t>اف</w:t>
      </w:r>
      <w:r w:rsidR="003853A7">
        <w:rPr>
          <w:rFonts w:ascii="Noor_Titr" w:hAnsi="Noor_Titr" w:cs="B Badr" w:hint="cs"/>
          <w:color w:val="000000" w:themeColor="text1"/>
          <w:rtl/>
        </w:rPr>
        <w:t>ی</w:t>
      </w:r>
      <w:r w:rsidRPr="001F6C32">
        <w:rPr>
          <w:rFonts w:ascii="Noor_Titr" w:hAnsi="Noor_Titr" w:cs="B Badr" w:hint="cs"/>
          <w:color w:val="000000" w:themeColor="text1"/>
          <w:rtl/>
        </w:rPr>
        <w:t xml:space="preserve"> (ط - الإسلام</w:t>
      </w:r>
      <w:r w:rsidR="003853A7">
        <w:rPr>
          <w:rFonts w:ascii="Noor_Titr" w:hAnsi="Noor_Titr" w:cs="B Badr" w:hint="cs"/>
          <w:color w:val="000000" w:themeColor="text1"/>
          <w:rtl/>
        </w:rPr>
        <w:t>ی</w:t>
      </w:r>
      <w:r w:rsidRPr="001F6C32">
        <w:rPr>
          <w:rFonts w:ascii="Noor_Titr" w:hAnsi="Noor_Titr" w:cs="B Badr" w:hint="cs"/>
          <w:color w:val="000000" w:themeColor="text1"/>
          <w:rtl/>
        </w:rPr>
        <w:t xml:space="preserve">ة)؛ </w:t>
      </w:r>
      <w:r w:rsidR="003853A7">
        <w:rPr>
          <w:rFonts w:ascii="Noor_Titr" w:hAnsi="Noor_Titr" w:cs="B Badr"/>
          <w:color w:val="000000" w:themeColor="text1"/>
          <w:rtl/>
        </w:rPr>
        <w:t>ج 7</w:t>
      </w:r>
      <w:r w:rsidRPr="001F6C32">
        <w:rPr>
          <w:rFonts w:ascii="Noor_Titr" w:hAnsi="Noor_Titr" w:cs="B Badr" w:hint="cs"/>
          <w:color w:val="000000" w:themeColor="text1"/>
          <w:rtl/>
        </w:rPr>
        <w:t>، ص: 228</w:t>
      </w:r>
    </w:p>
  </w:footnote>
  <w:footnote w:id="6">
    <w:p w:rsidR="00E27535" w:rsidRDefault="00E27535">
      <w:pPr>
        <w:pStyle w:val="FootnoteText"/>
        <w:rPr>
          <w:rtl/>
        </w:rPr>
      </w:pPr>
      <w:r>
        <w:rPr>
          <w:rStyle w:val="FootnoteReference"/>
        </w:rPr>
        <w:footnoteRef/>
      </w:r>
      <w:r>
        <w:rPr>
          <w:rtl/>
        </w:rPr>
        <w:t xml:space="preserve"> </w:t>
      </w:r>
      <w:r>
        <w:rPr>
          <w:rFonts w:hint="cs"/>
          <w:rtl/>
        </w:rPr>
        <w:t>ا</w:t>
      </w:r>
      <w:r w:rsidRPr="00E27535">
        <w:rPr>
          <w:rFonts w:ascii="Noor_Titr" w:hAnsi="Noor_Titr" w:cs="B Badr" w:hint="cs"/>
          <w:color w:val="000000" w:themeColor="text1"/>
          <w:rtl/>
        </w:rPr>
        <w:t>ل</w:t>
      </w:r>
      <w:r w:rsidR="003853A7">
        <w:rPr>
          <w:rFonts w:ascii="Noor_Titr" w:hAnsi="Noor_Titr" w:cs="B Badr" w:hint="cs"/>
          <w:color w:val="000000" w:themeColor="text1"/>
          <w:rtl/>
        </w:rPr>
        <w:t>ک</w:t>
      </w:r>
      <w:r w:rsidRPr="00E27535">
        <w:rPr>
          <w:rFonts w:ascii="Noor_Titr" w:hAnsi="Noor_Titr" w:cs="B Badr" w:hint="cs"/>
          <w:color w:val="000000" w:themeColor="text1"/>
          <w:rtl/>
        </w:rPr>
        <w:t>اف</w:t>
      </w:r>
      <w:r w:rsidR="003853A7">
        <w:rPr>
          <w:rFonts w:ascii="Noor_Titr" w:hAnsi="Noor_Titr" w:cs="B Badr" w:hint="cs"/>
          <w:color w:val="000000" w:themeColor="text1"/>
          <w:rtl/>
        </w:rPr>
        <w:t>ی</w:t>
      </w:r>
      <w:r w:rsidRPr="00E27535">
        <w:rPr>
          <w:rFonts w:ascii="Noor_Titr" w:hAnsi="Noor_Titr" w:cs="B Badr" w:hint="cs"/>
          <w:color w:val="000000" w:themeColor="text1"/>
          <w:rtl/>
        </w:rPr>
        <w:t xml:space="preserve"> (ط - الإسلام</w:t>
      </w:r>
      <w:r w:rsidR="003853A7">
        <w:rPr>
          <w:rFonts w:ascii="Noor_Titr" w:hAnsi="Noor_Titr" w:cs="B Badr" w:hint="cs"/>
          <w:color w:val="000000" w:themeColor="text1"/>
          <w:rtl/>
        </w:rPr>
        <w:t>ی</w:t>
      </w:r>
      <w:r w:rsidRPr="00E27535">
        <w:rPr>
          <w:rFonts w:ascii="Noor_Titr" w:hAnsi="Noor_Titr" w:cs="B Badr" w:hint="cs"/>
          <w:color w:val="000000" w:themeColor="text1"/>
          <w:rtl/>
        </w:rPr>
        <w:t xml:space="preserve">ة)؛ </w:t>
      </w:r>
      <w:r w:rsidR="003853A7">
        <w:rPr>
          <w:rFonts w:ascii="Noor_Titr" w:hAnsi="Noor_Titr" w:cs="B Badr"/>
          <w:color w:val="000000" w:themeColor="text1"/>
          <w:rtl/>
        </w:rPr>
        <w:t>ج 7</w:t>
      </w:r>
      <w:r w:rsidRPr="00E27535">
        <w:rPr>
          <w:rFonts w:ascii="Noor_Titr" w:hAnsi="Noor_Titr" w:cs="B Badr" w:hint="cs"/>
          <w:color w:val="000000" w:themeColor="text1"/>
          <w:rtl/>
        </w:rPr>
        <w:t>، ص: 231</w:t>
      </w:r>
    </w:p>
  </w:footnote>
  <w:footnote w:id="7">
    <w:p w:rsidR="00E27535" w:rsidRDefault="00E27535">
      <w:pPr>
        <w:pStyle w:val="FootnoteText"/>
      </w:pPr>
      <w:r>
        <w:rPr>
          <w:rStyle w:val="FootnoteReference"/>
        </w:rPr>
        <w:footnoteRef/>
      </w:r>
      <w:r>
        <w:rPr>
          <w:rtl/>
        </w:rPr>
        <w:t xml:space="preserve"> </w:t>
      </w:r>
      <w:r w:rsidRPr="00E27535">
        <w:rPr>
          <w:rFonts w:ascii="Noor_Titr" w:hAnsi="Noor_Titr" w:cs="B Badr" w:hint="cs"/>
          <w:color w:val="000000" w:themeColor="text1"/>
          <w:rtl/>
        </w:rPr>
        <w:t>الاستبصار ف</w:t>
      </w:r>
      <w:r w:rsidR="003853A7">
        <w:rPr>
          <w:rFonts w:ascii="Noor_Titr" w:hAnsi="Noor_Titr" w:cs="B Badr" w:hint="cs"/>
          <w:color w:val="000000" w:themeColor="text1"/>
          <w:rtl/>
        </w:rPr>
        <w:t>ی</w:t>
      </w:r>
      <w:r w:rsidRPr="00E27535">
        <w:rPr>
          <w:rFonts w:ascii="Noor_Titr" w:hAnsi="Noor_Titr" w:cs="B Badr" w:hint="cs"/>
          <w:color w:val="000000" w:themeColor="text1"/>
          <w:rtl/>
        </w:rPr>
        <w:t xml:space="preserve">ما اختلف من الأخبار؛ </w:t>
      </w:r>
      <w:r w:rsidR="003853A7">
        <w:rPr>
          <w:rFonts w:ascii="Noor_Titr" w:hAnsi="Noor_Titr" w:cs="B Badr"/>
          <w:color w:val="000000" w:themeColor="text1"/>
          <w:rtl/>
        </w:rPr>
        <w:t>ج 4</w:t>
      </w:r>
      <w:r w:rsidRPr="00E27535">
        <w:rPr>
          <w:rFonts w:ascii="Noor_Titr" w:hAnsi="Noor_Titr" w:cs="B Badr" w:hint="cs"/>
          <w:color w:val="000000" w:themeColor="text1"/>
          <w:rtl/>
        </w:rPr>
        <w:t>، ص: 243</w:t>
      </w:r>
    </w:p>
  </w:footnote>
  <w:footnote w:id="8">
    <w:p w:rsidR="00E27535" w:rsidRDefault="00E27535">
      <w:pPr>
        <w:pStyle w:val="FootnoteText"/>
        <w:rPr>
          <w:rtl/>
        </w:rPr>
      </w:pPr>
      <w:r>
        <w:rPr>
          <w:rStyle w:val="FootnoteReference"/>
        </w:rPr>
        <w:footnoteRef/>
      </w:r>
      <w:r>
        <w:rPr>
          <w:rtl/>
        </w:rPr>
        <w:t xml:space="preserve"> </w:t>
      </w:r>
      <w:r w:rsidRPr="00E27535">
        <w:rPr>
          <w:rFonts w:ascii="Noor_Titr" w:hAnsi="Noor_Titr" w:cs="B Badr" w:hint="cs"/>
          <w:color w:val="000000" w:themeColor="text1"/>
          <w:rtl/>
        </w:rPr>
        <w:t>وسائل الش</w:t>
      </w:r>
      <w:r w:rsidR="003853A7">
        <w:rPr>
          <w:rFonts w:ascii="Noor_Titr" w:hAnsi="Noor_Titr" w:cs="B Badr" w:hint="cs"/>
          <w:color w:val="000000" w:themeColor="text1"/>
          <w:rtl/>
        </w:rPr>
        <w:t>ی</w:t>
      </w:r>
      <w:r w:rsidRPr="00E27535">
        <w:rPr>
          <w:rFonts w:ascii="Noor_Titr" w:hAnsi="Noor_Titr" w:cs="B Badr" w:hint="cs"/>
          <w:color w:val="000000" w:themeColor="text1"/>
          <w:rtl/>
        </w:rPr>
        <w:t xml:space="preserve">عة؛ </w:t>
      </w:r>
      <w:r w:rsidR="003853A7">
        <w:rPr>
          <w:rFonts w:ascii="Noor_Titr" w:hAnsi="Noor_Titr" w:cs="B Badr"/>
          <w:color w:val="000000" w:themeColor="text1"/>
          <w:rtl/>
        </w:rPr>
        <w:t>ج 28</w:t>
      </w:r>
      <w:r w:rsidRPr="00E27535">
        <w:rPr>
          <w:rFonts w:ascii="Noor_Titr" w:hAnsi="Noor_Titr" w:cs="B Badr" w:hint="cs"/>
          <w:color w:val="000000" w:themeColor="text1"/>
          <w:rtl/>
        </w:rPr>
        <w:t>، ص: 277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7EC" w:rsidRPr="005867EC" w:rsidRDefault="005867EC" w:rsidP="005867EC">
    <w:pPr>
      <w:tabs>
        <w:tab w:val="left" w:pos="1256"/>
        <w:tab w:val="left" w:pos="5696"/>
        <w:tab w:val="right" w:pos="9071"/>
      </w:tabs>
      <w:bidi/>
      <w:spacing w:line="240" w:lineRule="auto"/>
      <w:rPr>
        <w:b/>
        <w:bCs/>
        <w:sz w:val="32"/>
        <w:lang w:bidi="fa-IR"/>
      </w:rPr>
    </w:pPr>
    <w:r>
      <w:rPr>
        <w:noProof/>
      </w:rPr>
      <mc:AlternateContent>
        <mc:Choice Requires="wps">
          <w:drawing>
            <wp:anchor distT="4294967292" distB="4294967292" distL="114300" distR="114300" simplePos="0" relativeHeight="251659264" behindDoc="0" locked="0" layoutInCell="1" allowOverlap="1" wp14:anchorId="08EE9E49" wp14:editId="453B099F">
              <wp:simplePos x="0" y="0"/>
              <wp:positionH relativeFrom="column">
                <wp:posOffset>0</wp:posOffset>
              </wp:positionH>
              <wp:positionV relativeFrom="paragraph">
                <wp:posOffset>804544</wp:posOffset>
              </wp:positionV>
              <wp:extent cx="6172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C611E" id="Straight Connector 3"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Ed/svUkAgAAQAQAAA4AAAAAAAAAAAAAAAAALgIAAGRycy9lMm9Eb2MueG1s&#10;UEsBAi0AFAAGAAgAAAAhAFJuPhbbAAAACAEAAA8AAAAAAAAAAAAAAAAAfgQAAGRycy9kb3ducmV2&#10;LnhtbFBLBQYAAAAABAAEAPMAAACGBQAAAAA=&#10;"/>
          </w:pict>
        </mc:Fallback>
      </mc:AlternateContent>
    </w:r>
    <w:r>
      <w:rPr>
        <w:noProof/>
      </w:rPr>
      <w:drawing>
        <wp:inline distT="0" distB="0" distL="0" distR="0" wp14:anchorId="04ECEDF6" wp14:editId="107197A3">
          <wp:extent cx="700405" cy="712470"/>
          <wp:effectExtent l="0" t="0" r="4445" b="0"/>
          <wp:docPr id="4" name="Picture 4"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r w:rsidR="003853A7">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Pr>
        <w:rFonts w:ascii="IranNastaliq" w:hAnsi="IranNastaliq" w:cs="IranNastaliq" w:hint="cs"/>
        <w:sz w:val="40"/>
        <w:szCs w:val="40"/>
        <w:rtl/>
      </w:rPr>
      <w:t>86</w:t>
    </w:r>
    <w:r>
      <w:rPr>
        <w:rFonts w:ascii="IranNastaliq" w:hAnsi="IranNastaliq" w:cs="IranNastaliq" w:hint="cs"/>
        <w:sz w:val="40"/>
        <w:szCs w:val="40"/>
        <w:rtl/>
        <w:lang w:bidi="fa-IR"/>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5C2"/>
    <w:rsid w:val="000074DA"/>
    <w:rsid w:val="000324F1"/>
    <w:rsid w:val="00052BA3"/>
    <w:rsid w:val="000622BA"/>
    <w:rsid w:val="0006363E"/>
    <w:rsid w:val="00080DFF"/>
    <w:rsid w:val="00085ED5"/>
    <w:rsid w:val="000A1A51"/>
    <w:rsid w:val="000D2D0D"/>
    <w:rsid w:val="000F1897"/>
    <w:rsid w:val="000F7E72"/>
    <w:rsid w:val="00101E2D"/>
    <w:rsid w:val="00102CEB"/>
    <w:rsid w:val="00133E1D"/>
    <w:rsid w:val="0013617D"/>
    <w:rsid w:val="00136442"/>
    <w:rsid w:val="00150D4B"/>
    <w:rsid w:val="00152670"/>
    <w:rsid w:val="00166DD8"/>
    <w:rsid w:val="001712D6"/>
    <w:rsid w:val="001757C8"/>
    <w:rsid w:val="00176932"/>
    <w:rsid w:val="00177934"/>
    <w:rsid w:val="00192A6A"/>
    <w:rsid w:val="00197CDD"/>
    <w:rsid w:val="001C367D"/>
    <w:rsid w:val="001D24F8"/>
    <w:rsid w:val="001E306E"/>
    <w:rsid w:val="001E3FB0"/>
    <w:rsid w:val="001E4FFF"/>
    <w:rsid w:val="001E7E5D"/>
    <w:rsid w:val="001F2E3E"/>
    <w:rsid w:val="001F6C32"/>
    <w:rsid w:val="0020358F"/>
    <w:rsid w:val="00224C0A"/>
    <w:rsid w:val="002376A5"/>
    <w:rsid w:val="002417C9"/>
    <w:rsid w:val="002529C5"/>
    <w:rsid w:val="00266406"/>
    <w:rsid w:val="00270294"/>
    <w:rsid w:val="002914BD"/>
    <w:rsid w:val="00297263"/>
    <w:rsid w:val="002C56FD"/>
    <w:rsid w:val="002D49E4"/>
    <w:rsid w:val="002E450B"/>
    <w:rsid w:val="002E73F9"/>
    <w:rsid w:val="002F05B9"/>
    <w:rsid w:val="00340BA3"/>
    <w:rsid w:val="00366400"/>
    <w:rsid w:val="003853A7"/>
    <w:rsid w:val="00396F28"/>
    <w:rsid w:val="003A1A05"/>
    <w:rsid w:val="003A2654"/>
    <w:rsid w:val="003C7899"/>
    <w:rsid w:val="003D2F0A"/>
    <w:rsid w:val="003D563F"/>
    <w:rsid w:val="003E1E58"/>
    <w:rsid w:val="003E5BC3"/>
    <w:rsid w:val="00405199"/>
    <w:rsid w:val="00410699"/>
    <w:rsid w:val="00415360"/>
    <w:rsid w:val="0044591E"/>
    <w:rsid w:val="00461205"/>
    <w:rsid w:val="004651D2"/>
    <w:rsid w:val="00465D26"/>
    <w:rsid w:val="004679F8"/>
    <w:rsid w:val="004A42E3"/>
    <w:rsid w:val="004B337F"/>
    <w:rsid w:val="004F3596"/>
    <w:rsid w:val="00572E2D"/>
    <w:rsid w:val="005867EC"/>
    <w:rsid w:val="00592103"/>
    <w:rsid w:val="005A545E"/>
    <w:rsid w:val="005A5862"/>
    <w:rsid w:val="005B0852"/>
    <w:rsid w:val="005C06AE"/>
    <w:rsid w:val="006077B9"/>
    <w:rsid w:val="00610C18"/>
    <w:rsid w:val="0061376C"/>
    <w:rsid w:val="00636EFA"/>
    <w:rsid w:val="006437CB"/>
    <w:rsid w:val="0069696C"/>
    <w:rsid w:val="006A085A"/>
    <w:rsid w:val="006D3A87"/>
    <w:rsid w:val="006F01B4"/>
    <w:rsid w:val="0073609B"/>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407A4"/>
    <w:rsid w:val="00845CC4"/>
    <w:rsid w:val="008644F4"/>
    <w:rsid w:val="00883733"/>
    <w:rsid w:val="008965D2"/>
    <w:rsid w:val="008A236D"/>
    <w:rsid w:val="008B565A"/>
    <w:rsid w:val="008C216C"/>
    <w:rsid w:val="008C3414"/>
    <w:rsid w:val="008D36D5"/>
    <w:rsid w:val="008F63E3"/>
    <w:rsid w:val="00913C3B"/>
    <w:rsid w:val="00915509"/>
    <w:rsid w:val="00927388"/>
    <w:rsid w:val="009274FE"/>
    <w:rsid w:val="009530E4"/>
    <w:rsid w:val="009613AC"/>
    <w:rsid w:val="00980643"/>
    <w:rsid w:val="009B61C3"/>
    <w:rsid w:val="009C3E54"/>
    <w:rsid w:val="009C7B4F"/>
    <w:rsid w:val="009F4EB3"/>
    <w:rsid w:val="00A06D48"/>
    <w:rsid w:val="00A06D9C"/>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04C47"/>
    <w:rsid w:val="00B15027"/>
    <w:rsid w:val="00B21CF4"/>
    <w:rsid w:val="00B24300"/>
    <w:rsid w:val="00B63F15"/>
    <w:rsid w:val="00B91F35"/>
    <w:rsid w:val="00BB5F7E"/>
    <w:rsid w:val="00BD3122"/>
    <w:rsid w:val="00BD40DA"/>
    <w:rsid w:val="00C160AF"/>
    <w:rsid w:val="00C22299"/>
    <w:rsid w:val="00C25609"/>
    <w:rsid w:val="00C26607"/>
    <w:rsid w:val="00C60D75"/>
    <w:rsid w:val="00C64CEA"/>
    <w:rsid w:val="00C73012"/>
    <w:rsid w:val="00C763DD"/>
    <w:rsid w:val="00C84FC0"/>
    <w:rsid w:val="00C9244A"/>
    <w:rsid w:val="00CB5DA3"/>
    <w:rsid w:val="00CE05C2"/>
    <w:rsid w:val="00CE31E6"/>
    <w:rsid w:val="00CE3B74"/>
    <w:rsid w:val="00CF42E2"/>
    <w:rsid w:val="00CF7916"/>
    <w:rsid w:val="00D158F3"/>
    <w:rsid w:val="00D3665C"/>
    <w:rsid w:val="00D508CC"/>
    <w:rsid w:val="00D50F4B"/>
    <w:rsid w:val="00D60547"/>
    <w:rsid w:val="00D66444"/>
    <w:rsid w:val="00D74CAF"/>
    <w:rsid w:val="00DB28BB"/>
    <w:rsid w:val="00DC603F"/>
    <w:rsid w:val="00DD3C0D"/>
    <w:rsid w:val="00DD4864"/>
    <w:rsid w:val="00DD71A2"/>
    <w:rsid w:val="00E0639C"/>
    <w:rsid w:val="00E067E6"/>
    <w:rsid w:val="00E12531"/>
    <w:rsid w:val="00E143B0"/>
    <w:rsid w:val="00E27535"/>
    <w:rsid w:val="00E55891"/>
    <w:rsid w:val="00E6283A"/>
    <w:rsid w:val="00E732A3"/>
    <w:rsid w:val="00E74615"/>
    <w:rsid w:val="00E83A85"/>
    <w:rsid w:val="00E84100"/>
    <w:rsid w:val="00E90FC4"/>
    <w:rsid w:val="00EA01EC"/>
    <w:rsid w:val="00EA15B0"/>
    <w:rsid w:val="00EA5D97"/>
    <w:rsid w:val="00EC4393"/>
    <w:rsid w:val="00ED7C40"/>
    <w:rsid w:val="00EE1C07"/>
    <w:rsid w:val="00EE2C91"/>
    <w:rsid w:val="00EE3979"/>
    <w:rsid w:val="00EF138C"/>
    <w:rsid w:val="00F02502"/>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3E5891F-4A96-4A83-8B34-88D0C91CD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074DA"/>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BalloonText">
    <w:name w:val="Balloon Text"/>
    <w:basedOn w:val="Normal"/>
    <w:link w:val="BalloonTextChar"/>
    <w:uiPriority w:val="99"/>
    <w:semiHidden/>
    <w:unhideWhenUsed/>
    <w:rsid w:val="00007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4DA"/>
    <w:rPr>
      <w:rFonts w:ascii="Tahoma" w:eastAsiaTheme="minorHAnsi" w:hAnsi="Tahoma" w:cs="Tahoma"/>
      <w:sz w:val="16"/>
      <w:szCs w:val="16"/>
      <w:lang w:bidi="ar-SA"/>
    </w:rPr>
  </w:style>
  <w:style w:type="table" w:styleId="TableGrid">
    <w:name w:val="Table Grid"/>
    <w:basedOn w:val="TableNormal"/>
    <w:uiPriority w:val="59"/>
    <w:rsid w:val="00CE05C2"/>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86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7EC"/>
    <w:rPr>
      <w:rFonts w:asciiTheme="minorHAnsi" w:eastAsiaTheme="minorHAnsi" w:hAnsiTheme="minorHAnsi" w:cstheme="minorBidi"/>
      <w:sz w:val="22"/>
      <w:szCs w:val="22"/>
      <w:lang w:bidi="ar-SA"/>
    </w:rPr>
  </w:style>
  <w:style w:type="paragraph" w:styleId="Footer">
    <w:name w:val="footer"/>
    <w:basedOn w:val="Normal"/>
    <w:link w:val="FooterChar"/>
    <w:uiPriority w:val="99"/>
    <w:unhideWhenUsed/>
    <w:rsid w:val="00586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7EC"/>
    <w:rPr>
      <w:rFonts w:asciiTheme="minorHAnsi" w:eastAsiaTheme="minorHAnsi" w:hAnsiTheme="minorHAnsi" w:cstheme="minorBidi"/>
      <w:sz w:val="22"/>
      <w:szCs w:val="22"/>
      <w:lang w:bidi="ar-SA"/>
    </w:rPr>
  </w:style>
  <w:style w:type="paragraph" w:styleId="NormalWeb">
    <w:name w:val="Normal (Web)"/>
    <w:basedOn w:val="Normal"/>
    <w:uiPriority w:val="99"/>
    <w:unhideWhenUsed/>
    <w:rsid w:val="001F6C32"/>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1F6C32"/>
    <w:rPr>
      <w:vertAlign w:val="superscript"/>
    </w:rPr>
  </w:style>
  <w:style w:type="character" w:styleId="Hyperlink">
    <w:name w:val="Hyperlink"/>
    <w:basedOn w:val="DefaultParagraphFont"/>
    <w:uiPriority w:val="99"/>
    <w:unhideWhenUsed/>
    <w:rsid w:val="002664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7275">
      <w:bodyDiv w:val="1"/>
      <w:marLeft w:val="0"/>
      <w:marRight w:val="0"/>
      <w:marTop w:val="0"/>
      <w:marBottom w:val="0"/>
      <w:divBdr>
        <w:top w:val="none" w:sz="0" w:space="0" w:color="auto"/>
        <w:left w:val="none" w:sz="0" w:space="0" w:color="auto"/>
        <w:bottom w:val="none" w:sz="0" w:space="0" w:color="auto"/>
        <w:right w:val="none" w:sz="0" w:space="0" w:color="auto"/>
      </w:divBdr>
    </w:div>
    <w:div w:id="669869409">
      <w:bodyDiv w:val="1"/>
      <w:marLeft w:val="0"/>
      <w:marRight w:val="0"/>
      <w:marTop w:val="0"/>
      <w:marBottom w:val="0"/>
      <w:divBdr>
        <w:top w:val="none" w:sz="0" w:space="0" w:color="auto"/>
        <w:left w:val="none" w:sz="0" w:space="0" w:color="auto"/>
        <w:bottom w:val="none" w:sz="0" w:space="0" w:color="auto"/>
        <w:right w:val="none" w:sz="0" w:space="0" w:color="auto"/>
      </w:divBdr>
    </w:div>
    <w:div w:id="755638721">
      <w:bodyDiv w:val="1"/>
      <w:marLeft w:val="0"/>
      <w:marRight w:val="0"/>
      <w:marTop w:val="0"/>
      <w:marBottom w:val="0"/>
      <w:divBdr>
        <w:top w:val="none" w:sz="0" w:space="0" w:color="auto"/>
        <w:left w:val="none" w:sz="0" w:space="0" w:color="auto"/>
        <w:bottom w:val="none" w:sz="0" w:space="0" w:color="auto"/>
        <w:right w:val="none" w:sz="0" w:space="0" w:color="auto"/>
      </w:divBdr>
    </w:div>
    <w:div w:id="973103444">
      <w:bodyDiv w:val="1"/>
      <w:marLeft w:val="0"/>
      <w:marRight w:val="0"/>
      <w:marTop w:val="0"/>
      <w:marBottom w:val="0"/>
      <w:divBdr>
        <w:top w:val="none" w:sz="0" w:space="0" w:color="auto"/>
        <w:left w:val="none" w:sz="0" w:space="0" w:color="auto"/>
        <w:bottom w:val="none" w:sz="0" w:space="0" w:color="auto"/>
        <w:right w:val="none" w:sz="0" w:space="0" w:color="auto"/>
      </w:divBdr>
    </w:div>
    <w:div w:id="1184980865">
      <w:bodyDiv w:val="1"/>
      <w:marLeft w:val="0"/>
      <w:marRight w:val="0"/>
      <w:marTop w:val="0"/>
      <w:marBottom w:val="0"/>
      <w:divBdr>
        <w:top w:val="none" w:sz="0" w:space="0" w:color="auto"/>
        <w:left w:val="none" w:sz="0" w:space="0" w:color="auto"/>
        <w:bottom w:val="none" w:sz="0" w:space="0" w:color="auto"/>
        <w:right w:val="none" w:sz="0" w:space="0" w:color="auto"/>
      </w:divBdr>
    </w:div>
    <w:div w:id="1242367990">
      <w:bodyDiv w:val="1"/>
      <w:marLeft w:val="0"/>
      <w:marRight w:val="0"/>
      <w:marTop w:val="0"/>
      <w:marBottom w:val="0"/>
      <w:divBdr>
        <w:top w:val="none" w:sz="0" w:space="0" w:color="auto"/>
        <w:left w:val="none" w:sz="0" w:space="0" w:color="auto"/>
        <w:bottom w:val="none" w:sz="0" w:space="0" w:color="auto"/>
        <w:right w:val="none" w:sz="0" w:space="0" w:color="auto"/>
      </w:divBdr>
    </w:div>
    <w:div w:id="1292050799">
      <w:bodyDiv w:val="1"/>
      <w:marLeft w:val="0"/>
      <w:marRight w:val="0"/>
      <w:marTop w:val="0"/>
      <w:marBottom w:val="0"/>
      <w:divBdr>
        <w:top w:val="none" w:sz="0" w:space="0" w:color="auto"/>
        <w:left w:val="none" w:sz="0" w:space="0" w:color="auto"/>
        <w:bottom w:val="none" w:sz="0" w:space="0" w:color="auto"/>
        <w:right w:val="none" w:sz="0" w:space="0" w:color="auto"/>
      </w:divBdr>
    </w:div>
    <w:div w:id="1620407531">
      <w:bodyDiv w:val="1"/>
      <w:marLeft w:val="0"/>
      <w:marRight w:val="0"/>
      <w:marTop w:val="0"/>
      <w:marBottom w:val="0"/>
      <w:divBdr>
        <w:top w:val="none" w:sz="0" w:space="0" w:color="auto"/>
        <w:left w:val="none" w:sz="0" w:space="0" w:color="auto"/>
        <w:bottom w:val="none" w:sz="0" w:space="0" w:color="auto"/>
        <w:right w:val="none" w:sz="0" w:space="0" w:color="auto"/>
      </w:divBdr>
    </w:div>
    <w:div w:id="1888255826">
      <w:bodyDiv w:val="1"/>
      <w:marLeft w:val="0"/>
      <w:marRight w:val="0"/>
      <w:marTop w:val="0"/>
      <w:marBottom w:val="0"/>
      <w:divBdr>
        <w:top w:val="none" w:sz="0" w:space="0" w:color="auto"/>
        <w:left w:val="none" w:sz="0" w:space="0" w:color="auto"/>
        <w:bottom w:val="none" w:sz="0" w:space="0" w:color="auto"/>
        <w:right w:val="none" w:sz="0" w:space="0" w:color="auto"/>
      </w:divBdr>
    </w:div>
    <w:div w:id="210025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1588;&#1605;&#1575;&#1585;&#1607;%20&#1579;&#1576;&#157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15ABD-3925-47A7-83AF-AA29608EB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شماره ثبت</Template>
  <TotalTime>1</TotalTime>
  <Pages>9</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313</cp:lastModifiedBy>
  <cp:revision>5</cp:revision>
  <dcterms:created xsi:type="dcterms:W3CDTF">2015-10-15T01:00:00Z</dcterms:created>
  <dcterms:modified xsi:type="dcterms:W3CDTF">2015-10-15T01:00:00Z</dcterms:modified>
</cp:coreProperties>
</file>