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AE" w:rsidRDefault="000B75AE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64438A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64438A" w:rsidRDefault="0064438A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64438A" w:rsidRDefault="0064438A" w:rsidP="0064438A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5164518" w:history="1">
        <w:r w:rsidRPr="00EF2226">
          <w:rPr>
            <w:rStyle w:val="aff2"/>
            <w:rFonts w:hint="eastAsia"/>
            <w:noProof/>
            <w:rtl/>
          </w:rPr>
          <w:t>اشکال</w:t>
        </w:r>
        <w:r w:rsidRPr="00EF2226">
          <w:rPr>
            <w:rStyle w:val="aff2"/>
            <w:noProof/>
            <w:rtl/>
          </w:rPr>
          <w:t xml:space="preserve"> </w:t>
        </w:r>
        <w:r w:rsidRPr="00EF2226">
          <w:rPr>
            <w:rStyle w:val="aff2"/>
            <w:rFonts w:hint="eastAsia"/>
            <w:noProof/>
            <w:rtl/>
          </w:rPr>
          <w:t>وجود</w:t>
        </w:r>
        <w:r w:rsidRPr="00EF2226">
          <w:rPr>
            <w:rStyle w:val="aff2"/>
            <w:noProof/>
            <w:rtl/>
          </w:rPr>
          <w:t xml:space="preserve"> </w:t>
        </w:r>
        <w:r w:rsidRPr="00EF2226">
          <w:rPr>
            <w:rStyle w:val="aff2"/>
            <w:rFonts w:hint="eastAsia"/>
            <w:noProof/>
            <w:rtl/>
          </w:rPr>
          <w:t>معارض</w:t>
        </w:r>
        <w:r w:rsidRPr="00EF2226">
          <w:rPr>
            <w:rStyle w:val="aff2"/>
            <w:noProof/>
            <w:rtl/>
          </w:rPr>
          <w:t xml:space="preserve"> </w:t>
        </w:r>
        <w:r w:rsidRPr="00EF2226">
          <w:rPr>
            <w:rStyle w:val="aff2"/>
            <w:rFonts w:hint="eastAsia"/>
            <w:noProof/>
            <w:rtl/>
          </w:rPr>
          <w:t>برا</w:t>
        </w:r>
        <w:r w:rsidRPr="00EF2226">
          <w:rPr>
            <w:rStyle w:val="aff2"/>
            <w:rFonts w:hint="cs"/>
            <w:noProof/>
            <w:rtl/>
          </w:rPr>
          <w:t>ی</w:t>
        </w:r>
        <w:r w:rsidRPr="00EF2226">
          <w:rPr>
            <w:rStyle w:val="aff2"/>
            <w:noProof/>
            <w:rtl/>
          </w:rPr>
          <w:t xml:space="preserve"> </w:t>
        </w:r>
        <w:r w:rsidRPr="00EF2226">
          <w:rPr>
            <w:rStyle w:val="aff2"/>
            <w:rFonts w:hint="eastAsia"/>
            <w:noProof/>
            <w:rtl/>
          </w:rPr>
          <w:t>روا</w:t>
        </w:r>
        <w:r w:rsidRPr="00EF2226">
          <w:rPr>
            <w:rStyle w:val="aff2"/>
            <w:rFonts w:hint="cs"/>
            <w:noProof/>
            <w:rtl/>
          </w:rPr>
          <w:t>ی</w:t>
        </w:r>
        <w:r w:rsidRPr="00EF2226">
          <w:rPr>
            <w:rStyle w:val="aff2"/>
            <w:rFonts w:hint="eastAsia"/>
            <w:noProof/>
            <w:rtl/>
          </w:rPr>
          <w:t>ات</w:t>
        </w:r>
        <w:r>
          <w:rPr>
            <w:noProof/>
            <w:webHidden/>
          </w:rPr>
          <w:tab/>
        </w:r>
        <w:r>
          <w:rPr>
            <w:rStyle w:val="aff2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_Toc425164518 \h </w:instrText>
        </w:r>
        <w:r>
          <w:rPr>
            <w:rStyle w:val="aff2"/>
            <w:noProof/>
            <w:rtl/>
          </w:rPr>
        </w:r>
        <w:r>
          <w:rPr>
            <w:rStyle w:val="aff2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2"/>
            <w:noProof/>
            <w:rtl/>
          </w:rPr>
          <w:fldChar w:fldCharType="end"/>
        </w:r>
      </w:hyperlink>
    </w:p>
    <w:p w:rsidR="0064438A" w:rsidRDefault="005678EB" w:rsidP="0064438A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519" w:history="1">
        <w:r w:rsidR="0064438A" w:rsidRPr="00EF2226">
          <w:rPr>
            <w:rStyle w:val="aff2"/>
            <w:rFonts w:hint="eastAsia"/>
            <w:noProof/>
            <w:rtl/>
          </w:rPr>
          <w:t>پاسخ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ا</w:t>
        </w:r>
        <w:r w:rsidR="0064438A" w:rsidRPr="00EF2226">
          <w:rPr>
            <w:rStyle w:val="aff2"/>
            <w:rFonts w:hint="cs"/>
            <w:noProof/>
            <w:rtl/>
          </w:rPr>
          <w:t>ی</w:t>
        </w:r>
        <w:r w:rsidR="0064438A" w:rsidRPr="00EF2226">
          <w:rPr>
            <w:rStyle w:val="aff2"/>
            <w:rFonts w:hint="eastAsia"/>
            <w:noProof/>
            <w:rtl/>
          </w:rPr>
          <w:t>ن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اشکال</w:t>
        </w:r>
        <w:r w:rsidR="0064438A">
          <w:rPr>
            <w:noProof/>
            <w:webHidden/>
          </w:rPr>
          <w:tab/>
        </w:r>
        <w:r w:rsidR="0064438A">
          <w:rPr>
            <w:rStyle w:val="aff2"/>
            <w:noProof/>
            <w:rtl/>
          </w:rPr>
          <w:fldChar w:fldCharType="begin"/>
        </w:r>
        <w:r w:rsidR="0064438A">
          <w:rPr>
            <w:noProof/>
            <w:webHidden/>
          </w:rPr>
          <w:instrText xml:space="preserve"> PAGEREF _Toc425164519 \h </w:instrText>
        </w:r>
        <w:r w:rsidR="0064438A">
          <w:rPr>
            <w:rStyle w:val="aff2"/>
            <w:noProof/>
            <w:rtl/>
          </w:rPr>
        </w:r>
        <w:r w:rsidR="0064438A">
          <w:rPr>
            <w:rStyle w:val="aff2"/>
            <w:noProof/>
            <w:rtl/>
          </w:rPr>
          <w:fldChar w:fldCharType="separate"/>
        </w:r>
        <w:r w:rsidR="0064438A">
          <w:rPr>
            <w:noProof/>
            <w:webHidden/>
            <w:rtl/>
          </w:rPr>
          <w:t>2</w:t>
        </w:r>
        <w:r w:rsidR="0064438A">
          <w:rPr>
            <w:rStyle w:val="aff2"/>
            <w:noProof/>
            <w:rtl/>
          </w:rPr>
          <w:fldChar w:fldCharType="end"/>
        </w:r>
      </w:hyperlink>
    </w:p>
    <w:p w:rsidR="0064438A" w:rsidRDefault="005678EB" w:rsidP="0064438A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520" w:history="1">
        <w:r w:rsidR="0064438A" w:rsidRPr="00EF2226">
          <w:rPr>
            <w:rStyle w:val="aff2"/>
            <w:rFonts w:hint="eastAsia"/>
            <w:noProof/>
            <w:rtl/>
          </w:rPr>
          <w:t>پاسخ</w:t>
        </w:r>
        <w:r w:rsidR="0064438A" w:rsidRPr="00EF2226">
          <w:rPr>
            <w:rStyle w:val="aff2"/>
            <w:noProof/>
            <w:rtl/>
          </w:rPr>
          <w:t xml:space="preserve"> </w:t>
        </w:r>
        <w:r w:rsidR="00524A1C">
          <w:rPr>
            <w:rStyle w:val="aff2"/>
            <w:rFonts w:hint="eastAsia"/>
            <w:noProof/>
            <w:rtl/>
          </w:rPr>
          <w:t>آیت‌الله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فاضل</w:t>
        </w:r>
        <w:r w:rsidR="0064438A">
          <w:rPr>
            <w:noProof/>
            <w:webHidden/>
          </w:rPr>
          <w:tab/>
        </w:r>
        <w:r w:rsidR="0064438A">
          <w:rPr>
            <w:rStyle w:val="aff2"/>
            <w:noProof/>
            <w:rtl/>
          </w:rPr>
          <w:fldChar w:fldCharType="begin"/>
        </w:r>
        <w:r w:rsidR="0064438A">
          <w:rPr>
            <w:noProof/>
            <w:webHidden/>
          </w:rPr>
          <w:instrText xml:space="preserve"> PAGEREF _Toc425164520 \h </w:instrText>
        </w:r>
        <w:r w:rsidR="0064438A">
          <w:rPr>
            <w:rStyle w:val="aff2"/>
            <w:noProof/>
            <w:rtl/>
          </w:rPr>
        </w:r>
        <w:r w:rsidR="0064438A">
          <w:rPr>
            <w:rStyle w:val="aff2"/>
            <w:noProof/>
            <w:rtl/>
          </w:rPr>
          <w:fldChar w:fldCharType="separate"/>
        </w:r>
        <w:r w:rsidR="0064438A">
          <w:rPr>
            <w:noProof/>
            <w:webHidden/>
            <w:rtl/>
          </w:rPr>
          <w:t>3</w:t>
        </w:r>
        <w:r w:rsidR="0064438A">
          <w:rPr>
            <w:rStyle w:val="aff2"/>
            <w:noProof/>
            <w:rtl/>
          </w:rPr>
          <w:fldChar w:fldCharType="end"/>
        </w:r>
      </w:hyperlink>
    </w:p>
    <w:p w:rsidR="0064438A" w:rsidRDefault="005678EB" w:rsidP="0064438A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521" w:history="1">
        <w:r w:rsidR="0064438A" w:rsidRPr="00EF2226">
          <w:rPr>
            <w:rStyle w:val="aff2"/>
            <w:rFonts w:hint="eastAsia"/>
            <w:noProof/>
            <w:rtl/>
          </w:rPr>
          <w:t>درباره</w:t>
        </w:r>
        <w:r w:rsidR="0064438A" w:rsidRPr="00EF2226">
          <w:rPr>
            <w:rStyle w:val="aff2"/>
            <w:noProof/>
            <w:rtl/>
          </w:rPr>
          <w:t xml:space="preserve"> </w:t>
        </w:r>
        <w:r w:rsidR="00524A1C">
          <w:rPr>
            <w:rStyle w:val="aff2"/>
            <w:rFonts w:hint="eastAsia"/>
            <w:noProof/>
            <w:rtl/>
          </w:rPr>
          <w:t>ال</w:t>
        </w:r>
        <w:r w:rsidR="00524A1C">
          <w:rPr>
            <w:rStyle w:val="aff2"/>
            <w:rFonts w:hint="cs"/>
            <w:noProof/>
            <w:rtl/>
          </w:rPr>
          <w:t>غ</w:t>
        </w:r>
        <w:r w:rsidR="0064438A" w:rsidRPr="00EF2226">
          <w:rPr>
            <w:rStyle w:val="aff2"/>
            <w:rFonts w:hint="eastAsia"/>
            <w:noProof/>
            <w:rtl/>
          </w:rPr>
          <w:t>ا</w:t>
        </w:r>
        <w:r w:rsidR="0064438A" w:rsidRPr="00EF2226">
          <w:rPr>
            <w:rStyle w:val="aff2"/>
            <w:rFonts w:hint="cs"/>
            <w:noProof/>
            <w:rtl/>
          </w:rPr>
          <w:t>ی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خصوص</w:t>
        </w:r>
        <w:r w:rsidR="0064438A" w:rsidRPr="00EF2226">
          <w:rPr>
            <w:rStyle w:val="aff2"/>
            <w:rFonts w:hint="cs"/>
            <w:noProof/>
            <w:rtl/>
          </w:rPr>
          <w:t>ی</w:t>
        </w:r>
        <w:r w:rsidR="0064438A" w:rsidRPr="00EF2226">
          <w:rPr>
            <w:rStyle w:val="aff2"/>
            <w:rFonts w:hint="eastAsia"/>
            <w:noProof/>
            <w:rtl/>
          </w:rPr>
          <w:t>ت،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با</w:t>
        </w:r>
        <w:r w:rsidR="0064438A" w:rsidRPr="00EF2226">
          <w:rPr>
            <w:rStyle w:val="aff2"/>
            <w:rFonts w:hint="cs"/>
            <w:noProof/>
            <w:rtl/>
          </w:rPr>
          <w:t>ی</w:t>
        </w:r>
        <w:r w:rsidR="0064438A" w:rsidRPr="00EF2226">
          <w:rPr>
            <w:rStyle w:val="aff2"/>
            <w:rFonts w:hint="eastAsia"/>
            <w:noProof/>
            <w:rtl/>
          </w:rPr>
          <w:t>د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گفت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که؛</w:t>
        </w:r>
        <w:r w:rsidR="0064438A">
          <w:rPr>
            <w:noProof/>
            <w:webHidden/>
          </w:rPr>
          <w:tab/>
        </w:r>
        <w:r w:rsidR="0064438A">
          <w:rPr>
            <w:rStyle w:val="aff2"/>
            <w:noProof/>
            <w:rtl/>
          </w:rPr>
          <w:fldChar w:fldCharType="begin"/>
        </w:r>
        <w:r w:rsidR="0064438A">
          <w:rPr>
            <w:noProof/>
            <w:webHidden/>
          </w:rPr>
          <w:instrText xml:space="preserve"> PAGEREF _Toc425164521 \h </w:instrText>
        </w:r>
        <w:r w:rsidR="0064438A">
          <w:rPr>
            <w:rStyle w:val="aff2"/>
            <w:noProof/>
            <w:rtl/>
          </w:rPr>
        </w:r>
        <w:r w:rsidR="0064438A">
          <w:rPr>
            <w:rStyle w:val="aff2"/>
            <w:noProof/>
            <w:rtl/>
          </w:rPr>
          <w:fldChar w:fldCharType="separate"/>
        </w:r>
        <w:r w:rsidR="0064438A">
          <w:rPr>
            <w:noProof/>
            <w:webHidden/>
            <w:rtl/>
          </w:rPr>
          <w:t>3</w:t>
        </w:r>
        <w:r w:rsidR="0064438A">
          <w:rPr>
            <w:rStyle w:val="aff2"/>
            <w:noProof/>
            <w:rtl/>
          </w:rPr>
          <w:fldChar w:fldCharType="end"/>
        </w:r>
      </w:hyperlink>
    </w:p>
    <w:p w:rsidR="0064438A" w:rsidRDefault="005678EB" w:rsidP="0064438A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5164522" w:history="1">
        <w:r w:rsidR="0064438A" w:rsidRPr="00EF2226">
          <w:rPr>
            <w:rStyle w:val="aff2"/>
            <w:rFonts w:hint="eastAsia"/>
            <w:noProof/>
            <w:rtl/>
          </w:rPr>
          <w:t>توهم</w:t>
        </w:r>
        <w:r w:rsidR="0064438A" w:rsidRPr="00EF2226">
          <w:rPr>
            <w:rStyle w:val="aff2"/>
            <w:rFonts w:hint="cs"/>
            <w:noProof/>
            <w:rtl/>
          </w:rPr>
          <w:t>ی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در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تفاوت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حرز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و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پاسخ</w:t>
        </w:r>
        <w:r w:rsidR="0064438A" w:rsidRPr="00EF2226">
          <w:rPr>
            <w:rStyle w:val="aff2"/>
            <w:noProof/>
            <w:rtl/>
          </w:rPr>
          <w:t xml:space="preserve"> </w:t>
        </w:r>
        <w:r w:rsidR="0064438A" w:rsidRPr="00EF2226">
          <w:rPr>
            <w:rStyle w:val="aff2"/>
            <w:rFonts w:hint="eastAsia"/>
            <w:noProof/>
            <w:rtl/>
          </w:rPr>
          <w:t>آن</w:t>
        </w:r>
        <w:r w:rsidR="0064438A">
          <w:rPr>
            <w:noProof/>
            <w:webHidden/>
          </w:rPr>
          <w:tab/>
        </w:r>
        <w:r w:rsidR="0064438A">
          <w:rPr>
            <w:rStyle w:val="aff2"/>
            <w:noProof/>
            <w:rtl/>
          </w:rPr>
          <w:fldChar w:fldCharType="begin"/>
        </w:r>
        <w:r w:rsidR="0064438A">
          <w:rPr>
            <w:noProof/>
            <w:webHidden/>
          </w:rPr>
          <w:instrText xml:space="preserve"> PAGEREF _Toc425164522 \h </w:instrText>
        </w:r>
        <w:r w:rsidR="0064438A">
          <w:rPr>
            <w:rStyle w:val="aff2"/>
            <w:noProof/>
            <w:rtl/>
          </w:rPr>
        </w:r>
        <w:r w:rsidR="0064438A">
          <w:rPr>
            <w:rStyle w:val="aff2"/>
            <w:noProof/>
            <w:rtl/>
          </w:rPr>
          <w:fldChar w:fldCharType="separate"/>
        </w:r>
        <w:r w:rsidR="0064438A">
          <w:rPr>
            <w:noProof/>
            <w:webHidden/>
            <w:rtl/>
          </w:rPr>
          <w:t>3</w:t>
        </w:r>
        <w:r w:rsidR="0064438A">
          <w:rPr>
            <w:rStyle w:val="aff2"/>
            <w:noProof/>
            <w:rtl/>
          </w:rPr>
          <w:fldChar w:fldCharType="end"/>
        </w:r>
      </w:hyperlink>
    </w:p>
    <w:p w:rsidR="0064438A" w:rsidRPr="0064438A" w:rsidRDefault="0064438A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64438A" w:rsidRDefault="0064438A">
      <w:pPr>
        <w:spacing w:after="0" w:line="240" w:lineRule="auto"/>
        <w:rPr>
          <w:rFonts w:ascii="Cambria" w:eastAsia="2  Lotus" w:hAnsi="Cambria" w:cs="2  Badr"/>
          <w:bCs/>
          <w:sz w:val="26"/>
          <w:szCs w:val="42"/>
          <w:rtl/>
          <w:lang w:bidi="fa-IR"/>
        </w:rPr>
      </w:pPr>
      <w:bookmarkStart w:id="1" w:name="_Toc425164518"/>
      <w:r>
        <w:rPr>
          <w:rtl/>
        </w:rPr>
        <w:br w:type="page"/>
      </w:r>
    </w:p>
    <w:p w:rsidR="00784ABB" w:rsidRPr="0064438A" w:rsidRDefault="00784ABB" w:rsidP="0064438A">
      <w:pPr>
        <w:pStyle w:val="2"/>
        <w:rPr>
          <w:rtl/>
        </w:rPr>
      </w:pPr>
      <w:r w:rsidRPr="0064438A">
        <w:rPr>
          <w:rtl/>
        </w:rPr>
        <w:lastRenderedPageBreak/>
        <w:t>اشکال</w:t>
      </w:r>
      <w:r w:rsidR="002D0D48" w:rsidRPr="0064438A">
        <w:rPr>
          <w:rtl/>
        </w:rPr>
        <w:t xml:space="preserve"> </w:t>
      </w:r>
      <w:r w:rsidRPr="0064438A">
        <w:rPr>
          <w:rtl/>
        </w:rPr>
        <w:t>وجود معارض برای روایات</w:t>
      </w:r>
      <w:bookmarkEnd w:id="1"/>
    </w:p>
    <w:p w:rsidR="00C944F1" w:rsidRPr="0064438A" w:rsidRDefault="000B75AE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اشکال ششمی</w:t>
      </w:r>
      <w:r w:rsidR="00C944F1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C944F1" w:rsidRPr="0064438A">
        <w:rPr>
          <w:rFonts w:ascii="IRBadr" w:hAnsi="IRBadr" w:cs="IRBadr"/>
          <w:sz w:val="28"/>
          <w:szCs w:val="28"/>
          <w:rtl/>
          <w:lang w:bidi="fa-IR"/>
        </w:rPr>
        <w:t xml:space="preserve"> روایات گفته شده،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وارد</w:t>
      </w:r>
      <w:r w:rsidR="00C944F1"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 روایات</w:t>
      </w:r>
      <w:r w:rsidR="00C944F1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دارای معارض است و به خاطر تعارض</w:t>
      </w:r>
      <w:r w:rsidR="00C944F1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از اعتبار</w:t>
      </w:r>
      <w:r w:rsidR="00C944F1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ساقط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می‌شود.</w:t>
      </w:r>
    </w:p>
    <w:p w:rsidR="0010121B" w:rsidRPr="0064438A" w:rsidRDefault="000B75AE" w:rsidP="0064438A">
      <w:pPr>
        <w:pStyle w:val="aff0"/>
        <w:bidi/>
        <w:jc w:val="both"/>
        <w:rPr>
          <w:rFonts w:ascii="IRBadr" w:hAnsi="IRBadr" w:cs="IRBadr"/>
          <w:color w:val="000000"/>
          <w:sz w:val="28"/>
          <w:szCs w:val="28"/>
        </w:rPr>
      </w:pPr>
      <w:r w:rsidRPr="0064438A">
        <w:rPr>
          <w:rFonts w:ascii="IRBadr" w:hAnsi="IRBadr" w:cs="IRBadr"/>
          <w:sz w:val="28"/>
          <w:szCs w:val="28"/>
          <w:rtl/>
        </w:rPr>
        <w:t>معارض در همین باب</w:t>
      </w:r>
      <w:r w:rsidR="00C944F1" w:rsidRPr="0064438A">
        <w:rPr>
          <w:rFonts w:ascii="IRBadr" w:hAnsi="IRBadr" w:cs="IRBadr"/>
          <w:sz w:val="28"/>
          <w:szCs w:val="28"/>
          <w:rtl/>
        </w:rPr>
        <w:t>،</w:t>
      </w:r>
      <w:r w:rsidR="0010121B" w:rsidRPr="0064438A">
        <w:rPr>
          <w:rFonts w:ascii="IRBadr" w:hAnsi="IRBadr" w:cs="IRBadr"/>
          <w:sz w:val="28"/>
          <w:szCs w:val="28"/>
          <w:rtl/>
        </w:rPr>
        <w:t xml:space="preserve"> حدیث اسحاق بن عمار است که؛</w:t>
      </w:r>
    </w:p>
    <w:p w:rsidR="0010121B" w:rsidRPr="0064438A" w:rsidRDefault="0010121B" w:rsidP="0064438A">
      <w:pPr>
        <w:pStyle w:val="aff0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رَوَ</w:t>
      </w:r>
      <w:r w:rsidR="00FE406F"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إِسْحَاقُ بْنُ عَمَّارٍ عَنْ أَبِ</w:t>
      </w:r>
      <w:r w:rsidR="00FE406F"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«فِ</w:t>
      </w:r>
      <w:r w:rsidR="00FE406F"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سَرَقَ مِنْ بُسْتَانٍ عِذْقاً قِ</w:t>
      </w:r>
      <w:r w:rsidR="00FE406F"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مَتُهُ دِرْهَمَانِ قَالَ </w:t>
      </w:r>
      <w:r w:rsidR="00FE406F"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قْطَعُ بِهِ»</w:t>
      </w: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</w:rPr>
        <w:t>‌</w:t>
      </w:r>
      <w:r w:rsidRPr="0064438A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784ABB" w:rsidRPr="0064438A">
        <w:rPr>
          <w:rStyle w:val="aff1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32187D" w:rsidRPr="0064438A" w:rsidRDefault="000B75AE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کسی از باغی</w:t>
      </w:r>
      <w:r w:rsidR="0010121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0121B" w:rsidRPr="0064438A">
        <w:rPr>
          <w:rFonts w:ascii="IRBadr" w:hAnsi="IRBadr" w:cs="IRBadr"/>
          <w:sz w:val="28"/>
          <w:szCs w:val="28"/>
          <w:rtl/>
          <w:lang w:bidi="fa-IR"/>
        </w:rPr>
        <w:t>به قیمت دو درهم،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دزدی کرد،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 صورت، حکم او چگونه است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؟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می‌فرماید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یقطع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به، اینجا قطع ید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ثابت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است و حد سرقت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جاری می‌شود. این روایت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معارض روایات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دیگر است،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علتش این است که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؛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این مورد، فرض شده که از بستانی، چیزی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دزدیده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شده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است و ظاهرش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مواردی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که حرز دارد نیز،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می‌شود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2187D" w:rsidRPr="0064438A" w:rsidRDefault="00524A1C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یک طرف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روایات می‌گوید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که،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قبل از چیدن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حرز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باشد، قطع ید ندارد، از یک طرف گفته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قطع ید دارد. 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پس از تعارض،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تساقط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به قواعد اولیه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 رجوع می‌کنیم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، که 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بیان شد؛ 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قاعده کلی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است که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؛ هر مالی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 حرز 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باشد، اگر دزدیده شد، قطع ید جاری خواهد شد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2187D" w:rsidRPr="0064438A" w:rsidRDefault="0032187D" w:rsidP="0064438A">
      <w:pPr>
        <w:pStyle w:val="2"/>
        <w:rPr>
          <w:rtl/>
        </w:rPr>
      </w:pPr>
      <w:bookmarkStart w:id="2" w:name="_Toc425164519"/>
      <w:r w:rsidRPr="0064438A">
        <w:rPr>
          <w:rtl/>
        </w:rPr>
        <w:t xml:space="preserve">پاسخ </w:t>
      </w:r>
      <w:r w:rsidR="00784ABB" w:rsidRPr="0064438A">
        <w:rPr>
          <w:rtl/>
        </w:rPr>
        <w:t>این اشکال</w:t>
      </w:r>
      <w:bookmarkEnd w:id="2"/>
    </w:p>
    <w:p w:rsidR="00784ABB" w:rsidRPr="0064438A" w:rsidRDefault="000B75AE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این اشکال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چند نوع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 xml:space="preserve"> داده شده است؛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یک پاسخ آن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784ABB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می‌گردد</w:t>
      </w:r>
      <w:r w:rsidR="00784ABB" w:rsidRPr="0064438A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32187D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سند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معتبری ندارد.</w:t>
      </w:r>
    </w:p>
    <w:p w:rsidR="00491D28" w:rsidRPr="0064438A" w:rsidRDefault="0032187D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دقت شود؛ 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این روایت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من لا یحضره الفقیه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 آمده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و مرحوم صدوق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(ره)، آن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را نقل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784ABB" w:rsidRPr="0064438A">
        <w:rPr>
          <w:rFonts w:ascii="IRBadr" w:hAnsi="IRBadr" w:cs="IRBadr"/>
          <w:sz w:val="28"/>
          <w:szCs w:val="28"/>
          <w:rtl/>
          <w:lang w:bidi="fa-IR"/>
        </w:rPr>
        <w:t>.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4ABB" w:rsidRPr="0064438A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اصولاً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 کافی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هر روایت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سندش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ذکر شده است، اما این روال،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سه کتاب دیگر،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مشاهده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 روایاتی که سند مشترک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، داشته است،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قسمت مشترک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در تعداد زیادی</w:t>
      </w:r>
      <w:r w:rsidR="00784ABB" w:rsidRPr="0064438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روایات،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انداخته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اختصاراً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پایان گفته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که؛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مثلاً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هرچه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 کتاب،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اسحاق بن عمار،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نقل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شده است،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 موارد از سندها،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 xml:space="preserve"> او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برمی‌گردد</w:t>
      </w:r>
      <w:r w:rsidR="00491D28" w:rsidRPr="0064438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91D28" w:rsidRPr="0064438A" w:rsidRDefault="00491D28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در مورد این روایت نیز،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به آخر کتاب مرحوم صدوق (ره) نگاه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 ضعف در سند روایت گفته شده،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قابل‌مشاهده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491D28" w:rsidRPr="0064438A" w:rsidRDefault="00491D28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این،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واردی است،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تنها،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برخی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از چند روایت بیان شده،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معتبر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784ABB" w:rsidRPr="0064438A" w:rsidRDefault="00784ABB" w:rsidP="0064438A">
      <w:pPr>
        <w:pStyle w:val="2"/>
        <w:rPr>
          <w:rtl/>
        </w:rPr>
      </w:pPr>
      <w:bookmarkStart w:id="3" w:name="_Toc425164520"/>
      <w:r w:rsidRPr="0064438A">
        <w:rPr>
          <w:rtl/>
        </w:rPr>
        <w:lastRenderedPageBreak/>
        <w:t xml:space="preserve">پاسخ </w:t>
      </w:r>
      <w:r w:rsidR="00524A1C">
        <w:rPr>
          <w:rtl/>
        </w:rPr>
        <w:t>آیت‌الله</w:t>
      </w:r>
      <w:r w:rsidRPr="0064438A">
        <w:rPr>
          <w:rtl/>
        </w:rPr>
        <w:t xml:space="preserve"> فاضل</w:t>
      </w:r>
      <w:bookmarkEnd w:id="3"/>
    </w:p>
    <w:p w:rsidR="00FA4009" w:rsidRPr="0064438A" w:rsidRDefault="00491D28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اما،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پاسخ به این اشکال،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حضرت آقای فاضل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تفصیل الشریعه آوردند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موضوع این روایت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 خارج از بحث ماست،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موضوع آن روایات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 مربوط به یک امر و موضوع این روایت،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مربوط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 xml:space="preserve"> به امر دیگری است،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و تعارض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آنجایی است که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روی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موضوع واحد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 xml:space="preserve">، دو حکم متضاد بیان 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شود.</w:t>
      </w:r>
    </w:p>
    <w:p w:rsidR="00FA4009" w:rsidRPr="0064438A" w:rsidRDefault="000B75AE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آن روایات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مورد ثمره، میوه و زرعی است که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چیده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نشده و در حرز است. 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ولی، این مربوط به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شاخ و برگ درخت است، نه میوه آن.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 xml:space="preserve"> پاسخ،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 xml:space="preserve"> کتب جواهر و ... بوده،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ظاهراً به این شکل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 جواب را نمی‌پذیرفت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ند،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و معتقد بودند که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 روایت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، با آن‌ها معارض است،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یعنی این جواب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دارای</w:t>
      </w:r>
      <w:r w:rsidR="00FA4009" w:rsidRPr="0064438A">
        <w:rPr>
          <w:rFonts w:ascii="IRBadr" w:hAnsi="IRBadr" w:cs="IRBadr"/>
          <w:sz w:val="28"/>
          <w:szCs w:val="28"/>
          <w:rtl/>
          <w:lang w:bidi="fa-IR"/>
        </w:rPr>
        <w:t xml:space="preserve"> مناقشه است.</w:t>
      </w:r>
    </w:p>
    <w:p w:rsidR="00AB5BC2" w:rsidRPr="0064438A" w:rsidRDefault="00AB5BC2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به این دلیل که؛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اولاً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می‌توان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 xml:space="preserve"> ال</w:t>
      </w:r>
      <w:r w:rsidR="00524A1C">
        <w:rPr>
          <w:rFonts w:ascii="IRBadr" w:hAnsi="IRBadr" w:cs="IRBadr" w:hint="cs"/>
          <w:sz w:val="28"/>
          <w:szCs w:val="28"/>
          <w:rtl/>
          <w:lang w:bidi="fa-IR"/>
        </w:rPr>
        <w:t>غ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ای خصوصیت نمود؛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یعنی فرقی بین خود میوه و شاخ و برگ آن نیست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و با ال</w:t>
      </w:r>
      <w:r w:rsidR="00524A1C">
        <w:rPr>
          <w:rFonts w:ascii="IRBadr" w:hAnsi="IRBadr" w:cs="IRBadr" w:hint="cs"/>
          <w:sz w:val="28"/>
          <w:szCs w:val="28"/>
          <w:rtl/>
          <w:lang w:bidi="fa-IR"/>
        </w:rPr>
        <w:t>غ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ای خصوصیت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موضوع‌ها مشترک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می‌شود.</w:t>
      </w:r>
    </w:p>
    <w:p w:rsidR="00AB5BC2" w:rsidRPr="0064438A" w:rsidRDefault="00AB5BC2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و</w:t>
      </w:r>
      <w:r w:rsidR="00524A1C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ثانیاً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خود ع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ذق،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اطلاق دارد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این روایت، هر دو صورت را 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آنجایی که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 عذ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ق مجرد است، هم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عذ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قی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که روی آن، میوه 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هست و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دزد،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میوه را هم برده است.</w:t>
      </w:r>
    </w:p>
    <w:p w:rsidR="001C181F" w:rsidRPr="0064438A" w:rsidRDefault="001C181F" w:rsidP="0064438A">
      <w:pPr>
        <w:pStyle w:val="2"/>
        <w:rPr>
          <w:rtl/>
        </w:rPr>
      </w:pPr>
      <w:r w:rsidRPr="0064438A">
        <w:rPr>
          <w:rtl/>
        </w:rPr>
        <w:t xml:space="preserve"> </w:t>
      </w:r>
      <w:bookmarkStart w:id="4" w:name="_Toc425164521"/>
      <w:r w:rsidR="00524A1C">
        <w:rPr>
          <w:rtl/>
        </w:rPr>
        <w:t>درباره ال</w:t>
      </w:r>
      <w:r w:rsidR="00524A1C">
        <w:rPr>
          <w:rFonts w:hint="cs"/>
          <w:rtl/>
        </w:rPr>
        <w:t>غ</w:t>
      </w:r>
      <w:r w:rsidRPr="0064438A">
        <w:rPr>
          <w:rtl/>
        </w:rPr>
        <w:t>ای خصوصیت، باید گفت که؛</w:t>
      </w:r>
      <w:bookmarkEnd w:id="4"/>
    </w:p>
    <w:p w:rsidR="001C181F" w:rsidRPr="0064438A" w:rsidRDefault="001C181F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در اینجا،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 xml:space="preserve"> ال</w:t>
      </w:r>
      <w:r w:rsidR="00524A1C">
        <w:rPr>
          <w:rFonts w:ascii="IRBadr" w:hAnsi="IRBadr" w:cs="IRBadr" w:hint="cs"/>
          <w:sz w:val="28"/>
          <w:szCs w:val="28"/>
          <w:rtl/>
          <w:lang w:bidi="fa-IR"/>
        </w:rPr>
        <w:t>غ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>ای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خصوصیت از جهت عرفی، جایی ندارد چراکه؛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شارع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نسبت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به خود میوه که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 یک امر خوردنی است،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تسهیلی قائل شده است.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پس،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نمی‌شود گفت که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اگر راجع به درخت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قطع می‌شود، شامل میوه آن هم می‌شود.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درواقع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قیاس است که هیچ ارزشی ندارد.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این،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مورد اشکال اول بود.</w:t>
      </w:r>
    </w:p>
    <w:p w:rsidR="001C181F" w:rsidRPr="0064438A" w:rsidRDefault="001C181F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و در قبال اشکال دوم،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گفت؛ اطلاق گفته شده،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چندان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واضح نیست.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ثانیاً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اطلاق هم داشته باشد، خود این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، مقید به آن روایات 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84ABB" w:rsidRPr="0064438A" w:rsidRDefault="00784ABB" w:rsidP="0064438A">
      <w:pPr>
        <w:pStyle w:val="2"/>
        <w:rPr>
          <w:rtl/>
        </w:rPr>
      </w:pPr>
      <w:bookmarkStart w:id="5" w:name="_Toc425164522"/>
      <w:r w:rsidRPr="0064438A">
        <w:rPr>
          <w:rtl/>
        </w:rPr>
        <w:t>توهمی در تفاوت حرز و پاسخ آن</w:t>
      </w:r>
      <w:bookmarkEnd w:id="5"/>
    </w:p>
    <w:p w:rsidR="001C181F" w:rsidRPr="0064438A" w:rsidRDefault="001C181F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پایان باید اشاره نمود که؛</w:t>
      </w:r>
    </w:p>
    <w:p w:rsidR="00D7407B" w:rsidRPr="0064438A" w:rsidRDefault="001C181F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lastRenderedPageBreak/>
        <w:t>در بحث حرز،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است توهم شود؛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حرز میوه با حرز درخت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، فرق دارد؛ وقتی که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از درخت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 xml:space="preserve"> چیده شده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، حرزش ب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ه این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 xml:space="preserve">؛ در جایی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نگهداری شود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. اما </w:t>
      </w:r>
      <w:r w:rsidR="00524A1C">
        <w:rPr>
          <w:rFonts w:ascii="IRBadr" w:hAnsi="IRBadr" w:cs="IRBadr"/>
          <w:sz w:val="28"/>
          <w:szCs w:val="28"/>
          <w:rtl/>
          <w:lang w:bidi="fa-IR"/>
        </w:rPr>
        <w:t>میوه‌ای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که هنوز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روی درخت است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 مورد، هرچند 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>درخت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حرز است،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معنایش این نیست که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میوه هم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0B75AE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 حرز است.</w:t>
      </w:r>
    </w:p>
    <w:p w:rsidR="00D7407B" w:rsidRPr="0064438A" w:rsidRDefault="000B75AE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64438A">
        <w:rPr>
          <w:rFonts w:ascii="IRBadr" w:hAnsi="IRBadr" w:cs="IRBadr"/>
          <w:sz w:val="28"/>
          <w:szCs w:val="28"/>
          <w:rtl/>
          <w:lang w:bidi="fa-IR"/>
        </w:rPr>
        <w:t>جواب این مطلب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این است که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؛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عرفاً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که درخت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باغ محصور بود، هم درخت 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و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هم میوه‌های آن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 xml:space="preserve"> حرز است، 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>الا در مواردی که درخت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کنار باغ باشد، شاخ و برگ بزرگی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،</w:t>
      </w:r>
      <w:r w:rsidRPr="0064438A">
        <w:rPr>
          <w:rFonts w:ascii="IRBadr" w:hAnsi="IRBadr" w:cs="IRBadr"/>
          <w:sz w:val="28"/>
          <w:szCs w:val="28"/>
          <w:rtl/>
          <w:lang w:bidi="fa-IR"/>
        </w:rPr>
        <w:t xml:space="preserve"> داشته باشد که 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>از محدوده،</w:t>
      </w:r>
      <w:r w:rsidR="002D0D48" w:rsidRPr="0064438A">
        <w:rPr>
          <w:rFonts w:ascii="IRBadr" w:hAnsi="IRBadr" w:cs="IRBadr"/>
          <w:sz w:val="28"/>
          <w:szCs w:val="28"/>
          <w:rtl/>
          <w:lang w:bidi="fa-IR"/>
        </w:rPr>
        <w:t xml:space="preserve"> بیرون</w:t>
      </w:r>
      <w:r w:rsidR="00D7407B" w:rsidRPr="0064438A">
        <w:rPr>
          <w:rFonts w:ascii="IRBadr" w:hAnsi="IRBadr" w:cs="IRBadr"/>
          <w:sz w:val="28"/>
          <w:szCs w:val="28"/>
          <w:rtl/>
          <w:lang w:bidi="fa-IR"/>
        </w:rPr>
        <w:t xml:space="preserve"> آمده است.</w:t>
      </w:r>
    </w:p>
    <w:p w:rsidR="00152670" w:rsidRPr="0064438A" w:rsidRDefault="00152670" w:rsidP="0064438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64438A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EB" w:rsidRDefault="005678EB" w:rsidP="000D5800">
      <w:pPr>
        <w:spacing w:after="0" w:line="240" w:lineRule="auto"/>
      </w:pPr>
      <w:r>
        <w:separator/>
      </w:r>
    </w:p>
  </w:endnote>
  <w:endnote w:type="continuationSeparator" w:id="0">
    <w:p w:rsidR="005678EB" w:rsidRDefault="005678EB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EB" w:rsidRDefault="005678EB" w:rsidP="0064438A">
      <w:pPr>
        <w:bidi/>
        <w:spacing w:after="0" w:line="240" w:lineRule="auto"/>
      </w:pPr>
      <w:r>
        <w:separator/>
      </w:r>
    </w:p>
  </w:footnote>
  <w:footnote w:type="continuationSeparator" w:id="0">
    <w:p w:rsidR="005678EB" w:rsidRDefault="005678EB" w:rsidP="000D5800">
      <w:pPr>
        <w:spacing w:after="0" w:line="240" w:lineRule="auto"/>
      </w:pPr>
      <w:r>
        <w:continuationSeparator/>
      </w:r>
    </w:p>
  </w:footnote>
  <w:footnote w:id="1">
    <w:p w:rsidR="00FE406F" w:rsidRDefault="00FE406F">
      <w:pPr>
        <w:pStyle w:val="a1"/>
      </w:pPr>
      <w:r>
        <w:rPr>
          <w:rStyle w:val="aff1"/>
        </w:rPr>
        <w:footnoteRef/>
      </w:r>
      <w:r>
        <w:rPr>
          <w:rtl/>
        </w:rPr>
        <w:t xml:space="preserve"> </w:t>
      </w:r>
      <w:r w:rsidRPr="00784ABB">
        <w:rPr>
          <w:rFonts w:ascii="Noor_Titr" w:hAnsi="Noor_Titr" w:cs="B Lotus" w:hint="cs"/>
          <w:color w:val="000000" w:themeColor="text1"/>
          <w:rtl/>
        </w:rPr>
        <w:t>روضة المتق</w:t>
      </w:r>
      <w:r>
        <w:rPr>
          <w:rFonts w:ascii="Noor_Titr" w:hAnsi="Noor_Titr" w:cs="B Lotus" w:hint="cs"/>
          <w:color w:val="000000" w:themeColor="text1"/>
          <w:rtl/>
        </w:rPr>
        <w:t>ی</w:t>
      </w:r>
      <w:r w:rsidRPr="00784ABB">
        <w:rPr>
          <w:rFonts w:ascii="Noor_Titr" w:hAnsi="Noor_Titr" w:cs="B Lotus" w:hint="cs"/>
          <w:color w:val="000000" w:themeColor="text1"/>
          <w:rtl/>
        </w:rPr>
        <w:t>ن ف</w:t>
      </w:r>
      <w:r>
        <w:rPr>
          <w:rFonts w:ascii="Noor_Titr" w:hAnsi="Noor_Titr" w:cs="B Lotus" w:hint="cs"/>
          <w:color w:val="000000" w:themeColor="text1"/>
          <w:rtl/>
        </w:rPr>
        <w:t>ی</w:t>
      </w:r>
      <w:r w:rsidRPr="00784ABB">
        <w:rPr>
          <w:rFonts w:ascii="Noor_Titr" w:hAnsi="Noor_Titr" w:cs="B Lotus" w:hint="cs"/>
          <w:color w:val="000000" w:themeColor="text1"/>
          <w:rtl/>
        </w:rPr>
        <w:t xml:space="preserve"> شرح من لا </w:t>
      </w:r>
      <w:r>
        <w:rPr>
          <w:rFonts w:ascii="Noor_Titr" w:hAnsi="Noor_Titr" w:cs="B Lotus" w:hint="cs"/>
          <w:color w:val="000000" w:themeColor="text1"/>
          <w:rtl/>
        </w:rPr>
        <w:t>ی</w:t>
      </w:r>
      <w:r w:rsidRPr="00784ABB">
        <w:rPr>
          <w:rFonts w:ascii="Noor_Titr" w:hAnsi="Noor_Titr" w:cs="B Lotus" w:hint="cs"/>
          <w:color w:val="000000" w:themeColor="text1"/>
          <w:rtl/>
        </w:rPr>
        <w:t>حضره الفق</w:t>
      </w:r>
      <w:r>
        <w:rPr>
          <w:rFonts w:ascii="Noor_Titr" w:hAnsi="Noor_Titr" w:cs="B Lotus" w:hint="cs"/>
          <w:color w:val="000000" w:themeColor="text1"/>
          <w:rtl/>
        </w:rPr>
        <w:t>ی</w:t>
      </w:r>
      <w:r w:rsidRPr="00784ABB">
        <w:rPr>
          <w:rFonts w:ascii="Noor_Titr" w:hAnsi="Noor_Titr" w:cs="B Lotus" w:hint="cs"/>
          <w:color w:val="000000" w:themeColor="text1"/>
          <w:rtl/>
        </w:rPr>
        <w:t xml:space="preserve">ه؛ </w:t>
      </w:r>
      <w:r w:rsidR="002D0D48">
        <w:rPr>
          <w:rFonts w:ascii="Noor_Titr" w:hAnsi="Noor_Titr" w:cs="B Lotus"/>
          <w:color w:val="000000" w:themeColor="text1"/>
          <w:rtl/>
        </w:rPr>
        <w:t>ج 10</w:t>
      </w:r>
      <w:r w:rsidRPr="00784ABB">
        <w:rPr>
          <w:rFonts w:ascii="Noor_Titr" w:hAnsi="Noor_Titr" w:cs="B Lotus" w:hint="cs"/>
          <w:color w:val="000000" w:themeColor="text1"/>
          <w:rtl/>
        </w:rPr>
        <w:t>، ص: 209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6F" w:rsidRPr="000D5800" w:rsidRDefault="00FE406F" w:rsidP="006C3E91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D29C57E" wp14:editId="368A2D1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779BCE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6" w:name="OLE_LINK1"/>
    <w:bookmarkStart w:id="7" w:name="OLE_LINK2"/>
    <w:r>
      <w:rPr>
        <w:noProof/>
        <w:lang w:bidi="fa-IR"/>
      </w:rPr>
      <w:drawing>
        <wp:inline distT="0" distB="0" distL="0" distR="0" wp14:anchorId="6DEFCB27" wp14:editId="2351792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2D0D48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882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AE"/>
    <w:rsid w:val="000228A2"/>
    <w:rsid w:val="00025402"/>
    <w:rsid w:val="000324F1"/>
    <w:rsid w:val="00052BA3"/>
    <w:rsid w:val="0006363E"/>
    <w:rsid w:val="00080DFF"/>
    <w:rsid w:val="00085ED5"/>
    <w:rsid w:val="000A1A51"/>
    <w:rsid w:val="000B75AE"/>
    <w:rsid w:val="000D2D0D"/>
    <w:rsid w:val="000D45DF"/>
    <w:rsid w:val="000D5800"/>
    <w:rsid w:val="000F1897"/>
    <w:rsid w:val="000F7E72"/>
    <w:rsid w:val="0010121B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181F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C6ABF"/>
    <w:rsid w:val="002D0D48"/>
    <w:rsid w:val="002D49E4"/>
    <w:rsid w:val="002E450B"/>
    <w:rsid w:val="002E73F9"/>
    <w:rsid w:val="002F05B9"/>
    <w:rsid w:val="0032187D"/>
    <w:rsid w:val="00332A1E"/>
    <w:rsid w:val="00340BA3"/>
    <w:rsid w:val="00366400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4591E"/>
    <w:rsid w:val="004651D2"/>
    <w:rsid w:val="00465D26"/>
    <w:rsid w:val="004679F8"/>
    <w:rsid w:val="00491D28"/>
    <w:rsid w:val="004B337F"/>
    <w:rsid w:val="004B4F03"/>
    <w:rsid w:val="004F3596"/>
    <w:rsid w:val="00524A1C"/>
    <w:rsid w:val="005678EB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4438A"/>
    <w:rsid w:val="0066229C"/>
    <w:rsid w:val="0069696C"/>
    <w:rsid w:val="006A085A"/>
    <w:rsid w:val="006C3E91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4ABB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1D37"/>
    <w:rsid w:val="00A9616A"/>
    <w:rsid w:val="00A96F68"/>
    <w:rsid w:val="00AA2342"/>
    <w:rsid w:val="00AB5BC2"/>
    <w:rsid w:val="00AC4B31"/>
    <w:rsid w:val="00AD0304"/>
    <w:rsid w:val="00AD27BE"/>
    <w:rsid w:val="00AF0F1A"/>
    <w:rsid w:val="00B15027"/>
    <w:rsid w:val="00B21CF4"/>
    <w:rsid w:val="00B24300"/>
    <w:rsid w:val="00B63F15"/>
    <w:rsid w:val="00B737AB"/>
    <w:rsid w:val="00BB5F7E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F1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407B"/>
    <w:rsid w:val="00D957B8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353CC"/>
    <w:rsid w:val="00E55891"/>
    <w:rsid w:val="00E6283A"/>
    <w:rsid w:val="00E732A3"/>
    <w:rsid w:val="00E83A85"/>
    <w:rsid w:val="00E90FC4"/>
    <w:rsid w:val="00EA01EC"/>
    <w:rsid w:val="00EA15B0"/>
    <w:rsid w:val="00EA37D8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A4009"/>
    <w:rsid w:val="00FC0862"/>
    <w:rsid w:val="00FC70FB"/>
    <w:rsid w:val="00FD143D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B75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10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784ABB"/>
    <w:rPr>
      <w:vertAlign w:val="superscript"/>
    </w:rPr>
  </w:style>
  <w:style w:type="character" w:styleId="aff2">
    <w:name w:val="Hyperlink"/>
    <w:basedOn w:val="a2"/>
    <w:uiPriority w:val="99"/>
    <w:unhideWhenUsed/>
    <w:rsid w:val="00644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"/>
    <w:qFormat/>
    <w:rsid w:val="000B75A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unhideWhenUsed/>
    <w:rsid w:val="0010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aff1">
    <w:name w:val="footnote reference"/>
    <w:basedOn w:val="a2"/>
    <w:uiPriority w:val="99"/>
    <w:semiHidden/>
    <w:unhideWhenUsed/>
    <w:rsid w:val="00784ABB"/>
    <w:rPr>
      <w:vertAlign w:val="superscript"/>
    </w:rPr>
  </w:style>
  <w:style w:type="character" w:styleId="aff2">
    <w:name w:val="Hyperlink"/>
    <w:basedOn w:val="a2"/>
    <w:uiPriority w:val="99"/>
    <w:unhideWhenUsed/>
    <w:rsid w:val="00644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539A-188B-41E3-A0B9-783A95CC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519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110</cp:lastModifiedBy>
  <cp:revision>20</cp:revision>
  <dcterms:created xsi:type="dcterms:W3CDTF">2014-11-18T06:33:00Z</dcterms:created>
  <dcterms:modified xsi:type="dcterms:W3CDTF">2015-07-26T13:31:00Z</dcterms:modified>
</cp:coreProperties>
</file>