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3E" w:rsidRPr="00467E94" w:rsidRDefault="00F50006" w:rsidP="00467E94">
      <w:pPr>
        <w:bidi/>
        <w:jc w:val="both"/>
        <w:rPr>
          <w:rFonts w:ascii="IRBadr" w:hAnsi="IRBadr" w:cs="IRBadr"/>
          <w:b/>
          <w:bCs/>
          <w:sz w:val="28"/>
          <w:szCs w:val="28"/>
          <w:rtl/>
          <w:lang w:bidi="fa-IR"/>
        </w:rPr>
      </w:pPr>
      <w:r w:rsidRPr="00467E94">
        <w:rPr>
          <w:rFonts w:ascii="IRBadr" w:hAnsi="IRBadr" w:cs="IRBadr"/>
          <w:b/>
          <w:bCs/>
          <w:sz w:val="28"/>
          <w:szCs w:val="28"/>
          <w:rtl/>
          <w:lang w:bidi="fa-IR"/>
        </w:rPr>
        <w:t>بسم‌الله</w:t>
      </w:r>
      <w:r w:rsidR="0026393E" w:rsidRPr="00467E94">
        <w:rPr>
          <w:rFonts w:ascii="IRBadr" w:hAnsi="IRBadr" w:cs="IRBadr"/>
          <w:b/>
          <w:bCs/>
          <w:sz w:val="28"/>
          <w:szCs w:val="28"/>
          <w:rtl/>
          <w:lang w:bidi="fa-IR"/>
        </w:rPr>
        <w:t xml:space="preserve"> الرحمن الرحیم</w:t>
      </w:r>
    </w:p>
    <w:p w:rsidR="00E221FD" w:rsidRPr="00467E94" w:rsidRDefault="00E221FD" w:rsidP="00467E94">
      <w:pPr>
        <w:bidi/>
        <w:jc w:val="both"/>
        <w:rPr>
          <w:rFonts w:ascii="IRBadr" w:hAnsi="IRBadr" w:cs="IRBadr"/>
          <w:b/>
          <w:bCs/>
          <w:sz w:val="28"/>
          <w:szCs w:val="28"/>
          <w:lang w:bidi="fa-IR"/>
        </w:rPr>
      </w:pPr>
      <w:r w:rsidRPr="00467E94">
        <w:rPr>
          <w:rFonts w:ascii="IRBadr" w:hAnsi="IRBadr" w:cs="IRBadr"/>
          <w:b/>
          <w:bCs/>
          <w:sz w:val="28"/>
          <w:szCs w:val="28"/>
          <w:rtl/>
          <w:lang w:bidi="fa-IR"/>
        </w:rPr>
        <w:t>فهرست مطالب :</w:t>
      </w:r>
    </w:p>
    <w:p w:rsidR="00E221FD" w:rsidRPr="00467E94" w:rsidRDefault="00E221FD" w:rsidP="00467E94">
      <w:pPr>
        <w:pStyle w:val="TOC1"/>
        <w:tabs>
          <w:tab w:val="right" w:leader="dot" w:pos="9350"/>
        </w:tabs>
        <w:rPr>
          <w:rFonts w:ascii="IRBadr" w:hAnsi="IRBadr" w:cs="IRBadr"/>
          <w:noProof/>
          <w:szCs w:val="22"/>
        </w:rPr>
      </w:pPr>
      <w:r w:rsidRPr="00467E94">
        <w:rPr>
          <w:rFonts w:ascii="IRBadr" w:hAnsi="IRBadr" w:cs="IRBadr"/>
          <w:b/>
          <w:bCs/>
          <w:sz w:val="28"/>
          <w:rtl/>
        </w:rPr>
        <w:fldChar w:fldCharType="begin"/>
      </w:r>
      <w:r w:rsidRPr="00467E94">
        <w:rPr>
          <w:rFonts w:ascii="IRBadr" w:hAnsi="IRBadr" w:cs="IRBadr"/>
          <w:b/>
          <w:bCs/>
          <w:sz w:val="28"/>
          <w:rtl/>
        </w:rPr>
        <w:instrText xml:space="preserve"> </w:instrText>
      </w:r>
      <w:r w:rsidRPr="00467E94">
        <w:rPr>
          <w:rFonts w:ascii="IRBadr" w:hAnsi="IRBadr" w:cs="IRBadr"/>
          <w:b/>
          <w:bCs/>
          <w:sz w:val="28"/>
        </w:rPr>
        <w:instrText>TOC</w:instrText>
      </w:r>
      <w:r w:rsidRPr="00467E94">
        <w:rPr>
          <w:rFonts w:ascii="IRBadr" w:hAnsi="IRBadr" w:cs="IRBadr"/>
          <w:b/>
          <w:bCs/>
          <w:sz w:val="28"/>
          <w:rtl/>
        </w:rPr>
        <w:instrText xml:space="preserve"> \</w:instrText>
      </w:r>
      <w:r w:rsidRPr="00467E94">
        <w:rPr>
          <w:rFonts w:ascii="IRBadr" w:hAnsi="IRBadr" w:cs="IRBadr"/>
          <w:b/>
          <w:bCs/>
          <w:sz w:val="28"/>
        </w:rPr>
        <w:instrText>o "</w:instrText>
      </w:r>
      <w:r w:rsidRPr="00467E94">
        <w:rPr>
          <w:rFonts w:ascii="IRBadr" w:hAnsi="IRBadr" w:cs="IRBadr"/>
          <w:b/>
          <w:bCs/>
          <w:sz w:val="28"/>
          <w:rtl/>
        </w:rPr>
        <w:instrText>1-4</w:instrText>
      </w:r>
      <w:r w:rsidRPr="00467E94">
        <w:rPr>
          <w:rFonts w:ascii="IRBadr" w:hAnsi="IRBadr" w:cs="IRBadr"/>
          <w:b/>
          <w:bCs/>
          <w:sz w:val="28"/>
        </w:rPr>
        <w:instrText>" \h \z \u</w:instrText>
      </w:r>
      <w:r w:rsidRPr="00467E94">
        <w:rPr>
          <w:rFonts w:ascii="IRBadr" w:hAnsi="IRBadr" w:cs="IRBadr"/>
          <w:b/>
          <w:bCs/>
          <w:sz w:val="28"/>
          <w:rtl/>
        </w:rPr>
        <w:instrText xml:space="preserve"> </w:instrText>
      </w:r>
      <w:r w:rsidRPr="00467E94">
        <w:rPr>
          <w:rFonts w:ascii="IRBadr" w:hAnsi="IRBadr" w:cs="IRBadr"/>
          <w:b/>
          <w:bCs/>
          <w:sz w:val="28"/>
          <w:rtl/>
        </w:rPr>
        <w:fldChar w:fldCharType="separate"/>
      </w:r>
      <w:hyperlink w:anchor="_Toc428135922" w:history="1">
        <w:r w:rsidRPr="00467E94">
          <w:rPr>
            <w:rStyle w:val="Hyperlink"/>
            <w:rFonts w:ascii="IRBadr" w:hAnsi="IRBadr" w:cs="IRBadr"/>
            <w:noProof/>
            <w:rtl/>
          </w:rPr>
          <w:t>طرق اثبات حد</w:t>
        </w:r>
        <w:r w:rsidRPr="00467E94">
          <w:rPr>
            <w:rFonts w:ascii="IRBadr" w:hAnsi="IRBadr" w:cs="IRBadr"/>
            <w:noProof/>
            <w:webHidden/>
          </w:rPr>
          <w:tab/>
        </w:r>
        <w:r w:rsidRPr="00467E94">
          <w:rPr>
            <w:rStyle w:val="Hyperlink"/>
            <w:rFonts w:ascii="IRBadr" w:hAnsi="IRBadr" w:cs="IRBadr"/>
            <w:noProof/>
            <w:rtl/>
          </w:rPr>
          <w:fldChar w:fldCharType="begin"/>
        </w:r>
        <w:r w:rsidRPr="00467E94">
          <w:rPr>
            <w:rFonts w:ascii="IRBadr" w:hAnsi="IRBadr" w:cs="IRBadr"/>
            <w:noProof/>
            <w:webHidden/>
          </w:rPr>
          <w:instrText xml:space="preserve"> PAGEREF _Toc428135922 \h </w:instrText>
        </w:r>
        <w:r w:rsidRPr="00467E94">
          <w:rPr>
            <w:rStyle w:val="Hyperlink"/>
            <w:rFonts w:ascii="IRBadr" w:hAnsi="IRBadr" w:cs="IRBadr"/>
            <w:noProof/>
            <w:rtl/>
          </w:rPr>
        </w:r>
        <w:r w:rsidRPr="00467E94">
          <w:rPr>
            <w:rStyle w:val="Hyperlink"/>
            <w:rFonts w:ascii="IRBadr" w:hAnsi="IRBadr" w:cs="IRBadr"/>
            <w:noProof/>
            <w:rtl/>
          </w:rPr>
          <w:fldChar w:fldCharType="separate"/>
        </w:r>
        <w:r w:rsidRPr="00467E94">
          <w:rPr>
            <w:rFonts w:ascii="IRBadr" w:hAnsi="IRBadr" w:cs="IRBadr"/>
            <w:noProof/>
            <w:webHidden/>
          </w:rPr>
          <w:t>2</w:t>
        </w:r>
        <w:r w:rsidRPr="00467E94">
          <w:rPr>
            <w:rStyle w:val="Hyperlink"/>
            <w:rFonts w:ascii="IRBadr" w:hAnsi="IRBadr" w:cs="IRBadr"/>
            <w:noProof/>
            <w:rtl/>
          </w:rPr>
          <w:fldChar w:fldCharType="end"/>
        </w:r>
      </w:hyperlink>
    </w:p>
    <w:p w:rsidR="00E221FD" w:rsidRPr="00467E94" w:rsidRDefault="008E2703" w:rsidP="00467E94">
      <w:pPr>
        <w:pStyle w:val="TOC1"/>
        <w:tabs>
          <w:tab w:val="right" w:leader="dot" w:pos="9350"/>
        </w:tabs>
        <w:rPr>
          <w:rFonts w:ascii="IRBadr" w:hAnsi="IRBadr" w:cs="IRBadr"/>
          <w:noProof/>
          <w:szCs w:val="22"/>
        </w:rPr>
      </w:pPr>
      <w:hyperlink w:anchor="_Toc428135923" w:history="1">
        <w:r w:rsidR="00E221FD" w:rsidRPr="00467E94">
          <w:rPr>
            <w:rStyle w:val="Hyperlink"/>
            <w:rFonts w:ascii="IRBadr" w:hAnsi="IRBadr" w:cs="IRBadr"/>
            <w:noProof/>
            <w:rtl/>
          </w:rPr>
          <w:t>مرور بحث گذشته</w:t>
        </w:r>
        <w:r w:rsidR="00E221FD" w:rsidRPr="00467E94">
          <w:rPr>
            <w:rFonts w:ascii="IRBadr" w:hAnsi="IRBadr" w:cs="IRBadr"/>
            <w:noProof/>
            <w:webHidden/>
          </w:rPr>
          <w:tab/>
        </w:r>
        <w:r w:rsidR="00E221FD" w:rsidRPr="00467E94">
          <w:rPr>
            <w:rStyle w:val="Hyperlink"/>
            <w:rFonts w:ascii="IRBadr" w:hAnsi="IRBadr" w:cs="IRBadr"/>
            <w:noProof/>
            <w:rtl/>
          </w:rPr>
          <w:fldChar w:fldCharType="begin"/>
        </w:r>
        <w:r w:rsidR="00E221FD" w:rsidRPr="00467E94">
          <w:rPr>
            <w:rFonts w:ascii="IRBadr" w:hAnsi="IRBadr" w:cs="IRBadr"/>
            <w:noProof/>
            <w:webHidden/>
          </w:rPr>
          <w:instrText xml:space="preserve"> PAGEREF _Toc428135923 \h </w:instrText>
        </w:r>
        <w:r w:rsidR="00E221FD" w:rsidRPr="00467E94">
          <w:rPr>
            <w:rStyle w:val="Hyperlink"/>
            <w:rFonts w:ascii="IRBadr" w:hAnsi="IRBadr" w:cs="IRBadr"/>
            <w:noProof/>
            <w:rtl/>
          </w:rPr>
        </w:r>
        <w:r w:rsidR="00E221FD" w:rsidRPr="00467E94">
          <w:rPr>
            <w:rStyle w:val="Hyperlink"/>
            <w:rFonts w:ascii="IRBadr" w:hAnsi="IRBadr" w:cs="IRBadr"/>
            <w:noProof/>
            <w:rtl/>
          </w:rPr>
          <w:fldChar w:fldCharType="separate"/>
        </w:r>
        <w:r w:rsidR="00E221FD" w:rsidRPr="00467E94">
          <w:rPr>
            <w:rFonts w:ascii="IRBadr" w:hAnsi="IRBadr" w:cs="IRBadr"/>
            <w:noProof/>
            <w:webHidden/>
          </w:rPr>
          <w:t>2</w:t>
        </w:r>
        <w:r w:rsidR="00E221FD" w:rsidRPr="00467E94">
          <w:rPr>
            <w:rStyle w:val="Hyperlink"/>
            <w:rFonts w:ascii="IRBadr" w:hAnsi="IRBadr" w:cs="IRBadr"/>
            <w:noProof/>
            <w:rtl/>
          </w:rPr>
          <w:fldChar w:fldCharType="end"/>
        </w:r>
      </w:hyperlink>
    </w:p>
    <w:p w:rsidR="00E221FD" w:rsidRPr="00467E94" w:rsidRDefault="008E2703" w:rsidP="00467E94">
      <w:pPr>
        <w:pStyle w:val="TOC2"/>
        <w:tabs>
          <w:tab w:val="right" w:leader="dot" w:pos="9350"/>
        </w:tabs>
        <w:rPr>
          <w:rFonts w:ascii="IRBadr" w:hAnsi="IRBadr" w:cs="IRBadr"/>
          <w:noProof/>
          <w:szCs w:val="22"/>
        </w:rPr>
      </w:pPr>
      <w:hyperlink w:anchor="_Toc428135924" w:history="1">
        <w:r w:rsidR="00E221FD" w:rsidRPr="00467E94">
          <w:rPr>
            <w:rStyle w:val="Hyperlink"/>
            <w:rFonts w:ascii="IRBadr" w:hAnsi="IRBadr" w:cs="IRBadr"/>
            <w:noProof/>
            <w:rtl/>
          </w:rPr>
          <w:t>احتمالات محتوایی در روایات سابق</w:t>
        </w:r>
        <w:r w:rsidR="00E221FD" w:rsidRPr="00467E94">
          <w:rPr>
            <w:rFonts w:ascii="IRBadr" w:hAnsi="IRBadr" w:cs="IRBadr"/>
            <w:noProof/>
            <w:webHidden/>
          </w:rPr>
          <w:tab/>
        </w:r>
        <w:r w:rsidR="00E221FD" w:rsidRPr="00467E94">
          <w:rPr>
            <w:rStyle w:val="Hyperlink"/>
            <w:rFonts w:ascii="IRBadr" w:hAnsi="IRBadr" w:cs="IRBadr"/>
            <w:noProof/>
            <w:rtl/>
          </w:rPr>
          <w:fldChar w:fldCharType="begin"/>
        </w:r>
        <w:r w:rsidR="00E221FD" w:rsidRPr="00467E94">
          <w:rPr>
            <w:rFonts w:ascii="IRBadr" w:hAnsi="IRBadr" w:cs="IRBadr"/>
            <w:noProof/>
            <w:webHidden/>
          </w:rPr>
          <w:instrText xml:space="preserve"> PAGEREF _Toc428135924 \h </w:instrText>
        </w:r>
        <w:r w:rsidR="00E221FD" w:rsidRPr="00467E94">
          <w:rPr>
            <w:rStyle w:val="Hyperlink"/>
            <w:rFonts w:ascii="IRBadr" w:hAnsi="IRBadr" w:cs="IRBadr"/>
            <w:noProof/>
            <w:rtl/>
          </w:rPr>
        </w:r>
        <w:r w:rsidR="00E221FD" w:rsidRPr="00467E94">
          <w:rPr>
            <w:rStyle w:val="Hyperlink"/>
            <w:rFonts w:ascii="IRBadr" w:hAnsi="IRBadr" w:cs="IRBadr"/>
            <w:noProof/>
            <w:rtl/>
          </w:rPr>
          <w:fldChar w:fldCharType="separate"/>
        </w:r>
        <w:r w:rsidR="00E221FD" w:rsidRPr="00467E94">
          <w:rPr>
            <w:rFonts w:ascii="IRBadr" w:hAnsi="IRBadr" w:cs="IRBadr"/>
            <w:noProof/>
            <w:webHidden/>
          </w:rPr>
          <w:t>2</w:t>
        </w:r>
        <w:r w:rsidR="00E221FD" w:rsidRPr="00467E94">
          <w:rPr>
            <w:rStyle w:val="Hyperlink"/>
            <w:rFonts w:ascii="IRBadr" w:hAnsi="IRBadr" w:cs="IRBadr"/>
            <w:noProof/>
            <w:rtl/>
          </w:rPr>
          <w:fldChar w:fldCharType="end"/>
        </w:r>
      </w:hyperlink>
    </w:p>
    <w:p w:rsidR="00E221FD" w:rsidRPr="00467E94" w:rsidRDefault="008E2703" w:rsidP="00467E94">
      <w:pPr>
        <w:pStyle w:val="TOC2"/>
        <w:tabs>
          <w:tab w:val="right" w:leader="dot" w:pos="9350"/>
        </w:tabs>
        <w:rPr>
          <w:rFonts w:ascii="IRBadr" w:hAnsi="IRBadr" w:cs="IRBadr"/>
          <w:noProof/>
          <w:szCs w:val="22"/>
        </w:rPr>
      </w:pPr>
      <w:hyperlink w:anchor="_Toc428135925" w:history="1">
        <w:r w:rsidR="00E221FD" w:rsidRPr="00467E94">
          <w:rPr>
            <w:rStyle w:val="Hyperlink"/>
            <w:rFonts w:ascii="IRBadr" w:hAnsi="IRBadr" w:cs="IRBadr"/>
            <w:noProof/>
            <w:rtl/>
          </w:rPr>
          <w:t>اتخاذ مبنا</w:t>
        </w:r>
        <w:r w:rsidR="00E221FD" w:rsidRPr="00467E94">
          <w:rPr>
            <w:rFonts w:ascii="IRBadr" w:hAnsi="IRBadr" w:cs="IRBadr"/>
            <w:noProof/>
            <w:webHidden/>
          </w:rPr>
          <w:tab/>
        </w:r>
        <w:r w:rsidR="00E221FD" w:rsidRPr="00467E94">
          <w:rPr>
            <w:rStyle w:val="Hyperlink"/>
            <w:rFonts w:ascii="IRBadr" w:hAnsi="IRBadr" w:cs="IRBadr"/>
            <w:noProof/>
            <w:rtl/>
          </w:rPr>
          <w:fldChar w:fldCharType="begin"/>
        </w:r>
        <w:r w:rsidR="00E221FD" w:rsidRPr="00467E94">
          <w:rPr>
            <w:rFonts w:ascii="IRBadr" w:hAnsi="IRBadr" w:cs="IRBadr"/>
            <w:noProof/>
            <w:webHidden/>
          </w:rPr>
          <w:instrText xml:space="preserve"> PAGEREF _Toc428135925 \h </w:instrText>
        </w:r>
        <w:r w:rsidR="00E221FD" w:rsidRPr="00467E94">
          <w:rPr>
            <w:rStyle w:val="Hyperlink"/>
            <w:rFonts w:ascii="IRBadr" w:hAnsi="IRBadr" w:cs="IRBadr"/>
            <w:noProof/>
            <w:rtl/>
          </w:rPr>
        </w:r>
        <w:r w:rsidR="00E221FD" w:rsidRPr="00467E94">
          <w:rPr>
            <w:rStyle w:val="Hyperlink"/>
            <w:rFonts w:ascii="IRBadr" w:hAnsi="IRBadr" w:cs="IRBadr"/>
            <w:noProof/>
            <w:rtl/>
          </w:rPr>
          <w:fldChar w:fldCharType="separate"/>
        </w:r>
        <w:r w:rsidR="00E221FD" w:rsidRPr="00467E94">
          <w:rPr>
            <w:rFonts w:ascii="IRBadr" w:hAnsi="IRBadr" w:cs="IRBadr"/>
            <w:noProof/>
            <w:webHidden/>
          </w:rPr>
          <w:t>2</w:t>
        </w:r>
        <w:r w:rsidR="00E221FD" w:rsidRPr="00467E94">
          <w:rPr>
            <w:rStyle w:val="Hyperlink"/>
            <w:rFonts w:ascii="IRBadr" w:hAnsi="IRBadr" w:cs="IRBadr"/>
            <w:noProof/>
            <w:rtl/>
          </w:rPr>
          <w:fldChar w:fldCharType="end"/>
        </w:r>
      </w:hyperlink>
    </w:p>
    <w:p w:rsidR="00E221FD" w:rsidRPr="00467E94" w:rsidRDefault="008E2703" w:rsidP="00467E94">
      <w:pPr>
        <w:pStyle w:val="TOC2"/>
        <w:tabs>
          <w:tab w:val="right" w:leader="dot" w:pos="9350"/>
        </w:tabs>
        <w:rPr>
          <w:rFonts w:ascii="IRBadr" w:hAnsi="IRBadr" w:cs="IRBadr"/>
          <w:noProof/>
          <w:szCs w:val="22"/>
        </w:rPr>
      </w:pPr>
      <w:hyperlink w:anchor="_Toc428135926" w:history="1">
        <w:r w:rsidR="00E221FD" w:rsidRPr="00467E94">
          <w:rPr>
            <w:rStyle w:val="Hyperlink"/>
            <w:rFonts w:ascii="IRBadr" w:hAnsi="IRBadr" w:cs="IRBadr"/>
            <w:noProof/>
            <w:rtl/>
          </w:rPr>
          <w:t>دلیل سوم</w:t>
        </w:r>
        <w:r w:rsidR="00E221FD" w:rsidRPr="00467E94">
          <w:rPr>
            <w:rFonts w:ascii="IRBadr" w:hAnsi="IRBadr" w:cs="IRBadr"/>
            <w:noProof/>
            <w:webHidden/>
          </w:rPr>
          <w:tab/>
        </w:r>
        <w:r w:rsidR="00E221FD" w:rsidRPr="00467E94">
          <w:rPr>
            <w:rStyle w:val="Hyperlink"/>
            <w:rFonts w:ascii="IRBadr" w:hAnsi="IRBadr" w:cs="IRBadr"/>
            <w:noProof/>
            <w:rtl/>
          </w:rPr>
          <w:fldChar w:fldCharType="begin"/>
        </w:r>
        <w:r w:rsidR="00E221FD" w:rsidRPr="00467E94">
          <w:rPr>
            <w:rFonts w:ascii="IRBadr" w:hAnsi="IRBadr" w:cs="IRBadr"/>
            <w:noProof/>
            <w:webHidden/>
          </w:rPr>
          <w:instrText xml:space="preserve"> PAGEREF _Toc428135926 \h </w:instrText>
        </w:r>
        <w:r w:rsidR="00E221FD" w:rsidRPr="00467E94">
          <w:rPr>
            <w:rStyle w:val="Hyperlink"/>
            <w:rFonts w:ascii="IRBadr" w:hAnsi="IRBadr" w:cs="IRBadr"/>
            <w:noProof/>
            <w:rtl/>
          </w:rPr>
        </w:r>
        <w:r w:rsidR="00E221FD" w:rsidRPr="00467E94">
          <w:rPr>
            <w:rStyle w:val="Hyperlink"/>
            <w:rFonts w:ascii="IRBadr" w:hAnsi="IRBadr" w:cs="IRBadr"/>
            <w:noProof/>
            <w:rtl/>
          </w:rPr>
          <w:fldChar w:fldCharType="separate"/>
        </w:r>
        <w:r w:rsidR="00E221FD" w:rsidRPr="00467E94">
          <w:rPr>
            <w:rFonts w:ascii="IRBadr" w:hAnsi="IRBadr" w:cs="IRBadr"/>
            <w:noProof/>
            <w:webHidden/>
          </w:rPr>
          <w:t>3</w:t>
        </w:r>
        <w:r w:rsidR="00E221FD" w:rsidRPr="00467E94">
          <w:rPr>
            <w:rStyle w:val="Hyperlink"/>
            <w:rFonts w:ascii="IRBadr" w:hAnsi="IRBadr" w:cs="IRBadr"/>
            <w:noProof/>
            <w:rtl/>
          </w:rPr>
          <w:fldChar w:fldCharType="end"/>
        </w:r>
      </w:hyperlink>
    </w:p>
    <w:p w:rsidR="00E221FD" w:rsidRPr="00467E94" w:rsidRDefault="008E2703" w:rsidP="00467E94">
      <w:pPr>
        <w:pStyle w:val="TOC2"/>
        <w:tabs>
          <w:tab w:val="right" w:leader="dot" w:pos="9350"/>
        </w:tabs>
        <w:rPr>
          <w:rFonts w:ascii="IRBadr" w:hAnsi="IRBadr" w:cs="IRBadr"/>
          <w:noProof/>
          <w:szCs w:val="22"/>
        </w:rPr>
      </w:pPr>
      <w:hyperlink w:anchor="_Toc428135927" w:history="1">
        <w:r w:rsidR="00E221FD" w:rsidRPr="00467E94">
          <w:rPr>
            <w:rStyle w:val="Hyperlink"/>
            <w:rFonts w:ascii="IRBadr" w:hAnsi="IRBadr" w:cs="IRBadr"/>
            <w:noProof/>
            <w:rtl/>
          </w:rPr>
          <w:t>روایت دوم</w:t>
        </w:r>
        <w:r w:rsidR="00E221FD" w:rsidRPr="00467E94">
          <w:rPr>
            <w:rFonts w:ascii="IRBadr" w:hAnsi="IRBadr" w:cs="IRBadr"/>
            <w:noProof/>
            <w:webHidden/>
          </w:rPr>
          <w:tab/>
        </w:r>
        <w:r w:rsidR="00E221FD" w:rsidRPr="00467E94">
          <w:rPr>
            <w:rStyle w:val="Hyperlink"/>
            <w:rFonts w:ascii="IRBadr" w:hAnsi="IRBadr" w:cs="IRBadr"/>
            <w:noProof/>
            <w:rtl/>
          </w:rPr>
          <w:fldChar w:fldCharType="begin"/>
        </w:r>
        <w:r w:rsidR="00E221FD" w:rsidRPr="00467E94">
          <w:rPr>
            <w:rFonts w:ascii="IRBadr" w:hAnsi="IRBadr" w:cs="IRBadr"/>
            <w:noProof/>
            <w:webHidden/>
          </w:rPr>
          <w:instrText xml:space="preserve"> PAGEREF _Toc428135927 \h </w:instrText>
        </w:r>
        <w:r w:rsidR="00E221FD" w:rsidRPr="00467E94">
          <w:rPr>
            <w:rStyle w:val="Hyperlink"/>
            <w:rFonts w:ascii="IRBadr" w:hAnsi="IRBadr" w:cs="IRBadr"/>
            <w:noProof/>
            <w:rtl/>
          </w:rPr>
        </w:r>
        <w:r w:rsidR="00E221FD" w:rsidRPr="00467E94">
          <w:rPr>
            <w:rStyle w:val="Hyperlink"/>
            <w:rFonts w:ascii="IRBadr" w:hAnsi="IRBadr" w:cs="IRBadr"/>
            <w:noProof/>
            <w:rtl/>
          </w:rPr>
          <w:fldChar w:fldCharType="separate"/>
        </w:r>
        <w:r w:rsidR="00E221FD" w:rsidRPr="00467E94">
          <w:rPr>
            <w:rFonts w:ascii="IRBadr" w:hAnsi="IRBadr" w:cs="IRBadr"/>
            <w:noProof/>
            <w:webHidden/>
          </w:rPr>
          <w:t>3</w:t>
        </w:r>
        <w:r w:rsidR="00E221FD" w:rsidRPr="00467E94">
          <w:rPr>
            <w:rStyle w:val="Hyperlink"/>
            <w:rFonts w:ascii="IRBadr" w:hAnsi="IRBadr" w:cs="IRBadr"/>
            <w:noProof/>
            <w:rtl/>
          </w:rPr>
          <w:fldChar w:fldCharType="end"/>
        </w:r>
      </w:hyperlink>
    </w:p>
    <w:p w:rsidR="00E221FD" w:rsidRPr="00467E94" w:rsidRDefault="008E2703" w:rsidP="00467E94">
      <w:pPr>
        <w:pStyle w:val="TOC2"/>
        <w:tabs>
          <w:tab w:val="right" w:leader="dot" w:pos="9350"/>
        </w:tabs>
        <w:rPr>
          <w:rFonts w:ascii="IRBadr" w:hAnsi="IRBadr" w:cs="IRBadr"/>
          <w:noProof/>
          <w:szCs w:val="22"/>
        </w:rPr>
      </w:pPr>
      <w:hyperlink w:anchor="_Toc428135928" w:history="1">
        <w:r w:rsidR="00E221FD" w:rsidRPr="00467E94">
          <w:rPr>
            <w:rStyle w:val="Hyperlink"/>
            <w:rFonts w:ascii="IRBadr" w:hAnsi="IRBadr" w:cs="IRBadr"/>
            <w:noProof/>
            <w:rtl/>
          </w:rPr>
          <w:t>بررسی دلالی روایت</w:t>
        </w:r>
        <w:r w:rsidR="00E221FD" w:rsidRPr="00467E94">
          <w:rPr>
            <w:rFonts w:ascii="IRBadr" w:hAnsi="IRBadr" w:cs="IRBadr"/>
            <w:noProof/>
            <w:webHidden/>
          </w:rPr>
          <w:tab/>
        </w:r>
        <w:r w:rsidR="00E221FD" w:rsidRPr="00467E94">
          <w:rPr>
            <w:rStyle w:val="Hyperlink"/>
            <w:rFonts w:ascii="IRBadr" w:hAnsi="IRBadr" w:cs="IRBadr"/>
            <w:noProof/>
            <w:rtl/>
          </w:rPr>
          <w:fldChar w:fldCharType="begin"/>
        </w:r>
        <w:r w:rsidR="00E221FD" w:rsidRPr="00467E94">
          <w:rPr>
            <w:rFonts w:ascii="IRBadr" w:hAnsi="IRBadr" w:cs="IRBadr"/>
            <w:noProof/>
            <w:webHidden/>
          </w:rPr>
          <w:instrText xml:space="preserve"> PAGEREF _Toc428135928 \h </w:instrText>
        </w:r>
        <w:r w:rsidR="00E221FD" w:rsidRPr="00467E94">
          <w:rPr>
            <w:rStyle w:val="Hyperlink"/>
            <w:rFonts w:ascii="IRBadr" w:hAnsi="IRBadr" w:cs="IRBadr"/>
            <w:noProof/>
            <w:rtl/>
          </w:rPr>
        </w:r>
        <w:r w:rsidR="00E221FD" w:rsidRPr="00467E94">
          <w:rPr>
            <w:rStyle w:val="Hyperlink"/>
            <w:rFonts w:ascii="IRBadr" w:hAnsi="IRBadr" w:cs="IRBadr"/>
            <w:noProof/>
            <w:rtl/>
          </w:rPr>
          <w:fldChar w:fldCharType="separate"/>
        </w:r>
        <w:r w:rsidR="00E221FD" w:rsidRPr="00467E94">
          <w:rPr>
            <w:rFonts w:ascii="IRBadr" w:hAnsi="IRBadr" w:cs="IRBadr"/>
            <w:noProof/>
            <w:webHidden/>
          </w:rPr>
          <w:t>4</w:t>
        </w:r>
        <w:r w:rsidR="00E221FD" w:rsidRPr="00467E94">
          <w:rPr>
            <w:rStyle w:val="Hyperlink"/>
            <w:rFonts w:ascii="IRBadr" w:hAnsi="IRBadr" w:cs="IRBadr"/>
            <w:noProof/>
            <w:rtl/>
          </w:rPr>
          <w:fldChar w:fldCharType="end"/>
        </w:r>
      </w:hyperlink>
    </w:p>
    <w:p w:rsidR="00E221FD" w:rsidRPr="00467E94" w:rsidRDefault="008E2703" w:rsidP="00467E94">
      <w:pPr>
        <w:pStyle w:val="TOC2"/>
        <w:tabs>
          <w:tab w:val="right" w:leader="dot" w:pos="9350"/>
        </w:tabs>
        <w:rPr>
          <w:rFonts w:ascii="IRBadr" w:hAnsi="IRBadr" w:cs="IRBadr"/>
          <w:noProof/>
          <w:szCs w:val="22"/>
        </w:rPr>
      </w:pPr>
      <w:hyperlink w:anchor="_Toc428135929" w:history="1">
        <w:r w:rsidR="00E221FD" w:rsidRPr="00467E94">
          <w:rPr>
            <w:rStyle w:val="Hyperlink"/>
            <w:rFonts w:ascii="IRBadr" w:hAnsi="IRBadr" w:cs="IRBadr"/>
            <w:noProof/>
            <w:rtl/>
          </w:rPr>
          <w:t>اتخاذ مبنا</w:t>
        </w:r>
        <w:r w:rsidR="00E221FD" w:rsidRPr="00467E94">
          <w:rPr>
            <w:rFonts w:ascii="IRBadr" w:hAnsi="IRBadr" w:cs="IRBadr"/>
            <w:noProof/>
            <w:webHidden/>
          </w:rPr>
          <w:tab/>
        </w:r>
        <w:r w:rsidR="00E221FD" w:rsidRPr="00467E94">
          <w:rPr>
            <w:rStyle w:val="Hyperlink"/>
            <w:rFonts w:ascii="IRBadr" w:hAnsi="IRBadr" w:cs="IRBadr"/>
            <w:noProof/>
            <w:rtl/>
          </w:rPr>
          <w:fldChar w:fldCharType="begin"/>
        </w:r>
        <w:r w:rsidR="00E221FD" w:rsidRPr="00467E94">
          <w:rPr>
            <w:rFonts w:ascii="IRBadr" w:hAnsi="IRBadr" w:cs="IRBadr"/>
            <w:noProof/>
            <w:webHidden/>
          </w:rPr>
          <w:instrText xml:space="preserve"> PAGEREF _Toc428135929 \h </w:instrText>
        </w:r>
        <w:r w:rsidR="00E221FD" w:rsidRPr="00467E94">
          <w:rPr>
            <w:rStyle w:val="Hyperlink"/>
            <w:rFonts w:ascii="IRBadr" w:hAnsi="IRBadr" w:cs="IRBadr"/>
            <w:noProof/>
            <w:rtl/>
          </w:rPr>
        </w:r>
        <w:r w:rsidR="00E221FD" w:rsidRPr="00467E94">
          <w:rPr>
            <w:rStyle w:val="Hyperlink"/>
            <w:rFonts w:ascii="IRBadr" w:hAnsi="IRBadr" w:cs="IRBadr"/>
            <w:noProof/>
            <w:rtl/>
          </w:rPr>
          <w:fldChar w:fldCharType="separate"/>
        </w:r>
        <w:r w:rsidR="00E221FD" w:rsidRPr="00467E94">
          <w:rPr>
            <w:rFonts w:ascii="IRBadr" w:hAnsi="IRBadr" w:cs="IRBadr"/>
            <w:noProof/>
            <w:webHidden/>
          </w:rPr>
          <w:t>5</w:t>
        </w:r>
        <w:r w:rsidR="00E221FD" w:rsidRPr="00467E94">
          <w:rPr>
            <w:rStyle w:val="Hyperlink"/>
            <w:rFonts w:ascii="IRBadr" w:hAnsi="IRBadr" w:cs="IRBadr"/>
            <w:noProof/>
            <w:rtl/>
          </w:rPr>
          <w:fldChar w:fldCharType="end"/>
        </w:r>
      </w:hyperlink>
    </w:p>
    <w:p w:rsidR="00E221FD" w:rsidRPr="00467E94" w:rsidRDefault="008E2703" w:rsidP="00467E94">
      <w:pPr>
        <w:pStyle w:val="TOC2"/>
        <w:tabs>
          <w:tab w:val="right" w:leader="dot" w:pos="9350"/>
        </w:tabs>
        <w:rPr>
          <w:rFonts w:ascii="IRBadr" w:hAnsi="IRBadr" w:cs="IRBadr"/>
          <w:noProof/>
          <w:szCs w:val="22"/>
        </w:rPr>
      </w:pPr>
      <w:hyperlink w:anchor="_Toc428135930" w:history="1">
        <w:r w:rsidR="00E221FD" w:rsidRPr="00467E94">
          <w:rPr>
            <w:rStyle w:val="Hyperlink"/>
            <w:rFonts w:ascii="IRBadr" w:hAnsi="IRBadr" w:cs="IRBadr"/>
            <w:noProof/>
            <w:rtl/>
          </w:rPr>
          <w:t>روایت سوم</w:t>
        </w:r>
        <w:r w:rsidR="00E221FD" w:rsidRPr="00467E94">
          <w:rPr>
            <w:rFonts w:ascii="IRBadr" w:hAnsi="IRBadr" w:cs="IRBadr"/>
            <w:noProof/>
            <w:webHidden/>
          </w:rPr>
          <w:tab/>
        </w:r>
        <w:r w:rsidR="00E221FD" w:rsidRPr="00467E94">
          <w:rPr>
            <w:rStyle w:val="Hyperlink"/>
            <w:rFonts w:ascii="IRBadr" w:hAnsi="IRBadr" w:cs="IRBadr"/>
            <w:noProof/>
            <w:rtl/>
          </w:rPr>
          <w:fldChar w:fldCharType="begin"/>
        </w:r>
        <w:r w:rsidR="00E221FD" w:rsidRPr="00467E94">
          <w:rPr>
            <w:rFonts w:ascii="IRBadr" w:hAnsi="IRBadr" w:cs="IRBadr"/>
            <w:noProof/>
            <w:webHidden/>
          </w:rPr>
          <w:instrText xml:space="preserve"> PAGEREF _Toc428135930 \h </w:instrText>
        </w:r>
        <w:r w:rsidR="00E221FD" w:rsidRPr="00467E94">
          <w:rPr>
            <w:rStyle w:val="Hyperlink"/>
            <w:rFonts w:ascii="IRBadr" w:hAnsi="IRBadr" w:cs="IRBadr"/>
            <w:noProof/>
            <w:rtl/>
          </w:rPr>
        </w:r>
        <w:r w:rsidR="00E221FD" w:rsidRPr="00467E94">
          <w:rPr>
            <w:rStyle w:val="Hyperlink"/>
            <w:rFonts w:ascii="IRBadr" w:hAnsi="IRBadr" w:cs="IRBadr"/>
            <w:noProof/>
            <w:rtl/>
          </w:rPr>
          <w:fldChar w:fldCharType="separate"/>
        </w:r>
        <w:r w:rsidR="00E221FD" w:rsidRPr="00467E94">
          <w:rPr>
            <w:rFonts w:ascii="IRBadr" w:hAnsi="IRBadr" w:cs="IRBadr"/>
            <w:noProof/>
            <w:webHidden/>
          </w:rPr>
          <w:t>5</w:t>
        </w:r>
        <w:r w:rsidR="00E221FD" w:rsidRPr="00467E94">
          <w:rPr>
            <w:rStyle w:val="Hyperlink"/>
            <w:rFonts w:ascii="IRBadr" w:hAnsi="IRBadr" w:cs="IRBadr"/>
            <w:noProof/>
            <w:rtl/>
          </w:rPr>
          <w:fldChar w:fldCharType="end"/>
        </w:r>
      </w:hyperlink>
    </w:p>
    <w:p w:rsidR="00E221FD" w:rsidRPr="00467E94" w:rsidRDefault="008E2703" w:rsidP="00467E94">
      <w:pPr>
        <w:pStyle w:val="TOC2"/>
        <w:tabs>
          <w:tab w:val="right" w:leader="dot" w:pos="9350"/>
        </w:tabs>
        <w:rPr>
          <w:rFonts w:ascii="IRBadr" w:hAnsi="IRBadr" w:cs="IRBadr"/>
          <w:noProof/>
          <w:szCs w:val="22"/>
        </w:rPr>
      </w:pPr>
      <w:hyperlink w:anchor="_Toc428135931" w:history="1">
        <w:r w:rsidR="00E221FD" w:rsidRPr="00467E94">
          <w:rPr>
            <w:rStyle w:val="Hyperlink"/>
            <w:rFonts w:ascii="IRBadr" w:hAnsi="IRBadr" w:cs="IRBadr"/>
            <w:noProof/>
            <w:rtl/>
          </w:rPr>
          <w:t>بررسی روایت</w:t>
        </w:r>
        <w:r w:rsidR="00E221FD" w:rsidRPr="00467E94">
          <w:rPr>
            <w:rFonts w:ascii="IRBadr" w:hAnsi="IRBadr" w:cs="IRBadr"/>
            <w:noProof/>
            <w:webHidden/>
          </w:rPr>
          <w:tab/>
        </w:r>
        <w:r w:rsidR="00E221FD" w:rsidRPr="00467E94">
          <w:rPr>
            <w:rStyle w:val="Hyperlink"/>
            <w:rFonts w:ascii="IRBadr" w:hAnsi="IRBadr" w:cs="IRBadr"/>
            <w:noProof/>
            <w:rtl/>
          </w:rPr>
          <w:fldChar w:fldCharType="begin"/>
        </w:r>
        <w:r w:rsidR="00E221FD" w:rsidRPr="00467E94">
          <w:rPr>
            <w:rFonts w:ascii="IRBadr" w:hAnsi="IRBadr" w:cs="IRBadr"/>
            <w:noProof/>
            <w:webHidden/>
          </w:rPr>
          <w:instrText xml:space="preserve"> PAGEREF _Toc428135931 \h </w:instrText>
        </w:r>
        <w:r w:rsidR="00E221FD" w:rsidRPr="00467E94">
          <w:rPr>
            <w:rStyle w:val="Hyperlink"/>
            <w:rFonts w:ascii="IRBadr" w:hAnsi="IRBadr" w:cs="IRBadr"/>
            <w:noProof/>
            <w:rtl/>
          </w:rPr>
        </w:r>
        <w:r w:rsidR="00E221FD" w:rsidRPr="00467E94">
          <w:rPr>
            <w:rStyle w:val="Hyperlink"/>
            <w:rFonts w:ascii="IRBadr" w:hAnsi="IRBadr" w:cs="IRBadr"/>
            <w:noProof/>
            <w:rtl/>
          </w:rPr>
          <w:fldChar w:fldCharType="separate"/>
        </w:r>
        <w:r w:rsidR="00E221FD" w:rsidRPr="00467E94">
          <w:rPr>
            <w:rFonts w:ascii="IRBadr" w:hAnsi="IRBadr" w:cs="IRBadr"/>
            <w:noProof/>
            <w:webHidden/>
          </w:rPr>
          <w:t>5</w:t>
        </w:r>
        <w:r w:rsidR="00E221FD" w:rsidRPr="00467E94">
          <w:rPr>
            <w:rStyle w:val="Hyperlink"/>
            <w:rFonts w:ascii="IRBadr" w:hAnsi="IRBadr" w:cs="IRBadr"/>
            <w:noProof/>
            <w:rtl/>
          </w:rPr>
          <w:fldChar w:fldCharType="end"/>
        </w:r>
      </w:hyperlink>
    </w:p>
    <w:p w:rsidR="00E221FD" w:rsidRPr="00467E94" w:rsidRDefault="008E2703" w:rsidP="00467E94">
      <w:pPr>
        <w:pStyle w:val="TOC2"/>
        <w:tabs>
          <w:tab w:val="right" w:leader="dot" w:pos="9350"/>
        </w:tabs>
        <w:rPr>
          <w:rFonts w:ascii="IRBadr" w:hAnsi="IRBadr" w:cs="IRBadr"/>
          <w:noProof/>
          <w:szCs w:val="22"/>
        </w:rPr>
      </w:pPr>
      <w:hyperlink w:anchor="_Toc428135932" w:history="1">
        <w:r w:rsidR="00E221FD" w:rsidRPr="00467E94">
          <w:rPr>
            <w:rStyle w:val="Hyperlink"/>
            <w:rFonts w:ascii="IRBadr" w:hAnsi="IRBadr" w:cs="IRBadr"/>
            <w:noProof/>
            <w:rtl/>
          </w:rPr>
          <w:t>روایت چهارم</w:t>
        </w:r>
        <w:r w:rsidR="00E221FD" w:rsidRPr="00467E94">
          <w:rPr>
            <w:rFonts w:ascii="IRBadr" w:hAnsi="IRBadr" w:cs="IRBadr"/>
            <w:noProof/>
            <w:webHidden/>
          </w:rPr>
          <w:tab/>
        </w:r>
        <w:r w:rsidR="00E221FD" w:rsidRPr="00467E94">
          <w:rPr>
            <w:rStyle w:val="Hyperlink"/>
            <w:rFonts w:ascii="IRBadr" w:hAnsi="IRBadr" w:cs="IRBadr"/>
            <w:noProof/>
            <w:rtl/>
          </w:rPr>
          <w:fldChar w:fldCharType="begin"/>
        </w:r>
        <w:r w:rsidR="00E221FD" w:rsidRPr="00467E94">
          <w:rPr>
            <w:rFonts w:ascii="IRBadr" w:hAnsi="IRBadr" w:cs="IRBadr"/>
            <w:noProof/>
            <w:webHidden/>
          </w:rPr>
          <w:instrText xml:space="preserve"> PAGEREF _Toc428135932 \h </w:instrText>
        </w:r>
        <w:r w:rsidR="00E221FD" w:rsidRPr="00467E94">
          <w:rPr>
            <w:rStyle w:val="Hyperlink"/>
            <w:rFonts w:ascii="IRBadr" w:hAnsi="IRBadr" w:cs="IRBadr"/>
            <w:noProof/>
            <w:rtl/>
          </w:rPr>
        </w:r>
        <w:r w:rsidR="00E221FD" w:rsidRPr="00467E94">
          <w:rPr>
            <w:rStyle w:val="Hyperlink"/>
            <w:rFonts w:ascii="IRBadr" w:hAnsi="IRBadr" w:cs="IRBadr"/>
            <w:noProof/>
            <w:rtl/>
          </w:rPr>
          <w:fldChar w:fldCharType="separate"/>
        </w:r>
        <w:r w:rsidR="00E221FD" w:rsidRPr="00467E94">
          <w:rPr>
            <w:rFonts w:ascii="IRBadr" w:hAnsi="IRBadr" w:cs="IRBadr"/>
            <w:noProof/>
            <w:webHidden/>
          </w:rPr>
          <w:t>6</w:t>
        </w:r>
        <w:r w:rsidR="00E221FD" w:rsidRPr="00467E94">
          <w:rPr>
            <w:rStyle w:val="Hyperlink"/>
            <w:rFonts w:ascii="IRBadr" w:hAnsi="IRBadr" w:cs="IRBadr"/>
            <w:noProof/>
            <w:rtl/>
          </w:rPr>
          <w:fldChar w:fldCharType="end"/>
        </w:r>
      </w:hyperlink>
    </w:p>
    <w:p w:rsidR="00E221FD" w:rsidRPr="00467E94" w:rsidRDefault="008E2703" w:rsidP="00467E94">
      <w:pPr>
        <w:pStyle w:val="TOC2"/>
        <w:tabs>
          <w:tab w:val="right" w:leader="dot" w:pos="9350"/>
        </w:tabs>
        <w:rPr>
          <w:rFonts w:ascii="IRBadr" w:hAnsi="IRBadr" w:cs="IRBadr"/>
          <w:noProof/>
          <w:szCs w:val="22"/>
        </w:rPr>
      </w:pPr>
      <w:hyperlink w:anchor="_Toc428135933" w:history="1">
        <w:r w:rsidR="00E221FD" w:rsidRPr="00467E94">
          <w:rPr>
            <w:rStyle w:val="Hyperlink"/>
            <w:rFonts w:ascii="IRBadr" w:hAnsi="IRBadr" w:cs="IRBadr"/>
            <w:noProof/>
            <w:rtl/>
          </w:rPr>
          <w:t>اتخاذ مبنا</w:t>
        </w:r>
        <w:r w:rsidR="00E221FD" w:rsidRPr="00467E94">
          <w:rPr>
            <w:rFonts w:ascii="IRBadr" w:hAnsi="IRBadr" w:cs="IRBadr"/>
            <w:noProof/>
            <w:webHidden/>
          </w:rPr>
          <w:tab/>
        </w:r>
        <w:r w:rsidR="00E221FD" w:rsidRPr="00467E94">
          <w:rPr>
            <w:rStyle w:val="Hyperlink"/>
            <w:rFonts w:ascii="IRBadr" w:hAnsi="IRBadr" w:cs="IRBadr"/>
            <w:noProof/>
            <w:rtl/>
          </w:rPr>
          <w:fldChar w:fldCharType="begin"/>
        </w:r>
        <w:r w:rsidR="00E221FD" w:rsidRPr="00467E94">
          <w:rPr>
            <w:rFonts w:ascii="IRBadr" w:hAnsi="IRBadr" w:cs="IRBadr"/>
            <w:noProof/>
            <w:webHidden/>
          </w:rPr>
          <w:instrText xml:space="preserve"> PAGEREF _Toc428135933 \h </w:instrText>
        </w:r>
        <w:r w:rsidR="00E221FD" w:rsidRPr="00467E94">
          <w:rPr>
            <w:rStyle w:val="Hyperlink"/>
            <w:rFonts w:ascii="IRBadr" w:hAnsi="IRBadr" w:cs="IRBadr"/>
            <w:noProof/>
            <w:rtl/>
          </w:rPr>
        </w:r>
        <w:r w:rsidR="00E221FD" w:rsidRPr="00467E94">
          <w:rPr>
            <w:rStyle w:val="Hyperlink"/>
            <w:rFonts w:ascii="IRBadr" w:hAnsi="IRBadr" w:cs="IRBadr"/>
            <w:noProof/>
            <w:rtl/>
          </w:rPr>
          <w:fldChar w:fldCharType="separate"/>
        </w:r>
        <w:r w:rsidR="00E221FD" w:rsidRPr="00467E94">
          <w:rPr>
            <w:rFonts w:ascii="IRBadr" w:hAnsi="IRBadr" w:cs="IRBadr"/>
            <w:noProof/>
            <w:webHidden/>
          </w:rPr>
          <w:t>6</w:t>
        </w:r>
        <w:r w:rsidR="00E221FD" w:rsidRPr="00467E94">
          <w:rPr>
            <w:rStyle w:val="Hyperlink"/>
            <w:rFonts w:ascii="IRBadr" w:hAnsi="IRBadr" w:cs="IRBadr"/>
            <w:noProof/>
            <w:rtl/>
          </w:rPr>
          <w:fldChar w:fldCharType="end"/>
        </w:r>
      </w:hyperlink>
    </w:p>
    <w:p w:rsidR="00E221FD" w:rsidRPr="00467E94" w:rsidRDefault="008E2703" w:rsidP="00467E94">
      <w:pPr>
        <w:pStyle w:val="TOC3"/>
        <w:tabs>
          <w:tab w:val="right" w:leader="dot" w:pos="9350"/>
        </w:tabs>
        <w:rPr>
          <w:rFonts w:ascii="IRBadr" w:eastAsiaTheme="minorEastAsia" w:hAnsi="IRBadr" w:cs="IRBadr"/>
          <w:noProof/>
          <w:szCs w:val="22"/>
        </w:rPr>
      </w:pPr>
      <w:hyperlink w:anchor="_Toc428135934" w:history="1">
        <w:r w:rsidR="00E221FD" w:rsidRPr="00467E94">
          <w:rPr>
            <w:rStyle w:val="Hyperlink"/>
            <w:rFonts w:ascii="IRBadr" w:hAnsi="IRBadr" w:cs="IRBadr"/>
            <w:noProof/>
            <w:rtl/>
          </w:rPr>
          <w:t>طریق دوم: شهادت عدلین</w:t>
        </w:r>
        <w:r w:rsidR="00E221FD" w:rsidRPr="00467E94">
          <w:rPr>
            <w:rFonts w:ascii="IRBadr" w:hAnsi="IRBadr" w:cs="IRBadr"/>
            <w:noProof/>
            <w:webHidden/>
          </w:rPr>
          <w:tab/>
        </w:r>
        <w:r w:rsidR="00E221FD" w:rsidRPr="00467E94">
          <w:rPr>
            <w:rStyle w:val="Hyperlink"/>
            <w:rFonts w:ascii="IRBadr" w:hAnsi="IRBadr" w:cs="IRBadr"/>
            <w:noProof/>
            <w:rtl/>
          </w:rPr>
          <w:fldChar w:fldCharType="begin"/>
        </w:r>
        <w:r w:rsidR="00E221FD" w:rsidRPr="00467E94">
          <w:rPr>
            <w:rFonts w:ascii="IRBadr" w:hAnsi="IRBadr" w:cs="IRBadr"/>
            <w:noProof/>
            <w:webHidden/>
          </w:rPr>
          <w:instrText xml:space="preserve"> PAGEREF _Toc428135934 \h </w:instrText>
        </w:r>
        <w:r w:rsidR="00E221FD" w:rsidRPr="00467E94">
          <w:rPr>
            <w:rStyle w:val="Hyperlink"/>
            <w:rFonts w:ascii="IRBadr" w:hAnsi="IRBadr" w:cs="IRBadr"/>
            <w:noProof/>
            <w:rtl/>
          </w:rPr>
        </w:r>
        <w:r w:rsidR="00E221FD" w:rsidRPr="00467E94">
          <w:rPr>
            <w:rStyle w:val="Hyperlink"/>
            <w:rFonts w:ascii="IRBadr" w:hAnsi="IRBadr" w:cs="IRBadr"/>
            <w:noProof/>
            <w:rtl/>
          </w:rPr>
          <w:fldChar w:fldCharType="separate"/>
        </w:r>
        <w:r w:rsidR="00E221FD" w:rsidRPr="00467E94">
          <w:rPr>
            <w:rFonts w:ascii="IRBadr" w:hAnsi="IRBadr" w:cs="IRBadr"/>
            <w:noProof/>
            <w:webHidden/>
          </w:rPr>
          <w:t>6</w:t>
        </w:r>
        <w:r w:rsidR="00E221FD" w:rsidRPr="00467E94">
          <w:rPr>
            <w:rStyle w:val="Hyperlink"/>
            <w:rFonts w:ascii="IRBadr" w:hAnsi="IRBadr" w:cs="IRBadr"/>
            <w:noProof/>
            <w:rtl/>
          </w:rPr>
          <w:fldChar w:fldCharType="end"/>
        </w:r>
      </w:hyperlink>
    </w:p>
    <w:p w:rsidR="00467E94" w:rsidRDefault="00E221FD" w:rsidP="00467E94">
      <w:pPr>
        <w:bidi/>
        <w:jc w:val="both"/>
        <w:rPr>
          <w:rFonts w:ascii="IRBadr" w:hAnsi="IRBadr" w:cs="IRBadr"/>
          <w:b/>
          <w:bCs/>
          <w:sz w:val="28"/>
          <w:szCs w:val="28"/>
          <w:rtl/>
          <w:lang w:bidi="fa-IR"/>
        </w:rPr>
      </w:pPr>
      <w:r w:rsidRPr="00467E94">
        <w:rPr>
          <w:rFonts w:ascii="IRBadr" w:hAnsi="IRBadr" w:cs="IRBadr"/>
          <w:b/>
          <w:bCs/>
          <w:sz w:val="28"/>
          <w:szCs w:val="28"/>
          <w:rtl/>
          <w:lang w:bidi="fa-IR"/>
        </w:rPr>
        <w:fldChar w:fldCharType="end"/>
      </w:r>
    </w:p>
    <w:p w:rsidR="00467E94" w:rsidRDefault="00467E94">
      <w:pPr>
        <w:spacing w:after="0" w:line="240" w:lineRule="auto"/>
        <w:rPr>
          <w:rFonts w:ascii="IRBadr" w:hAnsi="IRBadr" w:cs="IRBadr"/>
          <w:b/>
          <w:bCs/>
          <w:sz w:val="28"/>
          <w:szCs w:val="28"/>
          <w:rtl/>
          <w:lang w:bidi="fa-IR"/>
        </w:rPr>
      </w:pPr>
      <w:r>
        <w:rPr>
          <w:rFonts w:ascii="IRBadr" w:hAnsi="IRBadr" w:cs="IRBadr"/>
          <w:b/>
          <w:bCs/>
          <w:sz w:val="28"/>
          <w:szCs w:val="28"/>
          <w:rtl/>
          <w:lang w:bidi="fa-IR"/>
        </w:rPr>
        <w:br w:type="page"/>
      </w:r>
    </w:p>
    <w:p w:rsidR="0026393E" w:rsidRPr="00467E94" w:rsidRDefault="0026393E" w:rsidP="00467E94">
      <w:pPr>
        <w:pStyle w:val="Heading1"/>
        <w:rPr>
          <w:rFonts w:ascii="IRBadr" w:hAnsi="IRBadr" w:cs="IRBadr"/>
          <w:rtl/>
        </w:rPr>
      </w:pPr>
      <w:bookmarkStart w:id="0" w:name="_Toc428135922"/>
      <w:r w:rsidRPr="00467E94">
        <w:rPr>
          <w:rFonts w:ascii="IRBadr" w:hAnsi="IRBadr" w:cs="IRBadr"/>
          <w:rtl/>
        </w:rPr>
        <w:lastRenderedPageBreak/>
        <w:t>طرق اثبات حد</w:t>
      </w:r>
      <w:bookmarkEnd w:id="0"/>
    </w:p>
    <w:p w:rsidR="0026393E" w:rsidRPr="00467E94" w:rsidRDefault="0026393E" w:rsidP="00467E94">
      <w:pPr>
        <w:pStyle w:val="Heading1"/>
        <w:rPr>
          <w:rFonts w:ascii="IRBadr" w:hAnsi="IRBadr" w:cs="IRBadr"/>
          <w:rtl/>
        </w:rPr>
      </w:pPr>
      <w:bookmarkStart w:id="1" w:name="_Toc428135923"/>
      <w:r w:rsidRPr="00467E94">
        <w:rPr>
          <w:rFonts w:ascii="IRBadr" w:hAnsi="IRBadr" w:cs="IRBadr"/>
          <w:rtl/>
        </w:rPr>
        <w:t>مرور بحث گذشته</w:t>
      </w:r>
      <w:bookmarkEnd w:id="1"/>
    </w:p>
    <w:p w:rsidR="0026393E" w:rsidRPr="00467E94" w:rsidRDefault="0026393E" w:rsidP="00467E94">
      <w:pPr>
        <w:bidi/>
        <w:jc w:val="both"/>
        <w:rPr>
          <w:rFonts w:ascii="IRBadr" w:hAnsi="IRBadr" w:cs="IRBadr"/>
          <w:sz w:val="28"/>
          <w:szCs w:val="28"/>
          <w:rtl/>
          <w:lang w:bidi="fa-IR"/>
        </w:rPr>
      </w:pPr>
      <w:r w:rsidRPr="00467E94">
        <w:rPr>
          <w:rFonts w:ascii="IRBadr" w:hAnsi="IRBadr" w:cs="IRBadr"/>
          <w:sz w:val="28"/>
          <w:szCs w:val="28"/>
          <w:rtl/>
          <w:lang w:bidi="fa-IR"/>
        </w:rPr>
        <w:t>بحث در طرق اثبات حد سرقت بود،</w:t>
      </w:r>
      <w:r w:rsidR="00F50006" w:rsidRPr="00467E94">
        <w:rPr>
          <w:rFonts w:ascii="IRBadr" w:hAnsi="IRBadr" w:cs="IRBadr"/>
          <w:sz w:val="28"/>
          <w:szCs w:val="28"/>
          <w:rtl/>
          <w:lang w:bidi="fa-IR"/>
        </w:rPr>
        <w:t xml:space="preserve"> یکی</w:t>
      </w:r>
      <w:r w:rsidRPr="00467E94">
        <w:rPr>
          <w:rFonts w:ascii="IRBadr" w:hAnsi="IRBadr" w:cs="IRBadr"/>
          <w:sz w:val="28"/>
          <w:szCs w:val="28"/>
          <w:rtl/>
          <w:lang w:bidi="fa-IR"/>
        </w:rPr>
        <w:t xml:space="preserve"> از </w:t>
      </w:r>
      <w:r w:rsidR="00F50006" w:rsidRPr="00467E94">
        <w:rPr>
          <w:rFonts w:ascii="IRBadr" w:hAnsi="IRBadr" w:cs="IRBadr"/>
          <w:sz w:val="28"/>
          <w:szCs w:val="28"/>
          <w:rtl/>
          <w:lang w:bidi="fa-IR"/>
        </w:rPr>
        <w:t>ادله‌ای</w:t>
      </w:r>
      <w:r w:rsidRPr="00467E94">
        <w:rPr>
          <w:rFonts w:ascii="IRBadr" w:hAnsi="IRBadr" w:cs="IRBadr"/>
          <w:sz w:val="28"/>
          <w:szCs w:val="28"/>
          <w:rtl/>
          <w:lang w:bidi="fa-IR"/>
        </w:rPr>
        <w:t xml:space="preserve"> که در این زمینه وجود دارد،</w:t>
      </w:r>
      <w:r w:rsidR="00F50006" w:rsidRPr="00467E94">
        <w:rPr>
          <w:rFonts w:ascii="IRBadr" w:hAnsi="IRBadr" w:cs="IRBadr"/>
          <w:sz w:val="28"/>
          <w:szCs w:val="28"/>
          <w:rtl/>
          <w:lang w:bidi="fa-IR"/>
        </w:rPr>
        <w:t xml:space="preserve"> اقرار</w:t>
      </w:r>
      <w:r w:rsidRPr="00467E94">
        <w:rPr>
          <w:rFonts w:ascii="IRBadr" w:hAnsi="IRBadr" w:cs="IRBadr"/>
          <w:sz w:val="28"/>
          <w:szCs w:val="28"/>
          <w:rtl/>
          <w:lang w:bidi="fa-IR"/>
        </w:rPr>
        <w:t xml:space="preserve"> فرد است،</w:t>
      </w:r>
      <w:r w:rsidR="00F50006" w:rsidRPr="00467E94">
        <w:rPr>
          <w:rFonts w:ascii="IRBadr" w:hAnsi="IRBadr" w:cs="IRBadr"/>
          <w:sz w:val="28"/>
          <w:szCs w:val="28"/>
          <w:rtl/>
          <w:lang w:bidi="fa-IR"/>
        </w:rPr>
        <w:t xml:space="preserve"> دو</w:t>
      </w:r>
      <w:r w:rsidRPr="00467E94">
        <w:rPr>
          <w:rFonts w:ascii="IRBadr" w:hAnsi="IRBadr" w:cs="IRBadr"/>
          <w:sz w:val="28"/>
          <w:szCs w:val="28"/>
          <w:rtl/>
          <w:lang w:bidi="fa-IR"/>
        </w:rPr>
        <w:t xml:space="preserve"> قول در این زمینه وجود داشت، که یک طایفه اقرار مرتین و یک طایفه اقرار واحد را کافی </w:t>
      </w:r>
      <w:r w:rsidR="00F50006" w:rsidRPr="00467E94">
        <w:rPr>
          <w:rFonts w:ascii="IRBadr" w:hAnsi="IRBadr" w:cs="IRBadr"/>
          <w:sz w:val="28"/>
          <w:szCs w:val="28"/>
          <w:rtl/>
          <w:lang w:bidi="fa-IR"/>
        </w:rPr>
        <w:t>می‌دانست</w:t>
      </w:r>
      <w:r w:rsidRPr="00467E94">
        <w:rPr>
          <w:rFonts w:ascii="IRBadr" w:hAnsi="IRBadr" w:cs="IRBadr"/>
          <w:sz w:val="28"/>
          <w:szCs w:val="28"/>
          <w:rtl/>
          <w:lang w:bidi="fa-IR"/>
        </w:rPr>
        <w:t>.</w:t>
      </w:r>
      <w:r w:rsidR="00F50006" w:rsidRPr="00467E94">
        <w:rPr>
          <w:rFonts w:ascii="IRBadr" w:hAnsi="IRBadr" w:cs="IRBadr"/>
          <w:sz w:val="28"/>
          <w:szCs w:val="28"/>
          <w:rtl/>
          <w:lang w:bidi="fa-IR"/>
        </w:rPr>
        <w:t xml:space="preserve"> روایاتی</w:t>
      </w:r>
      <w:r w:rsidRPr="00467E94">
        <w:rPr>
          <w:rFonts w:ascii="IRBadr" w:hAnsi="IRBadr" w:cs="IRBadr"/>
          <w:sz w:val="28"/>
          <w:szCs w:val="28"/>
          <w:rtl/>
          <w:lang w:bidi="fa-IR"/>
        </w:rPr>
        <w:t xml:space="preserve"> که در این زمینه وجود داشت برخی از جهت سندی و دلالی معتبر و برخی دچار ضعف بودند.</w:t>
      </w:r>
    </w:p>
    <w:p w:rsidR="0026393E" w:rsidRPr="00467E94" w:rsidRDefault="0026393E" w:rsidP="00467E94">
      <w:pPr>
        <w:bidi/>
        <w:jc w:val="both"/>
        <w:rPr>
          <w:rFonts w:ascii="IRBadr" w:hAnsi="IRBadr" w:cs="IRBadr"/>
          <w:sz w:val="28"/>
          <w:szCs w:val="28"/>
          <w:rtl/>
          <w:lang w:bidi="fa-IR"/>
        </w:rPr>
      </w:pPr>
      <w:r w:rsidRPr="00467E94">
        <w:rPr>
          <w:rFonts w:ascii="IRBadr" w:hAnsi="IRBadr" w:cs="IRBadr"/>
          <w:sz w:val="28"/>
          <w:szCs w:val="28"/>
          <w:rtl/>
          <w:lang w:bidi="fa-IR"/>
        </w:rPr>
        <w:t xml:space="preserve">گفته شد آنچه در نسخه صاحب جواهر در این زمینه وجود دارد با سایر نسخ تفاوتی دارد که البته در اینجا نتوان آن را در عرض </w:t>
      </w:r>
      <w:r w:rsidR="003B0DF6">
        <w:rPr>
          <w:rFonts w:ascii="IRBadr" w:hAnsi="IRBadr" w:cs="IRBadr"/>
          <w:sz w:val="28"/>
          <w:szCs w:val="28"/>
          <w:rtl/>
          <w:lang w:bidi="fa-IR"/>
        </w:rPr>
        <w:t>نسخ</w:t>
      </w:r>
      <w:r w:rsidRPr="00467E94">
        <w:rPr>
          <w:rFonts w:ascii="IRBadr" w:hAnsi="IRBadr" w:cs="IRBadr"/>
          <w:sz w:val="28"/>
          <w:szCs w:val="28"/>
          <w:rtl/>
          <w:lang w:bidi="fa-IR"/>
        </w:rPr>
        <w:t xml:space="preserve"> تهذیب و استبصار تلقی کرد، </w:t>
      </w:r>
      <w:r w:rsidR="00F50006" w:rsidRPr="00467E94">
        <w:rPr>
          <w:rFonts w:ascii="IRBadr" w:hAnsi="IRBadr" w:cs="IRBadr"/>
          <w:sz w:val="28"/>
          <w:szCs w:val="28"/>
          <w:rtl/>
          <w:lang w:bidi="fa-IR"/>
        </w:rPr>
        <w:t>درهرحال</w:t>
      </w:r>
      <w:r w:rsidRPr="00467E94">
        <w:rPr>
          <w:rFonts w:ascii="IRBadr" w:hAnsi="IRBadr" w:cs="IRBadr"/>
          <w:sz w:val="28"/>
          <w:szCs w:val="28"/>
          <w:rtl/>
          <w:lang w:bidi="fa-IR"/>
        </w:rPr>
        <w:t xml:space="preserve"> روایت مربوط به این نسخه معتبر بوده و دلالت بر کفایت </w:t>
      </w:r>
      <w:r w:rsidR="00F50006" w:rsidRPr="00467E94">
        <w:rPr>
          <w:rFonts w:ascii="IRBadr" w:hAnsi="IRBadr" w:cs="IRBadr"/>
          <w:sz w:val="28"/>
          <w:szCs w:val="28"/>
          <w:rtl/>
          <w:lang w:bidi="fa-IR"/>
        </w:rPr>
        <w:t>یک‌بار</w:t>
      </w:r>
      <w:r w:rsidRPr="00467E94">
        <w:rPr>
          <w:rFonts w:ascii="IRBadr" w:hAnsi="IRBadr" w:cs="IRBadr"/>
          <w:sz w:val="28"/>
          <w:szCs w:val="28"/>
          <w:rtl/>
          <w:lang w:bidi="fa-IR"/>
        </w:rPr>
        <w:t xml:space="preserve"> اقرار </w:t>
      </w:r>
      <w:r w:rsidR="00F50006" w:rsidRPr="00467E94">
        <w:rPr>
          <w:rFonts w:ascii="IRBadr" w:hAnsi="IRBadr" w:cs="IRBadr"/>
          <w:sz w:val="28"/>
          <w:szCs w:val="28"/>
          <w:rtl/>
          <w:lang w:bidi="fa-IR"/>
        </w:rPr>
        <w:t>می‌کند</w:t>
      </w:r>
      <w:r w:rsidRPr="00467E94">
        <w:rPr>
          <w:rFonts w:ascii="IRBadr" w:hAnsi="IRBadr" w:cs="IRBadr"/>
          <w:sz w:val="28"/>
          <w:szCs w:val="28"/>
          <w:rtl/>
          <w:lang w:bidi="fa-IR"/>
        </w:rPr>
        <w:t>.</w:t>
      </w:r>
    </w:p>
    <w:p w:rsidR="0026393E" w:rsidRPr="00467E94" w:rsidRDefault="0026393E" w:rsidP="00467E94">
      <w:pPr>
        <w:pStyle w:val="Heading2"/>
        <w:rPr>
          <w:rFonts w:ascii="IRBadr" w:hAnsi="IRBadr" w:cs="IRBadr"/>
          <w:rtl/>
        </w:rPr>
      </w:pPr>
      <w:bookmarkStart w:id="2" w:name="_Toc428135924"/>
      <w:r w:rsidRPr="00467E94">
        <w:rPr>
          <w:rFonts w:ascii="IRBadr" w:hAnsi="IRBadr" w:cs="IRBadr"/>
          <w:rtl/>
        </w:rPr>
        <w:t>احتمالات محتوایی در روایات سابق</w:t>
      </w:r>
      <w:bookmarkEnd w:id="2"/>
    </w:p>
    <w:p w:rsidR="0026393E" w:rsidRPr="00467E94" w:rsidRDefault="0026393E" w:rsidP="00467E94">
      <w:pPr>
        <w:bidi/>
        <w:jc w:val="both"/>
        <w:rPr>
          <w:rFonts w:ascii="IRBadr" w:hAnsi="IRBadr" w:cs="IRBadr"/>
          <w:sz w:val="28"/>
          <w:szCs w:val="28"/>
          <w:rtl/>
          <w:lang w:bidi="fa-IR"/>
        </w:rPr>
      </w:pPr>
      <w:r w:rsidRPr="00467E94">
        <w:rPr>
          <w:rFonts w:ascii="IRBadr" w:hAnsi="IRBadr" w:cs="IRBadr"/>
          <w:sz w:val="28"/>
          <w:szCs w:val="28"/>
          <w:rtl/>
          <w:lang w:bidi="fa-IR"/>
        </w:rPr>
        <w:t xml:space="preserve">احتمال دیگری که در آن روایات وجود دارد ترکیب عند الامام است که در قبال آن </w:t>
      </w:r>
      <w:r w:rsidR="00F50006" w:rsidRPr="00467E94">
        <w:rPr>
          <w:rFonts w:ascii="IRBadr" w:hAnsi="IRBadr" w:cs="IRBadr"/>
          <w:sz w:val="28"/>
          <w:szCs w:val="28"/>
          <w:rtl/>
          <w:lang w:bidi="fa-IR"/>
        </w:rPr>
        <w:t>می‌توان</w:t>
      </w:r>
      <w:r w:rsidRPr="00467E94">
        <w:rPr>
          <w:rFonts w:ascii="IRBadr" w:hAnsi="IRBadr" w:cs="IRBadr"/>
          <w:sz w:val="28"/>
          <w:szCs w:val="28"/>
          <w:rtl/>
          <w:lang w:bidi="fa-IR"/>
        </w:rPr>
        <w:t xml:space="preserve"> دو نوع معنی ارائه داد؛</w:t>
      </w:r>
    </w:p>
    <w:p w:rsidR="0026393E" w:rsidRPr="00467E94" w:rsidRDefault="0026393E" w:rsidP="000B5A1C">
      <w:pPr>
        <w:bidi/>
        <w:jc w:val="both"/>
        <w:rPr>
          <w:rFonts w:ascii="IRBadr" w:hAnsi="IRBadr" w:cs="IRBadr"/>
          <w:sz w:val="28"/>
          <w:szCs w:val="28"/>
          <w:rtl/>
          <w:lang w:bidi="fa-IR"/>
        </w:rPr>
      </w:pPr>
      <w:r w:rsidRPr="00467E94">
        <w:rPr>
          <w:rFonts w:ascii="IRBadr" w:hAnsi="IRBadr" w:cs="IRBadr"/>
          <w:sz w:val="28"/>
          <w:szCs w:val="28"/>
          <w:rtl/>
          <w:lang w:bidi="fa-IR"/>
        </w:rPr>
        <w:t xml:space="preserve">یکی اینکه منظور از امام در اینجا امام معصوم باشد و دوم اینکه منظور مطلق قاضی و حاکم باشد نه امام معصوم. علتش این است که کلمه امام در روایات در هر دو نوع استعمال شده است لذا تعیین یکی از این دو مقداری دشوار است. اما </w:t>
      </w:r>
      <w:r w:rsidR="00F50006" w:rsidRPr="00467E94">
        <w:rPr>
          <w:rFonts w:ascii="IRBadr" w:hAnsi="IRBadr" w:cs="IRBadr"/>
          <w:sz w:val="28"/>
          <w:szCs w:val="28"/>
          <w:rtl/>
          <w:lang w:bidi="fa-IR"/>
        </w:rPr>
        <w:t>آنچه</w:t>
      </w:r>
      <w:r w:rsidRPr="00467E94">
        <w:rPr>
          <w:rFonts w:ascii="IRBadr" w:hAnsi="IRBadr" w:cs="IRBadr"/>
          <w:sz w:val="28"/>
          <w:szCs w:val="28"/>
          <w:rtl/>
          <w:lang w:bidi="fa-IR"/>
        </w:rPr>
        <w:t xml:space="preserve"> مهم است این است که عند الامام حتی اگر مربوط به امام معصوم هم باشد، قاعدتاً </w:t>
      </w:r>
      <w:r w:rsidR="00F50006" w:rsidRPr="00467E94">
        <w:rPr>
          <w:rFonts w:ascii="IRBadr" w:hAnsi="IRBadr" w:cs="IRBadr"/>
          <w:sz w:val="28"/>
          <w:szCs w:val="28"/>
          <w:rtl/>
          <w:lang w:bidi="fa-IR"/>
        </w:rPr>
        <w:t>هرکسی</w:t>
      </w:r>
      <w:r w:rsidRPr="00467E94">
        <w:rPr>
          <w:rFonts w:ascii="IRBadr" w:hAnsi="IRBadr" w:cs="IRBadr"/>
          <w:sz w:val="28"/>
          <w:szCs w:val="28"/>
          <w:rtl/>
          <w:lang w:bidi="fa-IR"/>
        </w:rPr>
        <w:t xml:space="preserve"> که منصب حکومت دارد را می‌گیرد و ال</w:t>
      </w:r>
      <w:r w:rsidR="000B5A1C">
        <w:rPr>
          <w:rFonts w:ascii="IRBadr" w:hAnsi="IRBadr" w:cs="IRBadr" w:hint="cs"/>
          <w:sz w:val="28"/>
          <w:szCs w:val="28"/>
          <w:rtl/>
          <w:lang w:bidi="fa-IR"/>
        </w:rPr>
        <w:t>غ</w:t>
      </w:r>
      <w:r w:rsidRPr="00467E94">
        <w:rPr>
          <w:rFonts w:ascii="IRBadr" w:hAnsi="IRBadr" w:cs="IRBadr"/>
          <w:sz w:val="28"/>
          <w:szCs w:val="28"/>
          <w:rtl/>
          <w:lang w:bidi="fa-IR"/>
        </w:rPr>
        <w:t>ای خصوصیت می‌شود.</w:t>
      </w:r>
    </w:p>
    <w:p w:rsidR="0026393E" w:rsidRPr="00467E94" w:rsidRDefault="0026393E" w:rsidP="00467E94">
      <w:pPr>
        <w:pStyle w:val="Heading2"/>
        <w:rPr>
          <w:rFonts w:ascii="IRBadr" w:hAnsi="IRBadr" w:cs="IRBadr"/>
          <w:rtl/>
        </w:rPr>
      </w:pPr>
      <w:bookmarkStart w:id="3" w:name="_Toc428135925"/>
      <w:r w:rsidRPr="00467E94">
        <w:rPr>
          <w:rFonts w:ascii="IRBadr" w:hAnsi="IRBadr" w:cs="IRBadr"/>
          <w:rtl/>
        </w:rPr>
        <w:t>اتخاذ مبنا</w:t>
      </w:r>
      <w:bookmarkEnd w:id="3"/>
    </w:p>
    <w:p w:rsidR="0026393E" w:rsidRPr="00467E94" w:rsidRDefault="0026393E" w:rsidP="000B5A1C">
      <w:pPr>
        <w:bidi/>
        <w:jc w:val="both"/>
        <w:rPr>
          <w:rFonts w:ascii="IRBadr" w:hAnsi="IRBadr" w:cs="IRBadr"/>
          <w:sz w:val="28"/>
          <w:szCs w:val="28"/>
          <w:rtl/>
          <w:lang w:bidi="fa-IR"/>
        </w:rPr>
      </w:pPr>
      <w:r w:rsidRPr="00467E94">
        <w:rPr>
          <w:rFonts w:ascii="IRBadr" w:hAnsi="IRBadr" w:cs="IRBadr"/>
          <w:sz w:val="28"/>
          <w:szCs w:val="28"/>
          <w:rtl/>
          <w:lang w:bidi="fa-IR"/>
        </w:rPr>
        <w:t>بنابراین خیلی فرق نمی‌کند که بگوییم عند الامام منظور امام معصوم یا مطلق است. برای اینکه حتی اگر امام معصوم هم باشد این از امور عمومی است که مربوط به عدالت جامعه و اجرای حدود است که ال</w:t>
      </w:r>
      <w:r w:rsidR="000B5A1C">
        <w:rPr>
          <w:rFonts w:ascii="IRBadr" w:hAnsi="IRBadr" w:cs="IRBadr" w:hint="cs"/>
          <w:sz w:val="28"/>
          <w:szCs w:val="28"/>
          <w:rtl/>
          <w:lang w:bidi="fa-IR"/>
        </w:rPr>
        <w:t>غ</w:t>
      </w:r>
      <w:r w:rsidRPr="00467E94">
        <w:rPr>
          <w:rFonts w:ascii="IRBadr" w:hAnsi="IRBadr" w:cs="IRBadr"/>
          <w:sz w:val="28"/>
          <w:szCs w:val="28"/>
          <w:rtl/>
          <w:lang w:bidi="fa-IR"/>
        </w:rPr>
        <w:t>ای خصوصیت می‌شود و قید امام را هم می‌گیرد. بله کسی اگر اصل اجرای حدود را از اختصاصات امام معصوم بداند، داستان دیگری است.</w:t>
      </w:r>
      <w:r w:rsidR="00F50006" w:rsidRPr="00467E94">
        <w:rPr>
          <w:rFonts w:ascii="IRBadr" w:hAnsi="IRBadr" w:cs="IRBadr"/>
          <w:sz w:val="28"/>
          <w:szCs w:val="28"/>
          <w:rtl/>
          <w:lang w:bidi="fa-IR"/>
        </w:rPr>
        <w:t xml:space="preserve"> همچنان که</w:t>
      </w:r>
      <w:r w:rsidRPr="00467E94">
        <w:rPr>
          <w:rFonts w:ascii="IRBadr" w:hAnsi="IRBadr" w:cs="IRBadr"/>
          <w:sz w:val="28"/>
          <w:szCs w:val="28"/>
          <w:rtl/>
          <w:lang w:bidi="fa-IR"/>
        </w:rPr>
        <w:t xml:space="preserve"> برخی مانند آقای خوانساری به این مبنا قائل </w:t>
      </w:r>
      <w:r w:rsidR="00F50006" w:rsidRPr="00467E94">
        <w:rPr>
          <w:rFonts w:ascii="IRBadr" w:hAnsi="IRBadr" w:cs="IRBadr"/>
          <w:sz w:val="28"/>
          <w:szCs w:val="28"/>
          <w:rtl/>
          <w:lang w:bidi="fa-IR"/>
        </w:rPr>
        <w:t>شده‌اند</w:t>
      </w:r>
      <w:r w:rsidRPr="00467E94">
        <w:rPr>
          <w:rFonts w:ascii="IRBadr" w:hAnsi="IRBadr" w:cs="IRBadr"/>
          <w:sz w:val="28"/>
          <w:szCs w:val="28"/>
          <w:rtl/>
          <w:lang w:bidi="fa-IR"/>
        </w:rPr>
        <w:t xml:space="preserve"> که ظاهراً مبنای نادرستی است.</w:t>
      </w:r>
    </w:p>
    <w:p w:rsidR="0026393E" w:rsidRPr="00467E94" w:rsidRDefault="0026393E" w:rsidP="00467E94">
      <w:pPr>
        <w:pStyle w:val="Heading2"/>
        <w:rPr>
          <w:rFonts w:ascii="IRBadr" w:hAnsi="IRBadr" w:cs="IRBadr"/>
          <w:rtl/>
        </w:rPr>
      </w:pPr>
      <w:bookmarkStart w:id="4" w:name="_Toc428135926"/>
      <w:r w:rsidRPr="00467E94">
        <w:rPr>
          <w:rFonts w:ascii="IRBadr" w:hAnsi="IRBadr" w:cs="IRBadr"/>
          <w:rtl/>
        </w:rPr>
        <w:lastRenderedPageBreak/>
        <w:t>دلیل سوم</w:t>
      </w:r>
      <w:bookmarkEnd w:id="4"/>
    </w:p>
    <w:p w:rsidR="0026393E" w:rsidRPr="00467E94" w:rsidRDefault="0026393E" w:rsidP="00467E94">
      <w:pPr>
        <w:bidi/>
        <w:jc w:val="both"/>
        <w:rPr>
          <w:rFonts w:ascii="IRBadr" w:hAnsi="IRBadr" w:cs="IRBadr"/>
          <w:sz w:val="28"/>
          <w:szCs w:val="28"/>
          <w:rtl/>
          <w:lang w:bidi="fa-IR"/>
        </w:rPr>
      </w:pPr>
      <w:r w:rsidRPr="00467E94">
        <w:rPr>
          <w:rFonts w:ascii="IRBadr" w:hAnsi="IRBadr" w:cs="IRBadr"/>
          <w:sz w:val="28"/>
          <w:szCs w:val="28"/>
          <w:rtl/>
          <w:lang w:bidi="fa-IR"/>
        </w:rPr>
        <w:t>ثالثاً اینکه در نسخه صاحب جواهر این عبارت نیامده است. البته این ثالثاً حرف درستی نیست،</w:t>
      </w:r>
      <w:r w:rsidR="00F50006" w:rsidRPr="00467E94">
        <w:rPr>
          <w:rFonts w:ascii="IRBadr" w:hAnsi="IRBadr" w:cs="IRBadr"/>
          <w:sz w:val="28"/>
          <w:szCs w:val="28"/>
          <w:rtl/>
          <w:lang w:bidi="fa-IR"/>
        </w:rPr>
        <w:t xml:space="preserve"> بلکه</w:t>
      </w:r>
      <w:r w:rsidRPr="00467E94">
        <w:rPr>
          <w:rFonts w:ascii="IRBadr" w:hAnsi="IRBadr" w:cs="IRBadr"/>
          <w:sz w:val="28"/>
          <w:szCs w:val="28"/>
          <w:rtl/>
          <w:lang w:bidi="fa-IR"/>
        </w:rPr>
        <w:t xml:space="preserve"> باید بدانیم این </w:t>
      </w:r>
      <w:r w:rsidR="00F50006" w:rsidRPr="00467E94">
        <w:rPr>
          <w:rFonts w:ascii="IRBadr" w:hAnsi="IRBadr" w:cs="IRBadr"/>
          <w:sz w:val="28"/>
          <w:szCs w:val="28"/>
          <w:rtl/>
          <w:lang w:bidi="fa-IR"/>
        </w:rPr>
        <w:t>نسخه‌ای</w:t>
      </w:r>
      <w:r w:rsidRPr="00467E94">
        <w:rPr>
          <w:rFonts w:ascii="IRBadr" w:hAnsi="IRBadr" w:cs="IRBadr"/>
          <w:sz w:val="28"/>
          <w:szCs w:val="28"/>
          <w:rtl/>
          <w:lang w:bidi="fa-IR"/>
        </w:rPr>
        <w:t xml:space="preserve"> نیست که بشود آن را در مقابل نسخه‌های تهذیب و استبصار و وسایلی که </w:t>
      </w:r>
      <w:r w:rsidR="00F50006" w:rsidRPr="00467E94">
        <w:rPr>
          <w:rFonts w:ascii="IRBadr" w:hAnsi="IRBadr" w:cs="IRBadr"/>
          <w:sz w:val="28"/>
          <w:szCs w:val="28"/>
          <w:rtl/>
          <w:lang w:bidi="fa-IR"/>
        </w:rPr>
        <w:t>الآن</w:t>
      </w:r>
      <w:r w:rsidRPr="00467E94">
        <w:rPr>
          <w:rFonts w:ascii="IRBadr" w:hAnsi="IRBadr" w:cs="IRBadr"/>
          <w:sz w:val="28"/>
          <w:szCs w:val="28"/>
          <w:rtl/>
          <w:lang w:bidi="fa-IR"/>
        </w:rPr>
        <w:t xml:space="preserve"> در دست ماست </w:t>
      </w:r>
      <w:r w:rsidR="00F50006" w:rsidRPr="00467E94">
        <w:rPr>
          <w:rFonts w:ascii="IRBadr" w:hAnsi="IRBadr" w:cs="IRBadr"/>
          <w:sz w:val="28"/>
          <w:szCs w:val="28"/>
          <w:rtl/>
          <w:lang w:bidi="fa-IR"/>
        </w:rPr>
        <w:t>قرارداد</w:t>
      </w:r>
      <w:r w:rsidRPr="00467E94">
        <w:rPr>
          <w:rFonts w:ascii="IRBadr" w:hAnsi="IRBadr" w:cs="IRBadr"/>
          <w:sz w:val="28"/>
          <w:szCs w:val="28"/>
          <w:rtl/>
          <w:lang w:bidi="fa-IR"/>
        </w:rPr>
        <w:t>.</w:t>
      </w:r>
    </w:p>
    <w:p w:rsidR="0026393E" w:rsidRPr="00467E94" w:rsidRDefault="0026393E" w:rsidP="00467E94">
      <w:pPr>
        <w:pStyle w:val="Heading2"/>
        <w:rPr>
          <w:rFonts w:ascii="IRBadr" w:hAnsi="IRBadr" w:cs="IRBadr"/>
          <w:rtl/>
        </w:rPr>
      </w:pPr>
      <w:bookmarkStart w:id="5" w:name="_Toc428135927"/>
      <w:r w:rsidRPr="00467E94">
        <w:rPr>
          <w:rFonts w:ascii="IRBadr" w:hAnsi="IRBadr" w:cs="IRBadr"/>
          <w:rtl/>
        </w:rPr>
        <w:t>روایت دوم</w:t>
      </w:r>
      <w:bookmarkEnd w:id="5"/>
    </w:p>
    <w:p w:rsidR="0026393E" w:rsidRPr="00467E94" w:rsidRDefault="0026393E" w:rsidP="00467E94">
      <w:pPr>
        <w:bidi/>
        <w:jc w:val="both"/>
        <w:rPr>
          <w:rFonts w:ascii="IRBadr" w:hAnsi="IRBadr" w:cs="IRBadr"/>
          <w:sz w:val="28"/>
          <w:szCs w:val="28"/>
          <w:rtl/>
          <w:lang w:bidi="fa-IR"/>
        </w:rPr>
      </w:pPr>
      <w:r w:rsidRPr="00467E94">
        <w:rPr>
          <w:rFonts w:ascii="IRBadr" w:hAnsi="IRBadr" w:cs="IRBadr"/>
          <w:sz w:val="28"/>
          <w:szCs w:val="28"/>
          <w:rtl/>
          <w:lang w:bidi="fa-IR"/>
        </w:rPr>
        <w:t xml:space="preserve">روایت دوم هم باز صحیحه فضیل است که در باب دیگری </w:t>
      </w:r>
      <w:r w:rsidR="00F50006" w:rsidRPr="00467E94">
        <w:rPr>
          <w:rFonts w:ascii="IRBadr" w:hAnsi="IRBadr" w:cs="IRBadr"/>
          <w:sz w:val="28"/>
          <w:szCs w:val="28"/>
          <w:rtl/>
          <w:lang w:bidi="fa-IR"/>
        </w:rPr>
        <w:t>نقل‌شده</w:t>
      </w:r>
      <w:r w:rsidRPr="00467E94">
        <w:rPr>
          <w:rFonts w:ascii="IRBadr" w:hAnsi="IRBadr" w:cs="IRBadr"/>
          <w:sz w:val="28"/>
          <w:szCs w:val="28"/>
          <w:rtl/>
          <w:lang w:bidi="fa-IR"/>
        </w:rPr>
        <w:t xml:space="preserve"> است. جلد هیجده،</w:t>
      </w:r>
      <w:r w:rsidR="00F50006" w:rsidRPr="00467E94">
        <w:rPr>
          <w:rFonts w:ascii="IRBadr" w:hAnsi="IRBadr" w:cs="IRBadr"/>
          <w:sz w:val="28"/>
          <w:szCs w:val="28"/>
          <w:rtl/>
          <w:lang w:bidi="fa-IR"/>
        </w:rPr>
        <w:t xml:space="preserve"> ابواب</w:t>
      </w:r>
      <w:r w:rsidRPr="00467E94">
        <w:rPr>
          <w:rFonts w:ascii="IRBadr" w:hAnsi="IRBadr" w:cs="IRBadr"/>
          <w:sz w:val="28"/>
          <w:szCs w:val="28"/>
          <w:rtl/>
          <w:lang w:bidi="fa-IR"/>
        </w:rPr>
        <w:t xml:space="preserve"> مقدمات حدود،</w:t>
      </w:r>
      <w:r w:rsidR="00F50006" w:rsidRPr="00467E94">
        <w:rPr>
          <w:rFonts w:ascii="IRBadr" w:hAnsi="IRBadr" w:cs="IRBadr"/>
          <w:sz w:val="28"/>
          <w:szCs w:val="28"/>
          <w:rtl/>
          <w:lang w:bidi="fa-IR"/>
        </w:rPr>
        <w:t xml:space="preserve"> باب</w:t>
      </w:r>
      <w:r w:rsidRPr="00467E94">
        <w:rPr>
          <w:rFonts w:ascii="IRBadr" w:hAnsi="IRBadr" w:cs="IRBadr"/>
          <w:sz w:val="28"/>
          <w:szCs w:val="28"/>
          <w:rtl/>
          <w:lang w:bidi="fa-IR"/>
        </w:rPr>
        <w:t xml:space="preserve"> </w:t>
      </w:r>
      <w:r w:rsidR="00F50006" w:rsidRPr="00467E94">
        <w:rPr>
          <w:rFonts w:ascii="IRBadr" w:hAnsi="IRBadr" w:cs="IRBadr"/>
          <w:sz w:val="28"/>
          <w:szCs w:val="28"/>
          <w:rtl/>
          <w:lang w:bidi="fa-IR"/>
        </w:rPr>
        <w:t>سی‌ودو</w:t>
      </w:r>
      <w:r w:rsidRPr="00467E94">
        <w:rPr>
          <w:rFonts w:ascii="IRBadr" w:hAnsi="IRBadr" w:cs="IRBadr"/>
          <w:sz w:val="28"/>
          <w:szCs w:val="28"/>
          <w:rtl/>
          <w:lang w:bidi="fa-IR"/>
        </w:rPr>
        <w:t xml:space="preserve">، حدیث اول، صفحه سیصد و </w:t>
      </w:r>
      <w:r w:rsidR="00F50006" w:rsidRPr="00467E94">
        <w:rPr>
          <w:rFonts w:ascii="IRBadr" w:hAnsi="IRBadr" w:cs="IRBadr"/>
          <w:sz w:val="28"/>
          <w:szCs w:val="28"/>
          <w:rtl/>
          <w:lang w:bidi="fa-IR"/>
        </w:rPr>
        <w:t>چهل‌وسه</w:t>
      </w:r>
      <w:r w:rsidRPr="00467E94">
        <w:rPr>
          <w:rFonts w:ascii="IRBadr" w:hAnsi="IRBadr" w:cs="IRBadr"/>
          <w:sz w:val="28"/>
          <w:szCs w:val="28"/>
          <w:rtl/>
          <w:lang w:bidi="fa-IR"/>
        </w:rPr>
        <w:t xml:space="preserve"> است. این حدیث که حدیث طولانی است سندش همان سندی است که در آنجا بود.</w:t>
      </w:r>
    </w:p>
    <w:p w:rsidR="0026393E" w:rsidRPr="00467E94" w:rsidRDefault="0026393E" w:rsidP="00467E94">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467E94">
        <w:rPr>
          <w:rFonts w:ascii="IRBadr" w:eastAsia="Times New Roman" w:hAnsi="IRBadr" w:cs="IRBadr"/>
          <w:b/>
          <w:bCs/>
          <w:color w:val="000000" w:themeColor="text1"/>
          <w:sz w:val="28"/>
          <w:szCs w:val="28"/>
          <w:rtl/>
          <w:lang w:bidi="fa-IR"/>
        </w:rPr>
        <w:t xml:space="preserve">«الْحَسَنُ بْنُ </w:t>
      </w:r>
      <w:bookmarkStart w:id="6" w:name="_GoBack"/>
      <w:r w:rsidRPr="00467E94">
        <w:rPr>
          <w:rFonts w:ascii="IRBadr" w:eastAsia="Times New Roman" w:hAnsi="IRBadr" w:cs="IRBadr"/>
          <w:b/>
          <w:bCs/>
          <w:color w:val="000000" w:themeColor="text1"/>
          <w:sz w:val="28"/>
          <w:szCs w:val="28"/>
          <w:rtl/>
          <w:lang w:bidi="fa-IR"/>
        </w:rPr>
        <w:t>مَحْبُوبٍ</w:t>
      </w:r>
      <w:bookmarkEnd w:id="6"/>
      <w:r w:rsidRPr="00467E94">
        <w:rPr>
          <w:rFonts w:ascii="IRBadr" w:eastAsia="Times New Roman" w:hAnsi="IRBadr" w:cs="IRBadr"/>
          <w:b/>
          <w:bCs/>
          <w:color w:val="000000" w:themeColor="text1"/>
          <w:sz w:val="28"/>
          <w:szCs w:val="28"/>
          <w:rtl/>
          <w:lang w:bidi="fa-IR"/>
        </w:rPr>
        <w:t xml:space="preserve"> عَنْ أَبِ</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أَ</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وبَ عَنِ الْفُضَ</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لِ قَالَ سَمِعْتُ أَبَا عَبْدِ اللَّهِ ع </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قُولُ مَنْ أَقَرَّ عَلَ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نَفْسِهِ عِنْدَ الْإِمَامِ بِحَقٍّ حَدٍّ مِنْ حُدُودِ اللَّهِ مَرَّةً وَاحِدَةً حُرّاً </w:t>
      </w:r>
      <w:r w:rsidR="00F50006" w:rsidRPr="00467E94">
        <w:rPr>
          <w:rFonts w:ascii="IRBadr" w:eastAsia="Times New Roman" w:hAnsi="IRBadr" w:cs="IRBadr"/>
          <w:b/>
          <w:bCs/>
          <w:color w:val="000000" w:themeColor="text1"/>
          <w:sz w:val="28"/>
          <w:szCs w:val="28"/>
          <w:rtl/>
          <w:lang w:bidi="fa-IR"/>
        </w:rPr>
        <w:t>ک</w:t>
      </w:r>
      <w:r w:rsidRPr="00467E94">
        <w:rPr>
          <w:rFonts w:ascii="IRBadr" w:eastAsia="Times New Roman" w:hAnsi="IRBadr" w:cs="IRBadr"/>
          <w:b/>
          <w:bCs/>
          <w:color w:val="000000" w:themeColor="text1"/>
          <w:sz w:val="28"/>
          <w:szCs w:val="28"/>
          <w:rtl/>
          <w:lang w:bidi="fa-IR"/>
        </w:rPr>
        <w:t xml:space="preserve">انَ أَوْ عَبْداً أَوْ حُرَّةً </w:t>
      </w:r>
      <w:r w:rsidR="00F50006" w:rsidRPr="00467E94">
        <w:rPr>
          <w:rFonts w:ascii="IRBadr" w:eastAsia="Times New Roman" w:hAnsi="IRBadr" w:cs="IRBadr"/>
          <w:b/>
          <w:bCs/>
          <w:color w:val="000000" w:themeColor="text1"/>
          <w:sz w:val="28"/>
          <w:szCs w:val="28"/>
          <w:rtl/>
          <w:lang w:bidi="fa-IR"/>
        </w:rPr>
        <w:t>ک</w:t>
      </w:r>
      <w:r w:rsidRPr="00467E94">
        <w:rPr>
          <w:rFonts w:ascii="IRBadr" w:eastAsia="Times New Roman" w:hAnsi="IRBadr" w:cs="IRBadr"/>
          <w:b/>
          <w:bCs/>
          <w:color w:val="000000" w:themeColor="text1"/>
          <w:sz w:val="28"/>
          <w:szCs w:val="28"/>
          <w:rtl/>
          <w:lang w:bidi="fa-IR"/>
        </w:rPr>
        <w:t>انَتْ أَوْ أَمَةً فَعَلَ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الْإِمَامِ أَنْ </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قِ</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مَ الْحَدَّ عَلَ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هِ لِلَّذِ</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أَقَرَّ بِهِ عَلَ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نَفْسِهِ </w:t>
      </w:r>
      <w:r w:rsidR="00F50006" w:rsidRPr="00467E94">
        <w:rPr>
          <w:rFonts w:ascii="IRBadr" w:eastAsia="Times New Roman" w:hAnsi="IRBadr" w:cs="IRBadr"/>
          <w:b/>
          <w:bCs/>
          <w:color w:val="000000" w:themeColor="text1"/>
          <w:sz w:val="28"/>
          <w:szCs w:val="28"/>
          <w:rtl/>
          <w:lang w:bidi="fa-IR"/>
        </w:rPr>
        <w:t>ک</w:t>
      </w:r>
      <w:r w:rsidRPr="00467E94">
        <w:rPr>
          <w:rFonts w:ascii="IRBadr" w:eastAsia="Times New Roman" w:hAnsi="IRBadr" w:cs="IRBadr"/>
          <w:b/>
          <w:bCs/>
          <w:color w:val="000000" w:themeColor="text1"/>
          <w:sz w:val="28"/>
          <w:szCs w:val="28"/>
          <w:rtl/>
          <w:lang w:bidi="fa-IR"/>
        </w:rPr>
        <w:t xml:space="preserve">ائِناً مَنْ </w:t>
      </w:r>
      <w:r w:rsidR="00F50006" w:rsidRPr="00467E94">
        <w:rPr>
          <w:rFonts w:ascii="IRBadr" w:eastAsia="Times New Roman" w:hAnsi="IRBadr" w:cs="IRBadr"/>
          <w:b/>
          <w:bCs/>
          <w:color w:val="000000" w:themeColor="text1"/>
          <w:sz w:val="28"/>
          <w:szCs w:val="28"/>
          <w:rtl/>
          <w:lang w:bidi="fa-IR"/>
        </w:rPr>
        <w:t>ک</w:t>
      </w:r>
      <w:r w:rsidRPr="00467E94">
        <w:rPr>
          <w:rFonts w:ascii="IRBadr" w:eastAsia="Times New Roman" w:hAnsi="IRBadr" w:cs="IRBadr"/>
          <w:b/>
          <w:bCs/>
          <w:color w:val="000000" w:themeColor="text1"/>
          <w:sz w:val="28"/>
          <w:szCs w:val="28"/>
          <w:rtl/>
          <w:lang w:bidi="fa-IR"/>
        </w:rPr>
        <w:t>انَ إِلَّا الزَّانِ</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الْمُحْصَنَ فَإِنَّهُ لَا </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رْجُمُهُ حَتَّ</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شْهَدَ عَلَ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هِ أَرْبَعَةُ شُهَدَاءَ فَإِذَا شَهِدُوا ضَرَبَهُ الْحَدَّ مِائَةَ جَلْدَةٍ ثُمَّ </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رْجُمُهُ قَالَ وَ قَالَ أَبُو عَبْدِ اللَّهِ ع وَ مَنْ أَقَرَّ عَلَ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نَفْسِهِ عِنْدَ الْإِمَامِ بِحَقٍّ حَدٍّ مِنْ حُدُودِ- اللَّهِ فِ</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حُقُوقِ الْمُسْلِمِ</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نَ فَلَ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سَ عَلَ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الْإِمَامِ أَنْ </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قِ</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مَ عَلَ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هِ الْحَدَّ الَّذِ</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أَقَرَّ بِهِ عِنْدَهُ حَتَّ</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حْضُرَ صَاحِبُ الْحَقِّ أَوْ وَلِ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هُ فَ</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طَالِبَهُ بِحَقِّهِ قَالَ فَقَالَ لَهُ بَعْضُ أَصْحَابِنَا </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ا أَبَا عَبْدِ اللَّهِ ع فَمَا هَذِهِ الْحُدُودُ الَّتِ</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إِذَا أَقَرَّ بِهَا عِنْدَ الْإِمَامِ مَرَّةً وَاحِدَةً عَلَ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نَفْسِهِ أُقِ</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مَ عَلَ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هِ الْحَدُّ </w:t>
      </w:r>
      <w:r w:rsidR="00F50006" w:rsidRPr="00467E94">
        <w:rPr>
          <w:rFonts w:ascii="IRBadr" w:eastAsia="Times New Roman" w:hAnsi="IRBadr" w:cs="IRBadr"/>
          <w:b/>
          <w:bCs/>
          <w:color w:val="000000" w:themeColor="text1"/>
          <w:sz w:val="28"/>
          <w:szCs w:val="28"/>
          <w:rtl/>
          <w:lang w:bidi="fa-IR"/>
        </w:rPr>
        <w:t>فی‌ها</w:t>
      </w:r>
      <w:r w:rsidRPr="00467E94">
        <w:rPr>
          <w:rFonts w:ascii="IRBadr" w:eastAsia="Times New Roman" w:hAnsi="IRBadr" w:cs="IRBadr"/>
          <w:b/>
          <w:bCs/>
          <w:color w:val="000000" w:themeColor="text1"/>
          <w:sz w:val="28"/>
          <w:szCs w:val="28"/>
          <w:rtl/>
          <w:lang w:bidi="fa-IR"/>
        </w:rPr>
        <w:t xml:space="preserve"> فَقَالَ إِذَا أَقَرَّ عَلَ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نَفْسِهِ عِنْدَ الْإِمَامِ بِسَرِقَةٍ قَطَعَهُ فَهَذَا مِنْ حُقُوقِ اللَّهِ وَ إِذَا أَقَرَّ عَلَ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نَفْسِهِ أَنَّهُ شَرِبَ خَمْراً حَدَّهُ فَهَذَا مِنْ حُقُوقِ اللَّهِ وَ إِذَا أَقَرَّ عَلَ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نَفْسِهِ بِالزِّنَ</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وَ هُوَ غَ</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رُ مُحْصَنٍ فَهَذَا مِنْ حُقُوقِ اللَّهِ قَالَ وَ أَمَّا حُقُوقُ الْمُسْلِمِ</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نَ فَإِذَا أَقَرَّ عَلَ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نَفْسِهِ عِنْدَ الْإِمَامِ بِفِرْ</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ةٍ لَمْ </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حُدَّهُ حَتَّ</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حْضُرَ صَاحِبُ الْفِرْ</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ةِ أَوْ وَلِ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هُ وَ إِذَا أَقَرَّ بِقَتْلِ رَجُلٍ لَمْ </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قْتُلْهُ حَتَّ</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حْضُرَ أَوْلِ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اءُ </w:t>
      </w:r>
      <w:r w:rsidR="00F50006" w:rsidRPr="00467E94">
        <w:rPr>
          <w:rFonts w:ascii="IRBadr" w:eastAsia="Times New Roman" w:hAnsi="IRBadr" w:cs="IRBadr"/>
          <w:b/>
          <w:bCs/>
          <w:color w:val="000000" w:themeColor="text1"/>
          <w:sz w:val="28"/>
          <w:szCs w:val="28"/>
          <w:rtl/>
          <w:lang w:bidi="fa-IR"/>
        </w:rPr>
        <w:t>الْمَقْتُولِ</w:t>
      </w:r>
      <w:r w:rsidRPr="00467E94">
        <w:rPr>
          <w:rFonts w:ascii="IRBadr" w:eastAsia="Times New Roman" w:hAnsi="IRBadr" w:cs="IRBadr"/>
          <w:b/>
          <w:bCs/>
          <w:color w:val="000000" w:themeColor="text1"/>
          <w:sz w:val="28"/>
          <w:szCs w:val="28"/>
          <w:rtl/>
          <w:lang w:bidi="fa-IR"/>
        </w:rPr>
        <w:t>.»</w:t>
      </w:r>
      <w:r w:rsidRPr="00467E94">
        <w:rPr>
          <w:rFonts w:ascii="IRBadr" w:eastAsia="Times New Roman" w:hAnsi="IRBadr" w:cs="IRBadr"/>
          <w:b/>
          <w:bCs/>
          <w:color w:val="000000" w:themeColor="text1"/>
          <w:sz w:val="28"/>
          <w:szCs w:val="28"/>
          <w:vertAlign w:val="superscript"/>
          <w:rtl/>
          <w:lang w:bidi="fa-IR"/>
        </w:rPr>
        <w:footnoteReference w:id="1"/>
      </w:r>
    </w:p>
    <w:p w:rsidR="0026393E" w:rsidRPr="00467E94" w:rsidRDefault="0026393E" w:rsidP="00467E94">
      <w:pPr>
        <w:bidi/>
        <w:jc w:val="both"/>
        <w:rPr>
          <w:rFonts w:ascii="IRBadr" w:hAnsi="IRBadr" w:cs="IRBadr"/>
          <w:sz w:val="28"/>
          <w:szCs w:val="28"/>
          <w:rtl/>
          <w:lang w:bidi="fa-IR"/>
        </w:rPr>
      </w:pPr>
      <w:r w:rsidRPr="00467E94">
        <w:rPr>
          <w:rFonts w:ascii="IRBadr" w:hAnsi="IRBadr" w:cs="IRBadr"/>
          <w:sz w:val="28"/>
          <w:szCs w:val="28"/>
          <w:rtl/>
          <w:lang w:bidi="fa-IR"/>
        </w:rPr>
        <w:t xml:space="preserve">کسی که </w:t>
      </w:r>
      <w:r w:rsidR="00B0792D" w:rsidRPr="00467E94">
        <w:rPr>
          <w:rFonts w:ascii="IRBadr" w:hAnsi="IRBadr" w:cs="IRBadr"/>
          <w:sz w:val="28"/>
          <w:szCs w:val="28"/>
          <w:rtl/>
          <w:lang w:bidi="fa-IR"/>
        </w:rPr>
        <w:t>یک‌بار</w:t>
      </w:r>
      <w:r w:rsidRPr="00467E94">
        <w:rPr>
          <w:rFonts w:ascii="IRBadr" w:hAnsi="IRBadr" w:cs="IRBadr"/>
          <w:sz w:val="28"/>
          <w:szCs w:val="28"/>
          <w:rtl/>
          <w:lang w:bidi="fa-IR"/>
        </w:rPr>
        <w:t xml:space="preserve"> در </w:t>
      </w:r>
      <w:r w:rsidR="00B0792D" w:rsidRPr="00467E94">
        <w:rPr>
          <w:rFonts w:ascii="IRBadr" w:hAnsi="IRBadr" w:cs="IRBadr"/>
          <w:sz w:val="28"/>
          <w:szCs w:val="28"/>
          <w:rtl/>
          <w:lang w:bidi="fa-IR"/>
        </w:rPr>
        <w:t>حدودالله</w:t>
      </w:r>
      <w:r w:rsidRPr="00467E94">
        <w:rPr>
          <w:rFonts w:ascii="IRBadr" w:hAnsi="IRBadr" w:cs="IRBadr"/>
          <w:sz w:val="28"/>
          <w:szCs w:val="28"/>
          <w:rtl/>
          <w:lang w:bidi="fa-IR"/>
        </w:rPr>
        <w:t xml:space="preserve"> و حقوق الله اقرار بکند امام اجرای حد می‌کند مگر در زانی محصن. باز امام </w:t>
      </w:r>
      <w:r w:rsidR="00F50006" w:rsidRPr="00467E94">
        <w:rPr>
          <w:rFonts w:ascii="IRBadr" w:hAnsi="IRBadr" w:cs="IRBadr"/>
          <w:sz w:val="28"/>
          <w:szCs w:val="28"/>
          <w:rtl/>
          <w:lang w:bidi="fa-IR"/>
        </w:rPr>
        <w:t>صادق (</w:t>
      </w:r>
      <w:r w:rsidRPr="00467E94">
        <w:rPr>
          <w:rFonts w:ascii="IRBadr" w:hAnsi="IRBadr" w:cs="IRBadr"/>
          <w:sz w:val="28"/>
          <w:szCs w:val="28"/>
          <w:rtl/>
          <w:lang w:bidi="fa-IR"/>
        </w:rPr>
        <w:t xml:space="preserve">ع) فرمودند اگر در حقوق مسلمین باشد. اما اگر در </w:t>
      </w:r>
      <w:r w:rsidR="00B0792D" w:rsidRPr="00467E94">
        <w:rPr>
          <w:rFonts w:ascii="IRBadr" w:hAnsi="IRBadr" w:cs="IRBadr"/>
          <w:sz w:val="28"/>
          <w:szCs w:val="28"/>
          <w:rtl/>
          <w:lang w:bidi="fa-IR"/>
        </w:rPr>
        <w:t>حدودالله</w:t>
      </w:r>
      <w:r w:rsidRPr="00467E94">
        <w:rPr>
          <w:rFonts w:ascii="IRBadr" w:hAnsi="IRBadr" w:cs="IRBadr"/>
          <w:sz w:val="28"/>
          <w:szCs w:val="28"/>
          <w:rtl/>
          <w:lang w:bidi="fa-IR"/>
        </w:rPr>
        <w:t xml:space="preserve"> باشد امام اجرا می‌کند. و با اقرار واحد امام اجرا می‌کند.</w:t>
      </w:r>
    </w:p>
    <w:p w:rsidR="0026393E" w:rsidRPr="00467E94" w:rsidRDefault="0026393E" w:rsidP="00467E94">
      <w:pPr>
        <w:pStyle w:val="Heading2"/>
        <w:rPr>
          <w:rFonts w:ascii="IRBadr" w:hAnsi="IRBadr" w:cs="IRBadr"/>
          <w:rtl/>
        </w:rPr>
      </w:pPr>
      <w:bookmarkStart w:id="7" w:name="_Toc428135928"/>
      <w:r w:rsidRPr="00467E94">
        <w:rPr>
          <w:rFonts w:ascii="IRBadr" w:hAnsi="IRBadr" w:cs="IRBadr"/>
          <w:rtl/>
        </w:rPr>
        <w:lastRenderedPageBreak/>
        <w:t>بررسی دلالی روایت</w:t>
      </w:r>
      <w:bookmarkEnd w:id="7"/>
    </w:p>
    <w:p w:rsidR="0026393E" w:rsidRPr="00467E94" w:rsidRDefault="0026393E" w:rsidP="00467E94">
      <w:pPr>
        <w:bidi/>
        <w:jc w:val="both"/>
        <w:rPr>
          <w:rFonts w:ascii="IRBadr" w:hAnsi="IRBadr" w:cs="IRBadr"/>
          <w:sz w:val="28"/>
          <w:szCs w:val="28"/>
          <w:rtl/>
          <w:lang w:bidi="fa-IR"/>
        </w:rPr>
      </w:pPr>
      <w:r w:rsidRPr="00467E94">
        <w:rPr>
          <w:rFonts w:ascii="IRBadr" w:hAnsi="IRBadr" w:cs="IRBadr"/>
          <w:sz w:val="28"/>
          <w:szCs w:val="28"/>
          <w:rtl/>
          <w:lang w:bidi="fa-IR"/>
        </w:rPr>
        <w:t xml:space="preserve">در هر دو، بار اول ثابت می‌شود الا در باب زنا. منتها فرقی که هست، این بوده که در حقوق الله مطالبه لازم نیست ولی در حقوق الناس شخص باید مطالبه کند. البته آن صحیحه فضیل که سابقاً مطرح شد احتمال دارد بخشی از همین حدیث مفصل باشد که این حالت در </w:t>
      </w:r>
      <w:r w:rsidR="00F50006" w:rsidRPr="00467E94">
        <w:rPr>
          <w:rFonts w:ascii="IRBadr" w:hAnsi="IRBadr" w:cs="IRBadr"/>
          <w:sz w:val="28"/>
          <w:szCs w:val="28"/>
          <w:rtl/>
          <w:lang w:bidi="fa-IR"/>
        </w:rPr>
        <w:t>خطبه‌های</w:t>
      </w:r>
      <w:r w:rsidRPr="00467E94">
        <w:rPr>
          <w:rFonts w:ascii="IRBadr" w:hAnsi="IRBadr" w:cs="IRBadr"/>
          <w:sz w:val="28"/>
          <w:szCs w:val="28"/>
          <w:rtl/>
          <w:lang w:bidi="fa-IR"/>
        </w:rPr>
        <w:t xml:space="preserve"> </w:t>
      </w:r>
      <w:r w:rsidR="00B0792D" w:rsidRPr="00467E94">
        <w:rPr>
          <w:rFonts w:ascii="IRBadr" w:hAnsi="IRBadr" w:cs="IRBadr"/>
          <w:sz w:val="28"/>
          <w:szCs w:val="28"/>
          <w:rtl/>
          <w:lang w:bidi="fa-IR"/>
        </w:rPr>
        <w:t>نهج‌البلاغه</w:t>
      </w:r>
      <w:r w:rsidRPr="00467E94">
        <w:rPr>
          <w:rFonts w:ascii="IRBadr" w:hAnsi="IRBadr" w:cs="IRBadr"/>
          <w:sz w:val="28"/>
          <w:szCs w:val="28"/>
          <w:rtl/>
          <w:lang w:bidi="fa-IR"/>
        </w:rPr>
        <w:t xml:space="preserve"> نیز موجود است.</w:t>
      </w:r>
    </w:p>
    <w:p w:rsidR="0026393E" w:rsidRPr="00467E94" w:rsidRDefault="00B0792D" w:rsidP="00467E94">
      <w:pPr>
        <w:bidi/>
        <w:jc w:val="both"/>
        <w:rPr>
          <w:rFonts w:ascii="IRBadr" w:hAnsi="IRBadr" w:cs="IRBadr"/>
          <w:sz w:val="28"/>
          <w:szCs w:val="28"/>
          <w:rtl/>
          <w:lang w:bidi="fa-IR"/>
        </w:rPr>
      </w:pPr>
      <w:r w:rsidRPr="00467E94">
        <w:rPr>
          <w:rFonts w:ascii="IRBadr" w:hAnsi="IRBadr" w:cs="IRBadr"/>
          <w:sz w:val="28"/>
          <w:szCs w:val="28"/>
          <w:rtl/>
          <w:lang w:bidi="fa-IR"/>
        </w:rPr>
        <w:t>دراین‌بین</w:t>
      </w:r>
      <w:r w:rsidR="0026393E" w:rsidRPr="00467E94">
        <w:rPr>
          <w:rFonts w:ascii="IRBadr" w:hAnsi="IRBadr" w:cs="IRBadr"/>
          <w:sz w:val="28"/>
          <w:szCs w:val="28"/>
          <w:rtl/>
          <w:lang w:bidi="fa-IR"/>
        </w:rPr>
        <w:t xml:space="preserve"> حضرت آقای فاضل فرمودند </w:t>
      </w:r>
      <w:r w:rsidRPr="00467E94">
        <w:rPr>
          <w:rFonts w:ascii="IRBadr" w:hAnsi="IRBadr" w:cs="IRBadr"/>
          <w:sz w:val="28"/>
          <w:szCs w:val="28"/>
          <w:rtl/>
          <w:lang w:bidi="fa-IR"/>
        </w:rPr>
        <w:t>به‌طورکلی</w:t>
      </w:r>
      <w:r w:rsidR="0026393E" w:rsidRPr="00467E94">
        <w:rPr>
          <w:rFonts w:ascii="IRBadr" w:hAnsi="IRBadr" w:cs="IRBadr"/>
          <w:sz w:val="28"/>
          <w:szCs w:val="28"/>
          <w:rtl/>
          <w:lang w:bidi="fa-IR"/>
        </w:rPr>
        <w:t xml:space="preserve"> تشویش و اضطرابی در روایت است که انسان را مضطرب می‌کند در اینکه بتواند به آن تمسک کند اضطرابی که از جهات مختلف است.</w:t>
      </w:r>
      <w:r w:rsidR="00F50006" w:rsidRPr="00467E94">
        <w:rPr>
          <w:rFonts w:ascii="IRBadr" w:hAnsi="IRBadr" w:cs="IRBadr"/>
          <w:sz w:val="28"/>
          <w:szCs w:val="28"/>
          <w:rtl/>
          <w:lang w:bidi="fa-IR"/>
        </w:rPr>
        <w:t xml:space="preserve"> </w:t>
      </w:r>
      <w:r w:rsidRPr="00467E94">
        <w:rPr>
          <w:rFonts w:ascii="IRBadr" w:hAnsi="IRBadr" w:cs="IRBadr"/>
          <w:sz w:val="28"/>
          <w:szCs w:val="28"/>
          <w:rtl/>
          <w:lang w:bidi="fa-IR"/>
        </w:rPr>
        <w:t>ازجمله</w:t>
      </w:r>
      <w:r w:rsidR="0026393E" w:rsidRPr="00467E94">
        <w:rPr>
          <w:rFonts w:ascii="IRBadr" w:hAnsi="IRBadr" w:cs="IRBadr"/>
          <w:sz w:val="28"/>
          <w:szCs w:val="28"/>
          <w:rtl/>
          <w:lang w:bidi="fa-IR"/>
        </w:rPr>
        <w:t xml:space="preserve"> اینکه سرقت را از حقوق الله </w:t>
      </w:r>
      <w:r w:rsidRPr="00467E94">
        <w:rPr>
          <w:rFonts w:ascii="IRBadr" w:hAnsi="IRBadr" w:cs="IRBadr"/>
          <w:sz w:val="28"/>
          <w:szCs w:val="28"/>
          <w:rtl/>
          <w:lang w:bidi="fa-IR"/>
        </w:rPr>
        <w:t>به‌حساب</w:t>
      </w:r>
      <w:r w:rsidR="0026393E" w:rsidRPr="00467E94">
        <w:rPr>
          <w:rFonts w:ascii="IRBadr" w:hAnsi="IRBadr" w:cs="IRBadr"/>
          <w:sz w:val="28"/>
          <w:szCs w:val="28"/>
          <w:rtl/>
          <w:lang w:bidi="fa-IR"/>
        </w:rPr>
        <w:t xml:space="preserve"> آورده است که این خلاف قواعد است و احدی به این فتوا نداده است.</w:t>
      </w:r>
    </w:p>
    <w:p w:rsidR="0026393E" w:rsidRPr="00467E94" w:rsidRDefault="0026393E" w:rsidP="00467E94">
      <w:pPr>
        <w:bidi/>
        <w:jc w:val="both"/>
        <w:rPr>
          <w:rFonts w:ascii="IRBadr" w:hAnsi="IRBadr" w:cs="IRBadr"/>
          <w:sz w:val="28"/>
          <w:szCs w:val="28"/>
          <w:rtl/>
          <w:lang w:bidi="fa-IR"/>
        </w:rPr>
      </w:pPr>
      <w:r w:rsidRPr="00467E94">
        <w:rPr>
          <w:rFonts w:ascii="IRBadr" w:hAnsi="IRBadr" w:cs="IRBadr"/>
          <w:sz w:val="28"/>
          <w:szCs w:val="28"/>
          <w:rtl/>
          <w:lang w:bidi="fa-IR"/>
        </w:rPr>
        <w:t>همچنین اینکه زانی محصن صد شلاق بخورد و بعد رجم شود، خلاف فتاوای مشهور است.</w:t>
      </w:r>
      <w:r w:rsidR="00F50006" w:rsidRPr="00467E94">
        <w:rPr>
          <w:rFonts w:ascii="IRBadr" w:hAnsi="IRBadr" w:cs="IRBadr"/>
          <w:sz w:val="28"/>
          <w:szCs w:val="28"/>
          <w:rtl/>
          <w:lang w:bidi="fa-IR"/>
        </w:rPr>
        <w:t xml:space="preserve"> لذا</w:t>
      </w:r>
      <w:r w:rsidRPr="00467E94">
        <w:rPr>
          <w:rFonts w:ascii="IRBadr" w:hAnsi="IRBadr" w:cs="IRBadr"/>
          <w:sz w:val="28"/>
          <w:szCs w:val="28"/>
          <w:rtl/>
          <w:lang w:bidi="fa-IR"/>
        </w:rPr>
        <w:t xml:space="preserve"> اضطرابات حاصله در روایت </w:t>
      </w:r>
      <w:r w:rsidR="00B0792D" w:rsidRPr="00467E94">
        <w:rPr>
          <w:rFonts w:ascii="IRBadr" w:hAnsi="IRBadr" w:cs="IRBadr"/>
          <w:sz w:val="28"/>
          <w:szCs w:val="28"/>
          <w:rtl/>
          <w:lang w:bidi="fa-IR"/>
        </w:rPr>
        <w:t>باوجود</w:t>
      </w:r>
      <w:r w:rsidRPr="00467E94">
        <w:rPr>
          <w:rFonts w:ascii="IRBadr" w:hAnsi="IRBadr" w:cs="IRBadr"/>
          <w:sz w:val="28"/>
          <w:szCs w:val="28"/>
          <w:rtl/>
          <w:lang w:bidi="fa-IR"/>
        </w:rPr>
        <w:t xml:space="preserve"> قوت سندی روایت مانع از اخذ به آن خواهد شد.</w:t>
      </w:r>
    </w:p>
    <w:p w:rsidR="0026393E" w:rsidRPr="00467E94" w:rsidRDefault="0026393E" w:rsidP="00467E94">
      <w:pPr>
        <w:pStyle w:val="Heading2"/>
        <w:rPr>
          <w:rFonts w:ascii="IRBadr" w:hAnsi="IRBadr" w:cs="IRBadr"/>
          <w:rtl/>
        </w:rPr>
      </w:pPr>
      <w:bookmarkStart w:id="8" w:name="_Toc428135929"/>
      <w:r w:rsidRPr="00467E94">
        <w:rPr>
          <w:rFonts w:ascii="IRBadr" w:hAnsi="IRBadr" w:cs="IRBadr"/>
          <w:rtl/>
        </w:rPr>
        <w:t>اتخاذ مبنا</w:t>
      </w:r>
      <w:bookmarkEnd w:id="8"/>
    </w:p>
    <w:p w:rsidR="0026393E" w:rsidRPr="00467E94" w:rsidRDefault="0026393E" w:rsidP="00467E94">
      <w:pPr>
        <w:bidi/>
        <w:jc w:val="both"/>
        <w:rPr>
          <w:rFonts w:ascii="IRBadr" w:hAnsi="IRBadr" w:cs="IRBadr"/>
          <w:sz w:val="28"/>
          <w:szCs w:val="28"/>
          <w:rtl/>
          <w:lang w:bidi="fa-IR"/>
        </w:rPr>
      </w:pPr>
      <w:r w:rsidRPr="00467E94">
        <w:rPr>
          <w:rFonts w:ascii="IRBadr" w:hAnsi="IRBadr" w:cs="IRBadr"/>
          <w:sz w:val="28"/>
          <w:szCs w:val="28"/>
          <w:rtl/>
          <w:lang w:bidi="fa-IR"/>
        </w:rPr>
        <w:t xml:space="preserve">به نظرم این مناقشه وارد نیست. برای این جهت که هر یک از این مواردی که شما گفتید خلاف قاعده است در روایتی آمده است که معارضی دارد و اینکه در روایات تعارض داشته باشیم و در تعارض فتوای مشهور به یک سمتی رفته است و روایت سمتی دیگر، معنایش این نیست که به این روایت از اساس </w:t>
      </w:r>
      <w:r w:rsidR="00F50006" w:rsidRPr="00467E94">
        <w:rPr>
          <w:rFonts w:ascii="IRBadr" w:hAnsi="IRBadr" w:cs="IRBadr"/>
          <w:sz w:val="28"/>
          <w:szCs w:val="28"/>
          <w:rtl/>
          <w:lang w:bidi="fa-IR"/>
        </w:rPr>
        <w:t>نمی‌شود</w:t>
      </w:r>
      <w:r w:rsidRPr="00467E94">
        <w:rPr>
          <w:rFonts w:ascii="IRBadr" w:hAnsi="IRBadr" w:cs="IRBadr"/>
          <w:sz w:val="28"/>
          <w:szCs w:val="28"/>
          <w:rtl/>
          <w:lang w:bidi="fa-IR"/>
        </w:rPr>
        <w:t xml:space="preserve"> تمسک کرد.</w:t>
      </w:r>
    </w:p>
    <w:p w:rsidR="0026393E" w:rsidRPr="00467E94" w:rsidRDefault="0026393E" w:rsidP="00467E94">
      <w:pPr>
        <w:bidi/>
        <w:jc w:val="both"/>
        <w:rPr>
          <w:rFonts w:ascii="IRBadr" w:hAnsi="IRBadr" w:cs="IRBadr"/>
          <w:sz w:val="28"/>
          <w:szCs w:val="28"/>
          <w:rtl/>
          <w:lang w:bidi="fa-IR"/>
        </w:rPr>
      </w:pPr>
      <w:r w:rsidRPr="00467E94">
        <w:rPr>
          <w:rFonts w:ascii="IRBadr" w:hAnsi="IRBadr" w:cs="IRBadr"/>
          <w:sz w:val="28"/>
          <w:szCs w:val="28"/>
          <w:rtl/>
          <w:lang w:bidi="fa-IR"/>
        </w:rPr>
        <w:t xml:space="preserve">ولی فعلاً بحث ما این است که با </w:t>
      </w:r>
      <w:r w:rsidR="00B0792D" w:rsidRPr="00467E94">
        <w:rPr>
          <w:rFonts w:ascii="IRBadr" w:hAnsi="IRBadr" w:cs="IRBadr"/>
          <w:sz w:val="28"/>
          <w:szCs w:val="28"/>
          <w:rtl/>
          <w:lang w:bidi="fa-IR"/>
        </w:rPr>
        <w:t>قطع‌نظر</w:t>
      </w:r>
      <w:r w:rsidRPr="00467E94">
        <w:rPr>
          <w:rFonts w:ascii="IRBadr" w:hAnsi="IRBadr" w:cs="IRBadr"/>
          <w:sz w:val="28"/>
          <w:szCs w:val="28"/>
          <w:rtl/>
          <w:lang w:bidi="fa-IR"/>
        </w:rPr>
        <w:t xml:space="preserve"> از معارضه این حدیث را می‌شود پذیرفت یا نه؟ که مبنا بر پذیرش آن است.</w:t>
      </w:r>
    </w:p>
    <w:p w:rsidR="0026393E" w:rsidRPr="00467E94" w:rsidRDefault="0026393E" w:rsidP="00467E94">
      <w:pPr>
        <w:pStyle w:val="Heading2"/>
        <w:rPr>
          <w:rFonts w:ascii="IRBadr" w:hAnsi="IRBadr" w:cs="IRBadr"/>
          <w:rtl/>
        </w:rPr>
      </w:pPr>
      <w:bookmarkStart w:id="9" w:name="_Toc428135930"/>
      <w:r w:rsidRPr="00467E94">
        <w:rPr>
          <w:rFonts w:ascii="IRBadr" w:hAnsi="IRBadr" w:cs="IRBadr"/>
          <w:rtl/>
        </w:rPr>
        <w:t>روایت سوم</w:t>
      </w:r>
      <w:bookmarkEnd w:id="9"/>
    </w:p>
    <w:p w:rsidR="0026393E" w:rsidRPr="00467E94" w:rsidRDefault="0026393E" w:rsidP="00467E94">
      <w:pPr>
        <w:bidi/>
        <w:jc w:val="both"/>
        <w:rPr>
          <w:rFonts w:ascii="IRBadr" w:hAnsi="IRBadr" w:cs="IRBadr"/>
          <w:sz w:val="28"/>
          <w:szCs w:val="28"/>
          <w:rtl/>
          <w:lang w:bidi="fa-IR"/>
        </w:rPr>
      </w:pPr>
      <w:r w:rsidRPr="00467E94">
        <w:rPr>
          <w:rFonts w:ascii="IRBadr" w:hAnsi="IRBadr" w:cs="IRBadr"/>
          <w:sz w:val="28"/>
          <w:szCs w:val="28"/>
          <w:rtl/>
          <w:lang w:bidi="fa-IR"/>
        </w:rPr>
        <w:t>حدیث سومی روایتی است که در همان باب سوم ابواب حد سرقت آمده است؛</w:t>
      </w:r>
    </w:p>
    <w:p w:rsidR="0026393E" w:rsidRPr="00467E94" w:rsidRDefault="0026393E" w:rsidP="00467E94">
      <w:pPr>
        <w:bidi/>
        <w:spacing w:before="100" w:beforeAutospacing="1" w:after="100" w:afterAutospacing="1" w:line="240" w:lineRule="auto"/>
        <w:jc w:val="both"/>
        <w:rPr>
          <w:rFonts w:ascii="IRBadr" w:eastAsia="Times New Roman" w:hAnsi="IRBadr" w:cs="IRBadr"/>
          <w:b/>
          <w:bCs/>
          <w:color w:val="000000" w:themeColor="text1"/>
          <w:sz w:val="28"/>
          <w:szCs w:val="28"/>
          <w:rtl/>
          <w:lang w:bidi="fa-IR"/>
        </w:rPr>
      </w:pPr>
      <w:r w:rsidRPr="00467E94">
        <w:rPr>
          <w:rFonts w:ascii="IRBadr" w:eastAsia="Times New Roman" w:hAnsi="IRBadr" w:cs="IRBadr"/>
          <w:b/>
          <w:bCs/>
          <w:color w:val="000000" w:themeColor="text1"/>
          <w:sz w:val="28"/>
          <w:szCs w:val="28"/>
          <w:rtl/>
          <w:lang w:bidi="fa-IR"/>
        </w:rPr>
        <w:t xml:space="preserve">«مُحَمَّدُ بْنُ </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حْ</w:t>
      </w:r>
      <w:r w:rsidR="00F50006" w:rsidRPr="00467E94">
        <w:rPr>
          <w:rFonts w:ascii="IRBadr" w:eastAsia="Times New Roman" w:hAnsi="IRBadr" w:cs="IRBadr"/>
          <w:b/>
          <w:bCs/>
          <w:color w:val="000000" w:themeColor="text1"/>
          <w:sz w:val="28"/>
          <w:szCs w:val="28"/>
          <w:rtl/>
          <w:lang w:bidi="fa-IR"/>
        </w:rPr>
        <w:t>یی</w:t>
      </w:r>
      <w:r w:rsidRPr="00467E94">
        <w:rPr>
          <w:rFonts w:ascii="IRBadr" w:eastAsia="Times New Roman" w:hAnsi="IRBadr" w:cs="IRBadr"/>
          <w:b/>
          <w:bCs/>
          <w:color w:val="000000" w:themeColor="text1"/>
          <w:sz w:val="28"/>
          <w:szCs w:val="28"/>
          <w:rtl/>
          <w:lang w:bidi="fa-IR"/>
        </w:rPr>
        <w:t xml:space="preserve"> عَنْ أَحْمَدَ بْنِ مُحَمَّدٍ عَنِ ابْنِ مَحْبُوبٍ عَنِ ابْنِ رِئَابٍ عَنْ ضُرَ</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سٍ عَنْ أَبِ</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جَعْفَرٍ ع قَالَ: الْعَبْدُ إِذَا أَقَرَّ عَلَ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نَفْسِهِ عِنْدَ الْإِمَامِ مَرَّةً أَنَّهُ قَدْ سَرَقَ قَطَعَهُ وَ الْأَمَةُ إِذَا أَقَرَّتْ عَلَ</w:t>
      </w:r>
      <w:r w:rsidR="00F50006" w:rsidRPr="00467E94">
        <w:rPr>
          <w:rFonts w:ascii="IRBadr" w:eastAsia="Times New Roman" w:hAnsi="IRBadr" w:cs="IRBadr"/>
          <w:b/>
          <w:bCs/>
          <w:color w:val="000000" w:themeColor="text1"/>
          <w:sz w:val="28"/>
          <w:szCs w:val="28"/>
          <w:rtl/>
          <w:lang w:bidi="fa-IR"/>
        </w:rPr>
        <w:t>ی</w:t>
      </w:r>
      <w:r w:rsidRPr="00467E94">
        <w:rPr>
          <w:rFonts w:ascii="IRBadr" w:eastAsia="Times New Roman" w:hAnsi="IRBadr" w:cs="IRBadr"/>
          <w:b/>
          <w:bCs/>
          <w:color w:val="000000" w:themeColor="text1"/>
          <w:sz w:val="28"/>
          <w:szCs w:val="28"/>
          <w:rtl/>
          <w:lang w:bidi="fa-IR"/>
        </w:rPr>
        <w:t xml:space="preserve"> </w:t>
      </w:r>
      <w:r w:rsidR="00F50006" w:rsidRPr="00467E94">
        <w:rPr>
          <w:rFonts w:ascii="IRBadr" w:eastAsia="Times New Roman" w:hAnsi="IRBadr" w:cs="IRBadr"/>
          <w:b/>
          <w:bCs/>
          <w:color w:val="000000" w:themeColor="text1"/>
          <w:sz w:val="28"/>
          <w:szCs w:val="28"/>
          <w:rtl/>
          <w:lang w:bidi="fa-IR"/>
        </w:rPr>
        <w:t>نفس‌ها</w:t>
      </w:r>
      <w:r w:rsidRPr="00467E94">
        <w:rPr>
          <w:rFonts w:ascii="IRBadr" w:eastAsia="Times New Roman" w:hAnsi="IRBadr" w:cs="IRBadr"/>
          <w:b/>
          <w:bCs/>
          <w:color w:val="000000" w:themeColor="text1"/>
          <w:sz w:val="28"/>
          <w:szCs w:val="28"/>
          <w:rtl/>
          <w:lang w:bidi="fa-IR"/>
        </w:rPr>
        <w:t xml:space="preserve"> بِالسَّرِقَةِ </w:t>
      </w:r>
      <w:r w:rsidR="00F50006" w:rsidRPr="00467E94">
        <w:rPr>
          <w:rFonts w:ascii="IRBadr" w:eastAsia="Times New Roman" w:hAnsi="IRBadr" w:cs="IRBadr"/>
          <w:b/>
          <w:bCs/>
          <w:color w:val="000000" w:themeColor="text1"/>
          <w:sz w:val="28"/>
          <w:szCs w:val="28"/>
          <w:rtl/>
          <w:lang w:bidi="fa-IR"/>
        </w:rPr>
        <w:t>قطع‌ها</w:t>
      </w:r>
      <w:r w:rsidRPr="00467E94">
        <w:rPr>
          <w:rFonts w:ascii="IRBadr" w:eastAsia="Times New Roman" w:hAnsi="IRBadr" w:cs="IRBadr"/>
          <w:b/>
          <w:bCs/>
          <w:color w:val="000000" w:themeColor="text1"/>
          <w:sz w:val="28"/>
          <w:szCs w:val="28"/>
          <w:rtl/>
          <w:lang w:bidi="fa-IR"/>
        </w:rPr>
        <w:t xml:space="preserve">.» </w:t>
      </w:r>
      <w:r w:rsidRPr="00467E94">
        <w:rPr>
          <w:rFonts w:ascii="IRBadr" w:eastAsia="Times New Roman" w:hAnsi="IRBadr" w:cs="IRBadr"/>
          <w:b/>
          <w:bCs/>
          <w:color w:val="000000" w:themeColor="text1"/>
          <w:sz w:val="28"/>
          <w:szCs w:val="28"/>
          <w:vertAlign w:val="superscript"/>
          <w:rtl/>
          <w:lang w:bidi="fa-IR"/>
        </w:rPr>
        <w:footnoteReference w:id="2"/>
      </w:r>
    </w:p>
    <w:p w:rsidR="0026393E" w:rsidRPr="00467E94" w:rsidRDefault="0026393E" w:rsidP="00467E94">
      <w:pPr>
        <w:bidi/>
        <w:jc w:val="both"/>
        <w:rPr>
          <w:rFonts w:ascii="IRBadr" w:hAnsi="IRBadr" w:cs="IRBadr"/>
          <w:sz w:val="28"/>
          <w:szCs w:val="28"/>
          <w:rtl/>
          <w:lang w:bidi="fa-IR"/>
        </w:rPr>
      </w:pPr>
      <w:r w:rsidRPr="00467E94">
        <w:rPr>
          <w:rFonts w:ascii="IRBadr" w:hAnsi="IRBadr" w:cs="IRBadr"/>
          <w:sz w:val="28"/>
          <w:szCs w:val="28"/>
          <w:rtl/>
          <w:lang w:bidi="fa-IR"/>
        </w:rPr>
        <w:t xml:space="preserve">این هم در مورد عبد است که اگر </w:t>
      </w:r>
      <w:r w:rsidR="00B0792D" w:rsidRPr="00467E94">
        <w:rPr>
          <w:rFonts w:ascii="IRBadr" w:hAnsi="IRBadr" w:cs="IRBadr"/>
          <w:sz w:val="28"/>
          <w:szCs w:val="28"/>
          <w:rtl/>
          <w:lang w:bidi="fa-IR"/>
        </w:rPr>
        <w:t>یک‌بار</w:t>
      </w:r>
      <w:r w:rsidRPr="00467E94">
        <w:rPr>
          <w:rFonts w:ascii="IRBadr" w:hAnsi="IRBadr" w:cs="IRBadr"/>
          <w:sz w:val="28"/>
          <w:szCs w:val="28"/>
          <w:rtl/>
          <w:lang w:bidi="fa-IR"/>
        </w:rPr>
        <w:t xml:space="preserve"> اقرار کند دست او را قطع می‌کند.</w:t>
      </w:r>
    </w:p>
    <w:p w:rsidR="0026393E" w:rsidRPr="00467E94" w:rsidRDefault="0026393E" w:rsidP="00467E94">
      <w:pPr>
        <w:pStyle w:val="Heading2"/>
        <w:rPr>
          <w:rFonts w:ascii="IRBadr" w:hAnsi="IRBadr" w:cs="IRBadr"/>
          <w:rtl/>
        </w:rPr>
      </w:pPr>
      <w:bookmarkStart w:id="10" w:name="_Toc428135931"/>
      <w:r w:rsidRPr="00467E94">
        <w:rPr>
          <w:rFonts w:ascii="IRBadr" w:hAnsi="IRBadr" w:cs="IRBadr"/>
          <w:rtl/>
        </w:rPr>
        <w:lastRenderedPageBreak/>
        <w:t>بررسی روایت</w:t>
      </w:r>
      <w:bookmarkEnd w:id="10"/>
    </w:p>
    <w:p w:rsidR="0026393E" w:rsidRPr="00467E94" w:rsidRDefault="0026393E" w:rsidP="00467E94">
      <w:pPr>
        <w:bidi/>
        <w:jc w:val="both"/>
        <w:rPr>
          <w:rFonts w:ascii="IRBadr" w:hAnsi="IRBadr" w:cs="IRBadr"/>
          <w:sz w:val="28"/>
          <w:szCs w:val="28"/>
          <w:rtl/>
          <w:lang w:bidi="fa-IR"/>
        </w:rPr>
      </w:pPr>
      <w:r w:rsidRPr="00467E94">
        <w:rPr>
          <w:rFonts w:ascii="IRBadr" w:hAnsi="IRBadr" w:cs="IRBadr"/>
          <w:sz w:val="28"/>
          <w:szCs w:val="28"/>
          <w:rtl/>
          <w:lang w:bidi="fa-IR"/>
        </w:rPr>
        <w:t xml:space="preserve">در قبال ابن ضریس کنانی مطالبی </w:t>
      </w:r>
      <w:r w:rsidR="00B0792D" w:rsidRPr="00467E94">
        <w:rPr>
          <w:rFonts w:ascii="IRBadr" w:hAnsi="IRBadr" w:cs="IRBadr"/>
          <w:sz w:val="28"/>
          <w:szCs w:val="28"/>
          <w:rtl/>
          <w:lang w:bidi="fa-IR"/>
        </w:rPr>
        <w:t>موردبحث</w:t>
      </w:r>
      <w:r w:rsidRPr="00467E94">
        <w:rPr>
          <w:rFonts w:ascii="IRBadr" w:hAnsi="IRBadr" w:cs="IRBadr"/>
          <w:sz w:val="28"/>
          <w:szCs w:val="28"/>
          <w:rtl/>
          <w:lang w:bidi="fa-IR"/>
        </w:rPr>
        <w:t xml:space="preserve"> قرار گرفت اما </w:t>
      </w:r>
      <w:r w:rsidR="00B0792D" w:rsidRPr="00467E94">
        <w:rPr>
          <w:rFonts w:ascii="IRBadr" w:hAnsi="IRBadr" w:cs="IRBadr"/>
          <w:sz w:val="28"/>
          <w:szCs w:val="28"/>
          <w:rtl/>
          <w:lang w:bidi="fa-IR"/>
        </w:rPr>
        <w:t>درنهایت</w:t>
      </w:r>
      <w:r w:rsidRPr="00467E94">
        <w:rPr>
          <w:rFonts w:ascii="IRBadr" w:hAnsi="IRBadr" w:cs="IRBadr"/>
          <w:sz w:val="28"/>
          <w:szCs w:val="28"/>
          <w:rtl/>
          <w:lang w:bidi="fa-IR"/>
        </w:rPr>
        <w:t xml:space="preserve"> فکر کنم به شکلی که آقای خویی آن را پذیرفت </w:t>
      </w:r>
      <w:r w:rsidR="00B0792D" w:rsidRPr="00467E94">
        <w:rPr>
          <w:rFonts w:ascii="IRBadr" w:hAnsi="IRBadr" w:cs="IRBadr"/>
          <w:sz w:val="28"/>
          <w:szCs w:val="28"/>
          <w:rtl/>
          <w:lang w:bidi="fa-IR"/>
        </w:rPr>
        <w:t>موردپذیرش</w:t>
      </w:r>
      <w:r w:rsidRPr="00467E94">
        <w:rPr>
          <w:rFonts w:ascii="IRBadr" w:hAnsi="IRBadr" w:cs="IRBadr"/>
          <w:sz w:val="28"/>
          <w:szCs w:val="28"/>
          <w:rtl/>
          <w:lang w:bidi="fa-IR"/>
        </w:rPr>
        <w:t xml:space="preserve"> ما قرار نگرفت لذا ظاهراً </w:t>
      </w:r>
      <w:r w:rsidR="00B0792D" w:rsidRPr="00467E94">
        <w:rPr>
          <w:rFonts w:ascii="IRBadr" w:hAnsi="IRBadr" w:cs="IRBadr"/>
          <w:sz w:val="28"/>
          <w:szCs w:val="28"/>
          <w:rtl/>
          <w:lang w:bidi="fa-IR"/>
        </w:rPr>
        <w:t>خدشه‌ای</w:t>
      </w:r>
      <w:r w:rsidRPr="00467E94">
        <w:rPr>
          <w:rFonts w:ascii="IRBadr" w:hAnsi="IRBadr" w:cs="IRBadr"/>
          <w:sz w:val="28"/>
          <w:szCs w:val="28"/>
          <w:rtl/>
          <w:lang w:bidi="fa-IR"/>
        </w:rPr>
        <w:t xml:space="preserve"> سندی در این روایت وجود داشته باشد. </w:t>
      </w:r>
      <w:r w:rsidR="00B0792D" w:rsidRPr="00467E94">
        <w:rPr>
          <w:rFonts w:ascii="IRBadr" w:hAnsi="IRBadr" w:cs="IRBadr"/>
          <w:sz w:val="28"/>
          <w:szCs w:val="28"/>
          <w:rtl/>
          <w:lang w:bidi="fa-IR"/>
        </w:rPr>
        <w:t>ازنظر</w:t>
      </w:r>
      <w:r w:rsidRPr="00467E94">
        <w:rPr>
          <w:rFonts w:ascii="IRBadr" w:hAnsi="IRBadr" w:cs="IRBadr"/>
          <w:sz w:val="28"/>
          <w:szCs w:val="28"/>
          <w:rtl/>
          <w:lang w:bidi="fa-IR"/>
        </w:rPr>
        <w:t xml:space="preserve"> دلالی هم راجع به عبدی که اصلاً حد بر او جاری می‌شود یا نمی‌شود، اختلافی وجود دارد که به خاطر آن، اشکالی هم به لحاظ دلالی در آن وجود دارد. اما </w:t>
      </w:r>
      <w:r w:rsidR="00B0792D" w:rsidRPr="00467E94">
        <w:rPr>
          <w:rFonts w:ascii="IRBadr" w:hAnsi="IRBadr" w:cs="IRBadr"/>
          <w:sz w:val="28"/>
          <w:szCs w:val="28"/>
          <w:rtl/>
          <w:lang w:bidi="fa-IR"/>
        </w:rPr>
        <w:t>درعین‌حال</w:t>
      </w:r>
      <w:r w:rsidRPr="00467E94">
        <w:rPr>
          <w:rFonts w:ascii="IRBadr" w:hAnsi="IRBadr" w:cs="IRBadr"/>
          <w:sz w:val="28"/>
          <w:szCs w:val="28"/>
          <w:rtl/>
          <w:lang w:bidi="fa-IR"/>
        </w:rPr>
        <w:t xml:space="preserve"> اگر به لحاظ عبدش هم مشکلی پیدا کند اینکه دلالت می‌کند که اقرار مره در قطع ید کافی است در این حد می‌شود اکتفا کرد.</w:t>
      </w:r>
    </w:p>
    <w:p w:rsidR="0026393E" w:rsidRPr="00467E94" w:rsidRDefault="0026393E" w:rsidP="00467E94">
      <w:pPr>
        <w:pStyle w:val="Heading2"/>
        <w:rPr>
          <w:rFonts w:ascii="IRBadr" w:hAnsi="IRBadr" w:cs="IRBadr"/>
          <w:rtl/>
        </w:rPr>
      </w:pPr>
      <w:bookmarkStart w:id="11" w:name="_Toc428135932"/>
      <w:r w:rsidRPr="00467E94">
        <w:rPr>
          <w:rFonts w:ascii="IRBadr" w:hAnsi="IRBadr" w:cs="IRBadr"/>
          <w:rtl/>
        </w:rPr>
        <w:t>روایت چهارم</w:t>
      </w:r>
      <w:bookmarkEnd w:id="11"/>
    </w:p>
    <w:p w:rsidR="0026393E" w:rsidRPr="00467E94" w:rsidRDefault="0026393E" w:rsidP="00467E94">
      <w:pPr>
        <w:bidi/>
        <w:jc w:val="both"/>
        <w:rPr>
          <w:rFonts w:ascii="IRBadr" w:hAnsi="IRBadr" w:cs="IRBadr"/>
          <w:sz w:val="28"/>
          <w:szCs w:val="28"/>
          <w:rtl/>
          <w:lang w:bidi="fa-IR"/>
        </w:rPr>
      </w:pPr>
      <w:r w:rsidRPr="00467E94">
        <w:rPr>
          <w:rFonts w:ascii="IRBadr" w:hAnsi="IRBadr" w:cs="IRBadr"/>
          <w:sz w:val="28"/>
          <w:szCs w:val="28"/>
          <w:rtl/>
          <w:lang w:bidi="fa-IR"/>
        </w:rPr>
        <w:t xml:space="preserve">علاوه بر سه روایتی که در طایفه اولی بود. روایت چهارمی است که از </w:t>
      </w:r>
      <w:r w:rsidR="003B0DF6">
        <w:rPr>
          <w:rFonts w:ascii="IRBadr" w:hAnsi="IRBadr" w:cs="IRBadr"/>
          <w:sz w:val="28"/>
          <w:szCs w:val="28"/>
          <w:rtl/>
          <w:lang w:bidi="fa-IR"/>
        </w:rPr>
        <w:t>امیرالمؤمنین</w:t>
      </w:r>
      <w:r w:rsidR="00F50006" w:rsidRPr="00467E94">
        <w:rPr>
          <w:rFonts w:ascii="IRBadr" w:hAnsi="IRBadr" w:cs="IRBadr"/>
          <w:sz w:val="28"/>
          <w:szCs w:val="28"/>
          <w:rtl/>
          <w:lang w:bidi="fa-IR"/>
        </w:rPr>
        <w:t xml:space="preserve"> (</w:t>
      </w:r>
      <w:r w:rsidRPr="00467E94">
        <w:rPr>
          <w:rFonts w:ascii="IRBadr" w:hAnsi="IRBadr" w:cs="IRBadr"/>
          <w:sz w:val="28"/>
          <w:szCs w:val="28"/>
          <w:rtl/>
          <w:lang w:bidi="fa-IR"/>
        </w:rPr>
        <w:t xml:space="preserve">ع) </w:t>
      </w:r>
      <w:r w:rsidR="00B0792D" w:rsidRPr="00467E94">
        <w:rPr>
          <w:rFonts w:ascii="IRBadr" w:hAnsi="IRBadr" w:cs="IRBadr"/>
          <w:sz w:val="28"/>
          <w:szCs w:val="28"/>
          <w:rtl/>
          <w:lang w:bidi="fa-IR"/>
        </w:rPr>
        <w:t>نقل‌شده</w:t>
      </w:r>
      <w:r w:rsidRPr="00467E94">
        <w:rPr>
          <w:rFonts w:ascii="IRBadr" w:hAnsi="IRBadr" w:cs="IRBadr"/>
          <w:sz w:val="28"/>
          <w:szCs w:val="28"/>
          <w:rtl/>
          <w:lang w:bidi="fa-IR"/>
        </w:rPr>
        <w:t xml:space="preserve"> که فردی اقرار کرد و حضرت منعش نمود. دوباره اقرار کرد </w:t>
      </w:r>
      <w:r w:rsidR="00B0792D" w:rsidRPr="00467E94">
        <w:rPr>
          <w:rFonts w:ascii="IRBadr" w:hAnsi="IRBadr" w:cs="IRBadr"/>
          <w:sz w:val="28"/>
          <w:szCs w:val="28"/>
          <w:rtl/>
          <w:lang w:bidi="fa-IR"/>
        </w:rPr>
        <w:t>آن‌وقت</w:t>
      </w:r>
      <w:r w:rsidRPr="00467E94">
        <w:rPr>
          <w:rFonts w:ascii="IRBadr" w:hAnsi="IRBadr" w:cs="IRBadr"/>
          <w:sz w:val="28"/>
          <w:szCs w:val="28"/>
          <w:rtl/>
          <w:lang w:bidi="fa-IR"/>
        </w:rPr>
        <w:t xml:space="preserve"> امام قطع کرد. این روایت هم سند ندارد.</w:t>
      </w:r>
    </w:p>
    <w:p w:rsidR="0026393E" w:rsidRPr="00467E94" w:rsidRDefault="0026393E" w:rsidP="00467E94">
      <w:pPr>
        <w:pStyle w:val="Heading2"/>
        <w:rPr>
          <w:rFonts w:ascii="IRBadr" w:hAnsi="IRBadr" w:cs="IRBadr"/>
          <w:rtl/>
        </w:rPr>
      </w:pPr>
      <w:bookmarkStart w:id="12" w:name="_Toc428135933"/>
      <w:r w:rsidRPr="00467E94">
        <w:rPr>
          <w:rFonts w:ascii="IRBadr" w:hAnsi="IRBadr" w:cs="IRBadr"/>
          <w:rtl/>
        </w:rPr>
        <w:t>اتخاذ مبنا</w:t>
      </w:r>
      <w:bookmarkEnd w:id="12"/>
    </w:p>
    <w:p w:rsidR="0026393E" w:rsidRPr="00467E94" w:rsidRDefault="0026393E" w:rsidP="00467E94">
      <w:pPr>
        <w:bidi/>
        <w:jc w:val="both"/>
        <w:rPr>
          <w:rFonts w:ascii="IRBadr" w:hAnsi="IRBadr" w:cs="IRBadr"/>
          <w:sz w:val="28"/>
          <w:szCs w:val="28"/>
          <w:rtl/>
          <w:lang w:bidi="fa-IR"/>
        </w:rPr>
      </w:pPr>
      <w:r w:rsidRPr="00467E94">
        <w:rPr>
          <w:rFonts w:ascii="IRBadr" w:hAnsi="IRBadr" w:cs="IRBadr"/>
          <w:sz w:val="28"/>
          <w:szCs w:val="28"/>
          <w:rtl/>
          <w:lang w:bidi="fa-IR"/>
        </w:rPr>
        <w:t>روایات دو گروه در تعارض مستقری نسبت به یکدیگر قرار دارند و</w:t>
      </w:r>
      <w:r w:rsidR="00BA60C8">
        <w:rPr>
          <w:rFonts w:ascii="IRBadr" w:hAnsi="IRBadr" w:cs="IRBadr" w:hint="cs"/>
          <w:sz w:val="28"/>
          <w:szCs w:val="28"/>
          <w:rtl/>
          <w:lang w:bidi="fa-IR"/>
        </w:rPr>
        <w:t xml:space="preserve"> </w:t>
      </w:r>
      <w:r w:rsidRPr="00467E94">
        <w:rPr>
          <w:rFonts w:ascii="IRBadr" w:hAnsi="IRBadr" w:cs="IRBadr"/>
          <w:sz w:val="28"/>
          <w:szCs w:val="28"/>
          <w:rtl/>
          <w:lang w:bidi="fa-IR"/>
        </w:rPr>
        <w:t xml:space="preserve">باید سراغ مرجحات رفت با اختلافی که در </w:t>
      </w:r>
      <w:r w:rsidR="00F50006" w:rsidRPr="00467E94">
        <w:rPr>
          <w:rFonts w:ascii="IRBadr" w:hAnsi="IRBadr" w:cs="IRBadr"/>
          <w:sz w:val="28"/>
          <w:szCs w:val="28"/>
          <w:rtl/>
          <w:lang w:bidi="fa-IR"/>
        </w:rPr>
        <w:t>آن‌ها</w:t>
      </w:r>
      <w:r w:rsidRPr="00467E94">
        <w:rPr>
          <w:rFonts w:ascii="IRBadr" w:hAnsi="IRBadr" w:cs="IRBadr"/>
          <w:sz w:val="28"/>
          <w:szCs w:val="28"/>
          <w:rtl/>
          <w:lang w:bidi="fa-IR"/>
        </w:rPr>
        <w:t xml:space="preserve"> وجود دارد و بعید نیست بگوییم همان روایات مره واحده مقدم است. برای اینکه </w:t>
      </w:r>
      <w:r w:rsidR="00B0792D" w:rsidRPr="00467E94">
        <w:rPr>
          <w:rFonts w:ascii="IRBadr" w:hAnsi="IRBadr" w:cs="IRBadr"/>
          <w:sz w:val="28"/>
          <w:szCs w:val="28"/>
          <w:rtl/>
          <w:lang w:bidi="fa-IR"/>
        </w:rPr>
        <w:t>ازنظر</w:t>
      </w:r>
      <w:r w:rsidRPr="00467E94">
        <w:rPr>
          <w:rFonts w:ascii="IRBadr" w:hAnsi="IRBadr" w:cs="IRBadr"/>
          <w:sz w:val="28"/>
          <w:szCs w:val="28"/>
          <w:rtl/>
          <w:lang w:bidi="fa-IR"/>
        </w:rPr>
        <w:t xml:space="preserve"> عقلایی هم با یک اقرار این دیگر سارق است.</w:t>
      </w:r>
    </w:p>
    <w:p w:rsidR="0026393E" w:rsidRPr="00467E94" w:rsidRDefault="0026393E" w:rsidP="000B5A1C">
      <w:pPr>
        <w:bidi/>
        <w:jc w:val="both"/>
        <w:rPr>
          <w:rFonts w:ascii="IRBadr" w:hAnsi="IRBadr" w:cs="IRBadr"/>
          <w:sz w:val="28"/>
          <w:szCs w:val="28"/>
          <w:rtl/>
          <w:lang w:bidi="fa-IR"/>
        </w:rPr>
      </w:pPr>
      <w:r w:rsidRPr="00467E94">
        <w:rPr>
          <w:rFonts w:ascii="IRBadr" w:hAnsi="IRBadr" w:cs="IRBadr"/>
          <w:sz w:val="28"/>
          <w:szCs w:val="28"/>
          <w:rtl/>
          <w:lang w:bidi="fa-IR"/>
        </w:rPr>
        <w:t xml:space="preserve">اطلاق آیه قرآن سرقت اقتضا می‌کند که اکتفای به مره شود. ولی </w:t>
      </w:r>
      <w:r w:rsidR="00B0792D" w:rsidRPr="00467E94">
        <w:rPr>
          <w:rFonts w:ascii="IRBadr" w:hAnsi="IRBadr" w:cs="IRBadr"/>
          <w:sz w:val="28"/>
          <w:szCs w:val="28"/>
          <w:rtl/>
          <w:lang w:bidi="fa-IR"/>
        </w:rPr>
        <w:t>درعین‌حال</w:t>
      </w:r>
      <w:r w:rsidRPr="00467E94">
        <w:rPr>
          <w:rFonts w:ascii="IRBadr" w:hAnsi="IRBadr" w:cs="IRBadr"/>
          <w:sz w:val="28"/>
          <w:szCs w:val="28"/>
          <w:rtl/>
          <w:lang w:bidi="fa-IR"/>
        </w:rPr>
        <w:t xml:space="preserve"> چون باب حدود است. نظر دادن به اینکه </w:t>
      </w:r>
      <w:r w:rsidR="00B0792D" w:rsidRPr="00467E94">
        <w:rPr>
          <w:rFonts w:ascii="IRBadr" w:hAnsi="IRBadr" w:cs="IRBadr"/>
          <w:sz w:val="28"/>
          <w:szCs w:val="28"/>
          <w:rtl/>
          <w:lang w:bidi="fa-IR"/>
        </w:rPr>
        <w:t>یک‌بار</w:t>
      </w:r>
      <w:r w:rsidRPr="00467E94">
        <w:rPr>
          <w:rFonts w:ascii="IRBadr" w:hAnsi="IRBadr" w:cs="IRBadr"/>
          <w:sz w:val="28"/>
          <w:szCs w:val="28"/>
          <w:rtl/>
          <w:lang w:bidi="fa-IR"/>
        </w:rPr>
        <w:t xml:space="preserve"> کافی است و قاعده تدر</w:t>
      </w:r>
      <w:r w:rsidR="000B5A1C">
        <w:rPr>
          <w:rFonts w:ascii="IRBadr" w:hAnsi="IRBadr" w:cs="IRBadr" w:hint="cs"/>
          <w:sz w:val="28"/>
          <w:szCs w:val="28"/>
          <w:rtl/>
          <w:lang w:bidi="fa-IR"/>
        </w:rPr>
        <w:t>ء</w:t>
      </w:r>
      <w:r w:rsidRPr="00467E94">
        <w:rPr>
          <w:rFonts w:ascii="IRBadr" w:hAnsi="IRBadr" w:cs="IRBadr"/>
          <w:sz w:val="28"/>
          <w:szCs w:val="28"/>
          <w:rtl/>
          <w:lang w:bidi="fa-IR"/>
        </w:rPr>
        <w:t xml:space="preserve"> الحدود وجود دارد،</w:t>
      </w:r>
      <w:r w:rsidR="00F50006" w:rsidRPr="00467E94">
        <w:rPr>
          <w:rFonts w:ascii="IRBadr" w:hAnsi="IRBadr" w:cs="IRBadr"/>
          <w:sz w:val="28"/>
          <w:szCs w:val="28"/>
          <w:rtl/>
          <w:lang w:bidi="fa-IR"/>
        </w:rPr>
        <w:t xml:space="preserve"> کار</w:t>
      </w:r>
      <w:r w:rsidRPr="00467E94">
        <w:rPr>
          <w:rFonts w:ascii="IRBadr" w:hAnsi="IRBadr" w:cs="IRBadr"/>
          <w:sz w:val="28"/>
          <w:szCs w:val="28"/>
          <w:rtl/>
          <w:lang w:bidi="fa-IR"/>
        </w:rPr>
        <w:t xml:space="preserve"> دشواری است. در حقیقت اینجا جای احتیاط واجب است و </w:t>
      </w:r>
      <w:r w:rsidR="00F50006" w:rsidRPr="00467E94">
        <w:rPr>
          <w:rFonts w:ascii="IRBadr" w:hAnsi="IRBadr" w:cs="IRBadr"/>
          <w:sz w:val="28"/>
          <w:szCs w:val="28"/>
          <w:rtl/>
          <w:lang w:bidi="fa-IR"/>
        </w:rPr>
        <w:t>نمی‌شود</w:t>
      </w:r>
      <w:r w:rsidRPr="00467E94">
        <w:rPr>
          <w:rFonts w:ascii="IRBadr" w:hAnsi="IRBadr" w:cs="IRBadr"/>
          <w:sz w:val="28"/>
          <w:szCs w:val="28"/>
          <w:rtl/>
          <w:lang w:bidi="fa-IR"/>
        </w:rPr>
        <w:t xml:space="preserve"> به همین سهولت به </w:t>
      </w:r>
      <w:r w:rsidR="003B0DF6">
        <w:rPr>
          <w:rFonts w:ascii="IRBadr" w:hAnsi="IRBadr" w:cs="IRBadr"/>
          <w:sz w:val="28"/>
          <w:szCs w:val="28"/>
          <w:rtl/>
          <w:lang w:bidi="fa-IR"/>
        </w:rPr>
        <w:t>مبانی</w:t>
      </w:r>
      <w:r w:rsidRPr="00467E94">
        <w:rPr>
          <w:rFonts w:ascii="IRBadr" w:hAnsi="IRBadr" w:cs="IRBadr"/>
          <w:sz w:val="28"/>
          <w:szCs w:val="28"/>
          <w:rtl/>
          <w:lang w:bidi="fa-IR"/>
        </w:rPr>
        <w:t xml:space="preserve"> مرة آقای تبریزی و خویی در این مقام روی آورد.</w:t>
      </w:r>
    </w:p>
    <w:p w:rsidR="0026393E" w:rsidRPr="00467E94" w:rsidRDefault="0026393E" w:rsidP="00467E94">
      <w:pPr>
        <w:pStyle w:val="Heading3"/>
        <w:rPr>
          <w:rFonts w:ascii="IRBadr" w:hAnsi="IRBadr" w:cs="IRBadr"/>
          <w:rtl/>
        </w:rPr>
      </w:pPr>
      <w:bookmarkStart w:id="13" w:name="_Toc428135934"/>
      <w:r w:rsidRPr="00467E94">
        <w:rPr>
          <w:rFonts w:ascii="IRBadr" w:hAnsi="IRBadr" w:cs="IRBadr"/>
          <w:rtl/>
        </w:rPr>
        <w:t>طریق دوم:</w:t>
      </w:r>
      <w:r w:rsidR="00F50006" w:rsidRPr="00467E94">
        <w:rPr>
          <w:rFonts w:ascii="IRBadr" w:hAnsi="IRBadr" w:cs="IRBadr"/>
          <w:rtl/>
        </w:rPr>
        <w:t xml:space="preserve"> شهادت</w:t>
      </w:r>
      <w:r w:rsidRPr="00467E94">
        <w:rPr>
          <w:rFonts w:ascii="IRBadr" w:hAnsi="IRBadr" w:cs="IRBadr"/>
          <w:rtl/>
        </w:rPr>
        <w:t xml:space="preserve"> عدلین</w:t>
      </w:r>
      <w:bookmarkEnd w:id="13"/>
    </w:p>
    <w:p w:rsidR="0026393E" w:rsidRPr="00467E94" w:rsidRDefault="0026393E" w:rsidP="00467E94">
      <w:pPr>
        <w:bidi/>
        <w:jc w:val="both"/>
        <w:rPr>
          <w:rFonts w:ascii="IRBadr" w:hAnsi="IRBadr" w:cs="IRBadr"/>
          <w:sz w:val="28"/>
          <w:szCs w:val="28"/>
          <w:rtl/>
          <w:lang w:bidi="fa-IR"/>
        </w:rPr>
      </w:pPr>
      <w:r w:rsidRPr="00467E94">
        <w:rPr>
          <w:rFonts w:ascii="IRBadr" w:hAnsi="IRBadr" w:cs="IRBadr"/>
          <w:sz w:val="28"/>
          <w:szCs w:val="28"/>
          <w:rtl/>
          <w:lang w:bidi="fa-IR"/>
        </w:rPr>
        <w:t>بحث بعدی راجع به شهادت عدلین است که طریق دوم برای اثبات است.</w:t>
      </w:r>
      <w:r w:rsidR="00F50006" w:rsidRPr="00467E94">
        <w:rPr>
          <w:rFonts w:ascii="IRBadr" w:hAnsi="IRBadr" w:cs="IRBadr"/>
          <w:sz w:val="28"/>
          <w:szCs w:val="28"/>
          <w:rtl/>
          <w:lang w:bidi="fa-IR"/>
        </w:rPr>
        <w:t xml:space="preserve"> تردید</w:t>
      </w:r>
      <w:r w:rsidRPr="00467E94">
        <w:rPr>
          <w:rFonts w:ascii="IRBadr" w:hAnsi="IRBadr" w:cs="IRBadr"/>
          <w:sz w:val="28"/>
          <w:szCs w:val="28"/>
          <w:rtl/>
          <w:lang w:bidi="fa-IR"/>
        </w:rPr>
        <w:t xml:space="preserve"> نیز در این مثبت وجود ندارد.</w:t>
      </w:r>
      <w:r w:rsidR="00F50006" w:rsidRPr="00467E94">
        <w:rPr>
          <w:rFonts w:ascii="IRBadr" w:hAnsi="IRBadr" w:cs="IRBadr"/>
          <w:sz w:val="28"/>
          <w:szCs w:val="28"/>
          <w:rtl/>
          <w:lang w:bidi="fa-IR"/>
        </w:rPr>
        <w:t xml:space="preserve"> </w:t>
      </w:r>
      <w:r w:rsidRPr="00467E94">
        <w:rPr>
          <w:rFonts w:ascii="IRBadr" w:hAnsi="IRBadr" w:cs="IRBadr"/>
          <w:sz w:val="28"/>
          <w:szCs w:val="28"/>
          <w:rtl/>
          <w:lang w:bidi="fa-IR"/>
        </w:rPr>
        <w:t>در غیر باب قضا بحث است که شهادت ثقه کافی است یا کافی نیست؟ فقط اشاره می‌کنم که اخبار ثقه در روایات و احکام معتبر است. اما خبر ثقه در موضوعات مشهور این است که معتبر نیست و باید</w:t>
      </w:r>
      <w:r w:rsidR="00B0792D" w:rsidRPr="00467E94">
        <w:rPr>
          <w:rFonts w:ascii="IRBadr" w:hAnsi="IRBadr" w:cs="IRBadr"/>
          <w:sz w:val="28"/>
          <w:szCs w:val="28"/>
          <w:rtl/>
          <w:lang w:bidi="fa-IR"/>
        </w:rPr>
        <w:t xml:space="preserve"> </w:t>
      </w:r>
      <w:r w:rsidRPr="00467E94">
        <w:rPr>
          <w:rFonts w:ascii="IRBadr" w:hAnsi="IRBadr" w:cs="IRBadr"/>
          <w:sz w:val="28"/>
          <w:szCs w:val="28"/>
          <w:rtl/>
          <w:lang w:bidi="fa-IR"/>
        </w:rPr>
        <w:t xml:space="preserve">دو نفر شهادت بدهند. لذا </w:t>
      </w:r>
      <w:r w:rsidR="00B0792D" w:rsidRPr="00467E94">
        <w:rPr>
          <w:rFonts w:ascii="IRBadr" w:hAnsi="IRBadr" w:cs="IRBadr"/>
          <w:sz w:val="28"/>
          <w:szCs w:val="28"/>
          <w:rtl/>
          <w:lang w:bidi="fa-IR"/>
        </w:rPr>
        <w:t>می‌گویند</w:t>
      </w:r>
      <w:r w:rsidRPr="00467E94">
        <w:rPr>
          <w:rFonts w:ascii="IRBadr" w:hAnsi="IRBadr" w:cs="IRBadr"/>
          <w:sz w:val="28"/>
          <w:szCs w:val="28"/>
          <w:rtl/>
          <w:lang w:bidi="fa-IR"/>
        </w:rPr>
        <w:t xml:space="preserve"> در موضوعات بینه لازم است.</w:t>
      </w:r>
    </w:p>
    <w:p w:rsidR="0026393E" w:rsidRPr="00467E94" w:rsidRDefault="0026393E" w:rsidP="00467E94">
      <w:pPr>
        <w:bidi/>
        <w:jc w:val="both"/>
        <w:rPr>
          <w:rFonts w:ascii="IRBadr" w:hAnsi="IRBadr" w:cs="IRBadr"/>
          <w:sz w:val="28"/>
          <w:szCs w:val="28"/>
          <w:rtl/>
          <w:lang w:bidi="fa-IR"/>
        </w:rPr>
      </w:pPr>
      <w:r w:rsidRPr="00467E94">
        <w:rPr>
          <w:rFonts w:ascii="IRBadr" w:hAnsi="IRBadr" w:cs="IRBadr"/>
          <w:sz w:val="28"/>
          <w:szCs w:val="28"/>
          <w:rtl/>
          <w:lang w:bidi="fa-IR"/>
        </w:rPr>
        <w:t xml:space="preserve">از طرفی دیگر نیز </w:t>
      </w:r>
      <w:r w:rsidR="00B0792D" w:rsidRPr="00467E94">
        <w:rPr>
          <w:rFonts w:ascii="IRBadr" w:hAnsi="IRBadr" w:cs="IRBadr"/>
          <w:sz w:val="28"/>
          <w:szCs w:val="28"/>
          <w:rtl/>
          <w:lang w:bidi="fa-IR"/>
        </w:rPr>
        <w:t>عده‌ای</w:t>
      </w:r>
      <w:r w:rsidRPr="00467E94">
        <w:rPr>
          <w:rFonts w:ascii="IRBadr" w:hAnsi="IRBadr" w:cs="IRBadr"/>
          <w:sz w:val="28"/>
          <w:szCs w:val="28"/>
          <w:rtl/>
          <w:lang w:bidi="fa-IR"/>
        </w:rPr>
        <w:t xml:space="preserve"> </w:t>
      </w:r>
      <w:r w:rsidR="00B0792D" w:rsidRPr="00467E94">
        <w:rPr>
          <w:rFonts w:ascii="IRBadr" w:hAnsi="IRBadr" w:cs="IRBadr"/>
          <w:sz w:val="28"/>
          <w:szCs w:val="28"/>
          <w:rtl/>
          <w:lang w:bidi="fa-IR"/>
        </w:rPr>
        <w:t>می‌گویند</w:t>
      </w:r>
      <w:r w:rsidRPr="00467E94">
        <w:rPr>
          <w:rFonts w:ascii="IRBadr" w:hAnsi="IRBadr" w:cs="IRBadr"/>
          <w:sz w:val="28"/>
          <w:szCs w:val="28"/>
          <w:rtl/>
          <w:lang w:bidi="fa-IR"/>
        </w:rPr>
        <w:t xml:space="preserve"> به خبر واحد در موضوعات هم می‌شود اکتفا کرد.</w:t>
      </w:r>
    </w:p>
    <w:p w:rsidR="0026393E" w:rsidRPr="00467E94" w:rsidRDefault="0026393E" w:rsidP="00467E94">
      <w:pPr>
        <w:bidi/>
        <w:jc w:val="both"/>
        <w:rPr>
          <w:rFonts w:ascii="IRBadr" w:hAnsi="IRBadr" w:cs="IRBadr"/>
          <w:sz w:val="28"/>
          <w:szCs w:val="28"/>
          <w:rtl/>
          <w:lang w:bidi="fa-IR"/>
        </w:rPr>
      </w:pPr>
    </w:p>
    <w:p w:rsidR="00152670" w:rsidRPr="00467E94" w:rsidRDefault="00152670" w:rsidP="00467E94">
      <w:pPr>
        <w:bidi/>
        <w:jc w:val="both"/>
        <w:rPr>
          <w:rFonts w:ascii="IRBadr" w:hAnsi="IRBadr" w:cs="IRBadr"/>
          <w:rtl/>
          <w:lang w:bidi="fa-IR"/>
        </w:rPr>
      </w:pPr>
    </w:p>
    <w:sectPr w:rsidR="00152670" w:rsidRPr="00467E94"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703" w:rsidRDefault="008E2703" w:rsidP="000D5800">
      <w:pPr>
        <w:spacing w:after="0" w:line="240" w:lineRule="auto"/>
      </w:pPr>
      <w:r>
        <w:separator/>
      </w:r>
    </w:p>
  </w:endnote>
  <w:endnote w:type="continuationSeparator" w:id="0">
    <w:p w:rsidR="008E2703" w:rsidRDefault="008E2703"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34256396"/>
      <w:docPartObj>
        <w:docPartGallery w:val="Page Numbers (Bottom of Page)"/>
        <w:docPartUnique/>
      </w:docPartObj>
    </w:sdtPr>
    <w:sdtEndPr/>
    <w:sdtContent>
      <w:p w:rsidR="00E221FD" w:rsidRDefault="00E221FD">
        <w:pPr>
          <w:pStyle w:val="Footer"/>
          <w:jc w:val="center"/>
        </w:pPr>
        <w:r>
          <w:fldChar w:fldCharType="begin"/>
        </w:r>
        <w:r>
          <w:instrText xml:space="preserve"> PAGE   \* MERGEFORMAT </w:instrText>
        </w:r>
        <w:r>
          <w:fldChar w:fldCharType="separate"/>
        </w:r>
        <w:r w:rsidR="003B0DF6">
          <w:rPr>
            <w:noProof/>
            <w:rtl/>
          </w:rPr>
          <w:t>6</w:t>
        </w:r>
        <w:r>
          <w:rPr>
            <w:noProof/>
          </w:rPr>
          <w:fldChar w:fldCharType="end"/>
        </w:r>
      </w:p>
    </w:sdtContent>
  </w:sdt>
  <w:p w:rsidR="00E221FD" w:rsidRDefault="00E22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703" w:rsidRDefault="008E2703" w:rsidP="00E221FD">
      <w:pPr>
        <w:bidi/>
        <w:spacing w:after="0" w:line="240" w:lineRule="auto"/>
      </w:pPr>
      <w:r>
        <w:separator/>
      </w:r>
    </w:p>
  </w:footnote>
  <w:footnote w:type="continuationSeparator" w:id="0">
    <w:p w:rsidR="008E2703" w:rsidRDefault="008E2703" w:rsidP="000D5800">
      <w:pPr>
        <w:spacing w:after="0" w:line="240" w:lineRule="auto"/>
      </w:pPr>
      <w:r>
        <w:continuationSeparator/>
      </w:r>
    </w:p>
  </w:footnote>
  <w:footnote w:id="1">
    <w:p w:rsidR="0026393E" w:rsidRPr="00467E94" w:rsidRDefault="0026393E" w:rsidP="0026393E">
      <w:pPr>
        <w:pStyle w:val="FootnoteText"/>
        <w:rPr>
          <w:rFonts w:ascii="IRBadr" w:hAnsi="IRBadr" w:cs="IRBadr"/>
          <w:b/>
          <w:bCs/>
          <w:rtl/>
        </w:rPr>
      </w:pPr>
      <w:r w:rsidRPr="00467E94">
        <w:rPr>
          <w:rStyle w:val="FootnoteReference"/>
          <w:rFonts w:ascii="IRBadr" w:hAnsi="IRBadr" w:cs="IRBadr"/>
          <w:b/>
          <w:bCs/>
        </w:rPr>
        <w:footnoteRef/>
      </w:r>
      <w:r w:rsidRPr="00467E94">
        <w:rPr>
          <w:rFonts w:ascii="IRBadr" w:hAnsi="IRBadr" w:cs="IRBadr"/>
          <w:b/>
          <w:bCs/>
        </w:rPr>
        <w:t xml:space="preserve"> </w:t>
      </w:r>
      <w:r w:rsidRPr="00467E94">
        <w:rPr>
          <w:rFonts w:ascii="IRBadr" w:hAnsi="IRBadr" w:cs="IRBadr"/>
          <w:b/>
          <w:bCs/>
          <w:color w:val="000000" w:themeColor="text1"/>
          <w:rtl/>
        </w:rPr>
        <w:t>تهذ</w:t>
      </w:r>
      <w:r w:rsidR="00F50006" w:rsidRPr="00467E94">
        <w:rPr>
          <w:rFonts w:ascii="IRBadr" w:hAnsi="IRBadr" w:cs="IRBadr"/>
          <w:b/>
          <w:bCs/>
          <w:color w:val="000000" w:themeColor="text1"/>
          <w:rtl/>
        </w:rPr>
        <w:t>ی</w:t>
      </w:r>
      <w:r w:rsidRPr="00467E94">
        <w:rPr>
          <w:rFonts w:ascii="IRBadr" w:hAnsi="IRBadr" w:cs="IRBadr"/>
          <w:b/>
          <w:bCs/>
          <w:color w:val="000000" w:themeColor="text1"/>
          <w:rtl/>
        </w:rPr>
        <w:t>ب الأح</w:t>
      </w:r>
      <w:r w:rsidR="00F50006" w:rsidRPr="00467E94">
        <w:rPr>
          <w:rFonts w:ascii="IRBadr" w:hAnsi="IRBadr" w:cs="IRBadr"/>
          <w:b/>
          <w:bCs/>
          <w:color w:val="000000" w:themeColor="text1"/>
          <w:rtl/>
        </w:rPr>
        <w:t>ک</w:t>
      </w:r>
      <w:r w:rsidRPr="00467E94">
        <w:rPr>
          <w:rFonts w:ascii="IRBadr" w:hAnsi="IRBadr" w:cs="IRBadr"/>
          <w:b/>
          <w:bCs/>
          <w:color w:val="000000" w:themeColor="text1"/>
          <w:rtl/>
        </w:rPr>
        <w:t xml:space="preserve">ام؛ </w:t>
      </w:r>
      <w:r w:rsidR="00F50006" w:rsidRPr="00467E94">
        <w:rPr>
          <w:rFonts w:ascii="IRBadr" w:hAnsi="IRBadr" w:cs="IRBadr"/>
          <w:b/>
          <w:bCs/>
          <w:color w:val="000000" w:themeColor="text1"/>
          <w:rtl/>
        </w:rPr>
        <w:t>ج 10</w:t>
      </w:r>
      <w:r w:rsidRPr="00467E94">
        <w:rPr>
          <w:rFonts w:ascii="IRBadr" w:hAnsi="IRBadr" w:cs="IRBadr"/>
          <w:b/>
          <w:bCs/>
          <w:color w:val="000000" w:themeColor="text1"/>
          <w:rtl/>
        </w:rPr>
        <w:t>، ص: 7</w:t>
      </w:r>
    </w:p>
  </w:footnote>
  <w:footnote w:id="2">
    <w:p w:rsidR="0026393E" w:rsidRPr="00467E94" w:rsidRDefault="0026393E" w:rsidP="0026393E">
      <w:pPr>
        <w:pStyle w:val="FootnoteText"/>
        <w:rPr>
          <w:rFonts w:ascii="IRBadr" w:hAnsi="IRBadr" w:cs="IRBadr"/>
          <w:b/>
          <w:bCs/>
          <w:rtl/>
        </w:rPr>
      </w:pPr>
      <w:r w:rsidRPr="00467E94">
        <w:rPr>
          <w:rStyle w:val="FootnoteReference"/>
          <w:rFonts w:ascii="IRBadr" w:hAnsi="IRBadr" w:cs="IRBadr"/>
          <w:b/>
          <w:bCs/>
        </w:rPr>
        <w:footnoteRef/>
      </w:r>
      <w:r w:rsidRPr="00467E94">
        <w:rPr>
          <w:rFonts w:ascii="IRBadr" w:hAnsi="IRBadr" w:cs="IRBadr"/>
          <w:b/>
          <w:bCs/>
        </w:rPr>
        <w:t xml:space="preserve"> </w:t>
      </w:r>
      <w:r w:rsidRPr="00467E94">
        <w:rPr>
          <w:rFonts w:ascii="IRBadr" w:hAnsi="IRBadr" w:cs="IRBadr"/>
          <w:b/>
          <w:bCs/>
          <w:color w:val="000000" w:themeColor="text1"/>
          <w:rtl/>
        </w:rPr>
        <w:t>ال</w:t>
      </w:r>
      <w:r w:rsidR="00F50006" w:rsidRPr="00467E94">
        <w:rPr>
          <w:rFonts w:ascii="IRBadr" w:hAnsi="IRBadr" w:cs="IRBadr"/>
          <w:b/>
          <w:bCs/>
          <w:color w:val="000000" w:themeColor="text1"/>
          <w:rtl/>
        </w:rPr>
        <w:t>ک</w:t>
      </w:r>
      <w:r w:rsidRPr="00467E94">
        <w:rPr>
          <w:rFonts w:ascii="IRBadr" w:hAnsi="IRBadr" w:cs="IRBadr"/>
          <w:b/>
          <w:bCs/>
          <w:color w:val="000000" w:themeColor="text1"/>
          <w:rtl/>
        </w:rPr>
        <w:t>اف</w:t>
      </w:r>
      <w:r w:rsidR="00F50006" w:rsidRPr="00467E94">
        <w:rPr>
          <w:rFonts w:ascii="IRBadr" w:hAnsi="IRBadr" w:cs="IRBadr"/>
          <w:b/>
          <w:bCs/>
          <w:color w:val="000000" w:themeColor="text1"/>
          <w:rtl/>
        </w:rPr>
        <w:t>ی</w:t>
      </w:r>
      <w:r w:rsidRPr="00467E94">
        <w:rPr>
          <w:rFonts w:ascii="IRBadr" w:hAnsi="IRBadr" w:cs="IRBadr"/>
          <w:b/>
          <w:bCs/>
          <w:color w:val="000000" w:themeColor="text1"/>
          <w:rtl/>
        </w:rPr>
        <w:t xml:space="preserve"> (ط - الإسلام</w:t>
      </w:r>
      <w:r w:rsidR="00F50006" w:rsidRPr="00467E94">
        <w:rPr>
          <w:rFonts w:ascii="IRBadr" w:hAnsi="IRBadr" w:cs="IRBadr"/>
          <w:b/>
          <w:bCs/>
          <w:color w:val="000000" w:themeColor="text1"/>
          <w:rtl/>
        </w:rPr>
        <w:t>ی</w:t>
      </w:r>
      <w:r w:rsidRPr="00467E94">
        <w:rPr>
          <w:rFonts w:ascii="IRBadr" w:hAnsi="IRBadr" w:cs="IRBadr"/>
          <w:b/>
          <w:bCs/>
          <w:color w:val="000000" w:themeColor="text1"/>
          <w:rtl/>
        </w:rPr>
        <w:t xml:space="preserve">ة)؛ </w:t>
      </w:r>
      <w:r w:rsidR="00F50006" w:rsidRPr="00467E94">
        <w:rPr>
          <w:rFonts w:ascii="IRBadr" w:hAnsi="IRBadr" w:cs="IRBadr"/>
          <w:b/>
          <w:bCs/>
          <w:color w:val="000000" w:themeColor="text1"/>
          <w:rtl/>
        </w:rPr>
        <w:t>ج 7</w:t>
      </w:r>
      <w:r w:rsidRPr="00467E94">
        <w:rPr>
          <w:rFonts w:ascii="IRBadr" w:hAnsi="IRBadr" w:cs="IRBadr"/>
          <w:b/>
          <w:bCs/>
          <w:color w:val="000000" w:themeColor="text1"/>
          <w:rtl/>
        </w:rPr>
        <w:t>، ص: 220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E221FD">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0E632BE3" wp14:editId="0D9769D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2E105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lang w:bidi="fa-IR"/>
      </w:rPr>
      <w:drawing>
        <wp:inline distT="0" distB="0" distL="0" distR="0" wp14:anchorId="04C38CA3" wp14:editId="5CF6F98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E221FD">
      <w:rPr>
        <w:rFonts w:hint="cs"/>
        <w:b/>
        <w:bCs/>
        <w:sz w:val="32"/>
        <w:rtl/>
      </w:rPr>
      <w:t>196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5D"/>
    <w:rsid w:val="000228A2"/>
    <w:rsid w:val="000324F1"/>
    <w:rsid w:val="00041FE0"/>
    <w:rsid w:val="00052BA3"/>
    <w:rsid w:val="000626D3"/>
    <w:rsid w:val="0006363E"/>
    <w:rsid w:val="00080DFF"/>
    <w:rsid w:val="00085ED5"/>
    <w:rsid w:val="000A1A51"/>
    <w:rsid w:val="000B5A1C"/>
    <w:rsid w:val="000B72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0FCE"/>
    <w:rsid w:val="001C367D"/>
    <w:rsid w:val="001D24F8"/>
    <w:rsid w:val="001D542D"/>
    <w:rsid w:val="001E306E"/>
    <w:rsid w:val="001E3FB0"/>
    <w:rsid w:val="001E4FFF"/>
    <w:rsid w:val="001F2E3E"/>
    <w:rsid w:val="00224C0A"/>
    <w:rsid w:val="002376A5"/>
    <w:rsid w:val="002417C9"/>
    <w:rsid w:val="002529C5"/>
    <w:rsid w:val="0026393E"/>
    <w:rsid w:val="00270294"/>
    <w:rsid w:val="002914BD"/>
    <w:rsid w:val="00297263"/>
    <w:rsid w:val="002A43CE"/>
    <w:rsid w:val="002C56FD"/>
    <w:rsid w:val="002D49E4"/>
    <w:rsid w:val="002E450B"/>
    <w:rsid w:val="002E73F9"/>
    <w:rsid w:val="002F05B9"/>
    <w:rsid w:val="00340BA3"/>
    <w:rsid w:val="00366400"/>
    <w:rsid w:val="003673CA"/>
    <w:rsid w:val="003963D7"/>
    <w:rsid w:val="00396F28"/>
    <w:rsid w:val="003A1A05"/>
    <w:rsid w:val="003A2654"/>
    <w:rsid w:val="003B0DF6"/>
    <w:rsid w:val="003C06BF"/>
    <w:rsid w:val="003C7899"/>
    <w:rsid w:val="003D2F0A"/>
    <w:rsid w:val="003D563F"/>
    <w:rsid w:val="003E1E58"/>
    <w:rsid w:val="003F1AED"/>
    <w:rsid w:val="00405199"/>
    <w:rsid w:val="00410699"/>
    <w:rsid w:val="00415360"/>
    <w:rsid w:val="004278FE"/>
    <w:rsid w:val="0044591E"/>
    <w:rsid w:val="004651D2"/>
    <w:rsid w:val="0046550B"/>
    <w:rsid w:val="00465D26"/>
    <w:rsid w:val="004679F8"/>
    <w:rsid w:val="00467E94"/>
    <w:rsid w:val="00494DC0"/>
    <w:rsid w:val="004B337F"/>
    <w:rsid w:val="004D19CC"/>
    <w:rsid w:val="004F3596"/>
    <w:rsid w:val="004F56BA"/>
    <w:rsid w:val="00572E2D"/>
    <w:rsid w:val="00592103"/>
    <w:rsid w:val="005941DD"/>
    <w:rsid w:val="005A545E"/>
    <w:rsid w:val="005A5862"/>
    <w:rsid w:val="005B0852"/>
    <w:rsid w:val="005C06AE"/>
    <w:rsid w:val="00610C18"/>
    <w:rsid w:val="00612385"/>
    <w:rsid w:val="0061376C"/>
    <w:rsid w:val="00636EFA"/>
    <w:rsid w:val="0066229C"/>
    <w:rsid w:val="00675B32"/>
    <w:rsid w:val="0069696C"/>
    <w:rsid w:val="006A085A"/>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0A48"/>
    <w:rsid w:val="008B565A"/>
    <w:rsid w:val="008C3414"/>
    <w:rsid w:val="008D36D5"/>
    <w:rsid w:val="008E2703"/>
    <w:rsid w:val="008E3903"/>
    <w:rsid w:val="008F197C"/>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56B4"/>
    <w:rsid w:val="00A9616A"/>
    <w:rsid w:val="00A96F68"/>
    <w:rsid w:val="00AA2342"/>
    <w:rsid w:val="00AD0304"/>
    <w:rsid w:val="00AD278F"/>
    <w:rsid w:val="00AD27BE"/>
    <w:rsid w:val="00AF0F1A"/>
    <w:rsid w:val="00AF6CE9"/>
    <w:rsid w:val="00B0792D"/>
    <w:rsid w:val="00B15027"/>
    <w:rsid w:val="00B21CF4"/>
    <w:rsid w:val="00B24300"/>
    <w:rsid w:val="00B63F15"/>
    <w:rsid w:val="00BA60C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96DC0"/>
    <w:rsid w:val="00DB28BB"/>
    <w:rsid w:val="00DC603F"/>
    <w:rsid w:val="00DD3C0D"/>
    <w:rsid w:val="00DD4864"/>
    <w:rsid w:val="00DD71A2"/>
    <w:rsid w:val="00DE1DC4"/>
    <w:rsid w:val="00DE3B98"/>
    <w:rsid w:val="00E0639C"/>
    <w:rsid w:val="00E067E6"/>
    <w:rsid w:val="00E12531"/>
    <w:rsid w:val="00E143B0"/>
    <w:rsid w:val="00E221FD"/>
    <w:rsid w:val="00E55891"/>
    <w:rsid w:val="00E6283A"/>
    <w:rsid w:val="00E732A3"/>
    <w:rsid w:val="00E83A85"/>
    <w:rsid w:val="00E87163"/>
    <w:rsid w:val="00E90FC4"/>
    <w:rsid w:val="00EA01EC"/>
    <w:rsid w:val="00EA15B0"/>
    <w:rsid w:val="00EA5D97"/>
    <w:rsid w:val="00EC4393"/>
    <w:rsid w:val="00EE1C07"/>
    <w:rsid w:val="00EE2C91"/>
    <w:rsid w:val="00EE3979"/>
    <w:rsid w:val="00EF138C"/>
    <w:rsid w:val="00F034CE"/>
    <w:rsid w:val="00F10A0F"/>
    <w:rsid w:val="00F40284"/>
    <w:rsid w:val="00F50006"/>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E221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E22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379287">
      <w:bodyDiv w:val="1"/>
      <w:marLeft w:val="0"/>
      <w:marRight w:val="0"/>
      <w:marTop w:val="0"/>
      <w:marBottom w:val="0"/>
      <w:divBdr>
        <w:top w:val="none" w:sz="0" w:space="0" w:color="auto"/>
        <w:left w:val="none" w:sz="0" w:space="0" w:color="auto"/>
        <w:bottom w:val="none" w:sz="0" w:space="0" w:color="auto"/>
        <w:right w:val="none" w:sz="0" w:space="0" w:color="auto"/>
      </w:divBdr>
    </w:div>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8C67E-63AA-477E-B437-8455E942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93</TotalTime>
  <Pages>6</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اکبریان</cp:lastModifiedBy>
  <cp:revision>21</cp:revision>
  <dcterms:created xsi:type="dcterms:W3CDTF">2014-12-20T10:23:00Z</dcterms:created>
  <dcterms:modified xsi:type="dcterms:W3CDTF">2015-08-15T07:02:00Z</dcterms:modified>
</cp:coreProperties>
</file>