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0A" w:rsidRPr="00025AA8" w:rsidRDefault="00963259" w:rsidP="0025640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5AA8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25640A" w:rsidRPr="00025AA8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</w:p>
    <w:p w:rsidR="0050453F" w:rsidRPr="00025AA8" w:rsidRDefault="0050453F" w:rsidP="0050453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5AA8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50453F" w:rsidRPr="00025AA8" w:rsidRDefault="0050453F" w:rsidP="0050453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025AA8">
        <w:rPr>
          <w:rFonts w:ascii="IRBadr" w:hAnsi="IRBadr" w:cs="IRBadr"/>
          <w:sz w:val="28"/>
          <w:rtl/>
        </w:rPr>
        <w:fldChar w:fldCharType="begin"/>
      </w:r>
      <w:r w:rsidRPr="00025AA8">
        <w:rPr>
          <w:rFonts w:ascii="IRBadr" w:hAnsi="IRBadr" w:cs="IRBadr"/>
          <w:sz w:val="28"/>
          <w:rtl/>
        </w:rPr>
        <w:instrText xml:space="preserve"> </w:instrText>
      </w:r>
      <w:r w:rsidRPr="00025AA8">
        <w:rPr>
          <w:rFonts w:ascii="IRBadr" w:hAnsi="IRBadr" w:cs="IRBadr"/>
          <w:sz w:val="28"/>
        </w:rPr>
        <w:instrText>TOC</w:instrText>
      </w:r>
      <w:r w:rsidRPr="00025AA8">
        <w:rPr>
          <w:rFonts w:ascii="IRBadr" w:hAnsi="IRBadr" w:cs="IRBadr"/>
          <w:sz w:val="28"/>
          <w:rtl/>
        </w:rPr>
        <w:instrText xml:space="preserve"> \</w:instrText>
      </w:r>
      <w:r w:rsidRPr="00025AA8">
        <w:rPr>
          <w:rFonts w:ascii="IRBadr" w:hAnsi="IRBadr" w:cs="IRBadr"/>
          <w:sz w:val="28"/>
        </w:rPr>
        <w:instrText>o "</w:instrText>
      </w:r>
      <w:r w:rsidRPr="00025AA8">
        <w:rPr>
          <w:rFonts w:ascii="IRBadr" w:hAnsi="IRBadr" w:cs="IRBadr"/>
          <w:sz w:val="28"/>
          <w:rtl/>
        </w:rPr>
        <w:instrText>1-4</w:instrText>
      </w:r>
      <w:r w:rsidRPr="00025AA8">
        <w:rPr>
          <w:rFonts w:ascii="IRBadr" w:hAnsi="IRBadr" w:cs="IRBadr"/>
          <w:sz w:val="28"/>
        </w:rPr>
        <w:instrText>" \h \z \u</w:instrText>
      </w:r>
      <w:r w:rsidRPr="00025AA8">
        <w:rPr>
          <w:rFonts w:ascii="IRBadr" w:hAnsi="IRBadr" w:cs="IRBadr"/>
          <w:sz w:val="28"/>
          <w:rtl/>
        </w:rPr>
        <w:instrText xml:space="preserve"> </w:instrText>
      </w:r>
      <w:r w:rsidRPr="00025AA8">
        <w:rPr>
          <w:rFonts w:ascii="IRBadr" w:hAnsi="IRBadr" w:cs="IRBadr"/>
          <w:sz w:val="28"/>
          <w:rtl/>
        </w:rPr>
        <w:fldChar w:fldCharType="separate"/>
      </w:r>
      <w:hyperlink w:anchor="_Toc427751993" w:history="1">
        <w:r w:rsidRPr="00025AA8">
          <w:rPr>
            <w:rStyle w:val="Hyperlink"/>
            <w:rFonts w:ascii="IRBadr" w:hAnsi="IRBadr" w:cs="IRBadr"/>
            <w:noProof/>
            <w:rtl/>
          </w:rPr>
          <w:t>حد محارب</w:t>
        </w:r>
        <w:r w:rsidRPr="00025AA8">
          <w:rPr>
            <w:rFonts w:ascii="IRBadr" w:hAnsi="IRBadr" w:cs="IRBadr"/>
            <w:noProof/>
            <w:webHidden/>
          </w:rPr>
          <w:tab/>
        </w:r>
        <w:r w:rsidRPr="00025AA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025AA8">
          <w:rPr>
            <w:rFonts w:ascii="IRBadr" w:hAnsi="IRBadr" w:cs="IRBadr"/>
            <w:noProof/>
            <w:webHidden/>
          </w:rPr>
          <w:instrText xml:space="preserve"> PAGEREF _Toc427751993 \h </w:instrText>
        </w:r>
        <w:r w:rsidRPr="00025AA8">
          <w:rPr>
            <w:rStyle w:val="Hyperlink"/>
            <w:rFonts w:ascii="IRBadr" w:hAnsi="IRBadr" w:cs="IRBadr"/>
            <w:noProof/>
            <w:rtl/>
          </w:rPr>
        </w:r>
        <w:r w:rsidRPr="00025AA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025AA8">
          <w:rPr>
            <w:rFonts w:ascii="IRBadr" w:hAnsi="IRBadr" w:cs="IRBadr"/>
            <w:noProof/>
            <w:webHidden/>
          </w:rPr>
          <w:t>2</w:t>
        </w:r>
        <w:r w:rsidRPr="00025AA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0453F" w:rsidRPr="00025AA8" w:rsidRDefault="0026558F" w:rsidP="0050453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994" w:history="1">
        <w:r w:rsidR="0050453F" w:rsidRPr="00025AA8">
          <w:rPr>
            <w:rStyle w:val="Hyperlink"/>
            <w:rFonts w:ascii="IRBadr" w:hAnsi="IRBadr" w:cs="IRBadr"/>
            <w:noProof/>
            <w:rtl/>
          </w:rPr>
          <w:t>مستندات حکم مرتد</w:t>
        </w:r>
        <w:r w:rsidR="0050453F" w:rsidRPr="00025AA8">
          <w:rPr>
            <w:rFonts w:ascii="IRBadr" w:hAnsi="IRBadr" w:cs="IRBadr"/>
            <w:noProof/>
            <w:webHidden/>
          </w:rPr>
          <w:tab/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0453F" w:rsidRPr="00025AA8">
          <w:rPr>
            <w:rFonts w:ascii="IRBadr" w:hAnsi="IRBadr" w:cs="IRBadr"/>
            <w:noProof/>
            <w:webHidden/>
          </w:rPr>
          <w:instrText xml:space="preserve"> PAGEREF _Toc427751994 \h </w:instrText>
        </w:r>
        <w:r w:rsidR="0050453F" w:rsidRPr="00025AA8">
          <w:rPr>
            <w:rStyle w:val="Hyperlink"/>
            <w:rFonts w:ascii="IRBadr" w:hAnsi="IRBadr" w:cs="IRBadr"/>
            <w:noProof/>
            <w:rtl/>
          </w:rPr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0453F" w:rsidRPr="00025AA8">
          <w:rPr>
            <w:rFonts w:ascii="IRBadr" w:hAnsi="IRBadr" w:cs="IRBadr"/>
            <w:noProof/>
            <w:webHidden/>
          </w:rPr>
          <w:t>2</w:t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0453F" w:rsidRPr="00025AA8" w:rsidRDefault="0026558F" w:rsidP="0050453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995" w:history="1">
        <w:r w:rsidR="0050453F" w:rsidRPr="00025AA8">
          <w:rPr>
            <w:rStyle w:val="Hyperlink"/>
            <w:rFonts w:ascii="IRBadr" w:hAnsi="IRBadr" w:cs="IRBadr"/>
            <w:noProof/>
            <w:rtl/>
          </w:rPr>
          <w:t>روایات طایفه اول</w:t>
        </w:r>
        <w:r w:rsidR="0050453F" w:rsidRPr="00025AA8">
          <w:rPr>
            <w:rFonts w:ascii="IRBadr" w:hAnsi="IRBadr" w:cs="IRBadr"/>
            <w:noProof/>
            <w:webHidden/>
          </w:rPr>
          <w:tab/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0453F" w:rsidRPr="00025AA8">
          <w:rPr>
            <w:rFonts w:ascii="IRBadr" w:hAnsi="IRBadr" w:cs="IRBadr"/>
            <w:noProof/>
            <w:webHidden/>
          </w:rPr>
          <w:instrText xml:space="preserve"> PAGEREF _Toc427751995 \h </w:instrText>
        </w:r>
        <w:r w:rsidR="0050453F" w:rsidRPr="00025AA8">
          <w:rPr>
            <w:rStyle w:val="Hyperlink"/>
            <w:rFonts w:ascii="IRBadr" w:hAnsi="IRBadr" w:cs="IRBadr"/>
            <w:noProof/>
            <w:rtl/>
          </w:rPr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0453F" w:rsidRPr="00025AA8">
          <w:rPr>
            <w:rFonts w:ascii="IRBadr" w:hAnsi="IRBadr" w:cs="IRBadr"/>
            <w:noProof/>
            <w:webHidden/>
          </w:rPr>
          <w:t>2</w:t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0453F" w:rsidRPr="00025AA8" w:rsidRDefault="0026558F" w:rsidP="0050453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996" w:history="1">
        <w:r w:rsidR="0050453F" w:rsidRPr="00025AA8">
          <w:rPr>
            <w:rStyle w:val="Hyperlink"/>
            <w:rFonts w:ascii="IRBadr" w:hAnsi="IRBadr" w:cs="IRBadr"/>
            <w:noProof/>
            <w:rtl/>
          </w:rPr>
          <w:t>روایت اول</w:t>
        </w:r>
        <w:r w:rsidR="0050453F" w:rsidRPr="00025AA8">
          <w:rPr>
            <w:rFonts w:ascii="IRBadr" w:hAnsi="IRBadr" w:cs="IRBadr"/>
            <w:noProof/>
            <w:webHidden/>
          </w:rPr>
          <w:tab/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0453F" w:rsidRPr="00025AA8">
          <w:rPr>
            <w:rFonts w:ascii="IRBadr" w:hAnsi="IRBadr" w:cs="IRBadr"/>
            <w:noProof/>
            <w:webHidden/>
          </w:rPr>
          <w:instrText xml:space="preserve"> PAGEREF _Toc427751996 \h </w:instrText>
        </w:r>
        <w:r w:rsidR="0050453F" w:rsidRPr="00025AA8">
          <w:rPr>
            <w:rStyle w:val="Hyperlink"/>
            <w:rFonts w:ascii="IRBadr" w:hAnsi="IRBadr" w:cs="IRBadr"/>
            <w:noProof/>
            <w:rtl/>
          </w:rPr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0453F" w:rsidRPr="00025AA8">
          <w:rPr>
            <w:rFonts w:ascii="IRBadr" w:hAnsi="IRBadr" w:cs="IRBadr"/>
            <w:noProof/>
            <w:webHidden/>
          </w:rPr>
          <w:t>2</w:t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0453F" w:rsidRPr="00025AA8" w:rsidRDefault="0026558F" w:rsidP="0050453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997" w:history="1">
        <w:r w:rsidR="0050453F" w:rsidRPr="00025AA8">
          <w:rPr>
            <w:rStyle w:val="Hyperlink"/>
            <w:rFonts w:ascii="IRBadr" w:hAnsi="IRBadr" w:cs="IRBadr"/>
            <w:noProof/>
            <w:rtl/>
          </w:rPr>
          <w:t>روایت دوم</w:t>
        </w:r>
        <w:r w:rsidR="0050453F" w:rsidRPr="00025AA8">
          <w:rPr>
            <w:rFonts w:ascii="IRBadr" w:hAnsi="IRBadr" w:cs="IRBadr"/>
            <w:noProof/>
            <w:webHidden/>
          </w:rPr>
          <w:tab/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0453F" w:rsidRPr="00025AA8">
          <w:rPr>
            <w:rFonts w:ascii="IRBadr" w:hAnsi="IRBadr" w:cs="IRBadr"/>
            <w:noProof/>
            <w:webHidden/>
          </w:rPr>
          <w:instrText xml:space="preserve"> PAGEREF _Toc427751997 \h </w:instrText>
        </w:r>
        <w:r w:rsidR="0050453F" w:rsidRPr="00025AA8">
          <w:rPr>
            <w:rStyle w:val="Hyperlink"/>
            <w:rFonts w:ascii="IRBadr" w:hAnsi="IRBadr" w:cs="IRBadr"/>
            <w:noProof/>
            <w:rtl/>
          </w:rPr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0453F" w:rsidRPr="00025AA8">
          <w:rPr>
            <w:rFonts w:ascii="IRBadr" w:hAnsi="IRBadr" w:cs="IRBadr"/>
            <w:noProof/>
            <w:webHidden/>
          </w:rPr>
          <w:t>3</w:t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0453F" w:rsidRPr="00025AA8" w:rsidRDefault="0026558F" w:rsidP="0050453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998" w:history="1">
        <w:r w:rsidR="0050453F" w:rsidRPr="00025AA8">
          <w:rPr>
            <w:rStyle w:val="Hyperlink"/>
            <w:rFonts w:ascii="IRBadr" w:hAnsi="IRBadr" w:cs="IRBadr"/>
            <w:noProof/>
            <w:rtl/>
          </w:rPr>
          <w:t>روایات طایفه دوم</w:t>
        </w:r>
        <w:r w:rsidR="0050453F" w:rsidRPr="00025AA8">
          <w:rPr>
            <w:rFonts w:ascii="IRBadr" w:hAnsi="IRBadr" w:cs="IRBadr"/>
            <w:noProof/>
            <w:webHidden/>
          </w:rPr>
          <w:tab/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0453F" w:rsidRPr="00025AA8">
          <w:rPr>
            <w:rFonts w:ascii="IRBadr" w:hAnsi="IRBadr" w:cs="IRBadr"/>
            <w:noProof/>
            <w:webHidden/>
          </w:rPr>
          <w:instrText xml:space="preserve"> PAGEREF _Toc427751998 \h </w:instrText>
        </w:r>
        <w:r w:rsidR="0050453F" w:rsidRPr="00025AA8">
          <w:rPr>
            <w:rStyle w:val="Hyperlink"/>
            <w:rFonts w:ascii="IRBadr" w:hAnsi="IRBadr" w:cs="IRBadr"/>
            <w:noProof/>
            <w:rtl/>
          </w:rPr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0453F" w:rsidRPr="00025AA8">
          <w:rPr>
            <w:rFonts w:ascii="IRBadr" w:hAnsi="IRBadr" w:cs="IRBadr"/>
            <w:noProof/>
            <w:webHidden/>
          </w:rPr>
          <w:t>3</w:t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0453F" w:rsidRPr="00025AA8" w:rsidRDefault="0026558F" w:rsidP="0050453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999" w:history="1">
        <w:r w:rsidR="0050453F" w:rsidRPr="00025AA8">
          <w:rPr>
            <w:rStyle w:val="Hyperlink"/>
            <w:rFonts w:ascii="IRBadr" w:hAnsi="IRBadr" w:cs="IRBadr"/>
            <w:noProof/>
            <w:rtl/>
          </w:rPr>
          <w:t>روایت اول</w:t>
        </w:r>
        <w:r w:rsidR="0050453F" w:rsidRPr="00025AA8">
          <w:rPr>
            <w:rFonts w:ascii="IRBadr" w:hAnsi="IRBadr" w:cs="IRBadr"/>
            <w:noProof/>
            <w:webHidden/>
          </w:rPr>
          <w:tab/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0453F" w:rsidRPr="00025AA8">
          <w:rPr>
            <w:rFonts w:ascii="IRBadr" w:hAnsi="IRBadr" w:cs="IRBadr"/>
            <w:noProof/>
            <w:webHidden/>
          </w:rPr>
          <w:instrText xml:space="preserve"> PAGEREF _Toc427751999 \h </w:instrText>
        </w:r>
        <w:r w:rsidR="0050453F" w:rsidRPr="00025AA8">
          <w:rPr>
            <w:rStyle w:val="Hyperlink"/>
            <w:rFonts w:ascii="IRBadr" w:hAnsi="IRBadr" w:cs="IRBadr"/>
            <w:noProof/>
            <w:rtl/>
          </w:rPr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0453F" w:rsidRPr="00025AA8">
          <w:rPr>
            <w:rFonts w:ascii="IRBadr" w:hAnsi="IRBadr" w:cs="IRBadr"/>
            <w:noProof/>
            <w:webHidden/>
          </w:rPr>
          <w:t>3</w:t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0453F" w:rsidRPr="00025AA8" w:rsidRDefault="0026558F" w:rsidP="0050453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2000" w:history="1">
        <w:r w:rsidR="0050453F" w:rsidRPr="00025AA8">
          <w:rPr>
            <w:rStyle w:val="Hyperlink"/>
            <w:rFonts w:ascii="IRBadr" w:hAnsi="IRBadr" w:cs="IRBadr"/>
            <w:noProof/>
            <w:rtl/>
          </w:rPr>
          <w:t>بررسی روایت</w:t>
        </w:r>
        <w:r w:rsidR="0050453F" w:rsidRPr="00025AA8">
          <w:rPr>
            <w:rFonts w:ascii="IRBadr" w:hAnsi="IRBadr" w:cs="IRBadr"/>
            <w:noProof/>
            <w:webHidden/>
          </w:rPr>
          <w:tab/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0453F" w:rsidRPr="00025AA8">
          <w:rPr>
            <w:rFonts w:ascii="IRBadr" w:hAnsi="IRBadr" w:cs="IRBadr"/>
            <w:noProof/>
            <w:webHidden/>
          </w:rPr>
          <w:instrText xml:space="preserve"> PAGEREF _Toc427752000 \h </w:instrText>
        </w:r>
        <w:r w:rsidR="0050453F" w:rsidRPr="00025AA8">
          <w:rPr>
            <w:rStyle w:val="Hyperlink"/>
            <w:rFonts w:ascii="IRBadr" w:hAnsi="IRBadr" w:cs="IRBadr"/>
            <w:noProof/>
            <w:rtl/>
          </w:rPr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0453F" w:rsidRPr="00025AA8">
          <w:rPr>
            <w:rFonts w:ascii="IRBadr" w:hAnsi="IRBadr" w:cs="IRBadr"/>
            <w:noProof/>
            <w:webHidden/>
          </w:rPr>
          <w:t>4</w:t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0453F" w:rsidRPr="00025AA8" w:rsidRDefault="0026558F" w:rsidP="0050453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2001" w:history="1">
        <w:r w:rsidR="0050453F" w:rsidRPr="00025AA8">
          <w:rPr>
            <w:rStyle w:val="Hyperlink"/>
            <w:rFonts w:ascii="IRBadr" w:hAnsi="IRBadr" w:cs="IRBadr"/>
            <w:noProof/>
            <w:rtl/>
          </w:rPr>
          <w:t>روایت دوم</w:t>
        </w:r>
        <w:r w:rsidR="0050453F" w:rsidRPr="00025AA8">
          <w:rPr>
            <w:rFonts w:ascii="IRBadr" w:hAnsi="IRBadr" w:cs="IRBadr"/>
            <w:noProof/>
            <w:webHidden/>
          </w:rPr>
          <w:tab/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0453F" w:rsidRPr="00025AA8">
          <w:rPr>
            <w:rFonts w:ascii="IRBadr" w:hAnsi="IRBadr" w:cs="IRBadr"/>
            <w:noProof/>
            <w:webHidden/>
          </w:rPr>
          <w:instrText xml:space="preserve"> PAGEREF _Toc427752001 \h </w:instrText>
        </w:r>
        <w:r w:rsidR="0050453F" w:rsidRPr="00025AA8">
          <w:rPr>
            <w:rStyle w:val="Hyperlink"/>
            <w:rFonts w:ascii="IRBadr" w:hAnsi="IRBadr" w:cs="IRBadr"/>
            <w:noProof/>
            <w:rtl/>
          </w:rPr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0453F" w:rsidRPr="00025AA8">
          <w:rPr>
            <w:rFonts w:ascii="IRBadr" w:hAnsi="IRBadr" w:cs="IRBadr"/>
            <w:noProof/>
            <w:webHidden/>
          </w:rPr>
          <w:t>4</w:t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0453F" w:rsidRPr="00025AA8" w:rsidRDefault="0026558F" w:rsidP="0050453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2002" w:history="1">
        <w:r w:rsidR="0050453F" w:rsidRPr="00025AA8">
          <w:rPr>
            <w:rStyle w:val="Hyperlink"/>
            <w:rFonts w:ascii="IRBadr" w:hAnsi="IRBadr" w:cs="IRBadr"/>
            <w:noProof/>
            <w:rtl/>
          </w:rPr>
          <w:t>روایت سوم</w:t>
        </w:r>
        <w:r w:rsidR="0050453F" w:rsidRPr="00025AA8">
          <w:rPr>
            <w:rFonts w:ascii="IRBadr" w:hAnsi="IRBadr" w:cs="IRBadr"/>
            <w:noProof/>
            <w:webHidden/>
          </w:rPr>
          <w:tab/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0453F" w:rsidRPr="00025AA8">
          <w:rPr>
            <w:rFonts w:ascii="IRBadr" w:hAnsi="IRBadr" w:cs="IRBadr"/>
            <w:noProof/>
            <w:webHidden/>
          </w:rPr>
          <w:instrText xml:space="preserve"> PAGEREF _Toc427752002 \h </w:instrText>
        </w:r>
        <w:r w:rsidR="0050453F" w:rsidRPr="00025AA8">
          <w:rPr>
            <w:rStyle w:val="Hyperlink"/>
            <w:rFonts w:ascii="IRBadr" w:hAnsi="IRBadr" w:cs="IRBadr"/>
            <w:noProof/>
            <w:rtl/>
          </w:rPr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0453F" w:rsidRPr="00025AA8">
          <w:rPr>
            <w:rFonts w:ascii="IRBadr" w:hAnsi="IRBadr" w:cs="IRBadr"/>
            <w:noProof/>
            <w:webHidden/>
          </w:rPr>
          <w:t>5</w:t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0453F" w:rsidRPr="00025AA8" w:rsidRDefault="0026558F" w:rsidP="0050453F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752003" w:history="1">
        <w:r w:rsidR="0050453F" w:rsidRPr="00025AA8">
          <w:rPr>
            <w:rStyle w:val="Hyperlink"/>
            <w:rFonts w:ascii="IRBadr" w:hAnsi="IRBadr" w:cs="IRBadr"/>
            <w:noProof/>
            <w:rtl/>
          </w:rPr>
          <w:t>روایات طایفه سوم</w:t>
        </w:r>
        <w:r w:rsidR="0050453F" w:rsidRPr="00025AA8">
          <w:rPr>
            <w:rFonts w:ascii="IRBadr" w:hAnsi="IRBadr" w:cs="IRBadr"/>
            <w:noProof/>
            <w:webHidden/>
          </w:rPr>
          <w:tab/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0453F" w:rsidRPr="00025AA8">
          <w:rPr>
            <w:rFonts w:ascii="IRBadr" w:hAnsi="IRBadr" w:cs="IRBadr"/>
            <w:noProof/>
            <w:webHidden/>
          </w:rPr>
          <w:instrText xml:space="preserve"> PAGEREF _Toc427752003 \h </w:instrText>
        </w:r>
        <w:r w:rsidR="0050453F" w:rsidRPr="00025AA8">
          <w:rPr>
            <w:rStyle w:val="Hyperlink"/>
            <w:rFonts w:ascii="IRBadr" w:hAnsi="IRBadr" w:cs="IRBadr"/>
            <w:noProof/>
            <w:rtl/>
          </w:rPr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0453F" w:rsidRPr="00025AA8">
          <w:rPr>
            <w:rFonts w:ascii="IRBadr" w:hAnsi="IRBadr" w:cs="IRBadr"/>
            <w:noProof/>
            <w:webHidden/>
          </w:rPr>
          <w:t>5</w:t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0453F" w:rsidRPr="00025AA8" w:rsidRDefault="0026558F" w:rsidP="0050453F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752004" w:history="1">
        <w:r w:rsidR="0050453F" w:rsidRPr="00025AA8">
          <w:rPr>
            <w:rStyle w:val="Hyperlink"/>
            <w:rFonts w:ascii="IRBadr" w:hAnsi="IRBadr" w:cs="IRBadr"/>
            <w:noProof/>
            <w:rtl/>
          </w:rPr>
          <w:t>روایت اول</w:t>
        </w:r>
        <w:r w:rsidR="0050453F" w:rsidRPr="00025AA8">
          <w:rPr>
            <w:rFonts w:ascii="IRBadr" w:hAnsi="IRBadr" w:cs="IRBadr"/>
            <w:noProof/>
            <w:webHidden/>
          </w:rPr>
          <w:tab/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0453F" w:rsidRPr="00025AA8">
          <w:rPr>
            <w:rFonts w:ascii="IRBadr" w:hAnsi="IRBadr" w:cs="IRBadr"/>
            <w:noProof/>
            <w:webHidden/>
          </w:rPr>
          <w:instrText xml:space="preserve"> PAGEREF _Toc427752004 \h </w:instrText>
        </w:r>
        <w:r w:rsidR="0050453F" w:rsidRPr="00025AA8">
          <w:rPr>
            <w:rStyle w:val="Hyperlink"/>
            <w:rFonts w:ascii="IRBadr" w:hAnsi="IRBadr" w:cs="IRBadr"/>
            <w:noProof/>
            <w:rtl/>
          </w:rPr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0453F" w:rsidRPr="00025AA8">
          <w:rPr>
            <w:rFonts w:ascii="IRBadr" w:hAnsi="IRBadr" w:cs="IRBadr"/>
            <w:noProof/>
            <w:webHidden/>
          </w:rPr>
          <w:t>5</w:t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0453F" w:rsidRPr="00025AA8" w:rsidRDefault="0026558F" w:rsidP="0050453F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752005" w:history="1">
        <w:r w:rsidR="0050453F" w:rsidRPr="00025AA8">
          <w:rPr>
            <w:rStyle w:val="Hyperlink"/>
            <w:rFonts w:ascii="IRBadr" w:hAnsi="IRBadr" w:cs="IRBadr"/>
            <w:noProof/>
            <w:rtl/>
          </w:rPr>
          <w:t>روایت دوم</w:t>
        </w:r>
        <w:r w:rsidR="0050453F" w:rsidRPr="00025AA8">
          <w:rPr>
            <w:rFonts w:ascii="IRBadr" w:hAnsi="IRBadr" w:cs="IRBadr"/>
            <w:noProof/>
            <w:webHidden/>
          </w:rPr>
          <w:tab/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0453F" w:rsidRPr="00025AA8">
          <w:rPr>
            <w:rFonts w:ascii="IRBadr" w:hAnsi="IRBadr" w:cs="IRBadr"/>
            <w:noProof/>
            <w:webHidden/>
          </w:rPr>
          <w:instrText xml:space="preserve"> PAGEREF _Toc427752005 \h </w:instrText>
        </w:r>
        <w:r w:rsidR="0050453F" w:rsidRPr="00025AA8">
          <w:rPr>
            <w:rStyle w:val="Hyperlink"/>
            <w:rFonts w:ascii="IRBadr" w:hAnsi="IRBadr" w:cs="IRBadr"/>
            <w:noProof/>
            <w:rtl/>
          </w:rPr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0453F" w:rsidRPr="00025AA8">
          <w:rPr>
            <w:rFonts w:ascii="IRBadr" w:hAnsi="IRBadr" w:cs="IRBadr"/>
            <w:noProof/>
            <w:webHidden/>
          </w:rPr>
          <w:t>6</w:t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0453F" w:rsidRPr="00025AA8" w:rsidRDefault="0026558F" w:rsidP="0050453F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752006" w:history="1">
        <w:r w:rsidR="0050453F" w:rsidRPr="00025AA8">
          <w:rPr>
            <w:rStyle w:val="Hyperlink"/>
            <w:rFonts w:ascii="IRBadr" w:hAnsi="IRBadr" w:cs="IRBadr"/>
            <w:noProof/>
            <w:rtl/>
          </w:rPr>
          <w:t>روایت سوم</w:t>
        </w:r>
        <w:r w:rsidR="0050453F" w:rsidRPr="00025AA8">
          <w:rPr>
            <w:rFonts w:ascii="IRBadr" w:hAnsi="IRBadr" w:cs="IRBadr"/>
            <w:noProof/>
            <w:webHidden/>
          </w:rPr>
          <w:tab/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0453F" w:rsidRPr="00025AA8">
          <w:rPr>
            <w:rFonts w:ascii="IRBadr" w:hAnsi="IRBadr" w:cs="IRBadr"/>
            <w:noProof/>
            <w:webHidden/>
          </w:rPr>
          <w:instrText xml:space="preserve"> PAGEREF _Toc427752006 \h </w:instrText>
        </w:r>
        <w:r w:rsidR="0050453F" w:rsidRPr="00025AA8">
          <w:rPr>
            <w:rStyle w:val="Hyperlink"/>
            <w:rFonts w:ascii="IRBadr" w:hAnsi="IRBadr" w:cs="IRBadr"/>
            <w:noProof/>
            <w:rtl/>
          </w:rPr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0453F" w:rsidRPr="00025AA8">
          <w:rPr>
            <w:rFonts w:ascii="IRBadr" w:hAnsi="IRBadr" w:cs="IRBadr"/>
            <w:noProof/>
            <w:webHidden/>
          </w:rPr>
          <w:t>6</w:t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0453F" w:rsidRPr="00025AA8" w:rsidRDefault="0026558F" w:rsidP="0050453F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752007" w:history="1">
        <w:r w:rsidR="0050453F" w:rsidRPr="00025AA8">
          <w:rPr>
            <w:rStyle w:val="Hyperlink"/>
            <w:rFonts w:ascii="IRBadr" w:hAnsi="IRBadr" w:cs="IRBadr"/>
            <w:noProof/>
            <w:rtl/>
          </w:rPr>
          <w:t>روایت چهارم</w:t>
        </w:r>
        <w:r w:rsidR="0050453F" w:rsidRPr="00025AA8">
          <w:rPr>
            <w:rFonts w:ascii="IRBadr" w:hAnsi="IRBadr" w:cs="IRBadr"/>
            <w:noProof/>
            <w:webHidden/>
          </w:rPr>
          <w:tab/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0453F" w:rsidRPr="00025AA8">
          <w:rPr>
            <w:rFonts w:ascii="IRBadr" w:hAnsi="IRBadr" w:cs="IRBadr"/>
            <w:noProof/>
            <w:webHidden/>
          </w:rPr>
          <w:instrText xml:space="preserve"> PAGEREF _Toc427752007 \h </w:instrText>
        </w:r>
        <w:r w:rsidR="0050453F" w:rsidRPr="00025AA8">
          <w:rPr>
            <w:rStyle w:val="Hyperlink"/>
            <w:rFonts w:ascii="IRBadr" w:hAnsi="IRBadr" w:cs="IRBadr"/>
            <w:noProof/>
            <w:rtl/>
          </w:rPr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0453F" w:rsidRPr="00025AA8">
          <w:rPr>
            <w:rFonts w:ascii="IRBadr" w:hAnsi="IRBadr" w:cs="IRBadr"/>
            <w:noProof/>
            <w:webHidden/>
          </w:rPr>
          <w:t>6</w:t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0453F" w:rsidRPr="00025AA8" w:rsidRDefault="0026558F" w:rsidP="0050453F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752008" w:history="1">
        <w:r w:rsidR="0050453F" w:rsidRPr="00025AA8">
          <w:rPr>
            <w:rStyle w:val="Hyperlink"/>
            <w:rFonts w:ascii="IRBadr" w:hAnsi="IRBadr" w:cs="IRBadr"/>
            <w:noProof/>
            <w:rtl/>
          </w:rPr>
          <w:t>حکم مرتد فطری</w:t>
        </w:r>
        <w:r w:rsidR="0050453F" w:rsidRPr="00025AA8">
          <w:rPr>
            <w:rFonts w:ascii="IRBadr" w:hAnsi="IRBadr" w:cs="IRBadr"/>
            <w:noProof/>
            <w:webHidden/>
          </w:rPr>
          <w:tab/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0453F" w:rsidRPr="00025AA8">
          <w:rPr>
            <w:rFonts w:ascii="IRBadr" w:hAnsi="IRBadr" w:cs="IRBadr"/>
            <w:noProof/>
            <w:webHidden/>
          </w:rPr>
          <w:instrText xml:space="preserve"> PAGEREF _Toc427752008 \h </w:instrText>
        </w:r>
        <w:r w:rsidR="0050453F" w:rsidRPr="00025AA8">
          <w:rPr>
            <w:rStyle w:val="Hyperlink"/>
            <w:rFonts w:ascii="IRBadr" w:hAnsi="IRBadr" w:cs="IRBadr"/>
            <w:noProof/>
            <w:rtl/>
          </w:rPr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0453F" w:rsidRPr="00025AA8">
          <w:rPr>
            <w:rFonts w:ascii="IRBadr" w:hAnsi="IRBadr" w:cs="IRBadr"/>
            <w:noProof/>
            <w:webHidden/>
          </w:rPr>
          <w:t>7</w:t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0453F" w:rsidRPr="00025AA8" w:rsidRDefault="0026558F" w:rsidP="0050453F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752009" w:history="1">
        <w:r w:rsidR="0050453F" w:rsidRPr="00025AA8">
          <w:rPr>
            <w:rStyle w:val="Hyperlink"/>
            <w:rFonts w:ascii="IRBadr" w:hAnsi="IRBadr" w:cs="IRBadr"/>
            <w:noProof/>
            <w:rtl/>
          </w:rPr>
          <w:t>مراد از عدم پذیرش توبه</w:t>
        </w:r>
        <w:r w:rsidR="0050453F" w:rsidRPr="00025AA8">
          <w:rPr>
            <w:rFonts w:ascii="IRBadr" w:hAnsi="IRBadr" w:cs="IRBadr"/>
            <w:noProof/>
            <w:webHidden/>
          </w:rPr>
          <w:tab/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0453F" w:rsidRPr="00025AA8">
          <w:rPr>
            <w:rFonts w:ascii="IRBadr" w:hAnsi="IRBadr" w:cs="IRBadr"/>
            <w:noProof/>
            <w:webHidden/>
          </w:rPr>
          <w:instrText xml:space="preserve"> PAGEREF _Toc427752009 \h </w:instrText>
        </w:r>
        <w:r w:rsidR="0050453F" w:rsidRPr="00025AA8">
          <w:rPr>
            <w:rStyle w:val="Hyperlink"/>
            <w:rFonts w:ascii="IRBadr" w:hAnsi="IRBadr" w:cs="IRBadr"/>
            <w:noProof/>
            <w:rtl/>
          </w:rPr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0453F" w:rsidRPr="00025AA8">
          <w:rPr>
            <w:rFonts w:ascii="IRBadr" w:hAnsi="IRBadr" w:cs="IRBadr"/>
            <w:noProof/>
            <w:webHidden/>
          </w:rPr>
          <w:t>7</w:t>
        </w:r>
        <w:r w:rsidR="0050453F" w:rsidRPr="00025AA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0453F" w:rsidRPr="00025AA8" w:rsidRDefault="0050453F" w:rsidP="0050453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5AA8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025AA8" w:rsidRDefault="00025AA8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0" w:name="_Toc427751993"/>
      <w:r>
        <w:rPr>
          <w:rFonts w:ascii="IRBadr" w:hAnsi="IRBadr" w:cs="IRBadr"/>
          <w:rtl/>
        </w:rPr>
        <w:br w:type="page"/>
      </w:r>
    </w:p>
    <w:p w:rsidR="0025640A" w:rsidRPr="00025AA8" w:rsidRDefault="0025640A" w:rsidP="006561FD">
      <w:pPr>
        <w:pStyle w:val="Heading1"/>
        <w:rPr>
          <w:rFonts w:ascii="IRBadr" w:hAnsi="IRBadr" w:cs="IRBadr"/>
          <w:rtl/>
        </w:rPr>
      </w:pPr>
      <w:r w:rsidRPr="00025AA8">
        <w:rPr>
          <w:rFonts w:ascii="IRBadr" w:hAnsi="IRBadr" w:cs="IRBadr"/>
          <w:rtl/>
        </w:rPr>
        <w:lastRenderedPageBreak/>
        <w:t>حد محارب</w:t>
      </w:r>
      <w:bookmarkEnd w:id="0"/>
    </w:p>
    <w:p w:rsidR="0025640A" w:rsidRPr="00025AA8" w:rsidRDefault="0025640A" w:rsidP="006561FD">
      <w:pPr>
        <w:pStyle w:val="Heading1"/>
        <w:rPr>
          <w:rFonts w:ascii="IRBadr" w:hAnsi="IRBadr" w:cs="IRBadr"/>
          <w:rtl/>
        </w:rPr>
      </w:pPr>
      <w:bookmarkStart w:id="1" w:name="_Toc427751994"/>
      <w:r w:rsidRPr="00025AA8">
        <w:rPr>
          <w:rFonts w:ascii="IRBadr" w:hAnsi="IRBadr" w:cs="IRBadr"/>
          <w:rtl/>
        </w:rPr>
        <w:t>مستندات حکم مرتد</w:t>
      </w:r>
      <w:bookmarkEnd w:id="1"/>
    </w:p>
    <w:p w:rsidR="0025640A" w:rsidRPr="00025AA8" w:rsidRDefault="0025640A" w:rsidP="0025640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5AA8">
        <w:rPr>
          <w:rFonts w:ascii="IRBadr" w:hAnsi="IRBadr" w:cs="IRBadr"/>
          <w:sz w:val="28"/>
          <w:szCs w:val="28"/>
          <w:rtl/>
          <w:lang w:bidi="fa-IR"/>
        </w:rPr>
        <w:t>روایاتی که در قبال مرتد وجود دارد،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چند دسته تقسیم 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. در ظاهر امر شاید این روایات به صورتی متعارض با یکدیگر نشان داده شود. روایات در اینجا حداقل به سه طایفه تقسیم 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>می‌شوند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>؛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 xml:space="preserve"> روایاتی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که به نحوی مطلق 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>گفته‌اند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مرتد باید کشته شود و بدون اینکه توبه کند یا از او پذیرفته شود،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 xml:space="preserve"> مورد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حد قرار 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>،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این روایات ملی و فطری فرقی 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فرد </w:t>
      </w:r>
      <w:r w:rsidR="00963259" w:rsidRPr="00025AA8">
        <w:rPr>
          <w:rFonts w:ascii="IRBadr" w:hAnsi="IRBadr" w:cs="IRBadr"/>
          <w:sz w:val="28"/>
          <w:szCs w:val="28"/>
          <w:rtl/>
          <w:lang w:bidi="fa-IR"/>
        </w:rPr>
        <w:t>به‌محض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ارتداد کشته 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5640A" w:rsidRPr="00025AA8" w:rsidRDefault="0025640A" w:rsidP="0025640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طایفه دوم روایات دقیقاً در نقطه مقابل به سر 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>می‌برد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و قائل است که به نحو مطلق چه ملی و چه فطری مورد استتابه قرار 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>،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توبه کرد پذیرفته 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و الا کشته خواهد شد.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 xml:space="preserve"> طایفه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سوم نیز روایاتی است که بین فطری و ملی تفصیل قائل است.</w:t>
      </w:r>
    </w:p>
    <w:p w:rsidR="0025640A" w:rsidRPr="00025AA8" w:rsidRDefault="0025640A" w:rsidP="006561FD">
      <w:pPr>
        <w:pStyle w:val="Heading1"/>
        <w:rPr>
          <w:rFonts w:ascii="IRBadr" w:hAnsi="IRBadr" w:cs="IRBadr"/>
          <w:rtl/>
        </w:rPr>
      </w:pPr>
      <w:bookmarkStart w:id="2" w:name="_Toc427751995"/>
      <w:r w:rsidRPr="00025AA8">
        <w:rPr>
          <w:rFonts w:ascii="IRBadr" w:hAnsi="IRBadr" w:cs="IRBadr"/>
          <w:rtl/>
        </w:rPr>
        <w:t>روایات طایفه اول</w:t>
      </w:r>
      <w:bookmarkEnd w:id="2"/>
    </w:p>
    <w:p w:rsidR="0025640A" w:rsidRPr="00025AA8" w:rsidRDefault="0025640A" w:rsidP="0025640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5AA8">
        <w:rPr>
          <w:rFonts w:ascii="IRBadr" w:hAnsi="IRBadr" w:cs="IRBadr"/>
          <w:sz w:val="28"/>
          <w:szCs w:val="28"/>
          <w:rtl/>
          <w:lang w:bidi="fa-IR"/>
        </w:rPr>
        <w:t>این روایات در ابواب حد مرتد، باب اول،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 xml:space="preserve"> حدیث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اول، صفحه 544 وسائل جلد هیجده </w:t>
      </w:r>
      <w:r w:rsidR="00963259" w:rsidRPr="00025AA8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25640A" w:rsidRPr="00025AA8" w:rsidRDefault="0025640A" w:rsidP="006561FD">
      <w:pPr>
        <w:pStyle w:val="Heading1"/>
        <w:rPr>
          <w:rFonts w:ascii="IRBadr" w:hAnsi="IRBadr" w:cs="IRBadr"/>
          <w:rtl/>
        </w:rPr>
      </w:pPr>
      <w:bookmarkStart w:id="3" w:name="_Toc427751996"/>
      <w:r w:rsidRPr="00025AA8">
        <w:rPr>
          <w:rFonts w:ascii="IRBadr" w:hAnsi="IRBadr" w:cs="IRBadr"/>
          <w:rtl/>
        </w:rPr>
        <w:t>روایت اول</w:t>
      </w:r>
      <w:bookmarkEnd w:id="3"/>
    </w:p>
    <w:p w:rsidR="0025640A" w:rsidRPr="00025AA8" w:rsidRDefault="0025640A" w:rsidP="0025640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5AA8">
        <w:rPr>
          <w:rFonts w:ascii="IRBadr" w:hAnsi="IRBadr" w:cs="IRBadr"/>
          <w:sz w:val="28"/>
          <w:szCs w:val="28"/>
          <w:rtl/>
          <w:lang w:bidi="fa-IR"/>
        </w:rPr>
        <w:t>روایت اول معتبر و رجال آن همگی از صحاح و موثق هستند؛</w:t>
      </w:r>
    </w:p>
    <w:p w:rsidR="0025640A" w:rsidRPr="00025AA8" w:rsidRDefault="0025640A" w:rsidP="0025640A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«وَ رَوَ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الْحَسَنُ بْنُ مَحْبُوبٍ عَنْ أَبِ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وبَ عَنْ مُحَمَّدِ بْنِ مُسْلِمٍ عَنْ أَبِ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جَعْفَرٍ ع قَالَ عَوْرَةُ الْمُؤْمِنِ عَلَ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الْمُؤْمِنِ حَرَامٌ وَ قَالَ مَنِ اطَّلَعَ عَلَ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مُؤْمِنٍ فِ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مَنْزِلِهِ فَعَ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نَاهُ مُبَاحَتَانِ لِلْمُؤْمِنِ فِ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تِلْ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الْحَالِ وَ مَنْ دَمَرَ 1 عَلَ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مُؤْمِنٍ فِ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مَنْزِلِهِ بِغَ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رِإِذْنِه فَدَمُهُ مُبَاحٌ لِلْمُؤْمِنِ فِ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تِلْ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الْحَالِ وَ مَنْ جَحَدَ نَبِ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اً مُرْسَلًا نُبُوَّتَهُ وَ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ذَّبَهُ فَدَمُهُ مُبَاحٌ» 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1"/>
      </w:r>
    </w:p>
    <w:p w:rsidR="0025640A" w:rsidRPr="00025AA8" w:rsidRDefault="0025640A" w:rsidP="0025640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5AA8">
        <w:rPr>
          <w:rFonts w:ascii="IRBadr" w:hAnsi="IRBadr" w:cs="IRBadr"/>
          <w:sz w:val="28"/>
          <w:szCs w:val="28"/>
          <w:rtl/>
          <w:lang w:bidi="fa-IR"/>
        </w:rPr>
        <w:t>به اطلاق می‌فرماید، کسی که پیامبری را تکفیر کند خون او مباح است.</w:t>
      </w:r>
    </w:p>
    <w:p w:rsidR="0025640A" w:rsidRPr="00025AA8" w:rsidRDefault="0025640A" w:rsidP="006561FD">
      <w:pPr>
        <w:pStyle w:val="Heading1"/>
        <w:rPr>
          <w:rFonts w:ascii="IRBadr" w:hAnsi="IRBadr" w:cs="IRBadr"/>
          <w:rtl/>
        </w:rPr>
      </w:pPr>
      <w:bookmarkStart w:id="5" w:name="_Toc427751997"/>
      <w:r w:rsidRPr="00025AA8">
        <w:rPr>
          <w:rFonts w:ascii="IRBadr" w:hAnsi="IRBadr" w:cs="IRBadr"/>
          <w:rtl/>
        </w:rPr>
        <w:lastRenderedPageBreak/>
        <w:t>روایت دوم</w:t>
      </w:r>
      <w:bookmarkEnd w:id="5"/>
    </w:p>
    <w:p w:rsidR="0025640A" w:rsidRPr="00025AA8" w:rsidRDefault="0025640A" w:rsidP="0025640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5AA8">
        <w:rPr>
          <w:rFonts w:ascii="IRBadr" w:hAnsi="IRBadr" w:cs="IRBadr"/>
          <w:sz w:val="28"/>
          <w:szCs w:val="28"/>
          <w:rtl/>
          <w:lang w:bidi="fa-IR"/>
        </w:rPr>
        <w:t>روایت دوم باز سند معتبری دارد؛</w:t>
      </w:r>
    </w:p>
    <w:p w:rsidR="0025640A" w:rsidRPr="00025AA8" w:rsidRDefault="0025640A" w:rsidP="0025640A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«الْحَسَنُ بْنُ مَحْبُوبٍ عَنِ الْعَلَاءِ بْنِ رَزِ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نٍ عَنْ مُحَمَّدِ بْنِ مُسْلِمٍ قَالَ: سَأَلْتُ أَبَا جَعْفَرٍ ع عَنِ الْمُرْتَدِّ فَقَالَ مَنْ رَغِبَ عَنِ الْإِسْلَامِ وَ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فَرَ بِمَا أُنْزِلَ عَلَ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مُحَمَّدٍ ص بَعْدَ إِسْلَامِهِ فَلَا تَوْبَةَ لَهُ وَ قَدْ وَجَبَ قَتْلُهُ وَ بَانَتْ مِنْهُ امْرَأَتُهُ وَ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قْسَمُ مَالُهُ عَلَ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وُلْدِهِ.»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2"/>
      </w:r>
    </w:p>
    <w:p w:rsidR="0025640A" w:rsidRPr="00025AA8" w:rsidRDefault="0025640A" w:rsidP="0025640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5AA8">
        <w:rPr>
          <w:rFonts w:ascii="IRBadr" w:hAnsi="IRBadr" w:cs="IRBadr"/>
          <w:sz w:val="28"/>
          <w:szCs w:val="28"/>
          <w:rtl/>
          <w:lang w:bidi="fa-IR"/>
        </w:rPr>
        <w:t>در اینجا نیز اطلاق وجود دارد.</w:t>
      </w:r>
    </w:p>
    <w:p w:rsidR="0025640A" w:rsidRPr="00025AA8" w:rsidRDefault="0025640A" w:rsidP="006561FD">
      <w:pPr>
        <w:pStyle w:val="Heading2"/>
        <w:rPr>
          <w:rFonts w:ascii="IRBadr" w:hAnsi="IRBadr" w:cs="IRBadr"/>
          <w:rtl/>
        </w:rPr>
      </w:pPr>
      <w:bookmarkStart w:id="6" w:name="_Toc427751998"/>
      <w:r w:rsidRPr="00025AA8">
        <w:rPr>
          <w:rFonts w:ascii="IRBadr" w:hAnsi="IRBadr" w:cs="IRBadr"/>
          <w:rtl/>
        </w:rPr>
        <w:t>روایات طایفه دوم</w:t>
      </w:r>
      <w:bookmarkEnd w:id="6"/>
    </w:p>
    <w:p w:rsidR="0025640A" w:rsidRPr="00025AA8" w:rsidRDefault="0025640A" w:rsidP="006561FD">
      <w:pPr>
        <w:pStyle w:val="Heading2"/>
        <w:rPr>
          <w:rFonts w:ascii="IRBadr" w:hAnsi="IRBadr" w:cs="IRBadr"/>
          <w:rtl/>
        </w:rPr>
      </w:pPr>
      <w:bookmarkStart w:id="7" w:name="_Toc427751999"/>
      <w:r w:rsidRPr="00025AA8">
        <w:rPr>
          <w:rFonts w:ascii="IRBadr" w:hAnsi="IRBadr" w:cs="IRBadr"/>
          <w:rtl/>
        </w:rPr>
        <w:t>روایت اول</w:t>
      </w:r>
      <w:bookmarkEnd w:id="7"/>
    </w:p>
    <w:p w:rsidR="0025640A" w:rsidRPr="00025AA8" w:rsidRDefault="0025640A" w:rsidP="0025640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5AA8">
        <w:rPr>
          <w:rFonts w:ascii="IRBadr" w:hAnsi="IRBadr" w:cs="IRBadr"/>
          <w:sz w:val="28"/>
          <w:szCs w:val="28"/>
          <w:rtl/>
          <w:lang w:bidi="fa-IR"/>
        </w:rPr>
        <w:t>سند این روایت نیز سند معتبری است.</w:t>
      </w:r>
    </w:p>
    <w:p w:rsidR="0025640A" w:rsidRPr="00025AA8" w:rsidRDefault="0025640A" w:rsidP="0025640A">
      <w:pPr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>«عَلِ</w:t>
      </w:r>
      <w:r w:rsidR="0051189D"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بْنُ إِبْرَاهِ</w:t>
      </w:r>
      <w:r w:rsidR="0051189D"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>مَ عَنْ أَبِ</w:t>
      </w:r>
      <w:r w:rsidR="0051189D"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>هِ عَنِ ابْنِ مَحْبُوبٍ عَنْ غَ</w:t>
      </w:r>
      <w:r w:rsidR="0051189D"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>رِ وَاحِدٍ مِنْ أَصْحَابِنَا عَنْ أَبِ</w:t>
      </w:r>
      <w:r w:rsidR="0051189D"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جَعْفَرٍ وَ أَبِ</w:t>
      </w:r>
      <w:r w:rsidR="0051189D"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عَبْدِ اللَّهِ ع فِ</w:t>
      </w:r>
      <w:r w:rsidR="0051189D"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الْمُرْتَدِّ </w:t>
      </w:r>
      <w:r w:rsidR="0051189D"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>سْتَتَابُ فَإِنْ تَابَ وَ إِلَّا قُتِلَ وَ الْمَرْأَةِ إِذَا ارْتَدَّتْ عَنِ الْإِسْلَامِ اسْتُتِ</w:t>
      </w:r>
      <w:r w:rsidR="0051189D"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>بَتْ فَإِنْ تَابَتْ وَ رَجَعَتْ وَ إِلَّا خُلِّدَتْ فِ</w:t>
      </w:r>
      <w:r w:rsidR="0051189D"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السِّجْنِ وَ ضُ</w:t>
      </w:r>
      <w:r w:rsidR="0051189D"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>قَ عَلَ</w:t>
      </w:r>
      <w:r w:rsidR="0051189D"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>هَا فِ</w:t>
      </w:r>
      <w:r w:rsidR="0051189D"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1189D"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>حبس‌ها</w:t>
      </w:r>
      <w:r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>.</w:t>
      </w:r>
      <w:r w:rsidR="0051189D"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025AA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25AA8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3"/>
      </w:r>
    </w:p>
    <w:p w:rsidR="0025640A" w:rsidRPr="00025AA8" w:rsidRDefault="0025640A" w:rsidP="006561FD">
      <w:pPr>
        <w:pStyle w:val="Heading2"/>
        <w:rPr>
          <w:rFonts w:ascii="IRBadr" w:hAnsi="IRBadr" w:cs="IRBadr"/>
          <w:rtl/>
        </w:rPr>
      </w:pPr>
      <w:bookmarkStart w:id="8" w:name="_Toc427752000"/>
      <w:r w:rsidRPr="00025AA8">
        <w:rPr>
          <w:rFonts w:ascii="IRBadr" w:hAnsi="IRBadr" w:cs="IRBadr"/>
          <w:rtl/>
        </w:rPr>
        <w:t>بررسی روایت</w:t>
      </w:r>
      <w:bookmarkEnd w:id="8"/>
    </w:p>
    <w:p w:rsidR="0025640A" w:rsidRPr="00025AA8" w:rsidRDefault="0025640A" w:rsidP="0025640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5AA8">
        <w:rPr>
          <w:rFonts w:ascii="IRBadr" w:hAnsi="IRBadr" w:cs="IRBadr"/>
          <w:sz w:val="28"/>
          <w:szCs w:val="28"/>
          <w:rtl/>
          <w:lang w:bidi="fa-IR"/>
        </w:rPr>
        <w:t>در این روایت اسم راوی آخر آورده نشده است،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چون دارد از بسیاری از اصحاب </w:t>
      </w:r>
      <w:r w:rsidR="00963259" w:rsidRPr="00025AA8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است، اطمینان است که بین آن‌ها حداقل یکی از روات مشهور و معتبر وجود داشته باشد.</w:t>
      </w:r>
    </w:p>
    <w:p w:rsidR="0025640A" w:rsidRPr="00025AA8" w:rsidRDefault="0025640A" w:rsidP="006561FD">
      <w:pPr>
        <w:pStyle w:val="Heading2"/>
        <w:rPr>
          <w:rFonts w:ascii="IRBadr" w:hAnsi="IRBadr" w:cs="IRBadr"/>
          <w:rtl/>
        </w:rPr>
      </w:pPr>
      <w:bookmarkStart w:id="9" w:name="_Toc427752001"/>
      <w:r w:rsidRPr="00025AA8">
        <w:rPr>
          <w:rFonts w:ascii="IRBadr" w:hAnsi="IRBadr" w:cs="IRBadr"/>
          <w:rtl/>
        </w:rPr>
        <w:lastRenderedPageBreak/>
        <w:t>روایت دوم</w:t>
      </w:r>
      <w:bookmarkEnd w:id="9"/>
    </w:p>
    <w:p w:rsidR="0025640A" w:rsidRPr="00025AA8" w:rsidRDefault="0025640A" w:rsidP="0025640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5AA8">
        <w:rPr>
          <w:rFonts w:ascii="IRBadr" w:hAnsi="IRBadr" w:cs="IRBadr"/>
          <w:sz w:val="28"/>
          <w:szCs w:val="28"/>
          <w:rtl/>
          <w:lang w:bidi="fa-IR"/>
        </w:rPr>
        <w:t>ظاهراً سند روایت معتبر باشد؛</w:t>
      </w:r>
    </w:p>
    <w:p w:rsidR="0025640A" w:rsidRPr="00025AA8" w:rsidRDefault="0025640A" w:rsidP="0025640A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«مُحَمَّدُ بْنُ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حْ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أَحْمَدَ بْنِ مُحَمَّدِ بْنِ عِ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عَلِ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حَدِ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دٍ عَنْ جَمِ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لِ بْنِ دَرَّاجٍ وَ غَ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رِهِ عَنْ أَحَدِهِمَا ع فِ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رَجُلٍ رَجَعَ عَنِ الْإِسْلَامِ قَالَ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سْتَتَابُ فَإِنْ تَابَ وَ إِلَّا قُتِلَ قِ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لَ لِجَمِ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لٍ فَمَا تَقُولُ إِنْ تَابَ ثُمَّ رَجَعَ عَنِ الْإِسْلَامِ قَالَ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سْتَتَابُ قِ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لَ فَمَا تَقُولُ إِنْ تَابَ ثُمَّ رَجَعَ قَالَ لَمْ أَسْمَعْ فِ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هَذَا شَ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ئاً وَ لَ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نَّهُ عِنْدِ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بِمَنْزِلَةِ الزَّانِ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الَّذِ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قَامُ عَلَ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الْحَدُّ مَرَّتَ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نِ ثُمَّ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قْتَلُ بَعْدَ ذَلِ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:" وَ قَالَ رَوَ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أَصْحَابُنَا": أَنَّ الزَّانِ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قْتَلُ فِ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الْمَرَّةِ الثَّالِثَةِ.» 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4"/>
      </w:r>
    </w:p>
    <w:p w:rsidR="0025640A" w:rsidRPr="00025AA8" w:rsidRDefault="0025640A" w:rsidP="0025640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5AA8">
        <w:rPr>
          <w:rFonts w:ascii="IRBadr" w:hAnsi="IRBadr" w:cs="IRBadr"/>
          <w:sz w:val="28"/>
          <w:szCs w:val="28"/>
          <w:rtl/>
          <w:lang w:bidi="fa-IR"/>
        </w:rPr>
        <w:t>این هم به اطلاقش دلالت بر این می‌کند که مرتد چه ملی باشد چه فطری،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 xml:space="preserve"> توبه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بر او عرضه می‌شود و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>اگر قبول نکرد کشته می‌شود.</w:t>
      </w:r>
    </w:p>
    <w:p w:rsidR="0025640A" w:rsidRPr="00025AA8" w:rsidRDefault="0025640A" w:rsidP="006561FD">
      <w:pPr>
        <w:pStyle w:val="Heading2"/>
        <w:rPr>
          <w:rFonts w:ascii="IRBadr" w:hAnsi="IRBadr" w:cs="IRBadr"/>
          <w:rtl/>
        </w:rPr>
      </w:pPr>
      <w:bookmarkStart w:id="10" w:name="_Toc427752002"/>
      <w:r w:rsidRPr="00025AA8">
        <w:rPr>
          <w:rFonts w:ascii="IRBadr" w:hAnsi="IRBadr" w:cs="IRBadr"/>
          <w:rtl/>
        </w:rPr>
        <w:t>روایت سوم</w:t>
      </w:r>
      <w:bookmarkEnd w:id="10"/>
    </w:p>
    <w:p w:rsidR="0025640A" w:rsidRPr="00025AA8" w:rsidRDefault="0025640A" w:rsidP="0025640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5AA8">
        <w:rPr>
          <w:rFonts w:ascii="IRBadr" w:hAnsi="IRBadr" w:cs="IRBadr"/>
          <w:sz w:val="28"/>
          <w:szCs w:val="28"/>
          <w:rtl/>
          <w:lang w:bidi="fa-IR"/>
        </w:rPr>
        <w:t>این روایت ظاهراً معتبر نیست،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سندی نیز مرحوم صدوق به سکونی دارد که آن معتبر است.</w:t>
      </w:r>
    </w:p>
    <w:p w:rsidR="0025640A" w:rsidRPr="00025AA8" w:rsidRDefault="0025640A" w:rsidP="0025640A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«سَهْلُ بْنُ زِ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ادٍ عَنْ مُحَمَّدِ بْنِ الْحَسَنِ بْنِ شَمُّونٍ عَنْ عَبْدِ اللَّهِ بْنِ عَبْدِ الرَّحْمَنِ عَنْ مِسْمَعِ بْنِ عَبْدِ الْمَلِ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أَبِ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قَالَ قَالَ أَمِ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رُ الْمُؤْمِنِ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نَ ع الْمُرْتَدُّ تُعْزَلُ عَنْهُ امْرَأَتُهُ وَ لَا تُؤْ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لُ ذَبِ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حَتُهُ وَ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سْتَتَابُ ثَلَاثَةَ أَ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امٍ فَإِنْ تَابَ وَ إِلَّا قُتِلَ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وْمَ الرَّابِعِ.»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5"/>
      </w:r>
    </w:p>
    <w:p w:rsidR="0025640A" w:rsidRPr="00025AA8" w:rsidRDefault="0025640A" w:rsidP="0025640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این هم </w:t>
      </w:r>
      <w:r w:rsidR="00963259" w:rsidRPr="00025AA8">
        <w:rPr>
          <w:rFonts w:ascii="IRBadr" w:hAnsi="IRBadr" w:cs="IRBadr"/>
          <w:sz w:val="28"/>
          <w:szCs w:val="28"/>
          <w:rtl/>
          <w:lang w:bidi="fa-IR"/>
        </w:rPr>
        <w:t>به‌طور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مطلق است، کسی که از اسلام برگردد، می‌گوید تا سه روز به او مهلت می‌دهند و توبه‌اش را می‌پذیرند، اگر توبه نکرد </w:t>
      </w:r>
      <w:r w:rsidR="00963259" w:rsidRPr="00025AA8">
        <w:rPr>
          <w:rFonts w:ascii="IRBadr" w:hAnsi="IRBadr" w:cs="IRBadr"/>
          <w:sz w:val="28"/>
          <w:szCs w:val="28"/>
          <w:rtl/>
          <w:lang w:bidi="fa-IR"/>
        </w:rPr>
        <w:t>آن‌وقت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می‌کشند.</w:t>
      </w:r>
    </w:p>
    <w:p w:rsidR="0025640A" w:rsidRPr="00025AA8" w:rsidRDefault="0025640A" w:rsidP="006561FD">
      <w:pPr>
        <w:pStyle w:val="Heading3"/>
        <w:rPr>
          <w:rFonts w:ascii="IRBadr" w:hAnsi="IRBadr" w:cs="IRBadr"/>
          <w:rtl/>
        </w:rPr>
      </w:pPr>
      <w:bookmarkStart w:id="11" w:name="_Toc427752003"/>
      <w:r w:rsidRPr="00025AA8">
        <w:rPr>
          <w:rFonts w:ascii="IRBadr" w:hAnsi="IRBadr" w:cs="IRBadr"/>
          <w:rtl/>
        </w:rPr>
        <w:lastRenderedPageBreak/>
        <w:t>روایات طایفه سوم</w:t>
      </w:r>
      <w:bookmarkEnd w:id="11"/>
    </w:p>
    <w:p w:rsidR="0025640A" w:rsidRPr="00025AA8" w:rsidRDefault="0025640A" w:rsidP="006561FD">
      <w:pPr>
        <w:pStyle w:val="Heading3"/>
        <w:rPr>
          <w:rFonts w:ascii="IRBadr" w:hAnsi="IRBadr" w:cs="IRBadr"/>
          <w:rtl/>
        </w:rPr>
      </w:pPr>
      <w:bookmarkStart w:id="12" w:name="_Toc427752004"/>
      <w:r w:rsidRPr="00025AA8">
        <w:rPr>
          <w:rFonts w:ascii="IRBadr" w:hAnsi="IRBadr" w:cs="IRBadr"/>
          <w:rtl/>
        </w:rPr>
        <w:t>روایت اول</w:t>
      </w:r>
      <w:bookmarkEnd w:id="12"/>
    </w:p>
    <w:p w:rsidR="0025640A" w:rsidRPr="00025AA8" w:rsidRDefault="0025640A" w:rsidP="0025640A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حْ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أَحْمَدَ بْنِ مُحَمَّدٍ جَمِ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عاً عَنِ ابْنِ مَحْبُوبٍ عَنْ هِشَامِ بْنِ سَالِمٍ عَنْ عَمَّارٍ السَّابَاطِ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قَالَ سَمِعْتُ أَبَا عَبْدِ اللَّهِ ع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قُولُ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لُّ مُسْلِمٍ بَ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نَ مُسْلِمَ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نِ ارْتَدَّ عَنِ الْإِسْلَامِ وَ جَحَدَ مُحَمَّداً ص نُبُوَّتَهُ وَ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ذَّبَهُ فَإِنَّ دَمَهُ مُبَاحٌ لِ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لِّ مَنْ سَمِعَ ذَلِ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مِنْهُ وَ امْرَأَتَهُ بَائِنَةٌ مِنْهُ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وْمَ ارْتَدَّ فَلَا تَقْرَبْهُ وَ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قْسَمُ مَالُهُ عَلَ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وَرَثَتِهِ وَ تَعْتَدُّ امْرَأَتُهُ [بَعْدُ] عِدَّةَ الْمُتَوَفَّ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عَنْهَا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زوج‌ها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عَلَ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الْإِمَامِ أَنْ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قْتُلَهُ وَ لَا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سْتَتِ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بَهُ.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6"/>
      </w:r>
    </w:p>
    <w:p w:rsidR="0025640A" w:rsidRPr="00025AA8" w:rsidRDefault="0025640A" w:rsidP="0025640A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025AA8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این روایت </w:t>
      </w:r>
      <w:r w:rsidR="00963259" w:rsidRPr="00025AA8">
        <w:rPr>
          <w:rFonts w:ascii="IRBadr" w:eastAsia="Times New Roman" w:hAnsi="IRBadr" w:cs="IRBadr"/>
          <w:sz w:val="28"/>
          <w:szCs w:val="28"/>
          <w:rtl/>
          <w:lang w:bidi="fa-IR"/>
        </w:rPr>
        <w:t>به‌صراحت</w:t>
      </w:r>
      <w:r w:rsidRPr="00025AA8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="0051189D" w:rsidRPr="00025AA8">
        <w:rPr>
          <w:rFonts w:ascii="IRBadr" w:eastAsia="Times New Roman" w:hAnsi="IRBadr" w:cs="IRBadr"/>
          <w:sz w:val="28"/>
          <w:szCs w:val="28"/>
          <w:rtl/>
          <w:lang w:bidi="fa-IR"/>
        </w:rPr>
        <w:t>می‌گوید</w:t>
      </w:r>
      <w:r w:rsidRPr="00025AA8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در قبال مرتد فطری توبه قبول </w:t>
      </w:r>
      <w:r w:rsidR="0051189D" w:rsidRPr="00025AA8">
        <w:rPr>
          <w:rFonts w:ascii="IRBadr" w:eastAsia="Times New Roman" w:hAnsi="IRBadr" w:cs="IRBadr"/>
          <w:sz w:val="28"/>
          <w:szCs w:val="28"/>
          <w:rtl/>
          <w:lang w:bidi="fa-IR"/>
        </w:rPr>
        <w:t>نمی‌شود</w:t>
      </w:r>
      <w:r w:rsidRPr="00025AA8">
        <w:rPr>
          <w:rFonts w:ascii="IRBadr" w:eastAsia="Times New Roman" w:hAnsi="IRBadr" w:cs="IRBadr"/>
          <w:sz w:val="28"/>
          <w:szCs w:val="28"/>
          <w:rtl/>
          <w:lang w:bidi="fa-IR"/>
        </w:rPr>
        <w:t>.</w:t>
      </w:r>
    </w:p>
    <w:p w:rsidR="0025640A" w:rsidRPr="00025AA8" w:rsidRDefault="0025640A" w:rsidP="006561FD">
      <w:pPr>
        <w:pStyle w:val="Heading3"/>
        <w:rPr>
          <w:rFonts w:ascii="IRBadr" w:hAnsi="IRBadr" w:cs="IRBadr"/>
          <w:rtl/>
        </w:rPr>
      </w:pPr>
      <w:bookmarkStart w:id="13" w:name="_Toc427752005"/>
      <w:r w:rsidRPr="00025AA8">
        <w:rPr>
          <w:rFonts w:ascii="IRBadr" w:hAnsi="IRBadr" w:cs="IRBadr"/>
          <w:rtl/>
        </w:rPr>
        <w:t>روایت دوم</w:t>
      </w:r>
      <w:bookmarkEnd w:id="13"/>
    </w:p>
    <w:p w:rsidR="0025640A" w:rsidRPr="00025AA8" w:rsidRDefault="0025640A" w:rsidP="0025640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5AA8">
        <w:rPr>
          <w:rFonts w:ascii="IRBadr" w:hAnsi="IRBadr" w:cs="IRBadr"/>
          <w:sz w:val="28"/>
          <w:szCs w:val="28"/>
          <w:rtl/>
          <w:lang w:bidi="fa-IR"/>
        </w:rPr>
        <w:t>ظاهراً سند روایت معتبر است؛</w:t>
      </w:r>
    </w:p>
    <w:p w:rsidR="0025640A" w:rsidRPr="00025AA8" w:rsidRDefault="0025640A" w:rsidP="0025640A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«مُحَمَّدُ بْنُ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حْ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أَحْمَدَ بْنِ مُحَمَّدٍ عَنْ عَلِ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الْحَ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مِ عَنْ مُوسَ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بَ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رٍ عَنِ الْفُضَ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لِ بْنِ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سَارٍ عَنْ أَبِ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أَنَّ رَجُلًا مِنَ الْمُسْلِمِ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نَ تَنَصَّرَ فَأُتِ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بِهِ أَمِ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رُ الْمُؤْمِنِ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نَ ع فَاسْتَتَابَهُ فَأَبَ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عَلَ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فَقَبَضَ عَلَ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شَعْرِهِ ثُمَّ قَالَ طَئُوا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 عِبَادَ اللَّهِ فَوُطِئَ حَتَّ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مَاتَ.»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7"/>
      </w:r>
    </w:p>
    <w:p w:rsidR="0025640A" w:rsidRPr="00025AA8" w:rsidRDefault="0025640A" w:rsidP="006561FD">
      <w:pPr>
        <w:pStyle w:val="Heading3"/>
        <w:rPr>
          <w:rFonts w:ascii="IRBadr" w:hAnsi="IRBadr" w:cs="IRBadr"/>
          <w:rtl/>
        </w:rPr>
      </w:pPr>
      <w:bookmarkStart w:id="14" w:name="_Toc427752006"/>
      <w:r w:rsidRPr="00025AA8">
        <w:rPr>
          <w:rFonts w:ascii="IRBadr" w:hAnsi="IRBadr" w:cs="IRBadr"/>
          <w:rtl/>
        </w:rPr>
        <w:t>روایت سوم</w:t>
      </w:r>
      <w:bookmarkEnd w:id="14"/>
    </w:p>
    <w:p w:rsidR="0025640A" w:rsidRPr="00025AA8" w:rsidRDefault="0025640A" w:rsidP="0025640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5AA8">
        <w:rPr>
          <w:rFonts w:ascii="IRBadr" w:hAnsi="IRBadr" w:cs="IRBadr"/>
          <w:sz w:val="28"/>
          <w:szCs w:val="28"/>
          <w:rtl/>
          <w:lang w:bidi="fa-IR"/>
        </w:rPr>
        <w:t>این روایت از سند معتبری برخوردار است؛</w:t>
      </w:r>
    </w:p>
    <w:p w:rsidR="0025640A" w:rsidRPr="00025AA8" w:rsidRDefault="0025640A" w:rsidP="0025640A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«مُحَمَّدُ بْنُ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حْ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عَنِ الْعَمْرَ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عَلِ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النَّ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سَابُورِ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عَلِ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جَعْفَرٍ عَنْ أَخِ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أَبِ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الْحَسَنِ ع قَالَ: سَأَلْتُهُ عَنْ مُسْلِمٍ تَنَصَّرَ قَالَ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قْتَلُ وَ لَا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سْتَتَابُ قُلْتُ فَنَصْرَانِ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أَسْلَمَ ثُمَّ ارْتَدَّ عَنِ الْإِسْلَامِ قَالَ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سْتَتَابُ فَإِنْ رَجَعَ وَ إِلَّا قُتِلَ.»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8"/>
      </w:r>
    </w:p>
    <w:p w:rsidR="0025640A" w:rsidRPr="00025AA8" w:rsidRDefault="0025640A" w:rsidP="006561FD">
      <w:pPr>
        <w:pStyle w:val="Heading3"/>
        <w:rPr>
          <w:rFonts w:ascii="IRBadr" w:hAnsi="IRBadr" w:cs="IRBadr"/>
          <w:rtl/>
        </w:rPr>
      </w:pPr>
      <w:bookmarkStart w:id="15" w:name="_Toc427752007"/>
      <w:r w:rsidRPr="00025AA8">
        <w:rPr>
          <w:rFonts w:ascii="IRBadr" w:hAnsi="IRBadr" w:cs="IRBadr"/>
          <w:rtl/>
        </w:rPr>
        <w:lastRenderedPageBreak/>
        <w:t>روایت چهارم</w:t>
      </w:r>
      <w:bookmarkEnd w:id="15"/>
    </w:p>
    <w:p w:rsidR="0025640A" w:rsidRPr="00025AA8" w:rsidRDefault="0025640A" w:rsidP="0025640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5AA8">
        <w:rPr>
          <w:rFonts w:ascii="IRBadr" w:hAnsi="IRBadr" w:cs="IRBadr"/>
          <w:sz w:val="28"/>
          <w:szCs w:val="28"/>
          <w:rtl/>
          <w:lang w:bidi="fa-IR"/>
        </w:rPr>
        <w:t>این روایت به سند مرحوم شیخ بوده و معتبر است؛</w:t>
      </w:r>
    </w:p>
    <w:p w:rsidR="0025640A" w:rsidRPr="00025AA8" w:rsidRDefault="0025640A" w:rsidP="0025640A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«الْحُسَ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نُ بْنُ سَعِ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دٍ قَالَ قَرَأْتُ بِخَطِّ رَجُلٍ إِلَ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أَبِ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الْحَسَنِ الرِّضَا ع رَجُلٌ وُلِدَ عَلَ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الْإِسْلَامِ ثُمَّ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فَرَ وَ أَشْرَ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خَرَجَ عَنِ الْإِسْلَامِ هَلْ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سْتَتَابُ أَوْ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قْتَلُ وَ لَا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سْتَتَابُ فَ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تَبَ ع </w:t>
      </w:r>
      <w:r w:rsidR="0051189D"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قْتَلُ.» </w:t>
      </w:r>
      <w:r w:rsidRPr="00025AA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9"/>
      </w:r>
    </w:p>
    <w:p w:rsidR="0025640A" w:rsidRPr="00025AA8" w:rsidRDefault="0025640A" w:rsidP="0025640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="00963259" w:rsidRPr="00025AA8">
        <w:rPr>
          <w:rFonts w:ascii="IRBadr" w:hAnsi="IRBadr" w:cs="IRBadr"/>
          <w:sz w:val="28"/>
          <w:szCs w:val="28"/>
          <w:rtl/>
          <w:lang w:bidi="fa-IR"/>
        </w:rPr>
        <w:t>مجموعه‌ای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از تفاصیل در این حکم بود و ظاهراً این از اختصاصات شیعه است که بین فطری و ملی فرق قائل است و الا در میان عامه حکم واحد است.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 xml:space="preserve"> راه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جمع بین این روایات نیز اسهل و از طریق اطلاق و تقیید خواهد بود.</w:t>
      </w:r>
    </w:p>
    <w:p w:rsidR="0025640A" w:rsidRPr="00025AA8" w:rsidRDefault="0025640A" w:rsidP="006561FD">
      <w:pPr>
        <w:pStyle w:val="Heading4"/>
        <w:ind w:firstLine="0"/>
        <w:rPr>
          <w:rFonts w:ascii="IRBadr" w:hAnsi="IRBadr" w:cs="IRBadr"/>
          <w:rtl/>
        </w:rPr>
      </w:pPr>
      <w:bookmarkStart w:id="16" w:name="_Toc427752008"/>
      <w:r w:rsidRPr="00025AA8">
        <w:rPr>
          <w:rFonts w:ascii="IRBadr" w:hAnsi="IRBadr" w:cs="IRBadr"/>
          <w:rtl/>
        </w:rPr>
        <w:t>حکم مرتد فطری</w:t>
      </w:r>
      <w:bookmarkEnd w:id="16"/>
    </w:p>
    <w:p w:rsidR="0025640A" w:rsidRPr="00025AA8" w:rsidRDefault="0025640A" w:rsidP="0025640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در قبال مرتد فطری چنین حکمی </w:t>
      </w:r>
      <w:r w:rsidR="00963259" w:rsidRPr="00025AA8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است که؛</w:t>
      </w:r>
    </w:p>
    <w:p w:rsidR="0025640A" w:rsidRPr="00025AA8" w:rsidRDefault="0025640A" w:rsidP="0025640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5AA8">
        <w:rPr>
          <w:rFonts w:ascii="IRBadr" w:hAnsi="IRBadr" w:cs="IRBadr"/>
          <w:sz w:val="28"/>
          <w:szCs w:val="28"/>
          <w:rtl/>
          <w:lang w:bidi="fa-IR"/>
        </w:rPr>
        <w:t>بلافاصله پس از اثبات ارتداد او،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 xml:space="preserve"> همسرش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از او جدا خواهد شد و مانند میت اموالش تقسیم 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و توبه او </w:t>
      </w:r>
      <w:r w:rsidR="00963259" w:rsidRPr="00025AA8">
        <w:rPr>
          <w:rFonts w:ascii="IRBadr" w:hAnsi="IRBadr" w:cs="IRBadr"/>
          <w:sz w:val="28"/>
          <w:szCs w:val="28"/>
          <w:rtl/>
          <w:lang w:bidi="fa-IR"/>
        </w:rPr>
        <w:t>پذیرفته‌نشده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و به قتل 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>می‌رسد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>.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این احکام مترتب بر دیگری نیستند بلکه در عرض یکدیگر قرار دارند. لذا این احکام متوقف بر قتل نیست، به خاطر اینکه در اینجا به فاء 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>این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موارد را به هم مترتب نکرده است.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 xml:space="preserve"> لازمه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این مطلب این است که اگر او پس از ثبوت حکم نیز فرار کرد،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 xml:space="preserve"> همسرش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از او طلاق </w:t>
      </w:r>
      <w:r w:rsidR="00963259" w:rsidRPr="00025AA8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و سایر احکام جاری 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5640A" w:rsidRPr="00025AA8" w:rsidRDefault="0025640A" w:rsidP="006561FD">
      <w:pPr>
        <w:pStyle w:val="Heading4"/>
        <w:ind w:firstLine="0"/>
        <w:rPr>
          <w:rFonts w:ascii="IRBadr" w:hAnsi="IRBadr" w:cs="IRBadr"/>
          <w:rtl/>
        </w:rPr>
      </w:pPr>
      <w:bookmarkStart w:id="17" w:name="_Toc427752009"/>
      <w:r w:rsidRPr="00025AA8">
        <w:rPr>
          <w:rFonts w:ascii="IRBadr" w:hAnsi="IRBadr" w:cs="IRBadr"/>
          <w:rtl/>
        </w:rPr>
        <w:t>مراد از عدم پذیرش توبه</w:t>
      </w:r>
      <w:bookmarkEnd w:id="17"/>
    </w:p>
    <w:p w:rsidR="0025640A" w:rsidRPr="00025AA8" w:rsidRDefault="0025640A" w:rsidP="0025640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5AA8">
        <w:rPr>
          <w:rFonts w:ascii="IRBadr" w:hAnsi="IRBadr" w:cs="IRBadr"/>
          <w:sz w:val="28"/>
          <w:szCs w:val="28"/>
          <w:rtl/>
          <w:lang w:bidi="fa-IR"/>
        </w:rPr>
        <w:t>نکته دیگری که در اینجا وجود دارد،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است که عدم پذیرش توبه از او در قبال تخفیف مجازات یا رفع آن است،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طبق نظری توبه او در قبال امر اخروی </w:t>
      </w:r>
      <w:r w:rsidR="00963259" w:rsidRPr="00025AA8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51189D" w:rsidRPr="00025AA8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طبق نظری دیگر توبه او به هیچ نحو مقبول نخواهد بود.</w:t>
      </w:r>
    </w:p>
    <w:p w:rsidR="0025640A" w:rsidRPr="00025AA8" w:rsidRDefault="0025640A" w:rsidP="0025640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5AA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</w:p>
    <w:p w:rsidR="00152670" w:rsidRPr="00025AA8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025AA8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8F" w:rsidRDefault="0026558F" w:rsidP="000D5800">
      <w:pPr>
        <w:spacing w:after="0" w:line="240" w:lineRule="auto"/>
      </w:pPr>
      <w:r>
        <w:separator/>
      </w:r>
    </w:p>
  </w:endnote>
  <w:endnote w:type="continuationSeparator" w:id="0">
    <w:p w:rsidR="0026558F" w:rsidRDefault="0026558F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8F" w:rsidRDefault="0026558F" w:rsidP="0050453F">
      <w:pPr>
        <w:bidi/>
        <w:spacing w:after="0" w:line="240" w:lineRule="auto"/>
      </w:pPr>
      <w:r>
        <w:separator/>
      </w:r>
    </w:p>
  </w:footnote>
  <w:footnote w:type="continuationSeparator" w:id="0">
    <w:p w:rsidR="0026558F" w:rsidRDefault="0026558F" w:rsidP="000D5800">
      <w:pPr>
        <w:spacing w:after="0" w:line="240" w:lineRule="auto"/>
      </w:pPr>
      <w:r>
        <w:continuationSeparator/>
      </w:r>
    </w:p>
  </w:footnote>
  <w:footnote w:id="1">
    <w:p w:rsidR="0025640A" w:rsidRPr="005D470C" w:rsidRDefault="0025640A" w:rsidP="0025640A">
      <w:pPr>
        <w:pStyle w:val="FootnoteText"/>
        <w:rPr>
          <w:rFonts w:ascii="IRBadr" w:hAnsi="IRBadr" w:cs="IRBadr"/>
          <w:b/>
          <w:bCs/>
          <w:rtl/>
        </w:rPr>
      </w:pPr>
      <w:r w:rsidRPr="005D470C">
        <w:rPr>
          <w:rStyle w:val="FootnoteReference"/>
          <w:rFonts w:ascii="IRBadr" w:hAnsi="IRBadr" w:cs="IRBadr"/>
          <w:b/>
          <w:bCs/>
        </w:rPr>
        <w:footnoteRef/>
      </w:r>
      <w:r w:rsidRPr="005D470C">
        <w:rPr>
          <w:rFonts w:ascii="IRBadr" w:hAnsi="IRBadr" w:cs="IRBadr"/>
          <w:b/>
          <w:bCs/>
        </w:rPr>
        <w:t xml:space="preserve"> </w:t>
      </w:r>
      <w:r w:rsidR="005D470C" w:rsidRPr="005D470C">
        <w:rPr>
          <w:rFonts w:ascii="IRBadr" w:hAnsi="IRBadr" w:cs="IRBadr"/>
          <w:b/>
          <w:bCs/>
          <w:color w:val="000000" w:themeColor="text1"/>
          <w:rtl/>
        </w:rPr>
        <w:t xml:space="preserve">- 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 xml:space="preserve">من لا </w:t>
      </w:r>
      <w:r w:rsidR="0051189D" w:rsidRPr="005D470C">
        <w:rPr>
          <w:rFonts w:ascii="IRBadr" w:hAnsi="IRBadr" w:cs="IRBadr"/>
          <w:b/>
          <w:bCs/>
          <w:color w:val="000000" w:themeColor="text1"/>
          <w:rtl/>
        </w:rPr>
        <w:t>ی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>حضره الفق</w:t>
      </w:r>
      <w:r w:rsidR="0051189D" w:rsidRPr="005D470C">
        <w:rPr>
          <w:rFonts w:ascii="IRBadr" w:hAnsi="IRBadr" w:cs="IRBadr"/>
          <w:b/>
          <w:bCs/>
          <w:color w:val="000000" w:themeColor="text1"/>
          <w:rtl/>
        </w:rPr>
        <w:t>ی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 xml:space="preserve">ه؛ </w:t>
      </w:r>
      <w:r w:rsidR="0051189D" w:rsidRPr="005D470C">
        <w:rPr>
          <w:rFonts w:ascii="IRBadr" w:hAnsi="IRBadr" w:cs="IRBadr"/>
          <w:b/>
          <w:bCs/>
          <w:color w:val="000000" w:themeColor="text1"/>
          <w:rtl/>
        </w:rPr>
        <w:t>ج 4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>، ص: 104</w:t>
      </w:r>
      <w:r w:rsidR="005D470C" w:rsidRPr="005D470C">
        <w:rPr>
          <w:rFonts w:ascii="IRBadr" w:hAnsi="IRBadr" w:cs="IRBadr"/>
          <w:b/>
          <w:bCs/>
          <w:rtl/>
        </w:rPr>
        <w:t>.</w:t>
      </w:r>
      <w:bookmarkStart w:id="4" w:name="_GoBack"/>
      <w:bookmarkEnd w:id="4"/>
    </w:p>
  </w:footnote>
  <w:footnote w:id="2">
    <w:p w:rsidR="0025640A" w:rsidRPr="005D470C" w:rsidRDefault="0025640A" w:rsidP="0025640A">
      <w:pPr>
        <w:pStyle w:val="FootnoteText"/>
        <w:rPr>
          <w:rFonts w:ascii="IRBadr" w:hAnsi="IRBadr" w:cs="IRBadr"/>
          <w:b/>
          <w:bCs/>
          <w:rtl/>
        </w:rPr>
      </w:pPr>
      <w:r w:rsidRPr="005D470C">
        <w:rPr>
          <w:rStyle w:val="FootnoteReference"/>
          <w:rFonts w:ascii="IRBadr" w:hAnsi="IRBadr" w:cs="IRBadr"/>
          <w:b/>
          <w:bCs/>
        </w:rPr>
        <w:footnoteRef/>
      </w:r>
      <w:r w:rsidRPr="005D470C">
        <w:rPr>
          <w:rFonts w:ascii="IRBadr" w:hAnsi="IRBadr" w:cs="IRBadr"/>
          <w:b/>
          <w:bCs/>
        </w:rPr>
        <w:t xml:space="preserve"> </w:t>
      </w:r>
      <w:r w:rsidR="005D470C" w:rsidRPr="005D470C">
        <w:rPr>
          <w:rFonts w:ascii="IRBadr" w:hAnsi="IRBadr" w:cs="IRBadr"/>
          <w:b/>
          <w:bCs/>
          <w:color w:val="000000" w:themeColor="text1"/>
          <w:rtl/>
        </w:rPr>
        <w:t xml:space="preserve">- 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>تهذ</w:t>
      </w:r>
      <w:r w:rsidR="0051189D" w:rsidRPr="005D470C">
        <w:rPr>
          <w:rFonts w:ascii="IRBadr" w:hAnsi="IRBadr" w:cs="IRBadr"/>
          <w:b/>
          <w:bCs/>
          <w:color w:val="000000" w:themeColor="text1"/>
          <w:rtl/>
        </w:rPr>
        <w:t>ی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>ب الأح</w:t>
      </w:r>
      <w:r w:rsidR="0051189D" w:rsidRPr="005D470C">
        <w:rPr>
          <w:rFonts w:ascii="IRBadr" w:hAnsi="IRBadr" w:cs="IRBadr"/>
          <w:b/>
          <w:bCs/>
          <w:color w:val="000000" w:themeColor="text1"/>
          <w:rtl/>
        </w:rPr>
        <w:t>ک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 xml:space="preserve">ام؛ </w:t>
      </w:r>
      <w:r w:rsidR="0051189D" w:rsidRPr="005D470C">
        <w:rPr>
          <w:rFonts w:ascii="IRBadr" w:hAnsi="IRBadr" w:cs="IRBadr"/>
          <w:b/>
          <w:bCs/>
          <w:color w:val="000000" w:themeColor="text1"/>
          <w:rtl/>
        </w:rPr>
        <w:t>ج 8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>، ص: 91</w:t>
      </w:r>
      <w:r w:rsidR="005D470C" w:rsidRPr="005D470C">
        <w:rPr>
          <w:rFonts w:ascii="IRBadr" w:hAnsi="IRBadr" w:cs="IRBadr"/>
          <w:b/>
          <w:bCs/>
          <w:rtl/>
        </w:rPr>
        <w:t>.</w:t>
      </w:r>
    </w:p>
  </w:footnote>
  <w:footnote w:id="3">
    <w:p w:rsidR="0025640A" w:rsidRPr="005D470C" w:rsidRDefault="0025640A" w:rsidP="0025640A">
      <w:pPr>
        <w:pStyle w:val="FootnoteText"/>
        <w:rPr>
          <w:rFonts w:ascii="IRBadr" w:hAnsi="IRBadr" w:cs="IRBadr"/>
          <w:b/>
          <w:bCs/>
          <w:rtl/>
        </w:rPr>
      </w:pPr>
      <w:r w:rsidRPr="005D470C">
        <w:rPr>
          <w:rStyle w:val="FootnoteReference"/>
          <w:rFonts w:ascii="IRBadr" w:hAnsi="IRBadr" w:cs="IRBadr"/>
          <w:b/>
          <w:bCs/>
        </w:rPr>
        <w:footnoteRef/>
      </w:r>
      <w:r w:rsidRPr="005D470C">
        <w:rPr>
          <w:rFonts w:ascii="IRBadr" w:hAnsi="IRBadr" w:cs="IRBadr"/>
          <w:b/>
          <w:bCs/>
        </w:rPr>
        <w:t xml:space="preserve"> </w:t>
      </w:r>
      <w:r w:rsidR="005D470C" w:rsidRPr="005D470C">
        <w:rPr>
          <w:rFonts w:ascii="IRBadr" w:hAnsi="IRBadr" w:cs="IRBadr"/>
          <w:b/>
          <w:bCs/>
          <w:rtl/>
        </w:rPr>
        <w:t xml:space="preserve">- </w:t>
      </w:r>
      <w:r w:rsidRPr="005D470C">
        <w:rPr>
          <w:rFonts w:ascii="IRBadr" w:hAnsi="IRBadr" w:cs="IRBadr"/>
          <w:b/>
          <w:bCs/>
          <w:rtl/>
        </w:rPr>
        <w:t>ال</w:t>
      </w:r>
      <w:r w:rsidR="0051189D" w:rsidRPr="005D470C">
        <w:rPr>
          <w:rFonts w:ascii="IRBadr" w:hAnsi="IRBadr" w:cs="IRBadr"/>
          <w:b/>
          <w:bCs/>
          <w:rtl/>
        </w:rPr>
        <w:t>ک</w:t>
      </w:r>
      <w:r w:rsidRPr="005D470C">
        <w:rPr>
          <w:rFonts w:ascii="IRBadr" w:hAnsi="IRBadr" w:cs="IRBadr"/>
          <w:b/>
          <w:bCs/>
          <w:rtl/>
        </w:rPr>
        <w:t>اف</w:t>
      </w:r>
      <w:r w:rsidR="0051189D" w:rsidRPr="005D470C">
        <w:rPr>
          <w:rFonts w:ascii="IRBadr" w:hAnsi="IRBadr" w:cs="IRBadr"/>
          <w:b/>
          <w:bCs/>
          <w:rtl/>
        </w:rPr>
        <w:t>ی</w:t>
      </w:r>
      <w:r w:rsidRPr="005D470C">
        <w:rPr>
          <w:rFonts w:ascii="IRBadr" w:hAnsi="IRBadr" w:cs="IRBadr"/>
          <w:b/>
          <w:bCs/>
          <w:rtl/>
        </w:rPr>
        <w:t xml:space="preserve"> (ط - الإسلام</w:t>
      </w:r>
      <w:r w:rsidR="0051189D" w:rsidRPr="005D470C">
        <w:rPr>
          <w:rFonts w:ascii="IRBadr" w:hAnsi="IRBadr" w:cs="IRBadr"/>
          <w:b/>
          <w:bCs/>
          <w:rtl/>
        </w:rPr>
        <w:t>ی</w:t>
      </w:r>
      <w:r w:rsidRPr="005D470C">
        <w:rPr>
          <w:rFonts w:ascii="IRBadr" w:hAnsi="IRBadr" w:cs="IRBadr"/>
          <w:b/>
          <w:bCs/>
          <w:rtl/>
        </w:rPr>
        <w:t xml:space="preserve">ة)؛ </w:t>
      </w:r>
      <w:r w:rsidR="0051189D" w:rsidRPr="005D470C">
        <w:rPr>
          <w:rFonts w:ascii="IRBadr" w:hAnsi="IRBadr" w:cs="IRBadr"/>
          <w:b/>
          <w:bCs/>
          <w:rtl/>
        </w:rPr>
        <w:t>ج 7</w:t>
      </w:r>
      <w:r w:rsidRPr="005D470C">
        <w:rPr>
          <w:rFonts w:ascii="IRBadr" w:hAnsi="IRBadr" w:cs="IRBadr"/>
          <w:b/>
          <w:bCs/>
          <w:rtl/>
        </w:rPr>
        <w:t>، ص: 256</w:t>
      </w:r>
      <w:r w:rsidR="005D470C" w:rsidRPr="005D470C">
        <w:rPr>
          <w:rFonts w:ascii="IRBadr" w:hAnsi="IRBadr" w:cs="IRBadr"/>
          <w:b/>
          <w:bCs/>
          <w:rtl/>
        </w:rPr>
        <w:t>.</w:t>
      </w:r>
    </w:p>
  </w:footnote>
  <w:footnote w:id="4">
    <w:p w:rsidR="0025640A" w:rsidRPr="005D470C" w:rsidRDefault="0025640A" w:rsidP="0025640A">
      <w:pPr>
        <w:pStyle w:val="FootnoteText"/>
        <w:rPr>
          <w:rFonts w:ascii="IRBadr" w:hAnsi="IRBadr" w:cs="IRBadr"/>
          <w:b/>
          <w:bCs/>
          <w:rtl/>
        </w:rPr>
      </w:pPr>
      <w:r w:rsidRPr="005D470C">
        <w:rPr>
          <w:rStyle w:val="FootnoteReference"/>
          <w:rFonts w:ascii="IRBadr" w:hAnsi="IRBadr" w:cs="IRBadr"/>
          <w:b/>
          <w:bCs/>
        </w:rPr>
        <w:footnoteRef/>
      </w:r>
      <w:r w:rsidRPr="005D470C">
        <w:rPr>
          <w:rFonts w:ascii="IRBadr" w:hAnsi="IRBadr" w:cs="IRBadr"/>
          <w:b/>
          <w:bCs/>
        </w:rPr>
        <w:t xml:space="preserve"> </w:t>
      </w:r>
      <w:r w:rsidR="005D470C" w:rsidRPr="005D470C">
        <w:rPr>
          <w:rFonts w:ascii="IRBadr" w:hAnsi="IRBadr" w:cs="IRBadr"/>
          <w:b/>
          <w:bCs/>
          <w:color w:val="000000" w:themeColor="text1"/>
          <w:rtl/>
        </w:rPr>
        <w:t xml:space="preserve">- 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>ال</w:t>
      </w:r>
      <w:r w:rsidR="0051189D" w:rsidRPr="005D470C">
        <w:rPr>
          <w:rFonts w:ascii="IRBadr" w:hAnsi="IRBadr" w:cs="IRBadr"/>
          <w:b/>
          <w:bCs/>
          <w:color w:val="000000" w:themeColor="text1"/>
          <w:rtl/>
        </w:rPr>
        <w:t>ک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>اف</w:t>
      </w:r>
      <w:r w:rsidR="0051189D" w:rsidRPr="005D470C">
        <w:rPr>
          <w:rFonts w:ascii="IRBadr" w:hAnsi="IRBadr" w:cs="IRBadr"/>
          <w:b/>
          <w:bCs/>
          <w:color w:val="000000" w:themeColor="text1"/>
          <w:rtl/>
        </w:rPr>
        <w:t>ی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 xml:space="preserve"> (ط - الإسلام</w:t>
      </w:r>
      <w:r w:rsidR="0051189D" w:rsidRPr="005D470C">
        <w:rPr>
          <w:rFonts w:ascii="IRBadr" w:hAnsi="IRBadr" w:cs="IRBadr"/>
          <w:b/>
          <w:bCs/>
          <w:color w:val="000000" w:themeColor="text1"/>
          <w:rtl/>
        </w:rPr>
        <w:t>ی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 xml:space="preserve">ة)؛ </w:t>
      </w:r>
      <w:r w:rsidR="0051189D" w:rsidRPr="005D470C">
        <w:rPr>
          <w:rFonts w:ascii="IRBadr" w:hAnsi="IRBadr" w:cs="IRBadr"/>
          <w:b/>
          <w:bCs/>
          <w:color w:val="000000" w:themeColor="text1"/>
          <w:rtl/>
        </w:rPr>
        <w:t>ج 7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>، ص: 256</w:t>
      </w:r>
      <w:r w:rsidR="005D470C" w:rsidRPr="005D470C">
        <w:rPr>
          <w:rFonts w:ascii="IRBadr" w:hAnsi="IRBadr" w:cs="IRBadr"/>
          <w:b/>
          <w:bCs/>
          <w:rtl/>
        </w:rPr>
        <w:t>.</w:t>
      </w:r>
    </w:p>
  </w:footnote>
  <w:footnote w:id="5">
    <w:p w:rsidR="0025640A" w:rsidRPr="005D470C" w:rsidRDefault="0025640A" w:rsidP="0025640A">
      <w:pPr>
        <w:pStyle w:val="FootnoteText"/>
        <w:rPr>
          <w:rFonts w:ascii="IRBadr" w:hAnsi="IRBadr" w:cs="IRBadr"/>
          <w:b/>
          <w:bCs/>
          <w:rtl/>
        </w:rPr>
      </w:pPr>
      <w:r w:rsidRPr="005D470C">
        <w:rPr>
          <w:rStyle w:val="FootnoteReference"/>
          <w:rFonts w:ascii="IRBadr" w:hAnsi="IRBadr" w:cs="IRBadr"/>
          <w:b/>
          <w:bCs/>
        </w:rPr>
        <w:footnoteRef/>
      </w:r>
      <w:r w:rsidRPr="005D470C">
        <w:rPr>
          <w:rFonts w:ascii="IRBadr" w:hAnsi="IRBadr" w:cs="IRBadr"/>
          <w:b/>
          <w:bCs/>
        </w:rPr>
        <w:t xml:space="preserve"> </w:t>
      </w:r>
      <w:r w:rsidR="005D470C" w:rsidRPr="005D470C">
        <w:rPr>
          <w:rFonts w:ascii="IRBadr" w:hAnsi="IRBadr" w:cs="IRBadr"/>
          <w:b/>
          <w:bCs/>
          <w:color w:val="000000" w:themeColor="text1"/>
          <w:rtl/>
        </w:rPr>
        <w:t xml:space="preserve">- 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>تهذ</w:t>
      </w:r>
      <w:r w:rsidR="0051189D" w:rsidRPr="005D470C">
        <w:rPr>
          <w:rFonts w:ascii="IRBadr" w:hAnsi="IRBadr" w:cs="IRBadr"/>
          <w:b/>
          <w:bCs/>
          <w:color w:val="000000" w:themeColor="text1"/>
          <w:rtl/>
        </w:rPr>
        <w:t>ی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>ب الأح</w:t>
      </w:r>
      <w:r w:rsidR="0051189D" w:rsidRPr="005D470C">
        <w:rPr>
          <w:rFonts w:ascii="IRBadr" w:hAnsi="IRBadr" w:cs="IRBadr"/>
          <w:b/>
          <w:bCs/>
          <w:color w:val="000000" w:themeColor="text1"/>
          <w:rtl/>
        </w:rPr>
        <w:t>ک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 xml:space="preserve">ام؛ </w:t>
      </w:r>
      <w:r w:rsidR="0051189D" w:rsidRPr="005D470C">
        <w:rPr>
          <w:rFonts w:ascii="IRBadr" w:hAnsi="IRBadr" w:cs="IRBadr"/>
          <w:b/>
          <w:bCs/>
          <w:color w:val="000000" w:themeColor="text1"/>
          <w:rtl/>
        </w:rPr>
        <w:t>ج 10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>، ص: 138</w:t>
      </w:r>
      <w:r w:rsidR="005D470C" w:rsidRPr="005D470C">
        <w:rPr>
          <w:rFonts w:ascii="IRBadr" w:hAnsi="IRBadr" w:cs="IRBadr"/>
          <w:b/>
          <w:bCs/>
          <w:rtl/>
        </w:rPr>
        <w:t>.</w:t>
      </w:r>
    </w:p>
  </w:footnote>
  <w:footnote w:id="6">
    <w:p w:rsidR="0025640A" w:rsidRPr="005D470C" w:rsidRDefault="0025640A" w:rsidP="0025640A">
      <w:pPr>
        <w:pStyle w:val="FootnoteText"/>
        <w:rPr>
          <w:rFonts w:ascii="IRBadr" w:hAnsi="IRBadr" w:cs="IRBadr"/>
          <w:b/>
          <w:bCs/>
          <w:rtl/>
        </w:rPr>
      </w:pPr>
      <w:r w:rsidRPr="005D470C">
        <w:rPr>
          <w:rStyle w:val="FootnoteReference"/>
          <w:rFonts w:ascii="IRBadr" w:hAnsi="IRBadr" w:cs="IRBadr"/>
          <w:b/>
          <w:bCs/>
        </w:rPr>
        <w:footnoteRef/>
      </w:r>
      <w:r w:rsidRPr="005D470C">
        <w:rPr>
          <w:rFonts w:ascii="IRBadr" w:hAnsi="IRBadr" w:cs="IRBadr"/>
          <w:b/>
          <w:bCs/>
        </w:rPr>
        <w:t xml:space="preserve"> </w:t>
      </w:r>
      <w:r w:rsidR="005D470C" w:rsidRPr="005D470C">
        <w:rPr>
          <w:rFonts w:ascii="IRBadr" w:hAnsi="IRBadr" w:cs="IRBadr"/>
          <w:b/>
          <w:bCs/>
          <w:color w:val="000000" w:themeColor="text1"/>
          <w:rtl/>
        </w:rPr>
        <w:t xml:space="preserve">- 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>ال</w:t>
      </w:r>
      <w:r w:rsidR="0051189D" w:rsidRPr="005D470C">
        <w:rPr>
          <w:rFonts w:ascii="IRBadr" w:hAnsi="IRBadr" w:cs="IRBadr"/>
          <w:b/>
          <w:bCs/>
          <w:color w:val="000000" w:themeColor="text1"/>
          <w:rtl/>
        </w:rPr>
        <w:t>ک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>اف</w:t>
      </w:r>
      <w:r w:rsidR="0051189D" w:rsidRPr="005D470C">
        <w:rPr>
          <w:rFonts w:ascii="IRBadr" w:hAnsi="IRBadr" w:cs="IRBadr"/>
          <w:b/>
          <w:bCs/>
          <w:color w:val="000000" w:themeColor="text1"/>
          <w:rtl/>
        </w:rPr>
        <w:t>ی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 xml:space="preserve"> (ط - الإسلام</w:t>
      </w:r>
      <w:r w:rsidR="0051189D" w:rsidRPr="005D470C">
        <w:rPr>
          <w:rFonts w:ascii="IRBadr" w:hAnsi="IRBadr" w:cs="IRBadr"/>
          <w:b/>
          <w:bCs/>
          <w:color w:val="000000" w:themeColor="text1"/>
          <w:rtl/>
        </w:rPr>
        <w:t>ی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 xml:space="preserve">ة)؛ </w:t>
      </w:r>
      <w:r w:rsidR="0051189D" w:rsidRPr="005D470C">
        <w:rPr>
          <w:rFonts w:ascii="IRBadr" w:hAnsi="IRBadr" w:cs="IRBadr"/>
          <w:b/>
          <w:bCs/>
          <w:color w:val="000000" w:themeColor="text1"/>
          <w:rtl/>
        </w:rPr>
        <w:t>ج 7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>، ص: 258</w:t>
      </w:r>
      <w:r w:rsidR="005D470C" w:rsidRPr="005D470C">
        <w:rPr>
          <w:rFonts w:ascii="IRBadr" w:hAnsi="IRBadr" w:cs="IRBadr"/>
          <w:b/>
          <w:bCs/>
          <w:rtl/>
        </w:rPr>
        <w:t>.</w:t>
      </w:r>
    </w:p>
  </w:footnote>
  <w:footnote w:id="7">
    <w:p w:rsidR="0025640A" w:rsidRPr="005D470C" w:rsidRDefault="0025640A" w:rsidP="0025640A">
      <w:pPr>
        <w:pStyle w:val="FootnoteText"/>
        <w:rPr>
          <w:rFonts w:ascii="IRBadr" w:hAnsi="IRBadr" w:cs="IRBadr"/>
          <w:b/>
          <w:bCs/>
          <w:rtl/>
        </w:rPr>
      </w:pPr>
      <w:r w:rsidRPr="005D470C">
        <w:rPr>
          <w:rStyle w:val="FootnoteReference"/>
          <w:rFonts w:ascii="IRBadr" w:hAnsi="IRBadr" w:cs="IRBadr"/>
          <w:b/>
          <w:bCs/>
        </w:rPr>
        <w:footnoteRef/>
      </w:r>
      <w:r w:rsidRPr="005D470C">
        <w:rPr>
          <w:rFonts w:ascii="IRBadr" w:hAnsi="IRBadr" w:cs="IRBadr"/>
          <w:b/>
          <w:bCs/>
        </w:rPr>
        <w:t xml:space="preserve"> </w:t>
      </w:r>
      <w:r w:rsidR="005D470C" w:rsidRPr="005D470C">
        <w:rPr>
          <w:rFonts w:ascii="IRBadr" w:hAnsi="IRBadr" w:cs="IRBadr"/>
          <w:b/>
          <w:bCs/>
          <w:color w:val="000000" w:themeColor="text1"/>
          <w:rtl/>
        </w:rPr>
        <w:t xml:space="preserve">- 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>ال</w:t>
      </w:r>
      <w:r w:rsidR="0051189D" w:rsidRPr="005D470C">
        <w:rPr>
          <w:rFonts w:ascii="IRBadr" w:hAnsi="IRBadr" w:cs="IRBadr"/>
          <w:b/>
          <w:bCs/>
          <w:color w:val="000000" w:themeColor="text1"/>
          <w:rtl/>
        </w:rPr>
        <w:t>ک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>اف</w:t>
      </w:r>
      <w:r w:rsidR="0051189D" w:rsidRPr="005D470C">
        <w:rPr>
          <w:rFonts w:ascii="IRBadr" w:hAnsi="IRBadr" w:cs="IRBadr"/>
          <w:b/>
          <w:bCs/>
          <w:color w:val="000000" w:themeColor="text1"/>
          <w:rtl/>
        </w:rPr>
        <w:t>ی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 xml:space="preserve"> (ط - الإسلام</w:t>
      </w:r>
      <w:r w:rsidR="0051189D" w:rsidRPr="005D470C">
        <w:rPr>
          <w:rFonts w:ascii="IRBadr" w:hAnsi="IRBadr" w:cs="IRBadr"/>
          <w:b/>
          <w:bCs/>
          <w:color w:val="000000" w:themeColor="text1"/>
          <w:rtl/>
        </w:rPr>
        <w:t>ی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 xml:space="preserve">ة)؛ </w:t>
      </w:r>
      <w:r w:rsidR="0051189D" w:rsidRPr="005D470C">
        <w:rPr>
          <w:rFonts w:ascii="IRBadr" w:hAnsi="IRBadr" w:cs="IRBadr"/>
          <w:b/>
          <w:bCs/>
          <w:color w:val="000000" w:themeColor="text1"/>
          <w:rtl/>
        </w:rPr>
        <w:t>ج 7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>، ص: 256</w:t>
      </w:r>
      <w:r w:rsidR="005D470C" w:rsidRPr="005D470C">
        <w:rPr>
          <w:rFonts w:ascii="IRBadr" w:hAnsi="IRBadr" w:cs="IRBadr"/>
          <w:b/>
          <w:bCs/>
          <w:rtl/>
        </w:rPr>
        <w:t>.</w:t>
      </w:r>
    </w:p>
  </w:footnote>
  <w:footnote w:id="8">
    <w:p w:rsidR="0025640A" w:rsidRPr="005D470C" w:rsidRDefault="0025640A" w:rsidP="0025640A">
      <w:pPr>
        <w:pStyle w:val="FootnoteText"/>
        <w:rPr>
          <w:rFonts w:ascii="IRBadr" w:hAnsi="IRBadr" w:cs="IRBadr"/>
          <w:b/>
          <w:bCs/>
          <w:rtl/>
        </w:rPr>
      </w:pPr>
      <w:r w:rsidRPr="005D470C">
        <w:rPr>
          <w:rStyle w:val="FootnoteReference"/>
          <w:rFonts w:ascii="IRBadr" w:hAnsi="IRBadr" w:cs="IRBadr"/>
          <w:b/>
          <w:bCs/>
        </w:rPr>
        <w:footnoteRef/>
      </w:r>
      <w:r w:rsidRPr="005D470C">
        <w:rPr>
          <w:rFonts w:ascii="IRBadr" w:hAnsi="IRBadr" w:cs="IRBadr"/>
          <w:b/>
          <w:bCs/>
        </w:rPr>
        <w:t xml:space="preserve"> </w:t>
      </w:r>
      <w:r w:rsidR="005D470C" w:rsidRPr="005D470C">
        <w:rPr>
          <w:rFonts w:ascii="IRBadr" w:hAnsi="IRBadr" w:cs="IRBadr"/>
          <w:b/>
          <w:bCs/>
          <w:color w:val="000000" w:themeColor="text1"/>
          <w:rtl/>
        </w:rPr>
        <w:t xml:space="preserve">- 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>ال</w:t>
      </w:r>
      <w:r w:rsidR="0051189D" w:rsidRPr="005D470C">
        <w:rPr>
          <w:rFonts w:ascii="IRBadr" w:hAnsi="IRBadr" w:cs="IRBadr"/>
          <w:b/>
          <w:bCs/>
          <w:color w:val="000000" w:themeColor="text1"/>
          <w:rtl/>
        </w:rPr>
        <w:t>ک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>اف</w:t>
      </w:r>
      <w:r w:rsidR="0051189D" w:rsidRPr="005D470C">
        <w:rPr>
          <w:rFonts w:ascii="IRBadr" w:hAnsi="IRBadr" w:cs="IRBadr"/>
          <w:b/>
          <w:bCs/>
          <w:color w:val="000000" w:themeColor="text1"/>
          <w:rtl/>
        </w:rPr>
        <w:t>ی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 xml:space="preserve"> (ط - الإسلام</w:t>
      </w:r>
      <w:r w:rsidR="0051189D" w:rsidRPr="005D470C">
        <w:rPr>
          <w:rFonts w:ascii="IRBadr" w:hAnsi="IRBadr" w:cs="IRBadr"/>
          <w:b/>
          <w:bCs/>
          <w:color w:val="000000" w:themeColor="text1"/>
          <w:rtl/>
        </w:rPr>
        <w:t>ی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 xml:space="preserve">ة)؛ </w:t>
      </w:r>
      <w:r w:rsidR="0051189D" w:rsidRPr="005D470C">
        <w:rPr>
          <w:rFonts w:ascii="IRBadr" w:hAnsi="IRBadr" w:cs="IRBadr"/>
          <w:b/>
          <w:bCs/>
          <w:color w:val="000000" w:themeColor="text1"/>
          <w:rtl/>
        </w:rPr>
        <w:t>ج 7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>، ص: 257</w:t>
      </w:r>
      <w:r w:rsidR="005D470C" w:rsidRPr="005D470C">
        <w:rPr>
          <w:rFonts w:ascii="IRBadr" w:hAnsi="IRBadr" w:cs="IRBadr"/>
          <w:b/>
          <w:bCs/>
          <w:rtl/>
        </w:rPr>
        <w:t>.</w:t>
      </w:r>
    </w:p>
  </w:footnote>
  <w:footnote w:id="9">
    <w:p w:rsidR="0025640A" w:rsidRPr="005D470C" w:rsidRDefault="0025640A" w:rsidP="0025640A">
      <w:pPr>
        <w:pStyle w:val="FootnoteText"/>
        <w:rPr>
          <w:rFonts w:ascii="IRBadr" w:hAnsi="IRBadr" w:cs="IRBadr"/>
          <w:b/>
          <w:bCs/>
          <w:rtl/>
        </w:rPr>
      </w:pPr>
      <w:r w:rsidRPr="005D470C">
        <w:rPr>
          <w:rStyle w:val="FootnoteReference"/>
          <w:rFonts w:ascii="IRBadr" w:hAnsi="IRBadr" w:cs="IRBadr"/>
          <w:b/>
          <w:bCs/>
        </w:rPr>
        <w:footnoteRef/>
      </w:r>
      <w:r w:rsidRPr="005D470C">
        <w:rPr>
          <w:rFonts w:ascii="IRBadr" w:hAnsi="IRBadr" w:cs="IRBadr"/>
          <w:b/>
          <w:bCs/>
        </w:rPr>
        <w:t xml:space="preserve"> </w:t>
      </w:r>
      <w:r w:rsidR="005D470C" w:rsidRPr="005D470C">
        <w:rPr>
          <w:rFonts w:ascii="IRBadr" w:hAnsi="IRBadr" w:cs="IRBadr"/>
          <w:b/>
          <w:bCs/>
          <w:color w:val="000000" w:themeColor="text1"/>
          <w:rtl/>
        </w:rPr>
        <w:t xml:space="preserve">- 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>تهذ</w:t>
      </w:r>
      <w:r w:rsidR="0051189D" w:rsidRPr="005D470C">
        <w:rPr>
          <w:rFonts w:ascii="IRBadr" w:hAnsi="IRBadr" w:cs="IRBadr"/>
          <w:b/>
          <w:bCs/>
          <w:color w:val="000000" w:themeColor="text1"/>
          <w:rtl/>
        </w:rPr>
        <w:t>ی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>ب الأح</w:t>
      </w:r>
      <w:r w:rsidR="0051189D" w:rsidRPr="005D470C">
        <w:rPr>
          <w:rFonts w:ascii="IRBadr" w:hAnsi="IRBadr" w:cs="IRBadr"/>
          <w:b/>
          <w:bCs/>
          <w:color w:val="000000" w:themeColor="text1"/>
          <w:rtl/>
        </w:rPr>
        <w:t>ک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 xml:space="preserve">ام؛ </w:t>
      </w:r>
      <w:r w:rsidR="0051189D" w:rsidRPr="005D470C">
        <w:rPr>
          <w:rFonts w:ascii="IRBadr" w:hAnsi="IRBadr" w:cs="IRBadr"/>
          <w:b/>
          <w:bCs/>
          <w:color w:val="000000" w:themeColor="text1"/>
          <w:rtl/>
        </w:rPr>
        <w:t>ج 10</w:t>
      </w:r>
      <w:r w:rsidRPr="005D470C">
        <w:rPr>
          <w:rFonts w:ascii="IRBadr" w:hAnsi="IRBadr" w:cs="IRBadr"/>
          <w:b/>
          <w:bCs/>
          <w:color w:val="000000" w:themeColor="text1"/>
          <w:rtl/>
        </w:rPr>
        <w:t>، ص: 139</w:t>
      </w:r>
      <w:r w:rsidR="005D470C" w:rsidRPr="005D470C">
        <w:rPr>
          <w:rFonts w:ascii="IRBadr" w:hAnsi="IRBadr" w:cs="IRBadr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25640A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C82C74C" wp14:editId="102465A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8E3AFE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8" w:name="OLE_LINK1"/>
    <w:bookmarkStart w:id="19" w:name="OLE_LINK2"/>
    <w:r>
      <w:rPr>
        <w:noProof/>
        <w:lang w:bidi="fa-IR"/>
      </w:rPr>
      <w:drawing>
        <wp:inline distT="0" distB="0" distL="0" distR="0" wp14:anchorId="5F5DB174" wp14:editId="286DA8E7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25640A">
      <w:rPr>
        <w:rFonts w:ascii="IranNastaliq" w:hAnsi="IranNastaliq" w:cs="IranNastaliq" w:hint="cs"/>
        <w:sz w:val="40"/>
        <w:szCs w:val="40"/>
        <w:rtl/>
        <w:lang w:bidi="fa-IR"/>
      </w:rPr>
      <w:t>931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228A2"/>
    <w:rsid w:val="00025AA8"/>
    <w:rsid w:val="000324F1"/>
    <w:rsid w:val="00035132"/>
    <w:rsid w:val="00041FE0"/>
    <w:rsid w:val="00052BA3"/>
    <w:rsid w:val="000626D3"/>
    <w:rsid w:val="0006363E"/>
    <w:rsid w:val="00080DFF"/>
    <w:rsid w:val="00085ED5"/>
    <w:rsid w:val="000A1A51"/>
    <w:rsid w:val="000B725D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5640A"/>
    <w:rsid w:val="0026558F"/>
    <w:rsid w:val="00266420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373F"/>
    <w:rsid w:val="003D563F"/>
    <w:rsid w:val="003E1E58"/>
    <w:rsid w:val="003F1AED"/>
    <w:rsid w:val="0040094C"/>
    <w:rsid w:val="00405199"/>
    <w:rsid w:val="00410699"/>
    <w:rsid w:val="00415360"/>
    <w:rsid w:val="0044591E"/>
    <w:rsid w:val="004651D2"/>
    <w:rsid w:val="00465D26"/>
    <w:rsid w:val="004679F8"/>
    <w:rsid w:val="0047273C"/>
    <w:rsid w:val="00494DC0"/>
    <w:rsid w:val="00496073"/>
    <w:rsid w:val="004B337F"/>
    <w:rsid w:val="004F3596"/>
    <w:rsid w:val="004F56BA"/>
    <w:rsid w:val="0050453F"/>
    <w:rsid w:val="0051189D"/>
    <w:rsid w:val="00560405"/>
    <w:rsid w:val="00572E2D"/>
    <w:rsid w:val="00592103"/>
    <w:rsid w:val="005941DD"/>
    <w:rsid w:val="005A545E"/>
    <w:rsid w:val="005A5862"/>
    <w:rsid w:val="005B0852"/>
    <w:rsid w:val="005C06AE"/>
    <w:rsid w:val="005C0D0A"/>
    <w:rsid w:val="005D470C"/>
    <w:rsid w:val="00610C18"/>
    <w:rsid w:val="00612385"/>
    <w:rsid w:val="0061376C"/>
    <w:rsid w:val="00636EFA"/>
    <w:rsid w:val="006561FD"/>
    <w:rsid w:val="0066229C"/>
    <w:rsid w:val="00675B32"/>
    <w:rsid w:val="0069696C"/>
    <w:rsid w:val="006A085A"/>
    <w:rsid w:val="006A16F8"/>
    <w:rsid w:val="006A2CFF"/>
    <w:rsid w:val="006D3A87"/>
    <w:rsid w:val="006F01B4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56562"/>
    <w:rsid w:val="00857C21"/>
    <w:rsid w:val="008644F4"/>
    <w:rsid w:val="00883733"/>
    <w:rsid w:val="008965D2"/>
    <w:rsid w:val="008A236D"/>
    <w:rsid w:val="008A755F"/>
    <w:rsid w:val="008B524E"/>
    <w:rsid w:val="008B565A"/>
    <w:rsid w:val="008C3414"/>
    <w:rsid w:val="008D36D5"/>
    <w:rsid w:val="008E3903"/>
    <w:rsid w:val="008F197C"/>
    <w:rsid w:val="008F63E3"/>
    <w:rsid w:val="00913C3B"/>
    <w:rsid w:val="00915509"/>
    <w:rsid w:val="00927388"/>
    <w:rsid w:val="009274FE"/>
    <w:rsid w:val="00940192"/>
    <w:rsid w:val="009401AC"/>
    <w:rsid w:val="009613AC"/>
    <w:rsid w:val="00963259"/>
    <w:rsid w:val="00980643"/>
    <w:rsid w:val="009B46BC"/>
    <w:rsid w:val="009B61C3"/>
    <w:rsid w:val="009C7B4F"/>
    <w:rsid w:val="009F4EB3"/>
    <w:rsid w:val="009F7E77"/>
    <w:rsid w:val="00A06D48"/>
    <w:rsid w:val="00A21834"/>
    <w:rsid w:val="00A30D6C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8F"/>
    <w:rsid w:val="00AD27BE"/>
    <w:rsid w:val="00AF0F1A"/>
    <w:rsid w:val="00AF6CE9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85990"/>
    <w:rsid w:val="00C9244A"/>
    <w:rsid w:val="00CB5DA3"/>
    <w:rsid w:val="00CE31E6"/>
    <w:rsid w:val="00CE3B74"/>
    <w:rsid w:val="00CF42E2"/>
    <w:rsid w:val="00CF7916"/>
    <w:rsid w:val="00D158F3"/>
    <w:rsid w:val="00D3665C"/>
    <w:rsid w:val="00D438E4"/>
    <w:rsid w:val="00D508CC"/>
    <w:rsid w:val="00D50F4B"/>
    <w:rsid w:val="00D60547"/>
    <w:rsid w:val="00D66444"/>
    <w:rsid w:val="00D76353"/>
    <w:rsid w:val="00D96DC0"/>
    <w:rsid w:val="00DB28BB"/>
    <w:rsid w:val="00DC603F"/>
    <w:rsid w:val="00DD3C0D"/>
    <w:rsid w:val="00DD4864"/>
    <w:rsid w:val="00DD71A2"/>
    <w:rsid w:val="00DE0AAF"/>
    <w:rsid w:val="00DE1DC4"/>
    <w:rsid w:val="00DE3B98"/>
    <w:rsid w:val="00E0639C"/>
    <w:rsid w:val="00E067E6"/>
    <w:rsid w:val="00E12531"/>
    <w:rsid w:val="00E143B0"/>
    <w:rsid w:val="00E55891"/>
    <w:rsid w:val="00E6283A"/>
    <w:rsid w:val="00E732A3"/>
    <w:rsid w:val="00E761C2"/>
    <w:rsid w:val="00E83A85"/>
    <w:rsid w:val="00E90FC4"/>
    <w:rsid w:val="00EA01EC"/>
    <w:rsid w:val="00EA15B0"/>
    <w:rsid w:val="00EA5D97"/>
    <w:rsid w:val="00EB0902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76AEB"/>
    <w:rsid w:val="00FC0862"/>
    <w:rsid w:val="00FC1B7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4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4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30920-BB8D-4201-9B51-66783643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89</TotalTime>
  <Pages>6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34</cp:revision>
  <dcterms:created xsi:type="dcterms:W3CDTF">2014-12-20T10:23:00Z</dcterms:created>
  <dcterms:modified xsi:type="dcterms:W3CDTF">2015-08-20T05:12:00Z</dcterms:modified>
</cp:coreProperties>
</file>