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72" w:rsidRPr="00596BB3" w:rsidRDefault="00B45872" w:rsidP="00B45872">
      <w:pPr>
        <w:bidi/>
        <w:jc w:val="both"/>
        <w:rPr>
          <w:rFonts w:ascii="IRBadr" w:hAnsi="IRBadr" w:cs="IRBadr"/>
          <w:sz w:val="28"/>
          <w:szCs w:val="28"/>
          <w:rtl/>
          <w:lang w:bidi="fa-IR"/>
        </w:rPr>
      </w:pPr>
      <w:r w:rsidRPr="00596BB3">
        <w:rPr>
          <w:rFonts w:ascii="IRBadr" w:hAnsi="IRBadr" w:cs="IRBadr"/>
          <w:sz w:val="28"/>
          <w:szCs w:val="28"/>
          <w:rtl/>
          <w:lang w:bidi="fa-IR"/>
        </w:rPr>
        <w:t>بسم‌الله الرحمن الرحیم</w:t>
      </w:r>
    </w:p>
    <w:p w:rsidR="00210245" w:rsidRPr="00596BB3" w:rsidRDefault="00210245" w:rsidP="00210245">
      <w:pPr>
        <w:bidi/>
        <w:jc w:val="both"/>
        <w:rPr>
          <w:rFonts w:ascii="IRBadr" w:hAnsi="IRBadr" w:cs="IRBadr"/>
          <w:sz w:val="28"/>
          <w:szCs w:val="28"/>
          <w:rtl/>
          <w:lang w:bidi="fa-IR"/>
        </w:rPr>
      </w:pPr>
      <w:r w:rsidRPr="00596BB3">
        <w:rPr>
          <w:rFonts w:ascii="IRBadr" w:hAnsi="IRBadr" w:cs="IRBadr"/>
          <w:sz w:val="28"/>
          <w:szCs w:val="28"/>
          <w:rtl/>
          <w:lang w:bidi="fa-IR"/>
        </w:rPr>
        <w:t>فهرست مطالب:</w:t>
      </w:r>
    </w:p>
    <w:p w:rsidR="00210245" w:rsidRPr="00596BB3" w:rsidRDefault="00210245" w:rsidP="00210245">
      <w:pPr>
        <w:pStyle w:val="TOC1"/>
        <w:tabs>
          <w:tab w:val="right" w:leader="dot" w:pos="9350"/>
        </w:tabs>
        <w:rPr>
          <w:rFonts w:ascii="IRBadr" w:hAnsi="IRBadr" w:cs="IRBadr"/>
          <w:noProof/>
          <w:szCs w:val="22"/>
        </w:rPr>
      </w:pPr>
      <w:r w:rsidRPr="00596BB3">
        <w:rPr>
          <w:rFonts w:ascii="IRBadr" w:hAnsi="IRBadr" w:cs="IRBadr"/>
          <w:sz w:val="28"/>
          <w:rtl/>
        </w:rPr>
        <w:fldChar w:fldCharType="begin"/>
      </w:r>
      <w:r w:rsidRPr="00596BB3">
        <w:rPr>
          <w:rFonts w:ascii="IRBadr" w:hAnsi="IRBadr" w:cs="IRBadr"/>
          <w:sz w:val="28"/>
          <w:rtl/>
        </w:rPr>
        <w:instrText xml:space="preserve"> </w:instrText>
      </w:r>
      <w:r w:rsidRPr="00596BB3">
        <w:rPr>
          <w:rFonts w:ascii="IRBadr" w:hAnsi="IRBadr" w:cs="IRBadr"/>
          <w:sz w:val="28"/>
        </w:rPr>
        <w:instrText>TOC</w:instrText>
      </w:r>
      <w:r w:rsidRPr="00596BB3">
        <w:rPr>
          <w:rFonts w:ascii="IRBadr" w:hAnsi="IRBadr" w:cs="IRBadr"/>
          <w:sz w:val="28"/>
          <w:rtl/>
        </w:rPr>
        <w:instrText xml:space="preserve"> \</w:instrText>
      </w:r>
      <w:r w:rsidRPr="00596BB3">
        <w:rPr>
          <w:rFonts w:ascii="IRBadr" w:hAnsi="IRBadr" w:cs="IRBadr"/>
          <w:sz w:val="28"/>
        </w:rPr>
        <w:instrText>o "</w:instrText>
      </w:r>
      <w:r w:rsidRPr="00596BB3">
        <w:rPr>
          <w:rFonts w:ascii="IRBadr" w:hAnsi="IRBadr" w:cs="IRBadr"/>
          <w:sz w:val="28"/>
          <w:rtl/>
        </w:rPr>
        <w:instrText>1-4</w:instrText>
      </w:r>
      <w:r w:rsidRPr="00596BB3">
        <w:rPr>
          <w:rFonts w:ascii="IRBadr" w:hAnsi="IRBadr" w:cs="IRBadr"/>
          <w:sz w:val="28"/>
        </w:rPr>
        <w:instrText>" \h \z \u</w:instrText>
      </w:r>
      <w:r w:rsidRPr="00596BB3">
        <w:rPr>
          <w:rFonts w:ascii="IRBadr" w:hAnsi="IRBadr" w:cs="IRBadr"/>
          <w:sz w:val="28"/>
          <w:rtl/>
        </w:rPr>
        <w:instrText xml:space="preserve"> </w:instrText>
      </w:r>
      <w:r w:rsidRPr="00596BB3">
        <w:rPr>
          <w:rFonts w:ascii="IRBadr" w:hAnsi="IRBadr" w:cs="IRBadr"/>
          <w:sz w:val="28"/>
          <w:rtl/>
        </w:rPr>
        <w:fldChar w:fldCharType="separate"/>
      </w:r>
      <w:hyperlink w:anchor="_Toc427995978" w:history="1">
        <w:r w:rsidRPr="00596BB3">
          <w:rPr>
            <w:rStyle w:val="Hyperlink"/>
            <w:rFonts w:ascii="IRBadr" w:hAnsi="IRBadr" w:cs="IRBadr"/>
            <w:noProof/>
            <w:rtl/>
          </w:rPr>
          <w:t>آیه نفی اکراه</w:t>
        </w:r>
        <w:r w:rsidRPr="00596BB3">
          <w:rPr>
            <w:rFonts w:ascii="IRBadr" w:hAnsi="IRBadr" w:cs="IRBadr"/>
            <w:noProof/>
            <w:webHidden/>
          </w:rPr>
          <w:tab/>
        </w:r>
        <w:r w:rsidRPr="00596BB3">
          <w:rPr>
            <w:rStyle w:val="Hyperlink"/>
            <w:rFonts w:ascii="IRBadr" w:hAnsi="IRBadr" w:cs="IRBadr"/>
            <w:noProof/>
            <w:rtl/>
          </w:rPr>
          <w:fldChar w:fldCharType="begin"/>
        </w:r>
        <w:r w:rsidRPr="00596BB3">
          <w:rPr>
            <w:rFonts w:ascii="IRBadr" w:hAnsi="IRBadr" w:cs="IRBadr"/>
            <w:noProof/>
            <w:webHidden/>
          </w:rPr>
          <w:instrText xml:space="preserve"> PAGEREF _Toc427995978 \h </w:instrText>
        </w:r>
        <w:r w:rsidRPr="00596BB3">
          <w:rPr>
            <w:rStyle w:val="Hyperlink"/>
            <w:rFonts w:ascii="IRBadr" w:hAnsi="IRBadr" w:cs="IRBadr"/>
            <w:noProof/>
            <w:rtl/>
          </w:rPr>
        </w:r>
        <w:r w:rsidRPr="00596BB3">
          <w:rPr>
            <w:rStyle w:val="Hyperlink"/>
            <w:rFonts w:ascii="IRBadr" w:hAnsi="IRBadr" w:cs="IRBadr"/>
            <w:noProof/>
            <w:rtl/>
          </w:rPr>
          <w:fldChar w:fldCharType="separate"/>
        </w:r>
        <w:r w:rsidRPr="00596BB3">
          <w:rPr>
            <w:rFonts w:ascii="IRBadr" w:hAnsi="IRBadr" w:cs="IRBadr"/>
            <w:noProof/>
            <w:webHidden/>
          </w:rPr>
          <w:t>1</w:t>
        </w:r>
        <w:r w:rsidRPr="00596BB3">
          <w:rPr>
            <w:rStyle w:val="Hyperlink"/>
            <w:rFonts w:ascii="IRBadr" w:hAnsi="IRBadr" w:cs="IRBadr"/>
            <w:noProof/>
            <w:rtl/>
          </w:rPr>
          <w:fldChar w:fldCharType="end"/>
        </w:r>
      </w:hyperlink>
    </w:p>
    <w:p w:rsidR="00210245" w:rsidRPr="00596BB3" w:rsidRDefault="0042192F" w:rsidP="00210245">
      <w:pPr>
        <w:pStyle w:val="TOC1"/>
        <w:tabs>
          <w:tab w:val="right" w:leader="dot" w:pos="9350"/>
        </w:tabs>
        <w:rPr>
          <w:rFonts w:ascii="IRBadr" w:hAnsi="IRBadr" w:cs="IRBadr"/>
          <w:noProof/>
          <w:szCs w:val="22"/>
        </w:rPr>
      </w:pPr>
      <w:hyperlink w:anchor="_Toc427995979" w:history="1">
        <w:r w:rsidR="00210245" w:rsidRPr="00596BB3">
          <w:rPr>
            <w:rStyle w:val="Hyperlink"/>
            <w:rFonts w:ascii="IRBadr" w:hAnsi="IRBadr" w:cs="IRBadr"/>
            <w:noProof/>
            <w:rtl/>
          </w:rPr>
          <w:t>جمع‌بندی</w:t>
        </w:r>
        <w:r w:rsidR="00210245" w:rsidRPr="00596BB3">
          <w:rPr>
            <w:rFonts w:ascii="IRBadr" w:hAnsi="IRBadr" w:cs="IRBadr"/>
            <w:noProof/>
            <w:webHidden/>
          </w:rPr>
          <w:tab/>
        </w:r>
        <w:r w:rsidR="00210245" w:rsidRPr="00596BB3">
          <w:rPr>
            <w:rStyle w:val="Hyperlink"/>
            <w:rFonts w:ascii="IRBadr" w:hAnsi="IRBadr" w:cs="IRBadr"/>
            <w:noProof/>
            <w:rtl/>
          </w:rPr>
          <w:fldChar w:fldCharType="begin"/>
        </w:r>
        <w:r w:rsidR="00210245" w:rsidRPr="00596BB3">
          <w:rPr>
            <w:rFonts w:ascii="IRBadr" w:hAnsi="IRBadr" w:cs="IRBadr"/>
            <w:noProof/>
            <w:webHidden/>
          </w:rPr>
          <w:instrText xml:space="preserve"> PAGEREF _Toc427995979 \h </w:instrText>
        </w:r>
        <w:r w:rsidR="00210245" w:rsidRPr="00596BB3">
          <w:rPr>
            <w:rStyle w:val="Hyperlink"/>
            <w:rFonts w:ascii="IRBadr" w:hAnsi="IRBadr" w:cs="IRBadr"/>
            <w:noProof/>
            <w:rtl/>
          </w:rPr>
        </w:r>
        <w:r w:rsidR="00210245" w:rsidRPr="00596BB3">
          <w:rPr>
            <w:rStyle w:val="Hyperlink"/>
            <w:rFonts w:ascii="IRBadr" w:hAnsi="IRBadr" w:cs="IRBadr"/>
            <w:noProof/>
            <w:rtl/>
          </w:rPr>
          <w:fldChar w:fldCharType="separate"/>
        </w:r>
        <w:r w:rsidR="00210245" w:rsidRPr="00596BB3">
          <w:rPr>
            <w:rFonts w:ascii="IRBadr" w:hAnsi="IRBadr" w:cs="IRBadr"/>
            <w:noProof/>
            <w:webHidden/>
          </w:rPr>
          <w:t>1</w:t>
        </w:r>
        <w:r w:rsidR="00210245" w:rsidRPr="00596BB3">
          <w:rPr>
            <w:rStyle w:val="Hyperlink"/>
            <w:rFonts w:ascii="IRBadr" w:hAnsi="IRBadr" w:cs="IRBadr"/>
            <w:noProof/>
            <w:rtl/>
          </w:rPr>
          <w:fldChar w:fldCharType="end"/>
        </w:r>
      </w:hyperlink>
    </w:p>
    <w:p w:rsidR="00210245" w:rsidRPr="00596BB3" w:rsidRDefault="0042192F" w:rsidP="00210245">
      <w:pPr>
        <w:pStyle w:val="TOC2"/>
        <w:tabs>
          <w:tab w:val="right" w:leader="dot" w:pos="9350"/>
        </w:tabs>
        <w:rPr>
          <w:rFonts w:ascii="IRBadr" w:hAnsi="IRBadr" w:cs="IRBadr"/>
          <w:noProof/>
          <w:szCs w:val="22"/>
        </w:rPr>
      </w:pPr>
      <w:hyperlink w:anchor="_Toc427995980" w:history="1">
        <w:r w:rsidR="00210245" w:rsidRPr="00596BB3">
          <w:rPr>
            <w:rStyle w:val="Hyperlink"/>
            <w:rFonts w:ascii="IRBadr" w:hAnsi="IRBadr" w:cs="IRBadr"/>
            <w:noProof/>
            <w:rtl/>
          </w:rPr>
          <w:t>بررسی احتمالات باقی‌مانده</w:t>
        </w:r>
        <w:r w:rsidR="00210245" w:rsidRPr="00596BB3">
          <w:rPr>
            <w:rFonts w:ascii="IRBadr" w:hAnsi="IRBadr" w:cs="IRBadr"/>
            <w:noProof/>
            <w:webHidden/>
          </w:rPr>
          <w:tab/>
        </w:r>
        <w:r w:rsidR="00210245" w:rsidRPr="00596BB3">
          <w:rPr>
            <w:rStyle w:val="Hyperlink"/>
            <w:rFonts w:ascii="IRBadr" w:hAnsi="IRBadr" w:cs="IRBadr"/>
            <w:noProof/>
            <w:rtl/>
          </w:rPr>
          <w:fldChar w:fldCharType="begin"/>
        </w:r>
        <w:r w:rsidR="00210245" w:rsidRPr="00596BB3">
          <w:rPr>
            <w:rFonts w:ascii="IRBadr" w:hAnsi="IRBadr" w:cs="IRBadr"/>
            <w:noProof/>
            <w:webHidden/>
          </w:rPr>
          <w:instrText xml:space="preserve"> PAGEREF _Toc427995980 \h </w:instrText>
        </w:r>
        <w:r w:rsidR="00210245" w:rsidRPr="00596BB3">
          <w:rPr>
            <w:rStyle w:val="Hyperlink"/>
            <w:rFonts w:ascii="IRBadr" w:hAnsi="IRBadr" w:cs="IRBadr"/>
            <w:noProof/>
            <w:rtl/>
          </w:rPr>
        </w:r>
        <w:r w:rsidR="00210245" w:rsidRPr="00596BB3">
          <w:rPr>
            <w:rStyle w:val="Hyperlink"/>
            <w:rFonts w:ascii="IRBadr" w:hAnsi="IRBadr" w:cs="IRBadr"/>
            <w:noProof/>
            <w:rtl/>
          </w:rPr>
          <w:fldChar w:fldCharType="separate"/>
        </w:r>
        <w:r w:rsidR="00210245" w:rsidRPr="00596BB3">
          <w:rPr>
            <w:rFonts w:ascii="IRBadr" w:hAnsi="IRBadr" w:cs="IRBadr"/>
            <w:noProof/>
            <w:webHidden/>
          </w:rPr>
          <w:t>2</w:t>
        </w:r>
        <w:r w:rsidR="00210245" w:rsidRPr="00596BB3">
          <w:rPr>
            <w:rStyle w:val="Hyperlink"/>
            <w:rFonts w:ascii="IRBadr" w:hAnsi="IRBadr" w:cs="IRBadr"/>
            <w:noProof/>
            <w:rtl/>
          </w:rPr>
          <w:fldChar w:fldCharType="end"/>
        </w:r>
      </w:hyperlink>
    </w:p>
    <w:p w:rsidR="00210245" w:rsidRPr="00596BB3" w:rsidRDefault="0042192F" w:rsidP="00210245">
      <w:pPr>
        <w:pStyle w:val="TOC2"/>
        <w:tabs>
          <w:tab w:val="right" w:leader="dot" w:pos="9350"/>
        </w:tabs>
        <w:rPr>
          <w:rFonts w:ascii="IRBadr" w:hAnsi="IRBadr" w:cs="IRBadr"/>
          <w:noProof/>
          <w:szCs w:val="22"/>
        </w:rPr>
      </w:pPr>
      <w:hyperlink w:anchor="_Toc427995981" w:history="1">
        <w:r w:rsidR="00210245" w:rsidRPr="00596BB3">
          <w:rPr>
            <w:rStyle w:val="Hyperlink"/>
            <w:rFonts w:ascii="IRBadr" w:hAnsi="IRBadr" w:cs="IRBadr"/>
            <w:noProof/>
            <w:rtl/>
          </w:rPr>
          <w:t>نتیجه‌گیری</w:t>
        </w:r>
        <w:r w:rsidR="00210245" w:rsidRPr="00596BB3">
          <w:rPr>
            <w:rFonts w:ascii="IRBadr" w:hAnsi="IRBadr" w:cs="IRBadr"/>
            <w:noProof/>
            <w:webHidden/>
          </w:rPr>
          <w:tab/>
        </w:r>
        <w:r w:rsidR="00210245" w:rsidRPr="00596BB3">
          <w:rPr>
            <w:rStyle w:val="Hyperlink"/>
            <w:rFonts w:ascii="IRBadr" w:hAnsi="IRBadr" w:cs="IRBadr"/>
            <w:noProof/>
            <w:rtl/>
          </w:rPr>
          <w:fldChar w:fldCharType="begin"/>
        </w:r>
        <w:r w:rsidR="00210245" w:rsidRPr="00596BB3">
          <w:rPr>
            <w:rFonts w:ascii="IRBadr" w:hAnsi="IRBadr" w:cs="IRBadr"/>
            <w:noProof/>
            <w:webHidden/>
          </w:rPr>
          <w:instrText xml:space="preserve"> PAGEREF _Toc427995981 \h </w:instrText>
        </w:r>
        <w:r w:rsidR="00210245" w:rsidRPr="00596BB3">
          <w:rPr>
            <w:rStyle w:val="Hyperlink"/>
            <w:rFonts w:ascii="IRBadr" w:hAnsi="IRBadr" w:cs="IRBadr"/>
            <w:noProof/>
            <w:rtl/>
          </w:rPr>
        </w:r>
        <w:r w:rsidR="00210245" w:rsidRPr="00596BB3">
          <w:rPr>
            <w:rStyle w:val="Hyperlink"/>
            <w:rFonts w:ascii="IRBadr" w:hAnsi="IRBadr" w:cs="IRBadr"/>
            <w:noProof/>
            <w:rtl/>
          </w:rPr>
          <w:fldChar w:fldCharType="separate"/>
        </w:r>
        <w:r w:rsidR="00210245" w:rsidRPr="00596BB3">
          <w:rPr>
            <w:rFonts w:ascii="IRBadr" w:hAnsi="IRBadr" w:cs="IRBadr"/>
            <w:noProof/>
            <w:webHidden/>
          </w:rPr>
          <w:t>2</w:t>
        </w:r>
        <w:r w:rsidR="00210245" w:rsidRPr="00596BB3">
          <w:rPr>
            <w:rStyle w:val="Hyperlink"/>
            <w:rFonts w:ascii="IRBadr" w:hAnsi="IRBadr" w:cs="IRBadr"/>
            <w:noProof/>
            <w:rtl/>
          </w:rPr>
          <w:fldChar w:fldCharType="end"/>
        </w:r>
      </w:hyperlink>
    </w:p>
    <w:p w:rsidR="00210245" w:rsidRPr="00596BB3" w:rsidRDefault="0042192F" w:rsidP="00210245">
      <w:pPr>
        <w:pStyle w:val="TOC2"/>
        <w:tabs>
          <w:tab w:val="right" w:leader="dot" w:pos="9350"/>
        </w:tabs>
        <w:rPr>
          <w:rFonts w:ascii="IRBadr" w:hAnsi="IRBadr" w:cs="IRBadr"/>
          <w:noProof/>
          <w:szCs w:val="22"/>
        </w:rPr>
      </w:pPr>
      <w:hyperlink w:anchor="_Toc427995982" w:history="1">
        <w:r w:rsidR="00210245" w:rsidRPr="00596BB3">
          <w:rPr>
            <w:rStyle w:val="Hyperlink"/>
            <w:rFonts w:ascii="IRBadr" w:hAnsi="IRBadr" w:cs="IRBadr"/>
            <w:noProof/>
            <w:rtl/>
          </w:rPr>
          <w:t>عبارت علامه در المیزان</w:t>
        </w:r>
        <w:r w:rsidR="00210245" w:rsidRPr="00596BB3">
          <w:rPr>
            <w:rFonts w:ascii="IRBadr" w:hAnsi="IRBadr" w:cs="IRBadr"/>
            <w:noProof/>
            <w:webHidden/>
          </w:rPr>
          <w:tab/>
        </w:r>
        <w:r w:rsidR="00210245" w:rsidRPr="00596BB3">
          <w:rPr>
            <w:rStyle w:val="Hyperlink"/>
            <w:rFonts w:ascii="IRBadr" w:hAnsi="IRBadr" w:cs="IRBadr"/>
            <w:noProof/>
            <w:rtl/>
          </w:rPr>
          <w:fldChar w:fldCharType="begin"/>
        </w:r>
        <w:r w:rsidR="00210245" w:rsidRPr="00596BB3">
          <w:rPr>
            <w:rFonts w:ascii="IRBadr" w:hAnsi="IRBadr" w:cs="IRBadr"/>
            <w:noProof/>
            <w:webHidden/>
          </w:rPr>
          <w:instrText xml:space="preserve"> PAGEREF _Toc427995982 \h </w:instrText>
        </w:r>
        <w:r w:rsidR="00210245" w:rsidRPr="00596BB3">
          <w:rPr>
            <w:rStyle w:val="Hyperlink"/>
            <w:rFonts w:ascii="IRBadr" w:hAnsi="IRBadr" w:cs="IRBadr"/>
            <w:noProof/>
            <w:rtl/>
          </w:rPr>
        </w:r>
        <w:r w:rsidR="00210245" w:rsidRPr="00596BB3">
          <w:rPr>
            <w:rStyle w:val="Hyperlink"/>
            <w:rFonts w:ascii="IRBadr" w:hAnsi="IRBadr" w:cs="IRBadr"/>
            <w:noProof/>
            <w:rtl/>
          </w:rPr>
          <w:fldChar w:fldCharType="separate"/>
        </w:r>
        <w:r w:rsidR="00210245" w:rsidRPr="00596BB3">
          <w:rPr>
            <w:rFonts w:ascii="IRBadr" w:hAnsi="IRBadr" w:cs="IRBadr"/>
            <w:noProof/>
            <w:webHidden/>
          </w:rPr>
          <w:t>3</w:t>
        </w:r>
        <w:r w:rsidR="00210245" w:rsidRPr="00596BB3">
          <w:rPr>
            <w:rStyle w:val="Hyperlink"/>
            <w:rFonts w:ascii="IRBadr" w:hAnsi="IRBadr" w:cs="IRBadr"/>
            <w:noProof/>
            <w:rtl/>
          </w:rPr>
          <w:fldChar w:fldCharType="end"/>
        </w:r>
      </w:hyperlink>
    </w:p>
    <w:p w:rsidR="00210245" w:rsidRPr="00596BB3" w:rsidRDefault="00210245" w:rsidP="00210245">
      <w:pPr>
        <w:bidi/>
        <w:jc w:val="both"/>
        <w:rPr>
          <w:rFonts w:ascii="IRBadr" w:hAnsi="IRBadr" w:cs="IRBadr"/>
          <w:sz w:val="28"/>
          <w:szCs w:val="28"/>
          <w:rtl/>
          <w:lang w:bidi="fa-IR"/>
        </w:rPr>
      </w:pPr>
      <w:r w:rsidRPr="00596BB3">
        <w:rPr>
          <w:rFonts w:ascii="IRBadr" w:hAnsi="IRBadr" w:cs="IRBadr"/>
          <w:sz w:val="28"/>
          <w:szCs w:val="28"/>
          <w:rtl/>
          <w:lang w:bidi="fa-IR"/>
        </w:rPr>
        <w:fldChar w:fldCharType="end"/>
      </w:r>
    </w:p>
    <w:p w:rsidR="00596BB3" w:rsidRDefault="00596BB3">
      <w:pPr>
        <w:spacing w:after="0" w:line="240" w:lineRule="auto"/>
        <w:rPr>
          <w:rFonts w:ascii="IRBadr" w:eastAsia="2  Lotus" w:hAnsi="IRBadr" w:cs="IRBadr"/>
          <w:bCs/>
          <w:sz w:val="28"/>
          <w:szCs w:val="44"/>
          <w:rtl/>
          <w:lang w:bidi="fa-IR"/>
        </w:rPr>
      </w:pPr>
      <w:bookmarkStart w:id="0" w:name="_Toc427995978"/>
      <w:r>
        <w:rPr>
          <w:rFonts w:ascii="IRBadr" w:hAnsi="IRBadr" w:cs="IRBadr"/>
          <w:rtl/>
        </w:rPr>
        <w:br w:type="page"/>
      </w:r>
    </w:p>
    <w:p w:rsidR="00B45872" w:rsidRPr="00596BB3" w:rsidRDefault="00B45872" w:rsidP="00B45872">
      <w:pPr>
        <w:pStyle w:val="Heading1"/>
        <w:rPr>
          <w:rFonts w:ascii="IRBadr" w:hAnsi="IRBadr" w:cs="IRBadr"/>
          <w:rtl/>
        </w:rPr>
      </w:pPr>
      <w:r w:rsidRPr="00596BB3">
        <w:rPr>
          <w:rFonts w:ascii="IRBadr" w:hAnsi="IRBadr" w:cs="IRBadr"/>
          <w:rtl/>
        </w:rPr>
        <w:lastRenderedPageBreak/>
        <w:t>آیه نفی اکراه</w:t>
      </w:r>
      <w:bookmarkEnd w:id="0"/>
    </w:p>
    <w:p w:rsidR="00B45872" w:rsidRPr="00596BB3" w:rsidRDefault="00B45872" w:rsidP="00B45872">
      <w:pPr>
        <w:bidi/>
        <w:jc w:val="both"/>
        <w:rPr>
          <w:rFonts w:ascii="IRBadr" w:hAnsi="IRBadr" w:cs="IRBadr"/>
          <w:sz w:val="28"/>
          <w:szCs w:val="28"/>
          <w:rtl/>
          <w:lang w:bidi="fa-IR"/>
        </w:rPr>
      </w:pPr>
      <w:r w:rsidRPr="00596BB3">
        <w:rPr>
          <w:rFonts w:ascii="IRBadr" w:hAnsi="IRBadr" w:cs="IRBadr"/>
          <w:sz w:val="28"/>
          <w:szCs w:val="28"/>
          <w:rtl/>
          <w:lang w:bidi="fa-IR"/>
        </w:rPr>
        <w:t>در قبال آیه نفی اکراه احتمالاتی مطرح شد و به وجوه ضعف یا قوت هرکدام از آن‌ها پرداخته شد. برخی احتمال داده‌اند که حقیقت افراط حمل آن بر عمل مفرطانه است که این حمل نیازمند به قرینه ایست که در اینجا مفقود است. لذا این احتمال که درواقع احتمال سیزدهم بود کنار خواهد رفت. و احتمال چهاردهم این است که در اینجا نهی بر اکراه به معنای نهی بر اکراه بر شهادتین است.</w:t>
      </w:r>
    </w:p>
    <w:p w:rsidR="00B45872" w:rsidRPr="00596BB3" w:rsidRDefault="00B45872" w:rsidP="00B45872">
      <w:pPr>
        <w:bidi/>
        <w:jc w:val="both"/>
        <w:rPr>
          <w:rFonts w:ascii="IRBadr" w:hAnsi="IRBadr" w:cs="IRBadr"/>
          <w:sz w:val="28"/>
          <w:szCs w:val="28"/>
          <w:rtl/>
          <w:lang w:bidi="fa-IR"/>
        </w:rPr>
      </w:pPr>
      <w:r w:rsidRPr="00596BB3">
        <w:rPr>
          <w:rFonts w:ascii="IRBadr" w:hAnsi="IRBadr" w:cs="IRBadr"/>
          <w:sz w:val="28"/>
          <w:szCs w:val="28"/>
          <w:rtl/>
          <w:lang w:bidi="fa-IR"/>
        </w:rPr>
        <w:t>البته می‌توان این احتمال را به ظواهر دینی چه شهادتین و چه سایر مناسک تعمیم داد.</w:t>
      </w:r>
    </w:p>
    <w:p w:rsidR="00B45872" w:rsidRPr="00596BB3" w:rsidRDefault="00B45872" w:rsidP="00B45872">
      <w:pPr>
        <w:pStyle w:val="Heading1"/>
        <w:rPr>
          <w:rFonts w:ascii="IRBadr" w:hAnsi="IRBadr" w:cs="IRBadr"/>
          <w:rtl/>
        </w:rPr>
      </w:pPr>
      <w:bookmarkStart w:id="1" w:name="_Toc427995979"/>
      <w:r w:rsidRPr="00596BB3">
        <w:rPr>
          <w:rFonts w:ascii="IRBadr" w:hAnsi="IRBadr" w:cs="IRBadr"/>
          <w:rtl/>
        </w:rPr>
        <w:t>جمع‌بندی</w:t>
      </w:r>
      <w:bookmarkEnd w:id="1"/>
    </w:p>
    <w:p w:rsidR="00B45872" w:rsidRPr="00596BB3" w:rsidRDefault="00B45872" w:rsidP="00B45872">
      <w:pPr>
        <w:bidi/>
        <w:jc w:val="both"/>
        <w:rPr>
          <w:rFonts w:ascii="IRBadr" w:hAnsi="IRBadr" w:cs="IRBadr"/>
          <w:sz w:val="28"/>
          <w:szCs w:val="28"/>
          <w:rtl/>
          <w:lang w:bidi="fa-IR"/>
        </w:rPr>
      </w:pPr>
      <w:r w:rsidRPr="00596BB3">
        <w:rPr>
          <w:rFonts w:ascii="IRBadr" w:hAnsi="IRBadr" w:cs="IRBadr"/>
          <w:sz w:val="28"/>
          <w:szCs w:val="28"/>
          <w:rtl/>
          <w:lang w:bidi="fa-IR"/>
        </w:rPr>
        <w:t xml:space="preserve">به‌عنوان جمع‌بندی، بسیاری از احتمالات گذشته به خاطر خلاف ظاهر بودن آن‌ها کنار رفتند و معمول آن‌ها نیازمند به قرینه بود که در آیه شریفه وجود نداشت. امر در اینجا تنها </w:t>
      </w:r>
      <w:r w:rsidR="007B0ABA">
        <w:rPr>
          <w:rFonts w:ascii="IRBadr" w:hAnsi="IRBadr" w:cs="IRBadr"/>
          <w:sz w:val="28"/>
          <w:szCs w:val="28"/>
          <w:rtl/>
          <w:lang w:bidi="fa-IR"/>
        </w:rPr>
        <w:t>دایر</w:t>
      </w:r>
      <w:r w:rsidRPr="00596BB3">
        <w:rPr>
          <w:rFonts w:ascii="IRBadr" w:hAnsi="IRBadr" w:cs="IRBadr"/>
          <w:sz w:val="28"/>
          <w:szCs w:val="28"/>
          <w:rtl/>
          <w:lang w:bidi="fa-IR"/>
        </w:rPr>
        <w:t xml:space="preserve"> مدار بین سه احتمال است؛</w:t>
      </w:r>
    </w:p>
    <w:p w:rsidR="00B45872" w:rsidRPr="00596BB3" w:rsidRDefault="00B45872" w:rsidP="00B45872">
      <w:pPr>
        <w:bidi/>
        <w:jc w:val="both"/>
        <w:rPr>
          <w:rFonts w:ascii="IRBadr" w:hAnsi="IRBadr" w:cs="IRBadr"/>
          <w:sz w:val="28"/>
          <w:szCs w:val="28"/>
          <w:rtl/>
          <w:lang w:bidi="fa-IR"/>
        </w:rPr>
      </w:pPr>
      <w:r w:rsidRPr="00596BB3">
        <w:rPr>
          <w:rFonts w:ascii="IRBadr" w:hAnsi="IRBadr" w:cs="IRBadr"/>
          <w:sz w:val="28"/>
          <w:szCs w:val="28"/>
          <w:rtl/>
          <w:lang w:bidi="fa-IR"/>
        </w:rPr>
        <w:t>یکی اینکه مراد این باشد که خداوند می‌فرماید ما برای تدین شما اجبار نمی‌کنیم و عرصه انتخاب را بر شما نمی‌بندیم. احتمال دوم این است که جمله خبری توصیفی باشد و اشاره به قانونی روان‌شناختی دارد که اکراه در امور قلبی جای ندارد.</w:t>
      </w:r>
    </w:p>
    <w:p w:rsidR="00B45872" w:rsidRPr="00596BB3" w:rsidRDefault="00B45872" w:rsidP="00B45872">
      <w:pPr>
        <w:bidi/>
        <w:jc w:val="both"/>
        <w:rPr>
          <w:rFonts w:ascii="IRBadr" w:hAnsi="IRBadr" w:cs="IRBadr"/>
          <w:sz w:val="28"/>
          <w:szCs w:val="28"/>
          <w:rtl/>
          <w:lang w:bidi="fa-IR"/>
        </w:rPr>
      </w:pPr>
      <w:r w:rsidRPr="00596BB3">
        <w:rPr>
          <w:rFonts w:ascii="IRBadr" w:hAnsi="IRBadr" w:cs="IRBadr"/>
          <w:sz w:val="28"/>
          <w:szCs w:val="28"/>
          <w:rtl/>
          <w:lang w:bidi="fa-IR"/>
        </w:rPr>
        <w:t>احتمال سوم نیز بدین‌صورت بود که آیه حمل بر انشاء شود و مراد از نفی در اینجا در حقیقت نهی باشد و منظور از اکراه، اکراه انسان‌ها نسبت به یکدیگر و مراد از دین همان ظواهر دینی باشد.</w:t>
      </w:r>
    </w:p>
    <w:p w:rsidR="00B45872" w:rsidRPr="00596BB3" w:rsidRDefault="00B45872" w:rsidP="00B45872">
      <w:pPr>
        <w:pStyle w:val="Heading2"/>
        <w:rPr>
          <w:rFonts w:ascii="IRBadr" w:hAnsi="IRBadr" w:cs="IRBadr"/>
          <w:rtl/>
        </w:rPr>
      </w:pPr>
      <w:bookmarkStart w:id="2" w:name="_Toc427995980"/>
      <w:r w:rsidRPr="00596BB3">
        <w:rPr>
          <w:rFonts w:ascii="IRBadr" w:hAnsi="IRBadr" w:cs="IRBadr"/>
          <w:rtl/>
        </w:rPr>
        <w:t>بررسی احتمالات باقی‌مانده</w:t>
      </w:r>
      <w:bookmarkEnd w:id="2"/>
    </w:p>
    <w:p w:rsidR="00B45872" w:rsidRPr="00596BB3" w:rsidRDefault="00B45872" w:rsidP="00B45872">
      <w:pPr>
        <w:bidi/>
        <w:jc w:val="both"/>
        <w:rPr>
          <w:rFonts w:ascii="IRBadr" w:hAnsi="IRBadr" w:cs="IRBadr"/>
          <w:sz w:val="28"/>
          <w:szCs w:val="28"/>
          <w:rtl/>
          <w:lang w:bidi="fa-IR"/>
        </w:rPr>
      </w:pPr>
      <w:r w:rsidRPr="00596BB3">
        <w:rPr>
          <w:rFonts w:ascii="IRBadr" w:hAnsi="IRBadr" w:cs="IRBadr"/>
          <w:sz w:val="28"/>
          <w:szCs w:val="28"/>
          <w:rtl/>
          <w:lang w:bidi="fa-IR"/>
        </w:rPr>
        <w:t>در این میان باید گفت که مراد از نفی در آیه نهی نیست. چراکه این امری مجازی است و نیازمند قرینه است که در اینجا این قرینه موجود نیست.</w:t>
      </w:r>
    </w:p>
    <w:p w:rsidR="00B45872" w:rsidRPr="00596BB3" w:rsidRDefault="00B45872" w:rsidP="00B45872">
      <w:pPr>
        <w:bidi/>
        <w:jc w:val="both"/>
        <w:rPr>
          <w:rFonts w:ascii="IRBadr" w:hAnsi="IRBadr" w:cs="IRBadr"/>
          <w:sz w:val="28"/>
          <w:szCs w:val="28"/>
          <w:rtl/>
          <w:lang w:bidi="fa-IR"/>
        </w:rPr>
      </w:pPr>
      <w:r w:rsidRPr="00596BB3">
        <w:rPr>
          <w:rFonts w:ascii="IRBadr" w:hAnsi="IRBadr" w:cs="IRBadr"/>
          <w:sz w:val="28"/>
          <w:szCs w:val="28"/>
          <w:rtl/>
          <w:lang w:bidi="fa-IR"/>
        </w:rPr>
        <w:t>نکته دوم در اینجا این است که مراد از دین حقیقت آن است که همان معتقدات قلبی باشد، لذا احتمال ظاهر دین کنار می‌رود.</w:t>
      </w:r>
    </w:p>
    <w:p w:rsidR="00B45872" w:rsidRPr="00596BB3" w:rsidRDefault="00B45872" w:rsidP="00B45872">
      <w:pPr>
        <w:bidi/>
        <w:jc w:val="both"/>
        <w:rPr>
          <w:rFonts w:ascii="IRBadr" w:hAnsi="IRBadr" w:cs="IRBadr"/>
          <w:b/>
          <w:bCs/>
          <w:sz w:val="28"/>
          <w:szCs w:val="28"/>
          <w:rtl/>
          <w:lang w:bidi="fa-IR"/>
        </w:rPr>
      </w:pPr>
      <w:r w:rsidRPr="00596BB3">
        <w:rPr>
          <w:rFonts w:ascii="IRBadr" w:hAnsi="IRBadr" w:cs="IRBadr"/>
          <w:b/>
          <w:bCs/>
          <w:sz w:val="28"/>
          <w:szCs w:val="28"/>
          <w:rtl/>
          <w:lang w:bidi="fa-IR"/>
        </w:rPr>
        <w:lastRenderedPageBreak/>
        <w:t>«إِنَّ الدِّینَ عِنْدَ اللَّهِ الْإِسْلامُ»</w:t>
      </w:r>
      <w:r w:rsidRPr="00596BB3">
        <w:rPr>
          <w:rFonts w:ascii="IRBadr" w:hAnsi="IRBadr" w:cs="IRBadr"/>
          <w:b/>
          <w:bCs/>
          <w:sz w:val="28"/>
          <w:szCs w:val="28"/>
          <w:vertAlign w:val="superscript"/>
          <w:rtl/>
          <w:lang w:bidi="fa-IR"/>
        </w:rPr>
        <w:footnoteReference w:id="1"/>
      </w:r>
    </w:p>
    <w:p w:rsidR="00B45872" w:rsidRPr="00596BB3" w:rsidRDefault="00B45872" w:rsidP="00B45872">
      <w:pPr>
        <w:bidi/>
        <w:jc w:val="both"/>
        <w:rPr>
          <w:rFonts w:ascii="IRBadr" w:hAnsi="IRBadr" w:cs="IRBadr"/>
          <w:sz w:val="28"/>
          <w:szCs w:val="28"/>
          <w:rtl/>
          <w:lang w:bidi="fa-IR"/>
        </w:rPr>
      </w:pPr>
      <w:r w:rsidRPr="00596BB3">
        <w:rPr>
          <w:rFonts w:ascii="IRBadr" w:hAnsi="IRBadr" w:cs="IRBadr"/>
          <w:sz w:val="28"/>
          <w:szCs w:val="28"/>
          <w:rtl/>
          <w:lang w:bidi="fa-IR"/>
        </w:rPr>
        <w:t xml:space="preserve"> یعنی حقیقت دین تنها نزد خداوند همان اسلام است. و به قرینه ادامه آیه مشخص می‌شود که دین از مقوله رشد در مقابل غی است و ظاهر دین رشد نیست، بلکه همان حقیقت دین و توحید است که رشد است. علاوه بر اینکه تفریع موجود در ادامه آیه که با فاء بیان‌شده است نشان می‌دهد که مراد از دین در اینجا همان حقیقت دین است.</w:t>
      </w:r>
    </w:p>
    <w:p w:rsidR="00B45872" w:rsidRPr="00596BB3" w:rsidRDefault="00B45872" w:rsidP="00B45872">
      <w:pPr>
        <w:bidi/>
        <w:jc w:val="both"/>
        <w:rPr>
          <w:rFonts w:ascii="IRBadr" w:hAnsi="IRBadr" w:cs="IRBadr"/>
          <w:sz w:val="28"/>
          <w:szCs w:val="28"/>
          <w:rtl/>
          <w:lang w:bidi="fa-IR"/>
        </w:rPr>
      </w:pPr>
      <w:r w:rsidRPr="00596BB3">
        <w:rPr>
          <w:rFonts w:ascii="IRBadr" w:hAnsi="IRBadr" w:cs="IRBadr"/>
          <w:sz w:val="28"/>
          <w:szCs w:val="28"/>
          <w:rtl/>
          <w:lang w:bidi="fa-IR"/>
        </w:rPr>
        <w:t>همچنان که قرائن دیگری نیز در آیه است که این امر را بیش‌ازپیش تقویت می‌کند.</w:t>
      </w:r>
    </w:p>
    <w:p w:rsidR="00B45872" w:rsidRPr="00596BB3" w:rsidRDefault="00B45872" w:rsidP="00B45872">
      <w:pPr>
        <w:pStyle w:val="Heading2"/>
        <w:rPr>
          <w:rFonts w:ascii="IRBadr" w:hAnsi="IRBadr" w:cs="IRBadr"/>
          <w:rtl/>
        </w:rPr>
      </w:pPr>
      <w:bookmarkStart w:id="3" w:name="_Toc427995981"/>
      <w:r w:rsidRPr="00596BB3">
        <w:rPr>
          <w:rFonts w:ascii="IRBadr" w:hAnsi="IRBadr" w:cs="IRBadr"/>
          <w:rtl/>
        </w:rPr>
        <w:t>نتیجه‌گیری</w:t>
      </w:r>
      <w:bookmarkEnd w:id="3"/>
    </w:p>
    <w:p w:rsidR="00B45872" w:rsidRPr="00596BB3" w:rsidRDefault="00B45872" w:rsidP="00B45872">
      <w:pPr>
        <w:bidi/>
        <w:jc w:val="both"/>
        <w:rPr>
          <w:rFonts w:ascii="IRBadr" w:hAnsi="IRBadr" w:cs="IRBadr"/>
          <w:sz w:val="28"/>
          <w:szCs w:val="28"/>
          <w:rtl/>
          <w:lang w:bidi="fa-IR"/>
        </w:rPr>
      </w:pPr>
      <w:r w:rsidRPr="00596BB3">
        <w:rPr>
          <w:rFonts w:ascii="IRBadr" w:hAnsi="IRBadr" w:cs="IRBadr"/>
          <w:sz w:val="28"/>
          <w:szCs w:val="28"/>
          <w:rtl/>
          <w:lang w:bidi="fa-IR"/>
        </w:rPr>
        <w:t>آنچه در این میان باقی می‌ماند این است که مراد از اکراه در قبال خداوند باشد که دین و تعامل او با عباد تابع جبری نیست و اینکه هیچ‌کدام از افراد نیز نمی‌توانند دیگری را بر کاری اکراه کنند. ظاهر امر این است که جامعی بین این دو مقصود باشد. لذا ازاین‌جهت در آیه شریفه اطلاق وجود دارد. و این اکراه مربوط به بخشی از شریعت است که در آن نمی‌تواند اکراه صورت بگیرد که همان معتقدات قلبی است.</w:t>
      </w:r>
    </w:p>
    <w:p w:rsidR="00B45872" w:rsidRPr="00596BB3" w:rsidRDefault="00B45872" w:rsidP="00B45872">
      <w:pPr>
        <w:bidi/>
        <w:jc w:val="both"/>
        <w:rPr>
          <w:rFonts w:ascii="IRBadr" w:hAnsi="IRBadr" w:cs="IRBadr"/>
          <w:sz w:val="28"/>
          <w:szCs w:val="28"/>
          <w:rtl/>
          <w:lang w:bidi="fa-IR"/>
        </w:rPr>
      </w:pPr>
      <w:r w:rsidRPr="00596BB3">
        <w:rPr>
          <w:rFonts w:ascii="IRBadr" w:hAnsi="IRBadr" w:cs="IRBadr"/>
          <w:sz w:val="28"/>
          <w:szCs w:val="28"/>
          <w:rtl/>
          <w:lang w:bidi="fa-IR"/>
        </w:rPr>
        <w:t>مقصود از دین نیز همان دین محقق است که جمیع ما انزل الله را دربر می‌گیرد. علامه نیز در المیزان بین دو احتمال گفته‌شده جمع کردند و پس‌ازآن بحث را رسانده‌اند به اینکه اسلام بازور شمشیر گسترش نیافته است.</w:t>
      </w:r>
    </w:p>
    <w:p w:rsidR="00B45872" w:rsidRPr="00596BB3" w:rsidRDefault="00B45872" w:rsidP="00B45872">
      <w:pPr>
        <w:pStyle w:val="Heading2"/>
        <w:rPr>
          <w:rFonts w:ascii="IRBadr" w:hAnsi="IRBadr" w:cs="IRBadr"/>
          <w:rtl/>
        </w:rPr>
      </w:pPr>
      <w:bookmarkStart w:id="4" w:name="_Toc427995982"/>
      <w:r w:rsidRPr="00596BB3">
        <w:rPr>
          <w:rFonts w:ascii="IRBadr" w:hAnsi="IRBadr" w:cs="IRBadr"/>
          <w:rtl/>
        </w:rPr>
        <w:t>عبارت علامه در المیزان</w:t>
      </w:r>
      <w:bookmarkEnd w:id="4"/>
    </w:p>
    <w:p w:rsidR="00B45872" w:rsidRPr="00596BB3" w:rsidRDefault="00B45872" w:rsidP="00B45872">
      <w:pPr>
        <w:bidi/>
        <w:jc w:val="both"/>
        <w:rPr>
          <w:rFonts w:ascii="IRBadr" w:hAnsi="IRBadr" w:cs="IRBadr"/>
          <w:sz w:val="28"/>
          <w:szCs w:val="28"/>
          <w:rtl/>
          <w:lang w:bidi="fa-IR"/>
        </w:rPr>
      </w:pPr>
      <w:r w:rsidRPr="00596BB3">
        <w:rPr>
          <w:rFonts w:ascii="IRBadr" w:hAnsi="IRBadr" w:cs="IRBadr"/>
          <w:sz w:val="28"/>
          <w:szCs w:val="28"/>
          <w:rtl/>
          <w:lang w:bidi="fa-IR"/>
        </w:rPr>
        <w:t>عبارت ایشان در المیزان دراین‌باره این است که؛</w:t>
      </w:r>
    </w:p>
    <w:p w:rsidR="00B45872" w:rsidRPr="00596BB3" w:rsidRDefault="00B45872" w:rsidP="00B45872">
      <w:pPr>
        <w:bidi/>
        <w:jc w:val="both"/>
        <w:rPr>
          <w:rFonts w:ascii="IRBadr" w:hAnsi="IRBadr" w:cs="IRBadr"/>
          <w:sz w:val="28"/>
          <w:szCs w:val="28"/>
          <w:rtl/>
          <w:lang w:bidi="fa-IR"/>
        </w:rPr>
      </w:pPr>
      <w:r w:rsidRPr="00596BB3">
        <w:rPr>
          <w:rFonts w:ascii="IRBadr" w:hAnsi="IRBadr" w:cs="IRBadr"/>
          <w:sz w:val="28"/>
          <w:szCs w:val="28"/>
          <w:rtl/>
          <w:lang w:bidi="fa-IR"/>
        </w:rPr>
        <w:t>این آیه اگر خبری باشد نیز حکمی انشایی تولید می‌کند و اگر انشایی باشد باز متکی بر قانونی تکوینی است.</w:t>
      </w:r>
    </w:p>
    <w:p w:rsidR="00B45872" w:rsidRPr="00596BB3" w:rsidRDefault="00B45872" w:rsidP="00B45872">
      <w:pPr>
        <w:bidi/>
        <w:jc w:val="both"/>
        <w:rPr>
          <w:rFonts w:ascii="IRBadr" w:hAnsi="IRBadr" w:cs="IRBadr"/>
          <w:sz w:val="28"/>
          <w:szCs w:val="28"/>
          <w:rtl/>
          <w:lang w:bidi="fa-IR"/>
        </w:rPr>
      </w:pPr>
    </w:p>
    <w:p w:rsidR="00152670" w:rsidRPr="00596BB3" w:rsidRDefault="00152670" w:rsidP="00734D59">
      <w:pPr>
        <w:bidi/>
        <w:rPr>
          <w:rFonts w:ascii="IRBadr" w:hAnsi="IRBadr" w:cs="IRBadr" w:hint="cs"/>
          <w:rtl/>
          <w:lang w:bidi="fa-IR"/>
        </w:rPr>
      </w:pPr>
      <w:bookmarkStart w:id="5" w:name="_GoBack"/>
      <w:bookmarkEnd w:id="5"/>
    </w:p>
    <w:sectPr w:rsidR="00152670" w:rsidRPr="00596BB3"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2F" w:rsidRDefault="0042192F" w:rsidP="000D5800">
      <w:pPr>
        <w:spacing w:after="0" w:line="240" w:lineRule="auto"/>
      </w:pPr>
      <w:r>
        <w:separator/>
      </w:r>
    </w:p>
  </w:endnote>
  <w:endnote w:type="continuationSeparator" w:id="0">
    <w:p w:rsidR="0042192F" w:rsidRDefault="0042192F"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2F" w:rsidRDefault="0042192F" w:rsidP="00210245">
      <w:pPr>
        <w:bidi/>
        <w:spacing w:after="0" w:line="240" w:lineRule="auto"/>
      </w:pPr>
      <w:r>
        <w:separator/>
      </w:r>
    </w:p>
  </w:footnote>
  <w:footnote w:type="continuationSeparator" w:id="0">
    <w:p w:rsidR="0042192F" w:rsidRDefault="0042192F" w:rsidP="000D5800">
      <w:pPr>
        <w:spacing w:after="0" w:line="240" w:lineRule="auto"/>
      </w:pPr>
      <w:r>
        <w:continuationSeparator/>
      </w:r>
    </w:p>
  </w:footnote>
  <w:footnote w:id="1">
    <w:p w:rsidR="00B45872" w:rsidRPr="007B0ABA" w:rsidRDefault="00B45872" w:rsidP="00B45872">
      <w:pPr>
        <w:pStyle w:val="FootnoteText"/>
        <w:rPr>
          <w:rFonts w:ascii="IRBadr" w:hAnsi="IRBadr" w:cs="IRBadr"/>
          <w:b/>
          <w:bCs/>
          <w:rtl/>
        </w:rPr>
      </w:pPr>
      <w:r w:rsidRPr="007B0ABA">
        <w:rPr>
          <w:rStyle w:val="FootnoteReference"/>
          <w:rFonts w:ascii="IRBadr" w:hAnsi="IRBadr" w:cs="IRBadr"/>
          <w:b/>
          <w:bCs/>
        </w:rPr>
        <w:footnoteRef/>
      </w:r>
      <w:r w:rsidRPr="007B0ABA">
        <w:rPr>
          <w:rFonts w:ascii="IRBadr" w:hAnsi="IRBadr" w:cs="IRBadr"/>
          <w:b/>
          <w:bCs/>
        </w:rPr>
        <w:t xml:space="preserve"> </w:t>
      </w:r>
      <w:r w:rsidR="007B0ABA" w:rsidRPr="007B0ABA">
        <w:rPr>
          <w:rFonts w:ascii="IRBadr" w:hAnsi="IRBadr" w:cs="IRBadr"/>
          <w:b/>
          <w:bCs/>
          <w:rtl/>
        </w:rPr>
        <w:t xml:space="preserve">- </w:t>
      </w:r>
      <w:r w:rsidRPr="007B0ABA">
        <w:rPr>
          <w:rFonts w:ascii="IRBadr" w:hAnsi="IRBadr" w:cs="IRBadr"/>
          <w:b/>
          <w:bCs/>
          <w:rtl/>
        </w:rPr>
        <w:t>19/آل عمران</w:t>
      </w:r>
      <w:r w:rsidR="007B0ABA" w:rsidRPr="007B0ABA">
        <w:rPr>
          <w:rFonts w:ascii="IRBadr" w:hAnsi="IRBadr" w:cs="IRBadr"/>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B45872">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0C82C74C" wp14:editId="102465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2C99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6" w:name="OLE_LINK1"/>
    <w:bookmarkStart w:id="7" w:name="OLE_LINK2"/>
    <w:r>
      <w:rPr>
        <w:noProof/>
        <w:lang w:bidi="fa-IR"/>
      </w:rPr>
      <w:drawing>
        <wp:inline distT="0" distB="0" distL="0" distR="0" wp14:anchorId="5F5DB174" wp14:editId="286DA8E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6"/>
    <w:bookmarkEnd w:id="7"/>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B45872">
      <w:rPr>
        <w:rFonts w:ascii="IranNastaliq" w:hAnsi="IranNastaliq" w:cs="IranNastaliq" w:hint="cs"/>
        <w:sz w:val="40"/>
        <w:szCs w:val="40"/>
        <w:rtl/>
        <w:lang w:bidi="fa-IR"/>
      </w:rPr>
      <w:t>940</w:t>
    </w:r>
  </w:p>
  <w:p w:rsidR="009541DD" w:rsidRDefault="009541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1193A"/>
    <w:rsid w:val="000228A2"/>
    <w:rsid w:val="000324F1"/>
    <w:rsid w:val="00041FE0"/>
    <w:rsid w:val="00052BA3"/>
    <w:rsid w:val="000626D3"/>
    <w:rsid w:val="0006363E"/>
    <w:rsid w:val="00080DFF"/>
    <w:rsid w:val="00085ED5"/>
    <w:rsid w:val="000A1A51"/>
    <w:rsid w:val="000B725D"/>
    <w:rsid w:val="000D2D0D"/>
    <w:rsid w:val="000D5800"/>
    <w:rsid w:val="000F1897"/>
    <w:rsid w:val="000F7E72"/>
    <w:rsid w:val="00101E2D"/>
    <w:rsid w:val="00102CEB"/>
    <w:rsid w:val="001168D4"/>
    <w:rsid w:val="00117955"/>
    <w:rsid w:val="00133E1D"/>
    <w:rsid w:val="0013617D"/>
    <w:rsid w:val="00136442"/>
    <w:rsid w:val="00150D4B"/>
    <w:rsid w:val="00151D55"/>
    <w:rsid w:val="00152670"/>
    <w:rsid w:val="0016576C"/>
    <w:rsid w:val="00166DD8"/>
    <w:rsid w:val="001712D6"/>
    <w:rsid w:val="001757C8"/>
    <w:rsid w:val="00177934"/>
    <w:rsid w:val="00192A6A"/>
    <w:rsid w:val="00197CDD"/>
    <w:rsid w:val="001C367D"/>
    <w:rsid w:val="001D24F8"/>
    <w:rsid w:val="001D542D"/>
    <w:rsid w:val="001E0636"/>
    <w:rsid w:val="001E306E"/>
    <w:rsid w:val="001E3FB0"/>
    <w:rsid w:val="001E4FFF"/>
    <w:rsid w:val="001F2E3E"/>
    <w:rsid w:val="00210245"/>
    <w:rsid w:val="00224C0A"/>
    <w:rsid w:val="002376A5"/>
    <w:rsid w:val="002417C9"/>
    <w:rsid w:val="002529C5"/>
    <w:rsid w:val="00266420"/>
    <w:rsid w:val="00270294"/>
    <w:rsid w:val="002914BD"/>
    <w:rsid w:val="00297263"/>
    <w:rsid w:val="002C56FD"/>
    <w:rsid w:val="002D49E4"/>
    <w:rsid w:val="002E450B"/>
    <w:rsid w:val="002E73F9"/>
    <w:rsid w:val="002F05B9"/>
    <w:rsid w:val="00304087"/>
    <w:rsid w:val="003275F0"/>
    <w:rsid w:val="00340BA3"/>
    <w:rsid w:val="003656D8"/>
    <w:rsid w:val="00366400"/>
    <w:rsid w:val="0037720B"/>
    <w:rsid w:val="00377228"/>
    <w:rsid w:val="003963D7"/>
    <w:rsid w:val="00396F28"/>
    <w:rsid w:val="003A1A05"/>
    <w:rsid w:val="003A2654"/>
    <w:rsid w:val="003B4C26"/>
    <w:rsid w:val="003C06BF"/>
    <w:rsid w:val="003C26B8"/>
    <w:rsid w:val="003C7899"/>
    <w:rsid w:val="003D2F0A"/>
    <w:rsid w:val="003D563F"/>
    <w:rsid w:val="003E1E58"/>
    <w:rsid w:val="003F1AED"/>
    <w:rsid w:val="003F38D7"/>
    <w:rsid w:val="00405199"/>
    <w:rsid w:val="00410699"/>
    <w:rsid w:val="00415360"/>
    <w:rsid w:val="004203FB"/>
    <w:rsid w:val="0042192F"/>
    <w:rsid w:val="004426D1"/>
    <w:rsid w:val="0044591E"/>
    <w:rsid w:val="004651D2"/>
    <w:rsid w:val="00465D26"/>
    <w:rsid w:val="004679F8"/>
    <w:rsid w:val="00494DC0"/>
    <w:rsid w:val="00496073"/>
    <w:rsid w:val="004B337F"/>
    <w:rsid w:val="004C1D5E"/>
    <w:rsid w:val="004F3596"/>
    <w:rsid w:val="004F56BA"/>
    <w:rsid w:val="00572E2D"/>
    <w:rsid w:val="00592103"/>
    <w:rsid w:val="005941DD"/>
    <w:rsid w:val="00596BB3"/>
    <w:rsid w:val="005A545E"/>
    <w:rsid w:val="005A5862"/>
    <w:rsid w:val="005B0852"/>
    <w:rsid w:val="005C06AE"/>
    <w:rsid w:val="005C0D0A"/>
    <w:rsid w:val="005D4C11"/>
    <w:rsid w:val="005E6299"/>
    <w:rsid w:val="005F55FA"/>
    <w:rsid w:val="00610C18"/>
    <w:rsid w:val="00612385"/>
    <w:rsid w:val="0061376C"/>
    <w:rsid w:val="00632A97"/>
    <w:rsid w:val="00636EFA"/>
    <w:rsid w:val="0066229C"/>
    <w:rsid w:val="00675B32"/>
    <w:rsid w:val="0069696C"/>
    <w:rsid w:val="006A085A"/>
    <w:rsid w:val="006D3A87"/>
    <w:rsid w:val="006F01B4"/>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ABA"/>
    <w:rsid w:val="007B0C3E"/>
    <w:rsid w:val="007B4648"/>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1670E"/>
    <w:rsid w:val="008407A4"/>
    <w:rsid w:val="00844860"/>
    <w:rsid w:val="00845CC4"/>
    <w:rsid w:val="00857C21"/>
    <w:rsid w:val="008644F4"/>
    <w:rsid w:val="0087093D"/>
    <w:rsid w:val="00883733"/>
    <w:rsid w:val="00884041"/>
    <w:rsid w:val="008965D2"/>
    <w:rsid w:val="008A236D"/>
    <w:rsid w:val="008B565A"/>
    <w:rsid w:val="008C3414"/>
    <w:rsid w:val="008D36D5"/>
    <w:rsid w:val="008E3903"/>
    <w:rsid w:val="008F197C"/>
    <w:rsid w:val="008F63E3"/>
    <w:rsid w:val="00913C3B"/>
    <w:rsid w:val="00915509"/>
    <w:rsid w:val="00927388"/>
    <w:rsid w:val="009274FE"/>
    <w:rsid w:val="00931FC7"/>
    <w:rsid w:val="00935E91"/>
    <w:rsid w:val="009401AC"/>
    <w:rsid w:val="009515C3"/>
    <w:rsid w:val="009541DD"/>
    <w:rsid w:val="009613AC"/>
    <w:rsid w:val="00980643"/>
    <w:rsid w:val="009B46BC"/>
    <w:rsid w:val="009B61C3"/>
    <w:rsid w:val="009C7B4F"/>
    <w:rsid w:val="009F4EB3"/>
    <w:rsid w:val="009F7E77"/>
    <w:rsid w:val="00A0558F"/>
    <w:rsid w:val="00A06D48"/>
    <w:rsid w:val="00A10E6B"/>
    <w:rsid w:val="00A21834"/>
    <w:rsid w:val="00A31C17"/>
    <w:rsid w:val="00A31FDE"/>
    <w:rsid w:val="00A35AC2"/>
    <w:rsid w:val="00A37C77"/>
    <w:rsid w:val="00A5418D"/>
    <w:rsid w:val="00A725C2"/>
    <w:rsid w:val="00A769EE"/>
    <w:rsid w:val="00A810A5"/>
    <w:rsid w:val="00A9616A"/>
    <w:rsid w:val="00A96F68"/>
    <w:rsid w:val="00AA2342"/>
    <w:rsid w:val="00AD0304"/>
    <w:rsid w:val="00AD278F"/>
    <w:rsid w:val="00AD27BE"/>
    <w:rsid w:val="00AF0F1A"/>
    <w:rsid w:val="00AF6CE9"/>
    <w:rsid w:val="00B06A08"/>
    <w:rsid w:val="00B15027"/>
    <w:rsid w:val="00B21CF4"/>
    <w:rsid w:val="00B24300"/>
    <w:rsid w:val="00B31802"/>
    <w:rsid w:val="00B37AC9"/>
    <w:rsid w:val="00B45872"/>
    <w:rsid w:val="00B63F15"/>
    <w:rsid w:val="00BB4D78"/>
    <w:rsid w:val="00BB5F7E"/>
    <w:rsid w:val="00BC26F6"/>
    <w:rsid w:val="00BC4833"/>
    <w:rsid w:val="00BD3122"/>
    <w:rsid w:val="00BD40DA"/>
    <w:rsid w:val="00BF3D67"/>
    <w:rsid w:val="00C01A20"/>
    <w:rsid w:val="00C12BC5"/>
    <w:rsid w:val="00C160AF"/>
    <w:rsid w:val="00C22299"/>
    <w:rsid w:val="00C25609"/>
    <w:rsid w:val="00C262D7"/>
    <w:rsid w:val="00C26607"/>
    <w:rsid w:val="00C60D75"/>
    <w:rsid w:val="00C64CEA"/>
    <w:rsid w:val="00C73012"/>
    <w:rsid w:val="00C763DD"/>
    <w:rsid w:val="00C84FC0"/>
    <w:rsid w:val="00C9244A"/>
    <w:rsid w:val="00CB5DA3"/>
    <w:rsid w:val="00CC46FC"/>
    <w:rsid w:val="00CE31E6"/>
    <w:rsid w:val="00CE3B74"/>
    <w:rsid w:val="00CF42E2"/>
    <w:rsid w:val="00CF7916"/>
    <w:rsid w:val="00D158F3"/>
    <w:rsid w:val="00D3665C"/>
    <w:rsid w:val="00D508CC"/>
    <w:rsid w:val="00D50F4B"/>
    <w:rsid w:val="00D60547"/>
    <w:rsid w:val="00D66444"/>
    <w:rsid w:val="00D7597E"/>
    <w:rsid w:val="00D76353"/>
    <w:rsid w:val="00D860ED"/>
    <w:rsid w:val="00D96DC0"/>
    <w:rsid w:val="00DB28BB"/>
    <w:rsid w:val="00DC603F"/>
    <w:rsid w:val="00DD3C0D"/>
    <w:rsid w:val="00DD4864"/>
    <w:rsid w:val="00DD71A2"/>
    <w:rsid w:val="00DE0AAF"/>
    <w:rsid w:val="00DE1DC4"/>
    <w:rsid w:val="00DE3B98"/>
    <w:rsid w:val="00DF252E"/>
    <w:rsid w:val="00E0639C"/>
    <w:rsid w:val="00E067E6"/>
    <w:rsid w:val="00E12531"/>
    <w:rsid w:val="00E143B0"/>
    <w:rsid w:val="00E438F7"/>
    <w:rsid w:val="00E55829"/>
    <w:rsid w:val="00E55891"/>
    <w:rsid w:val="00E6283A"/>
    <w:rsid w:val="00E6615B"/>
    <w:rsid w:val="00E732A3"/>
    <w:rsid w:val="00E8309A"/>
    <w:rsid w:val="00E83A85"/>
    <w:rsid w:val="00E90FC4"/>
    <w:rsid w:val="00EA01EC"/>
    <w:rsid w:val="00EA15B0"/>
    <w:rsid w:val="00EA5D97"/>
    <w:rsid w:val="00EC4393"/>
    <w:rsid w:val="00EE1C07"/>
    <w:rsid w:val="00EE2C91"/>
    <w:rsid w:val="00EE3979"/>
    <w:rsid w:val="00EF138C"/>
    <w:rsid w:val="00F034CE"/>
    <w:rsid w:val="00F10A0F"/>
    <w:rsid w:val="00F22F27"/>
    <w:rsid w:val="00F40284"/>
    <w:rsid w:val="00F67976"/>
    <w:rsid w:val="00F70BE1"/>
    <w:rsid w:val="00F76AEB"/>
    <w:rsid w:val="00FC0862"/>
    <w:rsid w:val="00FC1B7D"/>
    <w:rsid w:val="00FC70FB"/>
    <w:rsid w:val="00FD143D"/>
    <w:rsid w:val="00FE181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2102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210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E1BB-9ECF-4AA6-B345-F03D8890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98</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55</cp:revision>
  <dcterms:created xsi:type="dcterms:W3CDTF">2014-12-20T10:23:00Z</dcterms:created>
  <dcterms:modified xsi:type="dcterms:W3CDTF">2015-08-22T07:46:00Z</dcterms:modified>
</cp:coreProperties>
</file>