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04" w:rsidRPr="006C7405" w:rsidRDefault="009F695B" w:rsidP="009E4504">
      <w:pPr>
        <w:bidi/>
        <w:jc w:val="both"/>
        <w:rPr>
          <w:rFonts w:ascii="IRBadr" w:hAnsi="IRBadr" w:cs="IRBadr"/>
          <w:sz w:val="28"/>
          <w:szCs w:val="28"/>
          <w:rtl/>
          <w:lang w:bidi="fa-IR"/>
        </w:rPr>
      </w:pPr>
      <w:r w:rsidRPr="006C7405">
        <w:rPr>
          <w:rFonts w:ascii="IRBadr" w:hAnsi="IRBadr" w:cs="IRBadr"/>
          <w:sz w:val="28"/>
          <w:szCs w:val="28"/>
          <w:rtl/>
          <w:lang w:bidi="fa-IR"/>
        </w:rPr>
        <w:t>بسم‌الله</w:t>
      </w:r>
      <w:r w:rsidR="009E4504" w:rsidRPr="006C7405">
        <w:rPr>
          <w:rFonts w:ascii="IRBadr" w:hAnsi="IRBadr" w:cs="IRBadr"/>
          <w:sz w:val="28"/>
          <w:szCs w:val="28"/>
          <w:rtl/>
          <w:lang w:bidi="fa-IR"/>
        </w:rPr>
        <w:t xml:space="preserve"> الرحمن الرحیم</w:t>
      </w:r>
    </w:p>
    <w:p w:rsidR="008C2660" w:rsidRPr="006C7405" w:rsidRDefault="008C2660" w:rsidP="008C2660">
      <w:pPr>
        <w:bidi/>
        <w:jc w:val="both"/>
        <w:rPr>
          <w:rFonts w:ascii="IRBadr" w:hAnsi="IRBadr" w:cs="IRBadr"/>
          <w:sz w:val="28"/>
          <w:szCs w:val="28"/>
          <w:rtl/>
          <w:lang w:bidi="fa-IR"/>
        </w:rPr>
      </w:pPr>
      <w:r w:rsidRPr="006C7405">
        <w:rPr>
          <w:rFonts w:ascii="IRBadr" w:hAnsi="IRBadr" w:cs="IRBadr"/>
          <w:sz w:val="28"/>
          <w:szCs w:val="28"/>
          <w:rtl/>
          <w:lang w:bidi="fa-IR"/>
        </w:rPr>
        <w:t>فهرست مطالب:</w:t>
      </w:r>
    </w:p>
    <w:p w:rsidR="008C2660" w:rsidRPr="006C7405" w:rsidRDefault="008C2660" w:rsidP="008C2660">
      <w:pPr>
        <w:pStyle w:val="TOC1"/>
        <w:tabs>
          <w:tab w:val="right" w:leader="dot" w:pos="9350"/>
        </w:tabs>
        <w:rPr>
          <w:rFonts w:ascii="IRBadr" w:hAnsi="IRBadr" w:cs="IRBadr"/>
          <w:noProof/>
          <w:szCs w:val="22"/>
        </w:rPr>
      </w:pPr>
      <w:r w:rsidRPr="006C7405">
        <w:rPr>
          <w:rFonts w:ascii="IRBadr" w:hAnsi="IRBadr" w:cs="IRBadr"/>
          <w:sz w:val="28"/>
          <w:rtl/>
        </w:rPr>
        <w:fldChar w:fldCharType="begin"/>
      </w:r>
      <w:r w:rsidRPr="006C7405">
        <w:rPr>
          <w:rFonts w:ascii="IRBadr" w:hAnsi="IRBadr" w:cs="IRBadr"/>
          <w:sz w:val="28"/>
          <w:rtl/>
        </w:rPr>
        <w:instrText xml:space="preserve"> </w:instrText>
      </w:r>
      <w:r w:rsidRPr="006C7405">
        <w:rPr>
          <w:rFonts w:ascii="IRBadr" w:hAnsi="IRBadr" w:cs="IRBadr"/>
          <w:sz w:val="28"/>
        </w:rPr>
        <w:instrText>TOC</w:instrText>
      </w:r>
      <w:r w:rsidRPr="006C7405">
        <w:rPr>
          <w:rFonts w:ascii="IRBadr" w:hAnsi="IRBadr" w:cs="IRBadr"/>
          <w:sz w:val="28"/>
          <w:rtl/>
        </w:rPr>
        <w:instrText xml:space="preserve"> \</w:instrText>
      </w:r>
      <w:r w:rsidRPr="006C7405">
        <w:rPr>
          <w:rFonts w:ascii="IRBadr" w:hAnsi="IRBadr" w:cs="IRBadr"/>
          <w:sz w:val="28"/>
        </w:rPr>
        <w:instrText>o "</w:instrText>
      </w:r>
      <w:r w:rsidRPr="006C7405">
        <w:rPr>
          <w:rFonts w:ascii="IRBadr" w:hAnsi="IRBadr" w:cs="IRBadr"/>
          <w:sz w:val="28"/>
          <w:rtl/>
        </w:rPr>
        <w:instrText>1-4</w:instrText>
      </w:r>
      <w:r w:rsidRPr="006C7405">
        <w:rPr>
          <w:rFonts w:ascii="IRBadr" w:hAnsi="IRBadr" w:cs="IRBadr"/>
          <w:sz w:val="28"/>
        </w:rPr>
        <w:instrText>" \h \z \u</w:instrText>
      </w:r>
      <w:r w:rsidRPr="006C7405">
        <w:rPr>
          <w:rFonts w:ascii="IRBadr" w:hAnsi="IRBadr" w:cs="IRBadr"/>
          <w:sz w:val="28"/>
          <w:rtl/>
        </w:rPr>
        <w:instrText xml:space="preserve"> </w:instrText>
      </w:r>
      <w:r w:rsidRPr="006C7405">
        <w:rPr>
          <w:rFonts w:ascii="IRBadr" w:hAnsi="IRBadr" w:cs="IRBadr"/>
          <w:sz w:val="28"/>
          <w:rtl/>
        </w:rPr>
        <w:fldChar w:fldCharType="separate"/>
      </w:r>
      <w:hyperlink w:anchor="_Toc428360130" w:history="1">
        <w:r w:rsidRPr="006C7405">
          <w:rPr>
            <w:rStyle w:val="Hyperlink"/>
            <w:rFonts w:ascii="IRBadr" w:hAnsi="IRBadr" w:cs="IRBadr"/>
            <w:noProof/>
            <w:rtl/>
          </w:rPr>
          <w:t>وطی میت</w:t>
        </w:r>
        <w:r w:rsidRPr="006C7405">
          <w:rPr>
            <w:rFonts w:ascii="IRBadr" w:hAnsi="IRBadr" w:cs="IRBadr"/>
            <w:noProof/>
            <w:webHidden/>
          </w:rPr>
          <w:tab/>
        </w:r>
        <w:r w:rsidRPr="006C7405">
          <w:rPr>
            <w:rStyle w:val="Hyperlink"/>
            <w:rFonts w:ascii="IRBadr" w:hAnsi="IRBadr" w:cs="IRBadr"/>
            <w:noProof/>
            <w:rtl/>
          </w:rPr>
          <w:fldChar w:fldCharType="begin"/>
        </w:r>
        <w:r w:rsidRPr="006C7405">
          <w:rPr>
            <w:rFonts w:ascii="IRBadr" w:hAnsi="IRBadr" w:cs="IRBadr"/>
            <w:noProof/>
            <w:webHidden/>
          </w:rPr>
          <w:instrText xml:space="preserve"> PAGEREF _Toc428360130 \h </w:instrText>
        </w:r>
        <w:r w:rsidRPr="006C7405">
          <w:rPr>
            <w:rStyle w:val="Hyperlink"/>
            <w:rFonts w:ascii="IRBadr" w:hAnsi="IRBadr" w:cs="IRBadr"/>
            <w:noProof/>
            <w:rtl/>
          </w:rPr>
        </w:r>
        <w:r w:rsidRPr="006C7405">
          <w:rPr>
            <w:rStyle w:val="Hyperlink"/>
            <w:rFonts w:ascii="IRBadr" w:hAnsi="IRBadr" w:cs="IRBadr"/>
            <w:noProof/>
            <w:rtl/>
          </w:rPr>
          <w:fldChar w:fldCharType="separate"/>
        </w:r>
        <w:r w:rsidRPr="006C7405">
          <w:rPr>
            <w:rFonts w:ascii="IRBadr" w:hAnsi="IRBadr" w:cs="IRBadr"/>
            <w:noProof/>
            <w:webHidden/>
          </w:rPr>
          <w:t>2</w:t>
        </w:r>
        <w:r w:rsidRPr="006C7405">
          <w:rPr>
            <w:rStyle w:val="Hyperlink"/>
            <w:rFonts w:ascii="IRBadr" w:hAnsi="IRBadr" w:cs="IRBadr"/>
            <w:noProof/>
            <w:rtl/>
          </w:rPr>
          <w:fldChar w:fldCharType="end"/>
        </w:r>
      </w:hyperlink>
    </w:p>
    <w:p w:rsidR="008C2660" w:rsidRPr="006C7405" w:rsidRDefault="006A3DB9" w:rsidP="008C2660">
      <w:pPr>
        <w:pStyle w:val="TOC1"/>
        <w:tabs>
          <w:tab w:val="right" w:leader="dot" w:pos="9350"/>
        </w:tabs>
        <w:rPr>
          <w:rFonts w:ascii="IRBadr" w:hAnsi="IRBadr" w:cs="IRBadr"/>
          <w:noProof/>
          <w:szCs w:val="22"/>
        </w:rPr>
      </w:pPr>
      <w:hyperlink w:anchor="_Toc428360131" w:history="1">
        <w:r w:rsidR="008C2660" w:rsidRPr="006C7405">
          <w:rPr>
            <w:rStyle w:val="Hyperlink"/>
            <w:rFonts w:ascii="IRBadr" w:hAnsi="IRBadr" w:cs="IRBadr"/>
            <w:noProof/>
            <w:rtl/>
          </w:rPr>
          <w:t>مستندات بحث</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_Toc428360131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2</w:t>
        </w:r>
        <w:r w:rsidR="008C2660" w:rsidRPr="006C7405">
          <w:rPr>
            <w:rStyle w:val="Hyperlink"/>
            <w:rFonts w:ascii="IRBadr" w:hAnsi="IRBadr" w:cs="IRBadr"/>
            <w:noProof/>
            <w:rtl/>
          </w:rPr>
          <w:fldChar w:fldCharType="end"/>
        </w:r>
      </w:hyperlink>
    </w:p>
    <w:p w:rsidR="008C2660" w:rsidRPr="006C7405" w:rsidRDefault="006A3DB9" w:rsidP="008C2660">
      <w:pPr>
        <w:pStyle w:val="TOC1"/>
        <w:tabs>
          <w:tab w:val="right" w:leader="dot" w:pos="9350"/>
        </w:tabs>
        <w:rPr>
          <w:rFonts w:ascii="IRBadr" w:hAnsi="IRBadr" w:cs="IRBadr"/>
          <w:noProof/>
          <w:szCs w:val="22"/>
        </w:rPr>
      </w:pPr>
      <w:hyperlink w:anchor="_Toc428360132" w:history="1">
        <w:r w:rsidR="008C2660" w:rsidRPr="006C7405">
          <w:rPr>
            <w:rStyle w:val="Hyperlink"/>
            <w:rFonts w:ascii="IRBadr" w:hAnsi="IRBadr" w:cs="IRBadr"/>
            <w:noProof/>
            <w:rtl/>
          </w:rPr>
          <w:t>روایت اول</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_Toc428360132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2</w:t>
        </w:r>
        <w:r w:rsidR="008C2660" w:rsidRPr="006C7405">
          <w:rPr>
            <w:rStyle w:val="Hyperlink"/>
            <w:rFonts w:ascii="IRBadr" w:hAnsi="IRBadr" w:cs="IRBadr"/>
            <w:noProof/>
            <w:rtl/>
          </w:rPr>
          <w:fldChar w:fldCharType="end"/>
        </w:r>
      </w:hyperlink>
    </w:p>
    <w:p w:rsidR="008C2660" w:rsidRPr="006C7405" w:rsidRDefault="006A3DB9" w:rsidP="008C2660">
      <w:pPr>
        <w:pStyle w:val="TOC1"/>
        <w:tabs>
          <w:tab w:val="right" w:leader="dot" w:pos="9350"/>
        </w:tabs>
        <w:rPr>
          <w:rFonts w:ascii="IRBadr" w:hAnsi="IRBadr" w:cs="IRBadr"/>
          <w:noProof/>
          <w:szCs w:val="22"/>
        </w:rPr>
      </w:pPr>
      <w:hyperlink w:anchor="_Toc428360133" w:history="1">
        <w:r w:rsidR="008C2660" w:rsidRPr="006C7405">
          <w:rPr>
            <w:rStyle w:val="Hyperlink"/>
            <w:rFonts w:ascii="IRBadr" w:hAnsi="IRBadr" w:cs="IRBadr"/>
            <w:noProof/>
            <w:rtl/>
          </w:rPr>
          <w:t>روایت دوم</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_Toc428360133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2</w:t>
        </w:r>
        <w:r w:rsidR="008C2660" w:rsidRPr="006C7405">
          <w:rPr>
            <w:rStyle w:val="Hyperlink"/>
            <w:rFonts w:ascii="IRBadr" w:hAnsi="IRBadr" w:cs="IRBadr"/>
            <w:noProof/>
            <w:rtl/>
          </w:rPr>
          <w:fldChar w:fldCharType="end"/>
        </w:r>
      </w:hyperlink>
    </w:p>
    <w:p w:rsidR="008C2660" w:rsidRPr="006C7405" w:rsidRDefault="006A3DB9" w:rsidP="008C2660">
      <w:pPr>
        <w:pStyle w:val="TOC1"/>
        <w:tabs>
          <w:tab w:val="right" w:leader="dot" w:pos="9350"/>
        </w:tabs>
        <w:rPr>
          <w:rFonts w:ascii="IRBadr" w:hAnsi="IRBadr" w:cs="IRBadr"/>
          <w:noProof/>
          <w:szCs w:val="22"/>
        </w:rPr>
      </w:pPr>
      <w:hyperlink w:anchor="_Toc428360134" w:history="1">
        <w:r w:rsidR="008C2660" w:rsidRPr="006C7405">
          <w:rPr>
            <w:rStyle w:val="Hyperlink"/>
            <w:rFonts w:ascii="IRBadr" w:hAnsi="IRBadr" w:cs="IRBadr"/>
            <w:noProof/>
            <w:rtl/>
          </w:rPr>
          <w:t>طایفه دوم از روایات</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_Toc428360134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3</w:t>
        </w:r>
        <w:r w:rsidR="008C2660" w:rsidRPr="006C7405">
          <w:rPr>
            <w:rStyle w:val="Hyperlink"/>
            <w:rFonts w:ascii="IRBadr" w:hAnsi="IRBadr" w:cs="IRBadr"/>
            <w:noProof/>
            <w:rtl/>
          </w:rPr>
          <w:fldChar w:fldCharType="end"/>
        </w:r>
      </w:hyperlink>
    </w:p>
    <w:p w:rsidR="008C2660" w:rsidRPr="006C7405" w:rsidRDefault="006A3DB9" w:rsidP="008C2660">
      <w:pPr>
        <w:pStyle w:val="TOC1"/>
        <w:tabs>
          <w:tab w:val="right" w:leader="dot" w:pos="9350"/>
        </w:tabs>
        <w:rPr>
          <w:rFonts w:ascii="IRBadr" w:hAnsi="IRBadr" w:cs="IRBadr"/>
          <w:noProof/>
          <w:szCs w:val="22"/>
        </w:rPr>
      </w:pPr>
      <w:hyperlink w:anchor="_Toc428360135" w:history="1">
        <w:r w:rsidR="008C2660" w:rsidRPr="006C7405">
          <w:rPr>
            <w:rStyle w:val="Hyperlink"/>
            <w:rFonts w:ascii="IRBadr" w:hAnsi="IRBadr" w:cs="IRBadr"/>
            <w:noProof/>
            <w:rtl/>
          </w:rPr>
          <w:t>روایت اول</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_Toc428360135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3</w:t>
        </w:r>
        <w:r w:rsidR="008C2660" w:rsidRPr="006C7405">
          <w:rPr>
            <w:rStyle w:val="Hyperlink"/>
            <w:rFonts w:ascii="IRBadr" w:hAnsi="IRBadr" w:cs="IRBadr"/>
            <w:noProof/>
            <w:rtl/>
          </w:rPr>
          <w:fldChar w:fldCharType="end"/>
        </w:r>
      </w:hyperlink>
    </w:p>
    <w:p w:rsidR="008C2660" w:rsidRPr="006C7405" w:rsidRDefault="006A3DB9" w:rsidP="008C2660">
      <w:pPr>
        <w:pStyle w:val="TOC1"/>
        <w:tabs>
          <w:tab w:val="right" w:leader="dot" w:pos="9350"/>
        </w:tabs>
        <w:rPr>
          <w:rFonts w:ascii="IRBadr" w:hAnsi="IRBadr" w:cs="IRBadr"/>
          <w:noProof/>
          <w:szCs w:val="22"/>
        </w:rPr>
      </w:pPr>
      <w:hyperlink w:anchor="_Toc428360136" w:history="1">
        <w:r w:rsidR="008C2660" w:rsidRPr="006C7405">
          <w:rPr>
            <w:rStyle w:val="Hyperlink"/>
            <w:rFonts w:ascii="IRBadr" w:hAnsi="IRBadr" w:cs="IRBadr"/>
            <w:noProof/>
            <w:rtl/>
          </w:rPr>
          <w:t>بررسی روایت</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_Toc428360136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3</w:t>
        </w:r>
        <w:r w:rsidR="008C2660" w:rsidRPr="006C7405">
          <w:rPr>
            <w:rStyle w:val="Hyperlink"/>
            <w:rFonts w:ascii="IRBadr" w:hAnsi="IRBadr" w:cs="IRBadr"/>
            <w:noProof/>
            <w:rtl/>
          </w:rPr>
          <w:fldChar w:fldCharType="end"/>
        </w:r>
      </w:hyperlink>
    </w:p>
    <w:p w:rsidR="008C2660" w:rsidRPr="006C7405" w:rsidRDefault="006A3DB9" w:rsidP="008C2660">
      <w:pPr>
        <w:pStyle w:val="TOC1"/>
        <w:tabs>
          <w:tab w:val="right" w:leader="dot" w:pos="9350"/>
        </w:tabs>
        <w:rPr>
          <w:rFonts w:ascii="IRBadr" w:hAnsi="IRBadr" w:cs="IRBadr"/>
          <w:noProof/>
          <w:szCs w:val="22"/>
        </w:rPr>
      </w:pPr>
      <w:hyperlink w:anchor="_Toc428360137" w:history="1">
        <w:r w:rsidR="008C2660" w:rsidRPr="006C7405">
          <w:rPr>
            <w:rStyle w:val="Hyperlink"/>
            <w:rFonts w:ascii="IRBadr" w:hAnsi="IRBadr" w:cs="IRBadr"/>
            <w:noProof/>
            <w:rtl/>
          </w:rPr>
          <w:t>روایت دوم</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_Toc428360137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4</w:t>
        </w:r>
        <w:r w:rsidR="008C2660" w:rsidRPr="006C7405">
          <w:rPr>
            <w:rStyle w:val="Hyperlink"/>
            <w:rFonts w:ascii="IRBadr" w:hAnsi="IRBadr" w:cs="IRBadr"/>
            <w:noProof/>
            <w:rtl/>
          </w:rPr>
          <w:fldChar w:fldCharType="end"/>
        </w:r>
      </w:hyperlink>
    </w:p>
    <w:p w:rsidR="008C2660" w:rsidRPr="006C7405" w:rsidRDefault="006A3DB9" w:rsidP="008C2660">
      <w:pPr>
        <w:pStyle w:val="TOC1"/>
        <w:tabs>
          <w:tab w:val="right" w:leader="dot" w:pos="9350"/>
        </w:tabs>
        <w:rPr>
          <w:rFonts w:ascii="IRBadr" w:hAnsi="IRBadr" w:cs="IRBadr"/>
          <w:noProof/>
          <w:szCs w:val="22"/>
        </w:rPr>
      </w:pPr>
      <w:hyperlink w:anchor="_Toc428360138" w:history="1">
        <w:r w:rsidR="008C2660" w:rsidRPr="006C7405">
          <w:rPr>
            <w:rStyle w:val="Hyperlink"/>
            <w:rFonts w:ascii="IRBadr" w:hAnsi="IRBadr" w:cs="IRBadr"/>
            <w:noProof/>
            <w:rtl/>
          </w:rPr>
          <w:t>بررسی روایت</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_Toc428360138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4</w:t>
        </w:r>
        <w:r w:rsidR="008C2660" w:rsidRPr="006C7405">
          <w:rPr>
            <w:rStyle w:val="Hyperlink"/>
            <w:rFonts w:ascii="IRBadr" w:hAnsi="IRBadr" w:cs="IRBadr"/>
            <w:noProof/>
            <w:rtl/>
          </w:rPr>
          <w:fldChar w:fldCharType="end"/>
        </w:r>
      </w:hyperlink>
    </w:p>
    <w:p w:rsidR="008C2660" w:rsidRPr="006C7405" w:rsidRDefault="006A3DB9" w:rsidP="008C2660">
      <w:pPr>
        <w:pStyle w:val="TOC1"/>
        <w:tabs>
          <w:tab w:val="right" w:leader="dot" w:pos="9350"/>
        </w:tabs>
        <w:rPr>
          <w:rFonts w:ascii="IRBadr" w:hAnsi="IRBadr" w:cs="IRBadr"/>
          <w:noProof/>
          <w:szCs w:val="22"/>
        </w:rPr>
      </w:pPr>
      <w:hyperlink w:anchor="_Toc428360139" w:history="1">
        <w:r w:rsidR="008C2660" w:rsidRPr="006C7405">
          <w:rPr>
            <w:rStyle w:val="Hyperlink"/>
            <w:rFonts w:ascii="IRBadr" w:hAnsi="IRBadr" w:cs="IRBadr"/>
            <w:noProof/>
            <w:rtl/>
          </w:rPr>
          <w:t>پاسخ از استدلال فوق</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_Toc428360139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4</w:t>
        </w:r>
        <w:r w:rsidR="008C2660" w:rsidRPr="006C7405">
          <w:rPr>
            <w:rStyle w:val="Hyperlink"/>
            <w:rFonts w:ascii="IRBadr" w:hAnsi="IRBadr" w:cs="IRBadr"/>
            <w:noProof/>
            <w:rtl/>
          </w:rPr>
          <w:fldChar w:fldCharType="end"/>
        </w:r>
      </w:hyperlink>
    </w:p>
    <w:p w:rsidR="008C2660" w:rsidRPr="006C7405" w:rsidRDefault="006A3DB9" w:rsidP="008C2660">
      <w:pPr>
        <w:pStyle w:val="TOC2"/>
        <w:tabs>
          <w:tab w:val="right" w:leader="dot" w:pos="9350"/>
        </w:tabs>
        <w:rPr>
          <w:rFonts w:ascii="IRBadr" w:hAnsi="IRBadr" w:cs="IRBadr"/>
          <w:noProof/>
          <w:szCs w:val="22"/>
        </w:rPr>
      </w:pPr>
      <w:hyperlink w:anchor="_Toc428360140" w:history="1">
        <w:r w:rsidR="008C2660" w:rsidRPr="006C7405">
          <w:rPr>
            <w:rStyle w:val="Hyperlink"/>
            <w:rFonts w:ascii="IRBadr" w:hAnsi="IRBadr" w:cs="IRBadr"/>
            <w:noProof/>
            <w:rtl/>
          </w:rPr>
          <w:t>دلیل دوم بر تعزیر</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_Toc428360140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4</w:t>
        </w:r>
        <w:r w:rsidR="008C2660" w:rsidRPr="006C7405">
          <w:rPr>
            <w:rStyle w:val="Hyperlink"/>
            <w:rFonts w:ascii="IRBadr" w:hAnsi="IRBadr" w:cs="IRBadr"/>
            <w:noProof/>
            <w:rtl/>
          </w:rPr>
          <w:fldChar w:fldCharType="end"/>
        </w:r>
      </w:hyperlink>
    </w:p>
    <w:p w:rsidR="008C2660" w:rsidRPr="006C7405" w:rsidRDefault="006A3DB9" w:rsidP="008C2660">
      <w:pPr>
        <w:pStyle w:val="TOC2"/>
        <w:tabs>
          <w:tab w:val="right" w:leader="dot" w:pos="9350"/>
        </w:tabs>
        <w:rPr>
          <w:rFonts w:ascii="IRBadr" w:hAnsi="IRBadr" w:cs="IRBadr"/>
          <w:noProof/>
          <w:szCs w:val="22"/>
        </w:rPr>
      </w:pPr>
      <w:hyperlink w:anchor="_Toc428360141" w:history="1">
        <w:r w:rsidR="008C2660" w:rsidRPr="006C7405">
          <w:rPr>
            <w:rStyle w:val="Hyperlink"/>
            <w:rFonts w:ascii="IRBadr" w:hAnsi="IRBadr" w:cs="IRBadr"/>
            <w:noProof/>
            <w:rtl/>
          </w:rPr>
          <w:t>مناقشه در استدلال فوق</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_Toc428360141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5</w:t>
        </w:r>
        <w:r w:rsidR="008C2660" w:rsidRPr="006C7405">
          <w:rPr>
            <w:rStyle w:val="Hyperlink"/>
            <w:rFonts w:ascii="IRBadr" w:hAnsi="IRBadr" w:cs="IRBadr"/>
            <w:noProof/>
            <w:rtl/>
          </w:rPr>
          <w:fldChar w:fldCharType="end"/>
        </w:r>
      </w:hyperlink>
    </w:p>
    <w:p w:rsidR="008C2660" w:rsidRPr="006C7405" w:rsidRDefault="006A3DB9" w:rsidP="008C2660">
      <w:pPr>
        <w:pStyle w:val="TOC2"/>
        <w:tabs>
          <w:tab w:val="right" w:leader="dot" w:pos="9350"/>
        </w:tabs>
        <w:rPr>
          <w:rFonts w:ascii="IRBadr" w:hAnsi="IRBadr" w:cs="IRBadr"/>
          <w:noProof/>
          <w:szCs w:val="22"/>
        </w:rPr>
      </w:pPr>
      <w:hyperlink w:anchor="_Toc428360142" w:history="1">
        <w:r w:rsidR="008C2660" w:rsidRPr="006C7405">
          <w:rPr>
            <w:rStyle w:val="Hyperlink"/>
            <w:rFonts w:ascii="IRBadr" w:hAnsi="IRBadr" w:cs="IRBadr"/>
            <w:noProof/>
            <w:rtl/>
          </w:rPr>
          <w:t>اتخاذ مبنا</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_Toc428360142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5</w:t>
        </w:r>
        <w:r w:rsidR="008C2660" w:rsidRPr="006C7405">
          <w:rPr>
            <w:rStyle w:val="Hyperlink"/>
            <w:rFonts w:ascii="IRBadr" w:hAnsi="IRBadr" w:cs="IRBadr"/>
            <w:noProof/>
            <w:rtl/>
          </w:rPr>
          <w:fldChar w:fldCharType="end"/>
        </w:r>
      </w:hyperlink>
    </w:p>
    <w:p w:rsidR="008C2660" w:rsidRPr="006C7405" w:rsidRDefault="006A3DB9" w:rsidP="008C2660">
      <w:pPr>
        <w:pStyle w:val="TOC3"/>
        <w:tabs>
          <w:tab w:val="right" w:leader="dot" w:pos="9350"/>
        </w:tabs>
        <w:rPr>
          <w:rFonts w:ascii="IRBadr" w:eastAsiaTheme="minorEastAsia" w:hAnsi="IRBadr" w:cs="IRBadr"/>
          <w:noProof/>
          <w:szCs w:val="22"/>
        </w:rPr>
      </w:pPr>
      <w:hyperlink w:anchor="_Toc428360143" w:history="1">
        <w:r w:rsidR="008C2660" w:rsidRPr="006C7405">
          <w:rPr>
            <w:rStyle w:val="Hyperlink"/>
            <w:rFonts w:ascii="IRBadr" w:hAnsi="IRBadr" w:cs="IRBadr"/>
            <w:noProof/>
            <w:rtl/>
          </w:rPr>
          <w:t>فرع دوم: وطی زوجه میته</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_Toc428360143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5</w:t>
        </w:r>
        <w:r w:rsidR="008C2660" w:rsidRPr="006C7405">
          <w:rPr>
            <w:rStyle w:val="Hyperlink"/>
            <w:rFonts w:ascii="IRBadr" w:hAnsi="IRBadr" w:cs="IRBadr"/>
            <w:noProof/>
            <w:rtl/>
          </w:rPr>
          <w:fldChar w:fldCharType="end"/>
        </w:r>
      </w:hyperlink>
    </w:p>
    <w:p w:rsidR="008C2660" w:rsidRPr="006C7405" w:rsidRDefault="006A3DB9" w:rsidP="008C2660">
      <w:pPr>
        <w:pStyle w:val="TOC3"/>
        <w:tabs>
          <w:tab w:val="right" w:leader="dot" w:pos="9350"/>
        </w:tabs>
        <w:rPr>
          <w:rFonts w:ascii="IRBadr" w:eastAsiaTheme="minorEastAsia" w:hAnsi="IRBadr" w:cs="IRBadr"/>
          <w:noProof/>
          <w:szCs w:val="22"/>
        </w:rPr>
      </w:pPr>
      <w:hyperlink w:anchor="_Toc428360144" w:history="1">
        <w:r w:rsidR="008C2660" w:rsidRPr="006C7405">
          <w:rPr>
            <w:rStyle w:val="Hyperlink"/>
            <w:rFonts w:ascii="IRBadr" w:hAnsi="IRBadr" w:cs="IRBadr"/>
            <w:noProof/>
            <w:rtl/>
          </w:rPr>
          <w:t>بررسی این فرع</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_Toc428360144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5</w:t>
        </w:r>
        <w:r w:rsidR="008C2660" w:rsidRPr="006C7405">
          <w:rPr>
            <w:rStyle w:val="Hyperlink"/>
            <w:rFonts w:ascii="IRBadr" w:hAnsi="IRBadr" w:cs="IRBadr"/>
            <w:noProof/>
            <w:rtl/>
          </w:rPr>
          <w:fldChar w:fldCharType="end"/>
        </w:r>
      </w:hyperlink>
    </w:p>
    <w:p w:rsidR="008C2660" w:rsidRPr="006C7405" w:rsidRDefault="006A3DB9" w:rsidP="008C2660">
      <w:pPr>
        <w:pStyle w:val="TOC4"/>
        <w:tabs>
          <w:tab w:val="right" w:leader="dot" w:pos="9350"/>
        </w:tabs>
        <w:rPr>
          <w:rFonts w:ascii="IRBadr" w:eastAsiaTheme="minorEastAsia" w:hAnsi="IRBadr" w:cs="IRBadr"/>
          <w:noProof/>
          <w:szCs w:val="22"/>
        </w:rPr>
      </w:pPr>
      <w:hyperlink w:anchor="_Toc428360145" w:history="1">
        <w:r w:rsidR="008C2660" w:rsidRPr="006C7405">
          <w:rPr>
            <w:rStyle w:val="Hyperlink"/>
            <w:rFonts w:ascii="IRBadr" w:hAnsi="IRBadr" w:cs="IRBadr"/>
            <w:noProof/>
            <w:rtl/>
          </w:rPr>
          <w:t>لواط میت</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_Toc428360145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5</w:t>
        </w:r>
        <w:r w:rsidR="008C2660" w:rsidRPr="006C7405">
          <w:rPr>
            <w:rStyle w:val="Hyperlink"/>
            <w:rFonts w:ascii="IRBadr" w:hAnsi="IRBadr" w:cs="IRBadr"/>
            <w:noProof/>
            <w:rtl/>
          </w:rPr>
          <w:fldChar w:fldCharType="end"/>
        </w:r>
      </w:hyperlink>
    </w:p>
    <w:p w:rsidR="008C2660" w:rsidRPr="006C7405" w:rsidRDefault="006A3DB9" w:rsidP="008C2660">
      <w:pPr>
        <w:pStyle w:val="TOC4"/>
        <w:tabs>
          <w:tab w:val="right" w:leader="dot" w:pos="9350"/>
        </w:tabs>
        <w:rPr>
          <w:rFonts w:ascii="IRBadr" w:eastAsiaTheme="minorEastAsia" w:hAnsi="IRBadr" w:cs="IRBadr"/>
          <w:noProof/>
          <w:szCs w:val="22"/>
        </w:rPr>
      </w:pPr>
      <w:hyperlink w:anchor="_Toc428360146" w:history="1">
        <w:r w:rsidR="008C2660" w:rsidRPr="006C7405">
          <w:rPr>
            <w:rStyle w:val="Hyperlink"/>
            <w:rFonts w:ascii="IRBadr" w:hAnsi="IRBadr" w:cs="IRBadr"/>
            <w:noProof/>
            <w:rtl/>
          </w:rPr>
          <w:t>حکم استمناء</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_Toc428360146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5</w:t>
        </w:r>
        <w:r w:rsidR="008C2660" w:rsidRPr="006C7405">
          <w:rPr>
            <w:rStyle w:val="Hyperlink"/>
            <w:rFonts w:ascii="IRBadr" w:hAnsi="IRBadr" w:cs="IRBadr"/>
            <w:noProof/>
            <w:rtl/>
          </w:rPr>
          <w:fldChar w:fldCharType="end"/>
        </w:r>
      </w:hyperlink>
    </w:p>
    <w:p w:rsidR="008C2660" w:rsidRPr="006C7405" w:rsidRDefault="006A3DB9" w:rsidP="008C2660">
      <w:pPr>
        <w:pStyle w:val="TOC4"/>
        <w:tabs>
          <w:tab w:val="right" w:leader="dot" w:pos="9350"/>
        </w:tabs>
        <w:rPr>
          <w:rFonts w:ascii="IRBadr" w:eastAsiaTheme="minorEastAsia" w:hAnsi="IRBadr" w:cs="IRBadr"/>
          <w:noProof/>
          <w:szCs w:val="22"/>
        </w:rPr>
      </w:pPr>
      <w:hyperlink w:anchor="_Toc428360147" w:history="1">
        <w:r w:rsidR="008C2660" w:rsidRPr="006C7405">
          <w:rPr>
            <w:rStyle w:val="Hyperlink"/>
            <w:rFonts w:ascii="IRBadr" w:hAnsi="IRBadr" w:cs="IRBadr"/>
            <w:noProof/>
            <w:rtl/>
          </w:rPr>
          <w:t>مستند بحث</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_Toc428360147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6</w:t>
        </w:r>
        <w:r w:rsidR="008C2660" w:rsidRPr="006C7405">
          <w:rPr>
            <w:rStyle w:val="Hyperlink"/>
            <w:rFonts w:ascii="IRBadr" w:hAnsi="IRBadr" w:cs="IRBadr"/>
            <w:noProof/>
            <w:rtl/>
          </w:rPr>
          <w:fldChar w:fldCharType="end"/>
        </w:r>
      </w:hyperlink>
    </w:p>
    <w:p w:rsidR="008C2660" w:rsidRPr="006C7405" w:rsidRDefault="006A3DB9" w:rsidP="008C2660">
      <w:pPr>
        <w:pStyle w:val="TOC4"/>
        <w:tabs>
          <w:tab w:val="right" w:leader="dot" w:pos="9350"/>
        </w:tabs>
        <w:rPr>
          <w:rFonts w:ascii="IRBadr" w:eastAsiaTheme="minorEastAsia" w:hAnsi="IRBadr" w:cs="IRBadr"/>
          <w:noProof/>
          <w:szCs w:val="22"/>
        </w:rPr>
      </w:pPr>
      <w:hyperlink w:anchor="_Toc428360148" w:history="1">
        <w:r w:rsidR="008C2660" w:rsidRPr="006C7405">
          <w:rPr>
            <w:rStyle w:val="Hyperlink"/>
            <w:rFonts w:ascii="IRBadr" w:hAnsi="IRBadr" w:cs="IRBadr"/>
            <w:noProof/>
            <w:rtl/>
          </w:rPr>
          <w:t>روایت اول</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_Toc428360148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6</w:t>
        </w:r>
        <w:r w:rsidR="008C2660" w:rsidRPr="006C7405">
          <w:rPr>
            <w:rStyle w:val="Hyperlink"/>
            <w:rFonts w:ascii="IRBadr" w:hAnsi="IRBadr" w:cs="IRBadr"/>
            <w:noProof/>
            <w:rtl/>
          </w:rPr>
          <w:fldChar w:fldCharType="end"/>
        </w:r>
      </w:hyperlink>
    </w:p>
    <w:p w:rsidR="008C2660" w:rsidRPr="006C7405" w:rsidRDefault="006A3DB9" w:rsidP="008C2660">
      <w:pPr>
        <w:pStyle w:val="TOC4"/>
        <w:tabs>
          <w:tab w:val="right" w:leader="dot" w:pos="9350"/>
        </w:tabs>
        <w:rPr>
          <w:rFonts w:ascii="IRBadr" w:eastAsiaTheme="minorEastAsia" w:hAnsi="IRBadr" w:cs="IRBadr"/>
          <w:noProof/>
          <w:szCs w:val="22"/>
        </w:rPr>
      </w:pPr>
      <w:hyperlink w:anchor="_Toc428360149" w:history="1">
        <w:r w:rsidR="008C2660" w:rsidRPr="006C7405">
          <w:rPr>
            <w:rStyle w:val="Hyperlink"/>
            <w:rFonts w:ascii="IRBadr" w:hAnsi="IRBadr" w:cs="IRBadr"/>
            <w:noProof/>
            <w:rtl/>
          </w:rPr>
          <w:t>روایت دوم</w:t>
        </w:r>
        <w:r w:rsidR="008C2660" w:rsidRPr="006C7405">
          <w:rPr>
            <w:rFonts w:ascii="IRBadr" w:hAnsi="IRBadr" w:cs="IRBadr"/>
            <w:noProof/>
            <w:webHidden/>
          </w:rPr>
          <w:tab/>
        </w:r>
        <w:r w:rsidR="008C2660" w:rsidRPr="006C7405">
          <w:rPr>
            <w:rStyle w:val="Hyperlink"/>
            <w:rFonts w:ascii="IRBadr" w:hAnsi="IRBadr" w:cs="IRBadr"/>
            <w:noProof/>
            <w:rtl/>
          </w:rPr>
          <w:fldChar w:fldCharType="begin"/>
        </w:r>
        <w:r w:rsidR="008C2660" w:rsidRPr="006C7405">
          <w:rPr>
            <w:rFonts w:ascii="IRBadr" w:hAnsi="IRBadr" w:cs="IRBadr"/>
            <w:noProof/>
            <w:webHidden/>
          </w:rPr>
          <w:instrText xml:space="preserve"> PAGEREF _Toc428360149 \h </w:instrText>
        </w:r>
        <w:r w:rsidR="008C2660" w:rsidRPr="006C7405">
          <w:rPr>
            <w:rStyle w:val="Hyperlink"/>
            <w:rFonts w:ascii="IRBadr" w:hAnsi="IRBadr" w:cs="IRBadr"/>
            <w:noProof/>
            <w:rtl/>
          </w:rPr>
        </w:r>
        <w:r w:rsidR="008C2660" w:rsidRPr="006C7405">
          <w:rPr>
            <w:rStyle w:val="Hyperlink"/>
            <w:rFonts w:ascii="IRBadr" w:hAnsi="IRBadr" w:cs="IRBadr"/>
            <w:noProof/>
            <w:rtl/>
          </w:rPr>
          <w:fldChar w:fldCharType="separate"/>
        </w:r>
        <w:r w:rsidR="008C2660" w:rsidRPr="006C7405">
          <w:rPr>
            <w:rFonts w:ascii="IRBadr" w:hAnsi="IRBadr" w:cs="IRBadr"/>
            <w:noProof/>
            <w:webHidden/>
          </w:rPr>
          <w:t>6</w:t>
        </w:r>
        <w:r w:rsidR="008C2660" w:rsidRPr="006C7405">
          <w:rPr>
            <w:rStyle w:val="Hyperlink"/>
            <w:rFonts w:ascii="IRBadr" w:hAnsi="IRBadr" w:cs="IRBadr"/>
            <w:noProof/>
            <w:rtl/>
          </w:rPr>
          <w:fldChar w:fldCharType="end"/>
        </w:r>
      </w:hyperlink>
    </w:p>
    <w:p w:rsidR="008C2660" w:rsidRPr="006C7405" w:rsidRDefault="008C2660" w:rsidP="008C2660">
      <w:pPr>
        <w:bidi/>
        <w:jc w:val="both"/>
        <w:rPr>
          <w:rFonts w:ascii="IRBadr" w:hAnsi="IRBadr" w:cs="IRBadr"/>
          <w:sz w:val="28"/>
          <w:szCs w:val="28"/>
          <w:lang w:bidi="fa-IR"/>
        </w:rPr>
      </w:pPr>
      <w:r w:rsidRPr="006C7405">
        <w:rPr>
          <w:rFonts w:ascii="IRBadr" w:hAnsi="IRBadr" w:cs="IRBadr"/>
          <w:sz w:val="28"/>
          <w:szCs w:val="28"/>
          <w:rtl/>
          <w:lang w:bidi="fa-IR"/>
        </w:rPr>
        <w:fldChar w:fldCharType="end"/>
      </w:r>
    </w:p>
    <w:p w:rsidR="009E4504" w:rsidRPr="006C7405" w:rsidRDefault="009E4504" w:rsidP="009E4504">
      <w:pPr>
        <w:pStyle w:val="Heading1"/>
        <w:rPr>
          <w:rFonts w:ascii="IRBadr" w:hAnsi="IRBadr" w:cs="IRBadr"/>
          <w:rtl/>
        </w:rPr>
      </w:pPr>
      <w:bookmarkStart w:id="0" w:name="_Toc428360130"/>
      <w:r w:rsidRPr="006C7405">
        <w:rPr>
          <w:rFonts w:ascii="IRBadr" w:hAnsi="IRBadr" w:cs="IRBadr"/>
          <w:rtl/>
        </w:rPr>
        <w:lastRenderedPageBreak/>
        <w:t>وطی میت</w:t>
      </w:r>
      <w:bookmarkEnd w:id="0"/>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 xml:space="preserve">در نزد مشهور </w:t>
      </w:r>
      <w:r w:rsidR="0092648F">
        <w:rPr>
          <w:rFonts w:ascii="IRBadr" w:hAnsi="IRBadr" w:cs="IRBadr"/>
          <w:sz w:val="28"/>
          <w:szCs w:val="28"/>
          <w:rtl/>
          <w:lang w:bidi="fa-IR"/>
        </w:rPr>
        <w:t>فقها</w:t>
      </w:r>
      <w:r w:rsidRPr="006C7405">
        <w:rPr>
          <w:rFonts w:ascii="IRBadr" w:hAnsi="IRBadr" w:cs="IRBadr"/>
          <w:sz w:val="28"/>
          <w:szCs w:val="28"/>
          <w:rtl/>
          <w:lang w:bidi="fa-IR"/>
        </w:rPr>
        <w:t xml:space="preserve"> بلکه مجمع علیه از آنان، زنای به میته حکم همان زنای با حی را دارد و همان حد برای او ثابت است.</w:t>
      </w:r>
      <w:r w:rsidR="009F695B" w:rsidRPr="006C7405">
        <w:rPr>
          <w:rFonts w:ascii="IRBadr" w:hAnsi="IRBadr" w:cs="IRBadr"/>
          <w:sz w:val="28"/>
          <w:szCs w:val="28"/>
          <w:rtl/>
          <w:lang w:bidi="fa-IR"/>
        </w:rPr>
        <w:t xml:space="preserve"> و</w:t>
      </w:r>
      <w:r w:rsidRPr="006C7405">
        <w:rPr>
          <w:rFonts w:ascii="IRBadr" w:hAnsi="IRBadr" w:cs="IRBadr"/>
          <w:sz w:val="28"/>
          <w:szCs w:val="28"/>
          <w:rtl/>
          <w:lang w:bidi="fa-IR"/>
        </w:rPr>
        <w:t xml:space="preserve"> همان تفاصیلی که در زنای با حی وجود داشت،</w:t>
      </w:r>
      <w:r w:rsidR="009F695B" w:rsidRPr="006C7405">
        <w:rPr>
          <w:rFonts w:ascii="IRBadr" w:hAnsi="IRBadr" w:cs="IRBadr"/>
          <w:sz w:val="28"/>
          <w:szCs w:val="28"/>
          <w:rtl/>
          <w:lang w:bidi="fa-IR"/>
        </w:rPr>
        <w:t xml:space="preserve"> بدین</w:t>
      </w:r>
      <w:r w:rsidRPr="006C7405">
        <w:rPr>
          <w:rFonts w:ascii="IRBadr" w:hAnsi="IRBadr" w:cs="IRBadr"/>
          <w:sz w:val="28"/>
          <w:szCs w:val="28"/>
          <w:rtl/>
          <w:lang w:bidi="fa-IR"/>
        </w:rPr>
        <w:t xml:space="preserve"> جا نیز تسری پیدا </w:t>
      </w:r>
      <w:r w:rsidR="009F695B" w:rsidRPr="006C7405">
        <w:rPr>
          <w:rFonts w:ascii="IRBadr" w:hAnsi="IRBadr" w:cs="IRBadr"/>
          <w:sz w:val="28"/>
          <w:szCs w:val="28"/>
          <w:rtl/>
          <w:lang w:bidi="fa-IR"/>
        </w:rPr>
        <w:t>می‌کند</w:t>
      </w:r>
      <w:r w:rsidRPr="006C7405">
        <w:rPr>
          <w:rFonts w:ascii="IRBadr" w:hAnsi="IRBadr" w:cs="IRBadr"/>
          <w:sz w:val="28"/>
          <w:szCs w:val="28"/>
          <w:rtl/>
          <w:lang w:bidi="fa-IR"/>
        </w:rPr>
        <w:t>.</w:t>
      </w:r>
      <w:r w:rsidR="009F695B" w:rsidRPr="006C7405">
        <w:rPr>
          <w:rFonts w:ascii="IRBadr" w:hAnsi="IRBadr" w:cs="IRBadr"/>
          <w:sz w:val="28"/>
          <w:szCs w:val="28"/>
          <w:rtl/>
          <w:lang w:bidi="fa-IR"/>
        </w:rPr>
        <w:t xml:space="preserve"> البته</w:t>
      </w:r>
      <w:r w:rsidRPr="006C7405">
        <w:rPr>
          <w:rFonts w:ascii="IRBadr" w:hAnsi="IRBadr" w:cs="IRBadr"/>
          <w:sz w:val="28"/>
          <w:szCs w:val="28"/>
          <w:rtl/>
          <w:lang w:bidi="fa-IR"/>
        </w:rPr>
        <w:t xml:space="preserve"> نظر مشهور این است که تعزیری نیز در اینجا وجود دارد که به نحوی مستقل باید اجرا شود.</w:t>
      </w:r>
    </w:p>
    <w:p w:rsidR="009E4504" w:rsidRPr="006C7405" w:rsidRDefault="009E4504" w:rsidP="009E4504">
      <w:pPr>
        <w:pStyle w:val="Heading1"/>
        <w:rPr>
          <w:rFonts w:ascii="IRBadr" w:hAnsi="IRBadr" w:cs="IRBadr"/>
          <w:rtl/>
        </w:rPr>
      </w:pPr>
      <w:bookmarkStart w:id="1" w:name="_Toc428360131"/>
      <w:r w:rsidRPr="006C7405">
        <w:rPr>
          <w:rFonts w:ascii="IRBadr" w:hAnsi="IRBadr" w:cs="IRBadr"/>
          <w:rtl/>
        </w:rPr>
        <w:t>مستندات بحث</w:t>
      </w:r>
      <w:bookmarkEnd w:id="1"/>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اما در قبال تسری حکم حی به میته در این مقام روایاتی وجود دارد که در ابواب حد سرقت، باب نوزده، حدیث دوم، صفحه</w:t>
      </w:r>
      <w:r w:rsidR="009F695B" w:rsidRPr="006C7405">
        <w:rPr>
          <w:rFonts w:ascii="IRBadr" w:hAnsi="IRBadr" w:cs="IRBadr"/>
          <w:sz w:val="28"/>
          <w:szCs w:val="28"/>
          <w:rtl/>
          <w:lang w:bidi="fa-IR"/>
        </w:rPr>
        <w:t xml:space="preserve"> </w:t>
      </w:r>
      <w:r w:rsidRPr="006C7405">
        <w:rPr>
          <w:rFonts w:ascii="IRBadr" w:hAnsi="IRBadr" w:cs="IRBadr"/>
          <w:sz w:val="28"/>
          <w:szCs w:val="28"/>
          <w:rtl/>
          <w:lang w:bidi="fa-IR"/>
        </w:rPr>
        <w:t xml:space="preserve">510 </w:t>
      </w:r>
      <w:r w:rsidR="009F695B" w:rsidRPr="006C7405">
        <w:rPr>
          <w:rFonts w:ascii="IRBadr" w:hAnsi="IRBadr" w:cs="IRBadr"/>
          <w:sz w:val="28"/>
          <w:szCs w:val="28"/>
          <w:rtl/>
          <w:lang w:bidi="fa-IR"/>
        </w:rPr>
        <w:t>ذکرشده</w:t>
      </w:r>
      <w:r w:rsidRPr="006C7405">
        <w:rPr>
          <w:rFonts w:ascii="IRBadr" w:hAnsi="IRBadr" w:cs="IRBadr"/>
          <w:sz w:val="28"/>
          <w:szCs w:val="28"/>
          <w:rtl/>
          <w:lang w:bidi="fa-IR"/>
        </w:rPr>
        <w:t xml:space="preserve"> است.</w:t>
      </w:r>
    </w:p>
    <w:p w:rsidR="009E4504" w:rsidRPr="006C7405" w:rsidRDefault="009E4504" w:rsidP="009E4504">
      <w:pPr>
        <w:pStyle w:val="Heading1"/>
        <w:rPr>
          <w:rFonts w:ascii="IRBadr" w:hAnsi="IRBadr" w:cs="IRBadr"/>
          <w:rtl/>
        </w:rPr>
      </w:pPr>
      <w:bookmarkStart w:id="2" w:name="_Toc428360132"/>
      <w:r w:rsidRPr="006C7405">
        <w:rPr>
          <w:rFonts w:ascii="IRBadr" w:hAnsi="IRBadr" w:cs="IRBadr"/>
          <w:rtl/>
        </w:rPr>
        <w:t>روایت اول</w:t>
      </w:r>
      <w:bookmarkEnd w:id="2"/>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این روایت معتبره ایست؛</w:t>
      </w:r>
    </w:p>
    <w:p w:rsidR="009E4504" w:rsidRPr="006C7405" w:rsidRDefault="009E4504" w:rsidP="009E4504">
      <w:pPr>
        <w:pStyle w:val="NormalWeb"/>
        <w:bidi/>
        <w:jc w:val="both"/>
        <w:rPr>
          <w:rFonts w:ascii="IRBadr" w:hAnsi="IRBadr" w:cs="IRBadr"/>
          <w:b/>
          <w:bCs/>
          <w:color w:val="000000"/>
          <w:sz w:val="2"/>
          <w:szCs w:val="2"/>
          <w:rtl/>
        </w:rPr>
      </w:pPr>
      <w:r w:rsidRPr="006C7405">
        <w:rPr>
          <w:rFonts w:ascii="IRBadr" w:hAnsi="IRBadr" w:cs="IRBadr"/>
          <w:b/>
          <w:bCs/>
          <w:color w:val="000000" w:themeColor="text1"/>
          <w:sz w:val="28"/>
          <w:szCs w:val="28"/>
          <w:rtl/>
        </w:rPr>
        <w:t>«وَ رُوِ</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عَنْ آدَمَ بْنِ إِسْحَاقَ عَنْ عَبْدِ اللَّهِ بْنِ مُحَمَّدٍ الْجُعْفِ</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قَالَ </w:t>
      </w:r>
      <w:r w:rsidR="009F695B" w:rsidRPr="006C7405">
        <w:rPr>
          <w:rFonts w:ascii="IRBadr" w:hAnsi="IRBadr" w:cs="IRBadr"/>
          <w:b/>
          <w:bCs/>
          <w:color w:val="000000" w:themeColor="text1"/>
          <w:sz w:val="28"/>
          <w:szCs w:val="28"/>
          <w:rtl/>
        </w:rPr>
        <w:t>ک</w:t>
      </w:r>
      <w:r w:rsidRPr="006C7405">
        <w:rPr>
          <w:rFonts w:ascii="IRBadr" w:hAnsi="IRBadr" w:cs="IRBadr"/>
          <w:b/>
          <w:bCs/>
          <w:color w:val="000000" w:themeColor="text1"/>
          <w:sz w:val="28"/>
          <w:szCs w:val="28"/>
          <w:rtl/>
        </w:rPr>
        <w:t>نْتُ عِنْدَ أَبِ</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جَعْفَرٍ ع وَ جَاءَهُ </w:t>
      </w:r>
      <w:r w:rsidR="009F695B" w:rsidRPr="006C7405">
        <w:rPr>
          <w:rFonts w:ascii="IRBadr" w:hAnsi="IRBadr" w:cs="IRBadr"/>
          <w:b/>
          <w:bCs/>
          <w:color w:val="000000" w:themeColor="text1"/>
          <w:sz w:val="28"/>
          <w:szCs w:val="28"/>
          <w:rtl/>
        </w:rPr>
        <w:t>ک</w:t>
      </w:r>
      <w:r w:rsidRPr="006C7405">
        <w:rPr>
          <w:rFonts w:ascii="IRBadr" w:hAnsi="IRBadr" w:cs="IRBadr"/>
          <w:b/>
          <w:bCs/>
          <w:color w:val="000000" w:themeColor="text1"/>
          <w:sz w:val="28"/>
          <w:szCs w:val="28"/>
          <w:rtl/>
        </w:rPr>
        <w:t>تَابُ هِشَامِ بْنِ عَبْدِ الْمَلِ</w:t>
      </w:r>
      <w:r w:rsidR="009F695B" w:rsidRPr="006C7405">
        <w:rPr>
          <w:rFonts w:ascii="IRBadr" w:hAnsi="IRBadr" w:cs="IRBadr"/>
          <w:b/>
          <w:bCs/>
          <w:color w:val="000000" w:themeColor="text1"/>
          <w:sz w:val="28"/>
          <w:szCs w:val="28"/>
          <w:rtl/>
        </w:rPr>
        <w:t>ک</w:t>
      </w:r>
      <w:r w:rsidRPr="006C7405">
        <w:rPr>
          <w:rFonts w:ascii="IRBadr" w:hAnsi="IRBadr" w:cs="IRBadr"/>
          <w:b/>
          <w:bCs/>
          <w:color w:val="000000" w:themeColor="text1"/>
          <w:sz w:val="28"/>
          <w:szCs w:val="28"/>
          <w:rtl/>
        </w:rPr>
        <w:t xml:space="preserve"> فِ</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رَجُلٍ نَبَشَ امْرَأَةً فَسَلَبَهَا ثِ</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ابَهَا وَ نَ</w:t>
      </w:r>
      <w:r w:rsidR="009F695B" w:rsidRPr="006C7405">
        <w:rPr>
          <w:rFonts w:ascii="IRBadr" w:hAnsi="IRBadr" w:cs="IRBadr"/>
          <w:b/>
          <w:bCs/>
          <w:color w:val="000000" w:themeColor="text1"/>
          <w:sz w:val="28"/>
          <w:szCs w:val="28"/>
          <w:rtl/>
        </w:rPr>
        <w:t>ک</w:t>
      </w:r>
      <w:r w:rsidRPr="006C7405">
        <w:rPr>
          <w:rFonts w:ascii="IRBadr" w:hAnsi="IRBadr" w:cs="IRBadr"/>
          <w:b/>
          <w:bCs/>
          <w:color w:val="000000" w:themeColor="text1"/>
          <w:sz w:val="28"/>
          <w:szCs w:val="28"/>
          <w:rtl/>
        </w:rPr>
        <w:t>حَهَا</w:t>
      </w:r>
      <w:r w:rsidR="009F695B" w:rsidRPr="006C7405">
        <w:rPr>
          <w:rFonts w:ascii="IRBadr" w:hAnsi="IRBadr" w:cs="IRBadr"/>
          <w:b/>
          <w:bCs/>
          <w:color w:val="000000" w:themeColor="text1"/>
          <w:sz w:val="28"/>
          <w:szCs w:val="28"/>
          <w:rtl/>
        </w:rPr>
        <w:t xml:space="preserve"> </w:t>
      </w:r>
      <w:r w:rsidRPr="006C7405">
        <w:rPr>
          <w:rFonts w:ascii="IRBadr" w:hAnsi="IRBadr" w:cs="IRBadr"/>
          <w:b/>
          <w:bCs/>
          <w:color w:val="000000" w:themeColor="text1"/>
          <w:sz w:val="28"/>
          <w:szCs w:val="28"/>
          <w:rtl/>
        </w:rPr>
        <w:t>فَإِنَّ النَّاسَ قَدِ اخْتَلَفُوا عَلَ</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نَا هَاهُنَا طَائِفَةٌ قَالُوا اقْتُلُوهُ وَ طَائِفَةٌ قَالُوا أَحْرِقُوهُ فَ</w:t>
      </w:r>
      <w:r w:rsidR="009F695B" w:rsidRPr="006C7405">
        <w:rPr>
          <w:rFonts w:ascii="IRBadr" w:hAnsi="IRBadr" w:cs="IRBadr"/>
          <w:b/>
          <w:bCs/>
          <w:color w:val="000000" w:themeColor="text1"/>
          <w:sz w:val="28"/>
          <w:szCs w:val="28"/>
          <w:rtl/>
        </w:rPr>
        <w:t>ک</w:t>
      </w:r>
      <w:r w:rsidRPr="006C7405">
        <w:rPr>
          <w:rFonts w:ascii="IRBadr" w:hAnsi="IRBadr" w:cs="IRBadr"/>
          <w:b/>
          <w:bCs/>
          <w:color w:val="000000" w:themeColor="text1"/>
          <w:sz w:val="28"/>
          <w:szCs w:val="28"/>
          <w:rtl/>
        </w:rPr>
        <w:t>تَبَ ع إِلَ</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هِ أَنَّ حُرْمَةَ الْمَ</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تِ </w:t>
      </w:r>
      <w:r w:rsidR="009F695B" w:rsidRPr="006C7405">
        <w:rPr>
          <w:rFonts w:ascii="IRBadr" w:hAnsi="IRBadr" w:cs="IRBadr"/>
          <w:b/>
          <w:bCs/>
          <w:color w:val="000000" w:themeColor="text1"/>
          <w:sz w:val="28"/>
          <w:szCs w:val="28"/>
          <w:rtl/>
        </w:rPr>
        <w:t>ک</w:t>
      </w:r>
      <w:r w:rsidRPr="006C7405">
        <w:rPr>
          <w:rFonts w:ascii="IRBadr" w:hAnsi="IRBadr" w:cs="IRBadr"/>
          <w:b/>
          <w:bCs/>
          <w:color w:val="000000" w:themeColor="text1"/>
          <w:sz w:val="28"/>
          <w:szCs w:val="28"/>
          <w:rtl/>
        </w:rPr>
        <w:t>حُرْمَةِ الْحَ</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حَدُّهُ أَنْ تُقْطَعَ </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دُهُ لِنَبْشِهِ وَ سَلْبِهِ الثِّ</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ابَ</w:t>
      </w:r>
      <w:r w:rsidR="009F695B" w:rsidRPr="006C7405">
        <w:rPr>
          <w:rFonts w:ascii="IRBadr" w:hAnsi="IRBadr" w:cs="IRBadr"/>
          <w:b/>
          <w:bCs/>
          <w:color w:val="000000" w:themeColor="text1"/>
          <w:sz w:val="28"/>
          <w:szCs w:val="28"/>
          <w:rtl/>
        </w:rPr>
        <w:t xml:space="preserve"> </w:t>
      </w:r>
      <w:r w:rsidRPr="006C7405">
        <w:rPr>
          <w:rFonts w:ascii="IRBadr" w:hAnsi="IRBadr" w:cs="IRBadr"/>
          <w:b/>
          <w:bCs/>
          <w:color w:val="000000" w:themeColor="text1"/>
          <w:sz w:val="28"/>
          <w:szCs w:val="28"/>
          <w:rtl/>
        </w:rPr>
        <w:t xml:space="preserve">وَ </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قَامَ عَلَ</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هِ الْحَدُّ فِ</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الزِّنَا إِنْ أُحْصِنَ رُجِمَ وَ إِنْ لَمْ </w:t>
      </w:r>
      <w:r w:rsidR="009F695B" w:rsidRPr="006C7405">
        <w:rPr>
          <w:rFonts w:ascii="IRBadr" w:hAnsi="IRBadr" w:cs="IRBadr"/>
          <w:b/>
          <w:bCs/>
          <w:color w:val="000000" w:themeColor="text1"/>
          <w:sz w:val="28"/>
          <w:szCs w:val="28"/>
          <w:rtl/>
        </w:rPr>
        <w:t>یک</w:t>
      </w:r>
      <w:r w:rsidRPr="006C7405">
        <w:rPr>
          <w:rFonts w:ascii="IRBadr" w:hAnsi="IRBadr" w:cs="IRBadr"/>
          <w:b/>
          <w:bCs/>
          <w:color w:val="000000" w:themeColor="text1"/>
          <w:sz w:val="28"/>
          <w:szCs w:val="28"/>
          <w:rtl/>
        </w:rPr>
        <w:t xml:space="preserve">نْ أُحْصِنَ جُلِدَ </w:t>
      </w:r>
      <w:r w:rsidR="009F695B" w:rsidRPr="006C7405">
        <w:rPr>
          <w:rFonts w:ascii="IRBadr" w:hAnsi="IRBadr" w:cs="IRBadr"/>
          <w:b/>
          <w:bCs/>
          <w:color w:val="000000" w:themeColor="text1"/>
          <w:sz w:val="28"/>
          <w:szCs w:val="28"/>
          <w:rtl/>
        </w:rPr>
        <w:t>مِائَةً»</w:t>
      </w:r>
      <w:r w:rsidRPr="006C7405">
        <w:rPr>
          <w:rFonts w:ascii="IRBadr" w:hAnsi="IRBadr" w:cs="IRBadr"/>
          <w:b/>
          <w:bCs/>
          <w:color w:val="000000" w:themeColor="text1"/>
          <w:sz w:val="28"/>
          <w:szCs w:val="28"/>
          <w:rtl/>
        </w:rPr>
        <w:t xml:space="preserve"> </w:t>
      </w:r>
      <w:r w:rsidRPr="006C7405">
        <w:rPr>
          <w:rStyle w:val="FootnoteReference"/>
          <w:rFonts w:ascii="IRBadr" w:hAnsi="IRBadr" w:cs="IRBadr"/>
          <w:b/>
          <w:bCs/>
          <w:color w:val="000000" w:themeColor="text1"/>
          <w:sz w:val="28"/>
          <w:szCs w:val="28"/>
          <w:rtl/>
        </w:rPr>
        <w:footnoteReference w:id="1"/>
      </w:r>
    </w:p>
    <w:p w:rsidR="009E4504" w:rsidRPr="006C7405" w:rsidRDefault="009E4504" w:rsidP="009E4504">
      <w:pPr>
        <w:pStyle w:val="Heading1"/>
        <w:rPr>
          <w:rFonts w:ascii="IRBadr" w:hAnsi="IRBadr" w:cs="IRBadr"/>
          <w:rtl/>
        </w:rPr>
      </w:pPr>
      <w:bookmarkStart w:id="4" w:name="_Toc428360133"/>
      <w:r w:rsidRPr="006C7405">
        <w:rPr>
          <w:rFonts w:ascii="IRBadr" w:hAnsi="IRBadr" w:cs="IRBadr"/>
          <w:rtl/>
        </w:rPr>
        <w:t>روایت دوم</w:t>
      </w:r>
      <w:bookmarkEnd w:id="4"/>
    </w:p>
    <w:p w:rsidR="009E4504" w:rsidRPr="006C7405" w:rsidRDefault="009E4504" w:rsidP="009E4504">
      <w:pPr>
        <w:pStyle w:val="NormalWeb"/>
        <w:bidi/>
        <w:jc w:val="both"/>
        <w:rPr>
          <w:rFonts w:ascii="IRBadr" w:hAnsi="IRBadr" w:cs="IRBadr"/>
          <w:color w:val="66005C"/>
          <w:sz w:val="36"/>
          <w:szCs w:val="36"/>
          <w:rtl/>
        </w:rPr>
      </w:pPr>
      <w:r w:rsidRPr="006C7405">
        <w:rPr>
          <w:rFonts w:ascii="IRBadr" w:hAnsi="IRBadr" w:cs="IRBadr"/>
          <w:sz w:val="28"/>
          <w:szCs w:val="28"/>
          <w:rtl/>
        </w:rPr>
        <w:t>این روایت معتبره است؛</w:t>
      </w:r>
    </w:p>
    <w:p w:rsidR="009E4504" w:rsidRPr="006C7405" w:rsidRDefault="009F695B" w:rsidP="009E4504">
      <w:pPr>
        <w:pStyle w:val="NormalWeb"/>
        <w:bidi/>
        <w:jc w:val="both"/>
        <w:rPr>
          <w:rFonts w:ascii="IRBadr" w:hAnsi="IRBadr" w:cs="IRBadr"/>
          <w:b/>
          <w:bCs/>
          <w:color w:val="000000" w:themeColor="text1"/>
          <w:sz w:val="28"/>
          <w:szCs w:val="28"/>
          <w:rtl/>
        </w:rPr>
      </w:pPr>
      <w:r w:rsidRPr="006C7405">
        <w:rPr>
          <w:rFonts w:ascii="IRBadr" w:hAnsi="IRBadr" w:cs="IRBadr"/>
          <w:b/>
          <w:bCs/>
          <w:color w:val="000000" w:themeColor="text1"/>
          <w:sz w:val="28"/>
          <w:szCs w:val="28"/>
          <w:rtl/>
        </w:rPr>
        <w:t>«</w:t>
      </w:r>
      <w:r w:rsidR="009E4504" w:rsidRPr="006C7405">
        <w:rPr>
          <w:rFonts w:ascii="IRBadr" w:hAnsi="IRBadr" w:cs="IRBadr"/>
          <w:b/>
          <w:bCs/>
          <w:color w:val="000000" w:themeColor="text1"/>
          <w:sz w:val="28"/>
          <w:szCs w:val="28"/>
          <w:rtl/>
        </w:rPr>
        <w:t>مُحَمَّدُ بْنُ مُحَمَّدِ بْنِ النُّعْمَانِ الْمُفِ</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دُ فِ</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 </w:t>
      </w:r>
      <w:r w:rsidRPr="006C7405">
        <w:rPr>
          <w:rFonts w:ascii="IRBadr" w:hAnsi="IRBadr" w:cs="IRBadr"/>
          <w:b/>
          <w:bCs/>
          <w:color w:val="000000" w:themeColor="text1"/>
          <w:sz w:val="28"/>
          <w:szCs w:val="28"/>
          <w:rtl/>
        </w:rPr>
        <w:t>ک</w:t>
      </w:r>
      <w:r w:rsidR="009E4504" w:rsidRPr="006C7405">
        <w:rPr>
          <w:rFonts w:ascii="IRBadr" w:hAnsi="IRBadr" w:cs="IRBadr"/>
          <w:b/>
          <w:bCs/>
          <w:color w:val="000000" w:themeColor="text1"/>
          <w:sz w:val="28"/>
          <w:szCs w:val="28"/>
          <w:rtl/>
        </w:rPr>
        <w:t>تَابِ الْإِخْتِصَاصِ عَنْ عَلِ</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 بْنِ إِبْرَاهِ</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مَ بْنِ هَاشِمٍ عَنْ أَبِ</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هِ قَالَ: لَمَّا مَاتَ الرِّضَا ع حَجَجْنَا- فَدَخَلْنَا عَلَ</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 أَبِ</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 جَعْفَرٍ ع وَ قَدْ حَضَرَ خَلْقٌ مِنَ الشِّ</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عَةِ- إِلَ</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 أَنْ قَالَ فَقَالَ أَبُو جَعْفَرٍ ع- سُئِلَ أَبِ</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 عَنْ رَجُلٍ نَبَشَ </w:t>
      </w:r>
      <w:r w:rsidR="009E4504" w:rsidRPr="006C7405">
        <w:rPr>
          <w:rFonts w:ascii="IRBadr" w:hAnsi="IRBadr" w:cs="IRBadr"/>
          <w:b/>
          <w:bCs/>
          <w:color w:val="000000" w:themeColor="text1"/>
          <w:sz w:val="28"/>
          <w:szCs w:val="28"/>
          <w:rtl/>
        </w:rPr>
        <w:lastRenderedPageBreak/>
        <w:t>قَبْرَ امْرَأَةٍ فَنَ</w:t>
      </w:r>
      <w:r w:rsidRPr="006C7405">
        <w:rPr>
          <w:rFonts w:ascii="IRBadr" w:hAnsi="IRBadr" w:cs="IRBadr"/>
          <w:b/>
          <w:bCs/>
          <w:color w:val="000000" w:themeColor="text1"/>
          <w:sz w:val="28"/>
          <w:szCs w:val="28"/>
          <w:rtl/>
        </w:rPr>
        <w:t>ک</w:t>
      </w:r>
      <w:r w:rsidR="009E4504" w:rsidRPr="006C7405">
        <w:rPr>
          <w:rFonts w:ascii="IRBadr" w:hAnsi="IRBadr" w:cs="IRBadr"/>
          <w:b/>
          <w:bCs/>
          <w:color w:val="000000" w:themeColor="text1"/>
          <w:sz w:val="28"/>
          <w:szCs w:val="28"/>
          <w:rtl/>
        </w:rPr>
        <w:t>حَهَا- فَقَالَ أَبِ</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 </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قْطَعُ </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مِ</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نُهُ لِلنَّبْشِ وَ </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ضْرَبُ حَدَّ الزِّنَا- فَإِنَّ حُرْمَةَ الْمَ</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تَةِ </w:t>
      </w:r>
      <w:r w:rsidRPr="006C7405">
        <w:rPr>
          <w:rFonts w:ascii="IRBadr" w:hAnsi="IRBadr" w:cs="IRBadr"/>
          <w:b/>
          <w:bCs/>
          <w:color w:val="000000" w:themeColor="text1"/>
          <w:sz w:val="28"/>
          <w:szCs w:val="28"/>
          <w:rtl/>
        </w:rPr>
        <w:t>ک</w:t>
      </w:r>
      <w:r w:rsidR="009E4504" w:rsidRPr="006C7405">
        <w:rPr>
          <w:rFonts w:ascii="IRBadr" w:hAnsi="IRBadr" w:cs="IRBadr"/>
          <w:b/>
          <w:bCs/>
          <w:color w:val="000000" w:themeColor="text1"/>
          <w:sz w:val="28"/>
          <w:szCs w:val="28"/>
          <w:rtl/>
        </w:rPr>
        <w:t>حُرْمَةِ الْحَ</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ةِ- فَقَالُوا </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ا سَ</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دَنَا تَأْذَنُ لَنَا أَنْ نَسْأَلَ</w:t>
      </w:r>
      <w:r w:rsidRPr="006C7405">
        <w:rPr>
          <w:rFonts w:ascii="IRBadr" w:hAnsi="IRBadr" w:cs="IRBadr"/>
          <w:b/>
          <w:bCs/>
          <w:color w:val="000000" w:themeColor="text1"/>
          <w:sz w:val="28"/>
          <w:szCs w:val="28"/>
          <w:rtl/>
        </w:rPr>
        <w:t>ک</w:t>
      </w:r>
      <w:r w:rsidR="009E4504" w:rsidRPr="006C7405">
        <w:rPr>
          <w:rFonts w:ascii="IRBadr" w:hAnsi="IRBadr" w:cs="IRBadr"/>
          <w:b/>
          <w:bCs/>
          <w:color w:val="000000" w:themeColor="text1"/>
          <w:sz w:val="28"/>
          <w:szCs w:val="28"/>
          <w:rtl/>
        </w:rPr>
        <w:t xml:space="preserve"> قَالَ نَعَمْ- فَسَأَلُوهُ فِ</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 مَجْلِسٍ عَنْ ثَلَاثِ</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 xml:space="preserve">نَ أَلْفَ مَسْأَلَةٍ- فَأَجَابَهُمْ </w:t>
      </w:r>
      <w:r w:rsidRPr="006C7405">
        <w:rPr>
          <w:rFonts w:ascii="IRBadr" w:hAnsi="IRBadr" w:cs="IRBadr"/>
          <w:b/>
          <w:bCs/>
          <w:color w:val="000000" w:themeColor="text1"/>
          <w:sz w:val="28"/>
          <w:szCs w:val="28"/>
          <w:rtl/>
        </w:rPr>
        <w:t>فی‌ها</w:t>
      </w:r>
      <w:r w:rsidR="009E4504" w:rsidRPr="006C7405">
        <w:rPr>
          <w:rFonts w:ascii="IRBadr" w:hAnsi="IRBadr" w:cs="IRBadr"/>
          <w:b/>
          <w:bCs/>
          <w:color w:val="000000" w:themeColor="text1"/>
          <w:sz w:val="28"/>
          <w:szCs w:val="28"/>
          <w:rtl/>
        </w:rPr>
        <w:t xml:space="preserve"> وَ لَهُ تِسْعُ سِنِ</w:t>
      </w:r>
      <w:r w:rsidRPr="006C7405">
        <w:rPr>
          <w:rFonts w:ascii="IRBadr" w:hAnsi="IRBadr" w:cs="IRBadr"/>
          <w:b/>
          <w:bCs/>
          <w:color w:val="000000" w:themeColor="text1"/>
          <w:sz w:val="28"/>
          <w:szCs w:val="28"/>
          <w:rtl/>
        </w:rPr>
        <w:t>ی</w:t>
      </w:r>
      <w:r w:rsidR="009E4504" w:rsidRPr="006C7405">
        <w:rPr>
          <w:rFonts w:ascii="IRBadr" w:hAnsi="IRBadr" w:cs="IRBadr"/>
          <w:b/>
          <w:bCs/>
          <w:color w:val="000000" w:themeColor="text1"/>
          <w:sz w:val="28"/>
          <w:szCs w:val="28"/>
          <w:rtl/>
        </w:rPr>
        <w:t>نَ.</w:t>
      </w:r>
      <w:r w:rsidRPr="006C7405">
        <w:rPr>
          <w:rFonts w:ascii="IRBadr" w:hAnsi="IRBadr" w:cs="IRBadr"/>
          <w:b/>
          <w:bCs/>
          <w:color w:val="000000" w:themeColor="text1"/>
          <w:sz w:val="28"/>
          <w:szCs w:val="28"/>
          <w:rtl/>
        </w:rPr>
        <w:t>»</w:t>
      </w:r>
      <w:r w:rsidR="009E4504" w:rsidRPr="006C7405">
        <w:rPr>
          <w:rStyle w:val="FootnoteReference"/>
          <w:rFonts w:ascii="IRBadr" w:hAnsi="IRBadr" w:cs="IRBadr"/>
          <w:b/>
          <w:bCs/>
          <w:color w:val="000000" w:themeColor="text1"/>
          <w:sz w:val="28"/>
          <w:szCs w:val="28"/>
          <w:rtl/>
        </w:rPr>
        <w:footnoteReference w:id="2"/>
      </w:r>
    </w:p>
    <w:p w:rsidR="009E4504" w:rsidRPr="006C7405" w:rsidRDefault="009E4504" w:rsidP="009E4504">
      <w:pPr>
        <w:pStyle w:val="NormalWeb"/>
        <w:bidi/>
        <w:jc w:val="both"/>
        <w:rPr>
          <w:rFonts w:ascii="IRBadr" w:hAnsi="IRBadr" w:cs="IRBadr"/>
          <w:b/>
          <w:bCs/>
          <w:color w:val="000000" w:themeColor="text1"/>
          <w:sz w:val="28"/>
          <w:szCs w:val="28"/>
          <w:rtl/>
        </w:rPr>
      </w:pPr>
      <w:r w:rsidRPr="006C7405">
        <w:rPr>
          <w:rFonts w:ascii="IRBadr" w:hAnsi="IRBadr" w:cs="IRBadr"/>
          <w:sz w:val="28"/>
          <w:szCs w:val="28"/>
          <w:rtl/>
        </w:rPr>
        <w:t>داخل بر امام جواد (ع) شدیم و جمع زیادی از شیعیان گرداگرد حضرت جمع شده بودند که این سؤال از امام پرسیده شد.</w:t>
      </w:r>
    </w:p>
    <w:p w:rsidR="009E4504" w:rsidRPr="006C7405" w:rsidRDefault="009E4504" w:rsidP="009E4504">
      <w:pPr>
        <w:pStyle w:val="Heading1"/>
        <w:rPr>
          <w:rFonts w:ascii="IRBadr" w:hAnsi="IRBadr" w:cs="IRBadr"/>
        </w:rPr>
      </w:pPr>
      <w:bookmarkStart w:id="5" w:name="_Toc428360134"/>
      <w:r w:rsidRPr="006C7405">
        <w:rPr>
          <w:rFonts w:ascii="IRBadr" w:hAnsi="IRBadr" w:cs="IRBadr"/>
          <w:rtl/>
        </w:rPr>
        <w:t>طایفه دوم از روایات</w:t>
      </w:r>
      <w:bookmarkEnd w:id="5"/>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در برابر این روایات،</w:t>
      </w:r>
      <w:r w:rsidR="009F695B" w:rsidRPr="006C7405">
        <w:rPr>
          <w:rFonts w:ascii="IRBadr" w:hAnsi="IRBadr" w:cs="IRBadr"/>
          <w:sz w:val="28"/>
          <w:szCs w:val="28"/>
          <w:rtl/>
          <w:lang w:bidi="fa-IR"/>
        </w:rPr>
        <w:t xml:space="preserve"> روایاتی</w:t>
      </w:r>
      <w:r w:rsidRPr="006C7405">
        <w:rPr>
          <w:rFonts w:ascii="IRBadr" w:hAnsi="IRBadr" w:cs="IRBadr"/>
          <w:sz w:val="28"/>
          <w:szCs w:val="28"/>
          <w:rtl/>
          <w:lang w:bidi="fa-IR"/>
        </w:rPr>
        <w:t xml:space="preserve"> در ابواب نکاح بهائم،</w:t>
      </w:r>
      <w:r w:rsidR="009F695B" w:rsidRPr="006C7405">
        <w:rPr>
          <w:rFonts w:ascii="IRBadr" w:hAnsi="IRBadr" w:cs="IRBadr"/>
          <w:sz w:val="28"/>
          <w:szCs w:val="28"/>
          <w:rtl/>
          <w:lang w:bidi="fa-IR"/>
        </w:rPr>
        <w:t xml:space="preserve"> جلد</w:t>
      </w:r>
      <w:r w:rsidRPr="006C7405">
        <w:rPr>
          <w:rFonts w:ascii="IRBadr" w:hAnsi="IRBadr" w:cs="IRBadr"/>
          <w:sz w:val="28"/>
          <w:szCs w:val="28"/>
          <w:rtl/>
          <w:lang w:bidi="fa-IR"/>
        </w:rPr>
        <w:t xml:space="preserve"> هیجده، صفحه 573 وجود دارد که؛</w:t>
      </w:r>
    </w:p>
    <w:p w:rsidR="009E4504" w:rsidRPr="006C7405" w:rsidRDefault="009E4504" w:rsidP="009E4504">
      <w:pPr>
        <w:pStyle w:val="Heading1"/>
        <w:rPr>
          <w:rFonts w:ascii="IRBadr" w:hAnsi="IRBadr" w:cs="IRBadr"/>
          <w:rtl/>
        </w:rPr>
      </w:pPr>
      <w:bookmarkStart w:id="6" w:name="_Toc428360135"/>
      <w:r w:rsidRPr="006C7405">
        <w:rPr>
          <w:rFonts w:ascii="IRBadr" w:hAnsi="IRBadr" w:cs="IRBadr"/>
          <w:rtl/>
        </w:rPr>
        <w:t>روایت اول</w:t>
      </w:r>
      <w:bookmarkEnd w:id="6"/>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قاسم بن محمد و هم نعمان بن عبدالسلام در این روایت محل بحث هستند.</w:t>
      </w:r>
      <w:r w:rsidR="009F695B" w:rsidRPr="006C7405">
        <w:rPr>
          <w:rFonts w:ascii="IRBadr" w:hAnsi="IRBadr" w:cs="IRBadr"/>
          <w:sz w:val="28"/>
          <w:szCs w:val="28"/>
          <w:rtl/>
          <w:lang w:bidi="fa-IR"/>
        </w:rPr>
        <w:t xml:space="preserve"> لذا</w:t>
      </w:r>
      <w:r w:rsidRPr="006C7405">
        <w:rPr>
          <w:rFonts w:ascii="IRBadr" w:hAnsi="IRBadr" w:cs="IRBadr"/>
          <w:sz w:val="28"/>
          <w:szCs w:val="28"/>
          <w:rtl/>
          <w:lang w:bidi="fa-IR"/>
        </w:rPr>
        <w:t xml:space="preserve"> روایت ضعیف است.</w:t>
      </w:r>
    </w:p>
    <w:p w:rsidR="009E4504" w:rsidRPr="006C7405" w:rsidRDefault="009E4504" w:rsidP="009E4504">
      <w:pPr>
        <w:pStyle w:val="NormalWeb"/>
        <w:bidi/>
        <w:jc w:val="both"/>
        <w:rPr>
          <w:rFonts w:ascii="IRBadr" w:hAnsi="IRBadr" w:cs="IRBadr"/>
          <w:b/>
          <w:bCs/>
          <w:color w:val="000000" w:themeColor="text1"/>
          <w:sz w:val="28"/>
          <w:szCs w:val="28"/>
          <w:rtl/>
        </w:rPr>
      </w:pPr>
      <w:r w:rsidRPr="006C7405">
        <w:rPr>
          <w:rFonts w:ascii="IRBadr" w:hAnsi="IRBadr" w:cs="IRBadr"/>
          <w:b/>
          <w:bCs/>
          <w:color w:val="000000" w:themeColor="text1"/>
          <w:sz w:val="28"/>
          <w:szCs w:val="28"/>
          <w:rtl/>
        </w:rPr>
        <w:t>«مُحَمَّدُ بْنُ عَلِ</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بْنِ مَحْبُوبٍ عَنْ عَلِ</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بْنِ مُحَمَّدٍ الْقَاسَانِ</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عَنِ الْقَاسِمِ بْنِ مُحَمَّدٍ عَنْ سُلَ</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مَانَ بْنِ دَاوُدَ عَنِ النُّعْمَانِ بْنِ عَبْدِ السَّلَامِ عَنْ أَبِ</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حَنِ</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فَةَ قَالَ سَأَلْتُ أَبَا عَبْدِ اللَّهِ ع عَنْ رَجُلٍ زَنَ</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بِمَ</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تَةٍ قَالَ لَا حَدَّ عَلَ</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هِ.»</w:t>
      </w:r>
      <w:r w:rsidRPr="006C7405">
        <w:rPr>
          <w:rStyle w:val="FootnoteReference"/>
          <w:rFonts w:ascii="IRBadr" w:hAnsi="IRBadr" w:cs="IRBadr"/>
          <w:b/>
          <w:bCs/>
          <w:color w:val="000000" w:themeColor="text1"/>
          <w:sz w:val="28"/>
          <w:szCs w:val="28"/>
          <w:rtl/>
        </w:rPr>
        <w:footnoteReference w:id="3"/>
      </w:r>
    </w:p>
    <w:p w:rsidR="009E4504" w:rsidRPr="006C7405" w:rsidRDefault="009E4504" w:rsidP="009E4504">
      <w:pPr>
        <w:pStyle w:val="Heading1"/>
        <w:rPr>
          <w:rFonts w:ascii="IRBadr" w:hAnsi="IRBadr" w:cs="IRBadr"/>
          <w:rtl/>
        </w:rPr>
      </w:pPr>
      <w:bookmarkStart w:id="7" w:name="_Toc428360136"/>
      <w:r w:rsidRPr="006C7405">
        <w:rPr>
          <w:rFonts w:ascii="IRBadr" w:hAnsi="IRBadr" w:cs="IRBadr"/>
          <w:rtl/>
        </w:rPr>
        <w:t>بررسی روایت</w:t>
      </w:r>
      <w:bookmarkEnd w:id="7"/>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 xml:space="preserve">مرحوم شیخ در تهذیب این روایت را حمل </w:t>
      </w:r>
      <w:r w:rsidR="009F695B" w:rsidRPr="006C7405">
        <w:rPr>
          <w:rFonts w:ascii="IRBadr" w:hAnsi="IRBadr" w:cs="IRBadr"/>
          <w:sz w:val="28"/>
          <w:szCs w:val="28"/>
          <w:rtl/>
          <w:lang w:bidi="fa-IR"/>
        </w:rPr>
        <w:t>کرده‌اند</w:t>
      </w:r>
      <w:r w:rsidRPr="006C7405">
        <w:rPr>
          <w:rFonts w:ascii="IRBadr" w:hAnsi="IRBadr" w:cs="IRBadr"/>
          <w:sz w:val="28"/>
          <w:szCs w:val="28"/>
          <w:rtl/>
          <w:lang w:bidi="fa-IR"/>
        </w:rPr>
        <w:t xml:space="preserve"> بر اینکه حدی غیر از زنا برای او نیست.</w:t>
      </w:r>
      <w:r w:rsidR="009F695B" w:rsidRPr="006C7405">
        <w:rPr>
          <w:rFonts w:ascii="IRBadr" w:hAnsi="IRBadr" w:cs="IRBadr"/>
          <w:sz w:val="28"/>
          <w:szCs w:val="28"/>
          <w:rtl/>
          <w:lang w:bidi="fa-IR"/>
        </w:rPr>
        <w:t xml:space="preserve"> البته</w:t>
      </w:r>
      <w:r w:rsidRPr="006C7405">
        <w:rPr>
          <w:rFonts w:ascii="IRBadr" w:hAnsi="IRBadr" w:cs="IRBadr"/>
          <w:sz w:val="28"/>
          <w:szCs w:val="28"/>
          <w:rtl/>
          <w:lang w:bidi="fa-IR"/>
        </w:rPr>
        <w:t xml:space="preserve"> این حمل تبرعی است. حمل تبرعی دیگری نیز صورت گرفته که مقصود از میته در اینجا همسر خود فرد بوده است. البته مرحوم صاحب وسائل می‌فرماید ممکن است، این را حمل کنیم بر آنجایی که </w:t>
      </w:r>
      <w:r w:rsidR="009F695B" w:rsidRPr="006C7405">
        <w:rPr>
          <w:rFonts w:ascii="IRBadr" w:hAnsi="IRBadr" w:cs="IRBadr"/>
          <w:sz w:val="28"/>
          <w:szCs w:val="28"/>
          <w:rtl/>
          <w:lang w:bidi="fa-IR"/>
        </w:rPr>
        <w:t>ادعاشده</w:t>
      </w:r>
      <w:r w:rsidRPr="006C7405">
        <w:rPr>
          <w:rFonts w:ascii="IRBadr" w:hAnsi="IRBadr" w:cs="IRBadr"/>
          <w:sz w:val="28"/>
          <w:szCs w:val="28"/>
          <w:rtl/>
          <w:lang w:bidi="fa-IR"/>
        </w:rPr>
        <w:t>، ولی خودش انکار می‌کند که</w:t>
      </w:r>
      <w:r w:rsidR="009F695B" w:rsidRPr="006C7405">
        <w:rPr>
          <w:rFonts w:ascii="IRBadr" w:hAnsi="IRBadr" w:cs="IRBadr"/>
          <w:sz w:val="28"/>
          <w:szCs w:val="28"/>
          <w:rtl/>
          <w:lang w:bidi="fa-IR"/>
        </w:rPr>
        <w:t xml:space="preserve"> </w:t>
      </w:r>
      <w:r w:rsidRPr="006C7405">
        <w:rPr>
          <w:rFonts w:ascii="IRBadr" w:hAnsi="IRBadr" w:cs="IRBadr"/>
          <w:sz w:val="28"/>
          <w:szCs w:val="28"/>
          <w:rtl/>
          <w:lang w:bidi="fa-IR"/>
        </w:rPr>
        <w:t>این نیز حمل تبرعی است.</w:t>
      </w:r>
      <w:r w:rsidR="009F695B" w:rsidRPr="006C7405">
        <w:rPr>
          <w:rFonts w:ascii="IRBadr" w:hAnsi="IRBadr" w:cs="IRBadr"/>
          <w:sz w:val="28"/>
          <w:szCs w:val="28"/>
          <w:rtl/>
          <w:lang w:bidi="fa-IR"/>
        </w:rPr>
        <w:t xml:space="preserve"> همچنان که</w:t>
      </w:r>
      <w:r w:rsidRPr="006C7405">
        <w:rPr>
          <w:rFonts w:ascii="IRBadr" w:hAnsi="IRBadr" w:cs="IRBadr"/>
          <w:sz w:val="28"/>
          <w:szCs w:val="28"/>
          <w:rtl/>
          <w:lang w:bidi="fa-IR"/>
        </w:rPr>
        <w:t xml:space="preserve"> برخی </w:t>
      </w:r>
      <w:r w:rsidR="009F695B" w:rsidRPr="006C7405">
        <w:rPr>
          <w:rFonts w:ascii="IRBadr" w:hAnsi="IRBadr" w:cs="IRBadr"/>
          <w:sz w:val="28"/>
          <w:szCs w:val="28"/>
          <w:rtl/>
          <w:lang w:bidi="fa-IR"/>
        </w:rPr>
        <w:t>بدین‌صورت</w:t>
      </w:r>
      <w:r w:rsidRPr="006C7405">
        <w:rPr>
          <w:rFonts w:ascii="IRBadr" w:hAnsi="IRBadr" w:cs="IRBadr"/>
          <w:sz w:val="28"/>
          <w:szCs w:val="28"/>
          <w:rtl/>
          <w:lang w:bidi="fa-IR"/>
        </w:rPr>
        <w:t xml:space="preserve"> احتمال </w:t>
      </w:r>
      <w:r w:rsidR="009F695B" w:rsidRPr="006C7405">
        <w:rPr>
          <w:rFonts w:ascii="IRBadr" w:hAnsi="IRBadr" w:cs="IRBadr"/>
          <w:sz w:val="28"/>
          <w:szCs w:val="28"/>
          <w:rtl/>
          <w:lang w:bidi="fa-IR"/>
        </w:rPr>
        <w:t>داده‌اند</w:t>
      </w:r>
      <w:r w:rsidRPr="006C7405">
        <w:rPr>
          <w:rFonts w:ascii="IRBadr" w:hAnsi="IRBadr" w:cs="IRBadr"/>
          <w:sz w:val="28"/>
          <w:szCs w:val="28"/>
          <w:rtl/>
          <w:lang w:bidi="fa-IR"/>
        </w:rPr>
        <w:t xml:space="preserve"> که در اینجا مراد از زنا مقدمات آن بوده است.</w:t>
      </w:r>
    </w:p>
    <w:p w:rsidR="009E4504" w:rsidRPr="006C7405" w:rsidRDefault="009E4504" w:rsidP="009E4504">
      <w:pPr>
        <w:pStyle w:val="Heading1"/>
        <w:rPr>
          <w:rFonts w:ascii="IRBadr" w:hAnsi="IRBadr" w:cs="IRBadr"/>
          <w:rtl/>
        </w:rPr>
      </w:pPr>
      <w:bookmarkStart w:id="8" w:name="_Toc428360137"/>
      <w:r w:rsidRPr="006C7405">
        <w:rPr>
          <w:rFonts w:ascii="IRBadr" w:hAnsi="IRBadr" w:cs="IRBadr"/>
          <w:rtl/>
        </w:rPr>
        <w:lastRenderedPageBreak/>
        <w:t>روایت دوم</w:t>
      </w:r>
      <w:bookmarkEnd w:id="8"/>
    </w:p>
    <w:p w:rsidR="009E4504" w:rsidRPr="006C7405" w:rsidRDefault="009F695B" w:rsidP="009E4504">
      <w:pPr>
        <w:bidi/>
        <w:jc w:val="both"/>
        <w:rPr>
          <w:rFonts w:ascii="IRBadr" w:hAnsi="IRBadr" w:cs="IRBadr"/>
          <w:sz w:val="28"/>
          <w:szCs w:val="28"/>
          <w:rtl/>
          <w:lang w:bidi="fa-IR"/>
        </w:rPr>
      </w:pPr>
      <w:r w:rsidRPr="006C7405">
        <w:rPr>
          <w:rFonts w:ascii="IRBadr" w:hAnsi="IRBadr" w:cs="IRBadr"/>
          <w:sz w:val="28"/>
          <w:szCs w:val="28"/>
          <w:rtl/>
          <w:lang w:bidi="fa-IR"/>
        </w:rPr>
        <w:t>همان‌طور</w:t>
      </w:r>
      <w:r w:rsidR="009E4504" w:rsidRPr="006C7405">
        <w:rPr>
          <w:rFonts w:ascii="IRBadr" w:hAnsi="IRBadr" w:cs="IRBadr"/>
          <w:sz w:val="28"/>
          <w:szCs w:val="28"/>
          <w:rtl/>
          <w:lang w:bidi="fa-IR"/>
        </w:rPr>
        <w:t xml:space="preserve"> که گفته شد در </w:t>
      </w:r>
      <w:r w:rsidRPr="006C7405">
        <w:rPr>
          <w:rFonts w:ascii="IRBadr" w:hAnsi="IRBadr" w:cs="IRBadr"/>
          <w:sz w:val="28"/>
          <w:szCs w:val="28"/>
          <w:rtl/>
          <w:lang w:bidi="fa-IR"/>
        </w:rPr>
        <w:t>کنار این</w:t>
      </w:r>
      <w:r w:rsidR="009E4504" w:rsidRPr="006C7405">
        <w:rPr>
          <w:rFonts w:ascii="IRBadr" w:hAnsi="IRBadr" w:cs="IRBadr"/>
          <w:sz w:val="28"/>
          <w:szCs w:val="28"/>
          <w:rtl/>
          <w:lang w:bidi="fa-IR"/>
        </w:rPr>
        <w:t xml:space="preserve"> حکم برخی قائل به تعزیر به نحو مستقل نیز </w:t>
      </w:r>
      <w:r w:rsidRPr="006C7405">
        <w:rPr>
          <w:rFonts w:ascii="IRBadr" w:hAnsi="IRBadr" w:cs="IRBadr"/>
          <w:sz w:val="28"/>
          <w:szCs w:val="28"/>
          <w:rtl/>
          <w:lang w:bidi="fa-IR"/>
        </w:rPr>
        <w:t>شده‌اند</w:t>
      </w:r>
      <w:r w:rsidR="009E4504" w:rsidRPr="006C7405">
        <w:rPr>
          <w:rFonts w:ascii="IRBadr" w:hAnsi="IRBadr" w:cs="IRBadr"/>
          <w:sz w:val="28"/>
          <w:szCs w:val="28"/>
          <w:rtl/>
          <w:lang w:bidi="fa-IR"/>
        </w:rPr>
        <w:t xml:space="preserve"> که از روایت دوم به نحو التزامی برخی این استفاده را </w:t>
      </w:r>
      <w:r w:rsidRPr="006C7405">
        <w:rPr>
          <w:rFonts w:ascii="IRBadr" w:hAnsi="IRBadr" w:cs="IRBadr"/>
          <w:sz w:val="28"/>
          <w:szCs w:val="28"/>
          <w:rtl/>
          <w:lang w:bidi="fa-IR"/>
        </w:rPr>
        <w:t>نموده‌اند</w:t>
      </w:r>
      <w:r w:rsidR="009E4504" w:rsidRPr="006C7405">
        <w:rPr>
          <w:rFonts w:ascii="IRBadr" w:hAnsi="IRBadr" w:cs="IRBadr"/>
          <w:sz w:val="28"/>
          <w:szCs w:val="28"/>
          <w:rtl/>
          <w:lang w:bidi="fa-IR"/>
        </w:rPr>
        <w:t>. این روایت معتبره است،</w:t>
      </w:r>
      <w:r w:rsidRPr="006C7405">
        <w:rPr>
          <w:rFonts w:ascii="IRBadr" w:hAnsi="IRBadr" w:cs="IRBadr"/>
          <w:sz w:val="28"/>
          <w:szCs w:val="28"/>
          <w:rtl/>
          <w:lang w:bidi="fa-IR"/>
        </w:rPr>
        <w:t xml:space="preserve"> اما</w:t>
      </w:r>
      <w:r w:rsidR="009E4504" w:rsidRPr="006C7405">
        <w:rPr>
          <w:rFonts w:ascii="IRBadr" w:hAnsi="IRBadr" w:cs="IRBadr"/>
          <w:sz w:val="28"/>
          <w:szCs w:val="28"/>
          <w:rtl/>
          <w:lang w:bidi="fa-IR"/>
        </w:rPr>
        <w:t xml:space="preserve"> چون مرسله ابن ابی عمیر است،</w:t>
      </w:r>
      <w:r w:rsidRPr="006C7405">
        <w:rPr>
          <w:rFonts w:ascii="IRBadr" w:hAnsi="IRBadr" w:cs="IRBadr"/>
          <w:sz w:val="28"/>
          <w:szCs w:val="28"/>
          <w:rtl/>
          <w:lang w:bidi="fa-IR"/>
        </w:rPr>
        <w:t xml:space="preserve"> طبعاً</w:t>
      </w:r>
      <w:r w:rsidR="009E4504" w:rsidRPr="006C7405">
        <w:rPr>
          <w:rFonts w:ascii="IRBadr" w:hAnsi="IRBadr" w:cs="IRBadr"/>
          <w:sz w:val="28"/>
          <w:szCs w:val="28"/>
          <w:rtl/>
          <w:lang w:bidi="fa-IR"/>
        </w:rPr>
        <w:t xml:space="preserve"> اگر فردی آن را قبول نداشته باشد،</w:t>
      </w:r>
      <w:r w:rsidRPr="006C7405">
        <w:rPr>
          <w:rFonts w:ascii="IRBadr" w:hAnsi="IRBadr" w:cs="IRBadr"/>
          <w:sz w:val="28"/>
          <w:szCs w:val="28"/>
          <w:rtl/>
          <w:lang w:bidi="fa-IR"/>
        </w:rPr>
        <w:t xml:space="preserve"> نمی‌تواند</w:t>
      </w:r>
      <w:r w:rsidR="009E4504" w:rsidRPr="006C7405">
        <w:rPr>
          <w:rFonts w:ascii="IRBadr" w:hAnsi="IRBadr" w:cs="IRBadr"/>
          <w:sz w:val="28"/>
          <w:szCs w:val="28"/>
          <w:rtl/>
          <w:lang w:bidi="fa-IR"/>
        </w:rPr>
        <w:t xml:space="preserve"> این روایت را بپذیرد،</w:t>
      </w:r>
      <w:r w:rsidRPr="006C7405">
        <w:rPr>
          <w:rFonts w:ascii="IRBadr" w:hAnsi="IRBadr" w:cs="IRBadr"/>
          <w:sz w:val="28"/>
          <w:szCs w:val="28"/>
          <w:rtl/>
          <w:lang w:bidi="fa-IR"/>
        </w:rPr>
        <w:t xml:space="preserve"> لذا</w:t>
      </w:r>
      <w:r w:rsidR="009E4504" w:rsidRPr="006C7405">
        <w:rPr>
          <w:rFonts w:ascii="IRBadr" w:hAnsi="IRBadr" w:cs="IRBadr"/>
          <w:sz w:val="28"/>
          <w:szCs w:val="28"/>
          <w:rtl/>
          <w:lang w:bidi="fa-IR"/>
        </w:rPr>
        <w:t xml:space="preserve"> این روایت نزد ما اعتباری ندارد؛</w:t>
      </w:r>
    </w:p>
    <w:p w:rsidR="009E4504" w:rsidRPr="006C7405" w:rsidRDefault="009E4504" w:rsidP="009E4504">
      <w:pPr>
        <w:pStyle w:val="NormalWeb"/>
        <w:bidi/>
        <w:jc w:val="both"/>
        <w:rPr>
          <w:rFonts w:ascii="IRBadr" w:hAnsi="IRBadr" w:cs="IRBadr"/>
          <w:b/>
          <w:bCs/>
          <w:color w:val="000000" w:themeColor="text1"/>
          <w:sz w:val="28"/>
          <w:szCs w:val="28"/>
          <w:rtl/>
        </w:rPr>
      </w:pPr>
      <w:r w:rsidRPr="006C7405">
        <w:rPr>
          <w:rFonts w:ascii="IRBadr" w:hAnsi="IRBadr" w:cs="IRBadr"/>
          <w:b/>
          <w:bCs/>
          <w:color w:val="000000" w:themeColor="text1"/>
          <w:sz w:val="28"/>
          <w:szCs w:val="28"/>
          <w:rtl/>
        </w:rPr>
        <w:t>«رَوَ</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مُحَمَّدُ بْنُ عَلِ</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بْنِ مَحْبُوبٍ عَنْ أَ</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وبَ بْنِ نُوحٍ عَنِ الْحَسَنِ بْنِ عَلِ</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بْنِ فَضَّالٍ عَنِ ابْنِ أَبِ</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عُمَ</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رٍ عَنْ بَعْضِ أَصْحَابِنَا عن أَبِ</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عَبْدِ اللَّهِ ع فِ</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الَّذِ</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أْتِ</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الْمَرْأَةَ وَ هِ</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مَ</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تَةٌ قَالَ وِزْرُهُ أَعْظَمُ مِنْ ذَلِ</w:t>
      </w:r>
      <w:r w:rsidR="009F695B" w:rsidRPr="006C7405">
        <w:rPr>
          <w:rFonts w:ascii="IRBadr" w:hAnsi="IRBadr" w:cs="IRBadr"/>
          <w:b/>
          <w:bCs/>
          <w:color w:val="000000" w:themeColor="text1"/>
          <w:sz w:val="28"/>
          <w:szCs w:val="28"/>
          <w:rtl/>
        </w:rPr>
        <w:t>ک</w:t>
      </w:r>
      <w:r w:rsidRPr="006C7405">
        <w:rPr>
          <w:rFonts w:ascii="IRBadr" w:hAnsi="IRBadr" w:cs="IRBadr"/>
          <w:b/>
          <w:bCs/>
          <w:color w:val="000000" w:themeColor="text1"/>
          <w:sz w:val="28"/>
          <w:szCs w:val="28"/>
          <w:rtl/>
        </w:rPr>
        <w:t xml:space="preserve"> الَّذِ</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أْتِ</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هَا وَ هِ</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حَ</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ةٌ.» </w:t>
      </w:r>
      <w:r w:rsidRPr="006C7405">
        <w:rPr>
          <w:rStyle w:val="FootnoteReference"/>
          <w:rFonts w:ascii="IRBadr" w:hAnsi="IRBadr" w:cs="IRBadr"/>
          <w:b/>
          <w:bCs/>
          <w:color w:val="000000" w:themeColor="text1"/>
          <w:sz w:val="28"/>
          <w:szCs w:val="28"/>
          <w:rtl/>
        </w:rPr>
        <w:footnoteReference w:id="4"/>
      </w:r>
    </w:p>
    <w:p w:rsidR="009E4504" w:rsidRPr="006C7405" w:rsidRDefault="009E4504" w:rsidP="009E4504">
      <w:pPr>
        <w:pStyle w:val="Heading1"/>
        <w:rPr>
          <w:rFonts w:ascii="IRBadr" w:hAnsi="IRBadr" w:cs="IRBadr"/>
          <w:rtl/>
        </w:rPr>
      </w:pPr>
      <w:bookmarkStart w:id="9" w:name="_Toc428360138"/>
      <w:r w:rsidRPr="006C7405">
        <w:rPr>
          <w:rFonts w:ascii="IRBadr" w:hAnsi="IRBadr" w:cs="IRBadr"/>
          <w:rtl/>
        </w:rPr>
        <w:t>بررسی روایت</w:t>
      </w:r>
      <w:bookmarkEnd w:id="9"/>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 xml:space="preserve">در روایت فرموده شده؛ گناه او بالاتر از آنی است که زنا بکند، </w:t>
      </w:r>
      <w:r w:rsidR="009F695B" w:rsidRPr="006C7405">
        <w:rPr>
          <w:rFonts w:ascii="IRBadr" w:hAnsi="IRBadr" w:cs="IRBadr"/>
          <w:sz w:val="28"/>
          <w:szCs w:val="28"/>
          <w:rtl/>
          <w:lang w:bidi="fa-IR"/>
        </w:rPr>
        <w:t>درحالی‌که</w:t>
      </w:r>
      <w:r w:rsidRPr="006C7405">
        <w:rPr>
          <w:rFonts w:ascii="IRBadr" w:hAnsi="IRBadr" w:cs="IRBadr"/>
          <w:sz w:val="28"/>
          <w:szCs w:val="28"/>
          <w:rtl/>
          <w:lang w:bidi="fa-IR"/>
        </w:rPr>
        <w:t xml:space="preserve"> او زنده است. به این استدلال شده است، برای اینکه چون وزرش اعظم است پس باید غیر از حد زنا </w:t>
      </w:r>
      <w:r w:rsidR="009F695B" w:rsidRPr="006C7405">
        <w:rPr>
          <w:rFonts w:ascii="IRBadr" w:hAnsi="IRBadr" w:cs="IRBadr"/>
          <w:sz w:val="28"/>
          <w:szCs w:val="28"/>
          <w:rtl/>
          <w:lang w:bidi="fa-IR"/>
        </w:rPr>
        <w:t>اضافه‌ای</w:t>
      </w:r>
      <w:r w:rsidRPr="006C7405">
        <w:rPr>
          <w:rFonts w:ascii="IRBadr" w:hAnsi="IRBadr" w:cs="IRBadr"/>
          <w:sz w:val="28"/>
          <w:szCs w:val="28"/>
          <w:rtl/>
          <w:lang w:bidi="fa-IR"/>
        </w:rPr>
        <w:t xml:space="preserve"> هم داشته باشد که تعزیر است.</w:t>
      </w:r>
    </w:p>
    <w:p w:rsidR="009E4504" w:rsidRPr="006C7405" w:rsidRDefault="009E4504" w:rsidP="009E4504">
      <w:pPr>
        <w:pStyle w:val="Heading1"/>
        <w:rPr>
          <w:rFonts w:ascii="IRBadr" w:hAnsi="IRBadr" w:cs="IRBadr"/>
          <w:rtl/>
        </w:rPr>
      </w:pPr>
      <w:bookmarkStart w:id="10" w:name="_Toc428360139"/>
      <w:r w:rsidRPr="006C7405">
        <w:rPr>
          <w:rFonts w:ascii="IRBadr" w:hAnsi="IRBadr" w:cs="IRBadr"/>
          <w:rtl/>
        </w:rPr>
        <w:t>پاسخ از استدلال فوق</w:t>
      </w:r>
      <w:bookmarkEnd w:id="10"/>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 xml:space="preserve">اما از این استدلال </w:t>
      </w:r>
      <w:r w:rsidR="009F695B" w:rsidRPr="006C7405">
        <w:rPr>
          <w:rFonts w:ascii="IRBadr" w:hAnsi="IRBadr" w:cs="IRBadr"/>
          <w:sz w:val="28"/>
          <w:szCs w:val="28"/>
          <w:rtl/>
          <w:lang w:bidi="fa-IR"/>
        </w:rPr>
        <w:t>پاسخ‌داده‌شده</w:t>
      </w:r>
      <w:r w:rsidRPr="006C7405">
        <w:rPr>
          <w:rFonts w:ascii="IRBadr" w:hAnsi="IRBadr" w:cs="IRBadr"/>
          <w:sz w:val="28"/>
          <w:szCs w:val="28"/>
          <w:rtl/>
          <w:lang w:bidi="fa-IR"/>
        </w:rPr>
        <w:t xml:space="preserve"> است که معلوم نیست اعظم بودن وزر جنبه دنیوی و تشدید حد او را </w:t>
      </w:r>
      <w:r w:rsidR="009F695B" w:rsidRPr="006C7405">
        <w:rPr>
          <w:rFonts w:ascii="IRBadr" w:hAnsi="IRBadr" w:cs="IRBadr"/>
          <w:sz w:val="28"/>
          <w:szCs w:val="28"/>
          <w:rtl/>
          <w:lang w:bidi="fa-IR"/>
        </w:rPr>
        <w:t>می‌گیرد</w:t>
      </w:r>
      <w:r w:rsidRPr="006C7405">
        <w:rPr>
          <w:rFonts w:ascii="IRBadr" w:hAnsi="IRBadr" w:cs="IRBadr"/>
          <w:sz w:val="28"/>
          <w:szCs w:val="28"/>
          <w:rtl/>
          <w:lang w:bidi="fa-IR"/>
        </w:rPr>
        <w:t xml:space="preserve"> یا اشاره به عذاب اخروی دارد.</w:t>
      </w:r>
      <w:r w:rsidR="009F695B" w:rsidRPr="006C7405">
        <w:rPr>
          <w:rFonts w:ascii="IRBadr" w:hAnsi="IRBadr" w:cs="IRBadr"/>
          <w:sz w:val="28"/>
          <w:szCs w:val="28"/>
          <w:rtl/>
          <w:lang w:bidi="fa-IR"/>
        </w:rPr>
        <w:t xml:space="preserve"> البته</w:t>
      </w:r>
      <w:r w:rsidRPr="006C7405">
        <w:rPr>
          <w:rFonts w:ascii="IRBadr" w:hAnsi="IRBadr" w:cs="IRBadr"/>
          <w:sz w:val="28"/>
          <w:szCs w:val="28"/>
          <w:rtl/>
          <w:lang w:bidi="fa-IR"/>
        </w:rPr>
        <w:t xml:space="preserve"> ممکن است در این جواب مناقشه شود که وقتی سائل </w:t>
      </w:r>
      <w:r w:rsidR="009F695B" w:rsidRPr="006C7405">
        <w:rPr>
          <w:rFonts w:ascii="IRBadr" w:hAnsi="IRBadr" w:cs="IRBadr"/>
          <w:sz w:val="28"/>
          <w:szCs w:val="28"/>
          <w:rtl/>
          <w:lang w:bidi="fa-IR"/>
        </w:rPr>
        <w:t>این‌گونه</w:t>
      </w:r>
      <w:r w:rsidRPr="006C7405">
        <w:rPr>
          <w:rFonts w:ascii="IRBadr" w:hAnsi="IRBadr" w:cs="IRBadr"/>
          <w:sz w:val="28"/>
          <w:szCs w:val="28"/>
          <w:rtl/>
          <w:lang w:bidi="fa-IR"/>
        </w:rPr>
        <w:t xml:space="preserve"> سؤال </w:t>
      </w:r>
      <w:r w:rsidR="009F695B" w:rsidRPr="006C7405">
        <w:rPr>
          <w:rFonts w:ascii="IRBadr" w:hAnsi="IRBadr" w:cs="IRBadr"/>
          <w:sz w:val="28"/>
          <w:szCs w:val="28"/>
          <w:rtl/>
          <w:lang w:bidi="fa-IR"/>
        </w:rPr>
        <w:t>می‌پرسد</w:t>
      </w:r>
      <w:r w:rsidRPr="006C7405">
        <w:rPr>
          <w:rFonts w:ascii="IRBadr" w:hAnsi="IRBadr" w:cs="IRBadr"/>
          <w:sz w:val="28"/>
          <w:szCs w:val="28"/>
          <w:rtl/>
          <w:lang w:bidi="fa-IR"/>
        </w:rPr>
        <w:t xml:space="preserve"> </w:t>
      </w:r>
      <w:r w:rsidR="009F695B" w:rsidRPr="006C7405">
        <w:rPr>
          <w:rFonts w:ascii="IRBadr" w:hAnsi="IRBadr" w:cs="IRBadr"/>
          <w:sz w:val="28"/>
          <w:szCs w:val="28"/>
          <w:rtl/>
          <w:lang w:bidi="fa-IR"/>
        </w:rPr>
        <w:t>به‌احتمال‌زیاد</w:t>
      </w:r>
      <w:r w:rsidRPr="006C7405">
        <w:rPr>
          <w:rFonts w:ascii="IRBadr" w:hAnsi="IRBadr" w:cs="IRBadr"/>
          <w:sz w:val="28"/>
          <w:szCs w:val="28"/>
          <w:rtl/>
          <w:lang w:bidi="fa-IR"/>
        </w:rPr>
        <w:t xml:space="preserve"> سؤال او از حد است یا </w:t>
      </w:r>
      <w:r w:rsidR="009F695B" w:rsidRPr="006C7405">
        <w:rPr>
          <w:rFonts w:ascii="IRBadr" w:hAnsi="IRBadr" w:cs="IRBadr"/>
          <w:sz w:val="28"/>
          <w:szCs w:val="28"/>
          <w:rtl/>
          <w:lang w:bidi="fa-IR"/>
        </w:rPr>
        <w:t>لااقل</w:t>
      </w:r>
      <w:r w:rsidRPr="006C7405">
        <w:rPr>
          <w:rFonts w:ascii="IRBadr" w:hAnsi="IRBadr" w:cs="IRBadr"/>
          <w:sz w:val="28"/>
          <w:szCs w:val="28"/>
          <w:rtl/>
          <w:lang w:bidi="fa-IR"/>
        </w:rPr>
        <w:t xml:space="preserve"> شامل بحث حد </w:t>
      </w:r>
      <w:r w:rsidR="009F695B" w:rsidRPr="006C7405">
        <w:rPr>
          <w:rFonts w:ascii="IRBadr" w:hAnsi="IRBadr" w:cs="IRBadr"/>
          <w:sz w:val="28"/>
          <w:szCs w:val="28"/>
          <w:rtl/>
          <w:lang w:bidi="fa-IR"/>
        </w:rPr>
        <w:t>می‌شود</w:t>
      </w:r>
      <w:r w:rsidRPr="006C7405">
        <w:rPr>
          <w:rFonts w:ascii="IRBadr" w:hAnsi="IRBadr" w:cs="IRBadr"/>
          <w:sz w:val="28"/>
          <w:szCs w:val="28"/>
          <w:rtl/>
          <w:lang w:bidi="fa-IR"/>
        </w:rPr>
        <w:t>.</w:t>
      </w:r>
      <w:r w:rsidR="009F695B" w:rsidRPr="006C7405">
        <w:rPr>
          <w:rFonts w:ascii="IRBadr" w:hAnsi="IRBadr" w:cs="IRBadr"/>
          <w:sz w:val="28"/>
          <w:szCs w:val="28"/>
          <w:rtl/>
          <w:lang w:bidi="fa-IR"/>
        </w:rPr>
        <w:t xml:space="preserve"> همچنان که</w:t>
      </w:r>
      <w:r w:rsidRPr="006C7405">
        <w:rPr>
          <w:rFonts w:ascii="IRBadr" w:hAnsi="IRBadr" w:cs="IRBadr"/>
          <w:sz w:val="28"/>
          <w:szCs w:val="28"/>
          <w:rtl/>
          <w:lang w:bidi="fa-IR"/>
        </w:rPr>
        <w:t xml:space="preserve"> ممکن است بگوییم وزر اطلاق داشته و هر دو جنبه دنیوی و اخروی را دربر </w:t>
      </w:r>
      <w:r w:rsidR="009F695B" w:rsidRPr="006C7405">
        <w:rPr>
          <w:rFonts w:ascii="IRBadr" w:hAnsi="IRBadr" w:cs="IRBadr"/>
          <w:sz w:val="28"/>
          <w:szCs w:val="28"/>
          <w:rtl/>
          <w:lang w:bidi="fa-IR"/>
        </w:rPr>
        <w:t>می‌گیرد</w:t>
      </w:r>
      <w:r w:rsidRPr="006C7405">
        <w:rPr>
          <w:rFonts w:ascii="IRBadr" w:hAnsi="IRBadr" w:cs="IRBadr"/>
          <w:sz w:val="28"/>
          <w:szCs w:val="28"/>
          <w:rtl/>
          <w:lang w:bidi="fa-IR"/>
        </w:rPr>
        <w:t>.</w:t>
      </w:r>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لذا بعید نیست بشود از آن تعزیر را استفاده نمود.</w:t>
      </w:r>
    </w:p>
    <w:p w:rsidR="009E4504" w:rsidRPr="006C7405" w:rsidRDefault="009E4504" w:rsidP="009E4504">
      <w:pPr>
        <w:pStyle w:val="Heading2"/>
        <w:rPr>
          <w:rFonts w:ascii="IRBadr" w:hAnsi="IRBadr" w:cs="IRBadr"/>
          <w:rtl/>
        </w:rPr>
      </w:pPr>
      <w:bookmarkStart w:id="11" w:name="_Toc428360140"/>
      <w:r w:rsidRPr="006C7405">
        <w:rPr>
          <w:rFonts w:ascii="IRBadr" w:hAnsi="IRBadr" w:cs="IRBadr"/>
          <w:rtl/>
        </w:rPr>
        <w:t>دلیل دوم بر تعزیر</w:t>
      </w:r>
      <w:bookmarkEnd w:id="11"/>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ممکن است کسی ادعا کند که در اینجا چون معصیت کبیره است پس برای فرد تعزیر لازم است.</w:t>
      </w:r>
    </w:p>
    <w:p w:rsidR="009E4504" w:rsidRPr="006C7405" w:rsidRDefault="009E4504" w:rsidP="009E4504">
      <w:pPr>
        <w:pStyle w:val="Heading2"/>
        <w:rPr>
          <w:rFonts w:ascii="IRBadr" w:hAnsi="IRBadr" w:cs="IRBadr"/>
          <w:rtl/>
        </w:rPr>
      </w:pPr>
      <w:bookmarkStart w:id="12" w:name="_Toc428360141"/>
      <w:r w:rsidRPr="006C7405">
        <w:rPr>
          <w:rFonts w:ascii="IRBadr" w:hAnsi="IRBadr" w:cs="IRBadr"/>
          <w:rtl/>
        </w:rPr>
        <w:lastRenderedPageBreak/>
        <w:t>مناقشه در استدلال فوق</w:t>
      </w:r>
      <w:bookmarkEnd w:id="12"/>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 xml:space="preserve">اما </w:t>
      </w:r>
      <w:r w:rsidR="009F695B" w:rsidRPr="006C7405">
        <w:rPr>
          <w:rFonts w:ascii="IRBadr" w:hAnsi="IRBadr" w:cs="IRBadr"/>
          <w:sz w:val="28"/>
          <w:szCs w:val="28"/>
          <w:rtl/>
          <w:lang w:bidi="fa-IR"/>
        </w:rPr>
        <w:t>می‌توان</w:t>
      </w:r>
      <w:r w:rsidRPr="006C7405">
        <w:rPr>
          <w:rFonts w:ascii="IRBadr" w:hAnsi="IRBadr" w:cs="IRBadr"/>
          <w:sz w:val="28"/>
          <w:szCs w:val="28"/>
          <w:rtl/>
          <w:lang w:bidi="fa-IR"/>
        </w:rPr>
        <w:t xml:space="preserve"> </w:t>
      </w:r>
      <w:r w:rsidR="009F695B" w:rsidRPr="006C7405">
        <w:rPr>
          <w:rFonts w:ascii="IRBadr" w:hAnsi="IRBadr" w:cs="IRBadr"/>
          <w:sz w:val="28"/>
          <w:szCs w:val="28"/>
          <w:rtl/>
          <w:lang w:bidi="fa-IR"/>
        </w:rPr>
        <w:t>این‌گونه</w:t>
      </w:r>
      <w:r w:rsidRPr="006C7405">
        <w:rPr>
          <w:rFonts w:ascii="IRBadr" w:hAnsi="IRBadr" w:cs="IRBadr"/>
          <w:sz w:val="28"/>
          <w:szCs w:val="28"/>
          <w:rtl/>
          <w:lang w:bidi="fa-IR"/>
        </w:rPr>
        <w:t xml:space="preserve"> جواب داد که این قاعده </w:t>
      </w:r>
      <w:r w:rsidR="009F695B" w:rsidRPr="006C7405">
        <w:rPr>
          <w:rFonts w:ascii="IRBadr" w:hAnsi="IRBadr" w:cs="IRBadr"/>
          <w:sz w:val="28"/>
          <w:szCs w:val="28"/>
          <w:rtl/>
          <w:lang w:bidi="fa-IR"/>
        </w:rPr>
        <w:t>درجایی</w:t>
      </w:r>
      <w:r w:rsidRPr="006C7405">
        <w:rPr>
          <w:rFonts w:ascii="IRBadr" w:hAnsi="IRBadr" w:cs="IRBadr"/>
          <w:sz w:val="28"/>
          <w:szCs w:val="28"/>
          <w:rtl/>
          <w:lang w:bidi="fa-IR"/>
        </w:rPr>
        <w:t xml:space="preserve"> است که حدی تشریع نشده باشد.</w:t>
      </w:r>
      <w:r w:rsidR="009F695B" w:rsidRPr="006C7405">
        <w:rPr>
          <w:rFonts w:ascii="IRBadr" w:hAnsi="IRBadr" w:cs="IRBadr"/>
          <w:sz w:val="28"/>
          <w:szCs w:val="28"/>
          <w:rtl/>
          <w:lang w:bidi="fa-IR"/>
        </w:rPr>
        <w:t xml:space="preserve"> می‌توان</w:t>
      </w:r>
      <w:r w:rsidRPr="006C7405">
        <w:rPr>
          <w:rFonts w:ascii="IRBadr" w:hAnsi="IRBadr" w:cs="IRBadr"/>
          <w:sz w:val="28"/>
          <w:szCs w:val="28"/>
          <w:rtl/>
          <w:lang w:bidi="fa-IR"/>
        </w:rPr>
        <w:t xml:space="preserve"> از این نیز پاسخ داد که در اینجا چون عمل مشتمل بر معصیت کبیره است لذا تعزیر برای آن بعد اضافی ثابت است.</w:t>
      </w:r>
      <w:r w:rsidR="009F695B" w:rsidRPr="006C7405">
        <w:rPr>
          <w:rFonts w:ascii="IRBadr" w:hAnsi="IRBadr" w:cs="IRBadr"/>
          <w:sz w:val="28"/>
          <w:szCs w:val="28"/>
          <w:rtl/>
          <w:lang w:bidi="fa-IR"/>
        </w:rPr>
        <w:t xml:space="preserve"> این</w:t>
      </w:r>
      <w:r w:rsidRPr="006C7405">
        <w:rPr>
          <w:rFonts w:ascii="IRBadr" w:hAnsi="IRBadr" w:cs="IRBadr"/>
          <w:sz w:val="28"/>
          <w:szCs w:val="28"/>
          <w:rtl/>
          <w:lang w:bidi="fa-IR"/>
        </w:rPr>
        <w:t xml:space="preserve"> مانند حالتی است که فرد </w:t>
      </w:r>
      <w:r w:rsidR="009F695B" w:rsidRPr="006C7405">
        <w:rPr>
          <w:rFonts w:ascii="IRBadr" w:hAnsi="IRBadr" w:cs="IRBadr"/>
          <w:sz w:val="28"/>
          <w:szCs w:val="28"/>
          <w:rtl/>
          <w:lang w:bidi="fa-IR"/>
        </w:rPr>
        <w:t>دریکی</w:t>
      </w:r>
      <w:r w:rsidRPr="006C7405">
        <w:rPr>
          <w:rFonts w:ascii="IRBadr" w:hAnsi="IRBadr" w:cs="IRBadr"/>
          <w:sz w:val="28"/>
          <w:szCs w:val="28"/>
          <w:rtl/>
          <w:lang w:bidi="fa-IR"/>
        </w:rPr>
        <w:t xml:space="preserve"> از اماکن مقدسه مرتکب زنا شود.</w:t>
      </w:r>
    </w:p>
    <w:p w:rsidR="009E4504" w:rsidRPr="006C7405" w:rsidRDefault="009E4504" w:rsidP="009E4504">
      <w:pPr>
        <w:pStyle w:val="Heading2"/>
        <w:rPr>
          <w:rFonts w:ascii="IRBadr" w:hAnsi="IRBadr" w:cs="IRBadr"/>
          <w:rtl/>
        </w:rPr>
      </w:pPr>
      <w:bookmarkStart w:id="13" w:name="_Toc428360142"/>
      <w:r w:rsidRPr="006C7405">
        <w:rPr>
          <w:rFonts w:ascii="IRBadr" w:hAnsi="IRBadr" w:cs="IRBadr"/>
          <w:rtl/>
        </w:rPr>
        <w:t>اتخاذ مبنا</w:t>
      </w:r>
      <w:bookmarkEnd w:id="13"/>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بعید نیست که تعزیر در این مقام ثابت باشد.</w:t>
      </w:r>
    </w:p>
    <w:p w:rsidR="009E4504" w:rsidRPr="006C7405" w:rsidRDefault="009E4504" w:rsidP="009E4504">
      <w:pPr>
        <w:pStyle w:val="Heading3"/>
        <w:rPr>
          <w:rFonts w:ascii="IRBadr" w:hAnsi="IRBadr" w:cs="IRBadr"/>
          <w:rtl/>
        </w:rPr>
      </w:pPr>
      <w:bookmarkStart w:id="14" w:name="_Toc428360143"/>
      <w:r w:rsidRPr="006C7405">
        <w:rPr>
          <w:rFonts w:ascii="IRBadr" w:hAnsi="IRBadr" w:cs="IRBadr"/>
          <w:rtl/>
        </w:rPr>
        <w:t>فرع دوم:</w:t>
      </w:r>
      <w:r w:rsidR="009F695B" w:rsidRPr="006C7405">
        <w:rPr>
          <w:rFonts w:ascii="IRBadr" w:hAnsi="IRBadr" w:cs="IRBadr"/>
          <w:rtl/>
        </w:rPr>
        <w:t xml:space="preserve"> وطی</w:t>
      </w:r>
      <w:r w:rsidRPr="006C7405">
        <w:rPr>
          <w:rFonts w:ascii="IRBadr" w:hAnsi="IRBadr" w:cs="IRBadr"/>
          <w:rtl/>
        </w:rPr>
        <w:t xml:space="preserve"> زوجه میته</w:t>
      </w:r>
      <w:bookmarkEnd w:id="14"/>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فرع دوم در قبال وطی زوجه میته است.</w:t>
      </w:r>
      <w:r w:rsidR="009F695B" w:rsidRPr="006C7405">
        <w:rPr>
          <w:rFonts w:ascii="IRBadr" w:hAnsi="IRBadr" w:cs="IRBadr"/>
          <w:sz w:val="28"/>
          <w:szCs w:val="28"/>
          <w:rtl/>
          <w:lang w:bidi="fa-IR"/>
        </w:rPr>
        <w:t xml:space="preserve"> در</w:t>
      </w:r>
      <w:r w:rsidRPr="006C7405">
        <w:rPr>
          <w:rFonts w:ascii="IRBadr" w:hAnsi="IRBadr" w:cs="IRBadr"/>
          <w:sz w:val="28"/>
          <w:szCs w:val="28"/>
          <w:rtl/>
          <w:lang w:bidi="fa-IR"/>
        </w:rPr>
        <w:t xml:space="preserve"> اینجا دلیل خاصی وجود ندارد.</w:t>
      </w:r>
      <w:r w:rsidR="009F695B" w:rsidRPr="006C7405">
        <w:rPr>
          <w:rFonts w:ascii="IRBadr" w:hAnsi="IRBadr" w:cs="IRBadr"/>
          <w:sz w:val="28"/>
          <w:szCs w:val="28"/>
          <w:rtl/>
          <w:lang w:bidi="fa-IR"/>
        </w:rPr>
        <w:t xml:space="preserve"> لذا</w:t>
      </w:r>
      <w:r w:rsidRPr="006C7405">
        <w:rPr>
          <w:rFonts w:ascii="IRBadr" w:hAnsi="IRBadr" w:cs="IRBadr"/>
          <w:sz w:val="28"/>
          <w:szCs w:val="28"/>
          <w:rtl/>
          <w:lang w:bidi="fa-IR"/>
        </w:rPr>
        <w:t xml:space="preserve"> حد در اینجا معنا ندارد.</w:t>
      </w:r>
    </w:p>
    <w:p w:rsidR="009E4504" w:rsidRPr="006C7405" w:rsidRDefault="009E4504" w:rsidP="009E4504">
      <w:pPr>
        <w:pStyle w:val="Heading3"/>
        <w:rPr>
          <w:rFonts w:ascii="IRBadr" w:hAnsi="IRBadr" w:cs="IRBadr"/>
          <w:rtl/>
        </w:rPr>
      </w:pPr>
      <w:bookmarkStart w:id="15" w:name="_Toc428360144"/>
      <w:r w:rsidRPr="006C7405">
        <w:rPr>
          <w:rFonts w:ascii="IRBadr" w:hAnsi="IRBadr" w:cs="IRBadr"/>
          <w:rtl/>
        </w:rPr>
        <w:t>بررسی این فرع</w:t>
      </w:r>
      <w:bookmarkEnd w:id="15"/>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در اینجا صدق زنا وجود ندارد.</w:t>
      </w:r>
      <w:r w:rsidR="009F695B" w:rsidRPr="006C7405">
        <w:rPr>
          <w:rFonts w:ascii="IRBadr" w:hAnsi="IRBadr" w:cs="IRBadr"/>
          <w:sz w:val="28"/>
          <w:szCs w:val="28"/>
          <w:rtl/>
          <w:lang w:bidi="fa-IR"/>
        </w:rPr>
        <w:t xml:space="preserve"> چراکه</w:t>
      </w:r>
      <w:r w:rsidRPr="006C7405">
        <w:rPr>
          <w:rFonts w:ascii="IRBadr" w:hAnsi="IRBadr" w:cs="IRBadr"/>
          <w:sz w:val="28"/>
          <w:szCs w:val="28"/>
          <w:rtl/>
          <w:lang w:bidi="fa-IR"/>
        </w:rPr>
        <w:t xml:space="preserve"> بسیاری از علاقات زوجیت بعد از مرگ باقی است مانند نگاه،</w:t>
      </w:r>
      <w:r w:rsidR="009F695B" w:rsidRPr="006C7405">
        <w:rPr>
          <w:rFonts w:ascii="IRBadr" w:hAnsi="IRBadr" w:cs="IRBadr"/>
          <w:sz w:val="28"/>
          <w:szCs w:val="28"/>
          <w:rtl/>
          <w:lang w:bidi="fa-IR"/>
        </w:rPr>
        <w:t xml:space="preserve"> غسل</w:t>
      </w:r>
      <w:r w:rsidRPr="006C7405">
        <w:rPr>
          <w:rFonts w:ascii="IRBadr" w:hAnsi="IRBadr" w:cs="IRBadr"/>
          <w:sz w:val="28"/>
          <w:szCs w:val="28"/>
          <w:rtl/>
          <w:lang w:bidi="fa-IR"/>
        </w:rPr>
        <w:t xml:space="preserve"> و...علاوه بر اینکه چون در اینجا در ثبوت زنا شک داریم اصل بر عدم آن گذاشته </w:t>
      </w:r>
      <w:r w:rsidR="009F695B" w:rsidRPr="006C7405">
        <w:rPr>
          <w:rFonts w:ascii="IRBadr" w:hAnsi="IRBadr" w:cs="IRBadr"/>
          <w:sz w:val="28"/>
          <w:szCs w:val="28"/>
          <w:rtl/>
          <w:lang w:bidi="fa-IR"/>
        </w:rPr>
        <w:t>می‌شود</w:t>
      </w:r>
      <w:r w:rsidRPr="006C7405">
        <w:rPr>
          <w:rFonts w:ascii="IRBadr" w:hAnsi="IRBadr" w:cs="IRBadr"/>
          <w:sz w:val="28"/>
          <w:szCs w:val="28"/>
          <w:rtl/>
          <w:lang w:bidi="fa-IR"/>
        </w:rPr>
        <w:t>.</w:t>
      </w:r>
      <w:r w:rsidR="009F695B" w:rsidRPr="006C7405">
        <w:rPr>
          <w:rFonts w:ascii="IRBadr" w:hAnsi="IRBadr" w:cs="IRBadr"/>
          <w:sz w:val="28"/>
          <w:szCs w:val="28"/>
          <w:rtl/>
          <w:lang w:bidi="fa-IR"/>
        </w:rPr>
        <w:t xml:space="preserve"> لذا</w:t>
      </w:r>
      <w:r w:rsidRPr="006C7405">
        <w:rPr>
          <w:rFonts w:ascii="IRBadr" w:hAnsi="IRBadr" w:cs="IRBadr"/>
          <w:sz w:val="28"/>
          <w:szCs w:val="28"/>
          <w:rtl/>
          <w:lang w:bidi="fa-IR"/>
        </w:rPr>
        <w:t xml:space="preserve"> </w:t>
      </w:r>
      <w:r w:rsidR="009F695B" w:rsidRPr="006C7405">
        <w:rPr>
          <w:rFonts w:ascii="IRBadr" w:hAnsi="IRBadr" w:cs="IRBadr"/>
          <w:sz w:val="28"/>
          <w:szCs w:val="28"/>
          <w:rtl/>
          <w:lang w:bidi="fa-IR"/>
        </w:rPr>
        <w:t>نمی‌شود</w:t>
      </w:r>
      <w:r w:rsidRPr="006C7405">
        <w:rPr>
          <w:rFonts w:ascii="IRBadr" w:hAnsi="IRBadr" w:cs="IRBadr"/>
          <w:sz w:val="28"/>
          <w:szCs w:val="28"/>
          <w:rtl/>
          <w:lang w:bidi="fa-IR"/>
        </w:rPr>
        <w:t xml:space="preserve"> به ادله زنا تمسک نمود.</w:t>
      </w:r>
      <w:r w:rsidR="009F695B" w:rsidRPr="006C7405">
        <w:rPr>
          <w:rFonts w:ascii="IRBadr" w:hAnsi="IRBadr" w:cs="IRBadr"/>
          <w:sz w:val="28"/>
          <w:szCs w:val="28"/>
          <w:rtl/>
          <w:lang w:bidi="fa-IR"/>
        </w:rPr>
        <w:t xml:space="preserve"> اما</w:t>
      </w:r>
      <w:r w:rsidRPr="006C7405">
        <w:rPr>
          <w:rFonts w:ascii="IRBadr" w:hAnsi="IRBadr" w:cs="IRBadr"/>
          <w:sz w:val="28"/>
          <w:szCs w:val="28"/>
          <w:rtl/>
          <w:lang w:bidi="fa-IR"/>
        </w:rPr>
        <w:t xml:space="preserve"> ممکن است بگوییم در اینجا اجماع وجود دارد که چون هتک میت حرام است،</w:t>
      </w:r>
      <w:r w:rsidR="009F695B" w:rsidRPr="006C7405">
        <w:rPr>
          <w:rFonts w:ascii="IRBadr" w:hAnsi="IRBadr" w:cs="IRBadr"/>
          <w:sz w:val="28"/>
          <w:szCs w:val="28"/>
          <w:rtl/>
          <w:lang w:bidi="fa-IR"/>
        </w:rPr>
        <w:t xml:space="preserve"> پس</w:t>
      </w:r>
      <w:r w:rsidRPr="006C7405">
        <w:rPr>
          <w:rFonts w:ascii="IRBadr" w:hAnsi="IRBadr" w:cs="IRBadr"/>
          <w:sz w:val="28"/>
          <w:szCs w:val="28"/>
          <w:rtl/>
          <w:lang w:bidi="fa-IR"/>
        </w:rPr>
        <w:t xml:space="preserve"> این عمل نیز حرمت دارد.</w:t>
      </w:r>
      <w:r w:rsidR="009F695B" w:rsidRPr="006C7405">
        <w:rPr>
          <w:rFonts w:ascii="IRBadr" w:hAnsi="IRBadr" w:cs="IRBadr"/>
          <w:sz w:val="28"/>
          <w:szCs w:val="28"/>
          <w:rtl/>
          <w:lang w:bidi="fa-IR"/>
        </w:rPr>
        <w:t xml:space="preserve"> البته</w:t>
      </w:r>
      <w:r w:rsidRPr="006C7405">
        <w:rPr>
          <w:rFonts w:ascii="IRBadr" w:hAnsi="IRBadr" w:cs="IRBadr"/>
          <w:sz w:val="28"/>
          <w:szCs w:val="28"/>
          <w:rtl/>
          <w:lang w:bidi="fa-IR"/>
        </w:rPr>
        <w:t xml:space="preserve"> در معصیت کبیره بودن هتک میت محل تأمل است.</w:t>
      </w:r>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اما در سایر تمتعات گناه اگر کبیره باشد تعزیر ثابت خواهد بود و الا خیر.</w:t>
      </w:r>
    </w:p>
    <w:p w:rsidR="009E4504" w:rsidRPr="006C7405" w:rsidRDefault="009E4504" w:rsidP="009E4504">
      <w:pPr>
        <w:pStyle w:val="Heading4"/>
        <w:ind w:firstLine="0"/>
        <w:rPr>
          <w:rFonts w:ascii="IRBadr" w:hAnsi="IRBadr" w:cs="IRBadr"/>
          <w:rtl/>
        </w:rPr>
      </w:pPr>
      <w:bookmarkStart w:id="16" w:name="_Toc428360145"/>
      <w:r w:rsidRPr="006C7405">
        <w:rPr>
          <w:rFonts w:ascii="IRBadr" w:hAnsi="IRBadr" w:cs="IRBadr"/>
          <w:rtl/>
        </w:rPr>
        <w:t>لواط میت</w:t>
      </w:r>
      <w:bookmarkEnd w:id="16"/>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مشهور در قبال لواط میت در این مقام نیز همین نظر را دارند اما باز دلیل خاصی در این زمینه وجود ندارد.</w:t>
      </w:r>
      <w:r w:rsidR="009F695B" w:rsidRPr="006C7405">
        <w:rPr>
          <w:rFonts w:ascii="IRBadr" w:hAnsi="IRBadr" w:cs="IRBadr"/>
          <w:sz w:val="28"/>
          <w:szCs w:val="28"/>
          <w:rtl/>
          <w:lang w:bidi="fa-IR"/>
        </w:rPr>
        <w:t xml:space="preserve"> و</w:t>
      </w:r>
      <w:r w:rsidRPr="006C7405">
        <w:rPr>
          <w:rFonts w:ascii="IRBadr" w:hAnsi="IRBadr" w:cs="IRBadr"/>
          <w:sz w:val="28"/>
          <w:szCs w:val="28"/>
          <w:rtl/>
          <w:lang w:bidi="fa-IR"/>
        </w:rPr>
        <w:t xml:space="preserve"> </w:t>
      </w:r>
      <w:r w:rsidR="009F695B" w:rsidRPr="006C7405">
        <w:rPr>
          <w:rFonts w:ascii="IRBadr" w:hAnsi="IRBadr" w:cs="IRBadr"/>
          <w:sz w:val="28"/>
          <w:szCs w:val="28"/>
          <w:rtl/>
          <w:lang w:bidi="fa-IR"/>
        </w:rPr>
        <w:t>می‌توان</w:t>
      </w:r>
      <w:r w:rsidRPr="006C7405">
        <w:rPr>
          <w:rFonts w:ascii="IRBadr" w:hAnsi="IRBadr" w:cs="IRBadr"/>
          <w:sz w:val="28"/>
          <w:szCs w:val="28"/>
          <w:rtl/>
          <w:lang w:bidi="fa-IR"/>
        </w:rPr>
        <w:t xml:space="preserve"> از همان تعلیل عام یکسان بودن حرمت میت و حی استفاده نمود.</w:t>
      </w:r>
    </w:p>
    <w:p w:rsidR="009E4504" w:rsidRPr="006C7405" w:rsidRDefault="009E4504" w:rsidP="009E4504">
      <w:pPr>
        <w:pStyle w:val="Heading4"/>
        <w:ind w:firstLine="0"/>
        <w:rPr>
          <w:rFonts w:ascii="IRBadr" w:hAnsi="IRBadr" w:cs="IRBadr"/>
          <w:rtl/>
        </w:rPr>
      </w:pPr>
      <w:bookmarkStart w:id="17" w:name="_Toc428360146"/>
      <w:r w:rsidRPr="006C7405">
        <w:rPr>
          <w:rFonts w:ascii="IRBadr" w:hAnsi="IRBadr" w:cs="IRBadr"/>
          <w:rtl/>
        </w:rPr>
        <w:t>حکم استمناء</w:t>
      </w:r>
      <w:bookmarkEnd w:id="17"/>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 xml:space="preserve">یکی از مواردی که در قبال آن به تعزیر </w:t>
      </w:r>
      <w:r w:rsidR="009F695B" w:rsidRPr="006C7405">
        <w:rPr>
          <w:rFonts w:ascii="IRBadr" w:hAnsi="IRBadr" w:cs="IRBadr"/>
          <w:sz w:val="28"/>
          <w:szCs w:val="28"/>
          <w:rtl/>
          <w:lang w:bidi="fa-IR"/>
        </w:rPr>
        <w:t>تصریح‌شده</w:t>
      </w:r>
      <w:r w:rsidRPr="006C7405">
        <w:rPr>
          <w:rFonts w:ascii="IRBadr" w:hAnsi="IRBadr" w:cs="IRBadr"/>
          <w:sz w:val="28"/>
          <w:szCs w:val="28"/>
          <w:rtl/>
          <w:lang w:bidi="fa-IR"/>
        </w:rPr>
        <w:t>،</w:t>
      </w:r>
      <w:r w:rsidR="009F695B" w:rsidRPr="006C7405">
        <w:rPr>
          <w:rFonts w:ascii="IRBadr" w:hAnsi="IRBadr" w:cs="IRBadr"/>
          <w:sz w:val="28"/>
          <w:szCs w:val="28"/>
          <w:rtl/>
          <w:lang w:bidi="fa-IR"/>
        </w:rPr>
        <w:t xml:space="preserve"> استمناء</w:t>
      </w:r>
      <w:r w:rsidRPr="006C7405">
        <w:rPr>
          <w:rFonts w:ascii="IRBadr" w:hAnsi="IRBadr" w:cs="IRBadr"/>
          <w:sz w:val="28"/>
          <w:szCs w:val="28"/>
          <w:rtl/>
          <w:lang w:bidi="fa-IR"/>
        </w:rPr>
        <w:t xml:space="preserve"> است.</w:t>
      </w:r>
      <w:r w:rsidR="009F695B" w:rsidRPr="006C7405">
        <w:rPr>
          <w:rFonts w:ascii="IRBadr" w:hAnsi="IRBadr" w:cs="IRBadr"/>
          <w:sz w:val="28"/>
          <w:szCs w:val="28"/>
          <w:rtl/>
          <w:lang w:bidi="fa-IR"/>
        </w:rPr>
        <w:t xml:space="preserve"> البته</w:t>
      </w:r>
      <w:r w:rsidRPr="006C7405">
        <w:rPr>
          <w:rFonts w:ascii="IRBadr" w:hAnsi="IRBadr" w:cs="IRBadr"/>
          <w:sz w:val="28"/>
          <w:szCs w:val="28"/>
          <w:rtl/>
          <w:lang w:bidi="fa-IR"/>
        </w:rPr>
        <w:t xml:space="preserve"> این حکم اجماعی است اما برای آن مستندی وجود دارد که در ابواب نکاح بهایم </w:t>
      </w:r>
      <w:r w:rsidR="009F695B" w:rsidRPr="006C7405">
        <w:rPr>
          <w:rFonts w:ascii="IRBadr" w:hAnsi="IRBadr" w:cs="IRBadr"/>
          <w:sz w:val="28"/>
          <w:szCs w:val="28"/>
          <w:rtl/>
          <w:lang w:bidi="fa-IR"/>
        </w:rPr>
        <w:t>ذکرشده</w:t>
      </w:r>
      <w:r w:rsidRPr="006C7405">
        <w:rPr>
          <w:rFonts w:ascii="IRBadr" w:hAnsi="IRBadr" w:cs="IRBadr"/>
          <w:sz w:val="28"/>
          <w:szCs w:val="28"/>
          <w:rtl/>
          <w:lang w:bidi="fa-IR"/>
        </w:rPr>
        <w:t xml:space="preserve"> است.</w:t>
      </w:r>
    </w:p>
    <w:p w:rsidR="009E4504" w:rsidRPr="006C7405" w:rsidRDefault="009E4504" w:rsidP="009E4504">
      <w:pPr>
        <w:pStyle w:val="Heading4"/>
        <w:ind w:firstLine="0"/>
        <w:rPr>
          <w:rFonts w:ascii="IRBadr" w:hAnsi="IRBadr" w:cs="IRBadr"/>
          <w:rtl/>
        </w:rPr>
      </w:pPr>
      <w:bookmarkStart w:id="18" w:name="_Toc428360147"/>
      <w:r w:rsidRPr="006C7405">
        <w:rPr>
          <w:rFonts w:ascii="IRBadr" w:hAnsi="IRBadr" w:cs="IRBadr"/>
          <w:rtl/>
        </w:rPr>
        <w:lastRenderedPageBreak/>
        <w:t>مستند بحث</w:t>
      </w:r>
      <w:bookmarkEnd w:id="18"/>
    </w:p>
    <w:p w:rsidR="009E4504" w:rsidRPr="006C7405" w:rsidRDefault="009E4504" w:rsidP="009E4504">
      <w:pPr>
        <w:pStyle w:val="Heading4"/>
        <w:ind w:firstLine="0"/>
        <w:rPr>
          <w:rFonts w:ascii="IRBadr" w:hAnsi="IRBadr" w:cs="IRBadr"/>
          <w:rtl/>
        </w:rPr>
      </w:pPr>
      <w:bookmarkStart w:id="19" w:name="_Toc428360148"/>
      <w:r w:rsidRPr="006C7405">
        <w:rPr>
          <w:rFonts w:ascii="IRBadr" w:hAnsi="IRBadr" w:cs="IRBadr"/>
          <w:rtl/>
        </w:rPr>
        <w:t>روایت اول</w:t>
      </w:r>
      <w:bookmarkEnd w:id="19"/>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این روایت به خاطر محمد بن سنان ضعیف است؛</w:t>
      </w:r>
    </w:p>
    <w:p w:rsidR="009E4504" w:rsidRPr="006C7405" w:rsidRDefault="009E4504" w:rsidP="009E4504">
      <w:pPr>
        <w:pStyle w:val="NormalWeb"/>
        <w:bidi/>
        <w:jc w:val="both"/>
        <w:rPr>
          <w:rFonts w:ascii="IRBadr" w:hAnsi="IRBadr" w:cs="IRBadr"/>
          <w:b/>
          <w:bCs/>
          <w:color w:val="000000" w:themeColor="text1"/>
          <w:sz w:val="28"/>
          <w:szCs w:val="28"/>
          <w:rtl/>
        </w:rPr>
      </w:pPr>
      <w:r w:rsidRPr="006C7405">
        <w:rPr>
          <w:rFonts w:ascii="IRBadr" w:hAnsi="IRBadr" w:cs="IRBadr"/>
          <w:b/>
          <w:bCs/>
          <w:color w:val="000000" w:themeColor="text1"/>
          <w:sz w:val="28"/>
          <w:szCs w:val="28"/>
          <w:rtl/>
        </w:rPr>
        <w:t xml:space="preserve">«مُحَمَّدُ بْنُ </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حْ</w:t>
      </w:r>
      <w:r w:rsidR="009F695B" w:rsidRPr="006C7405">
        <w:rPr>
          <w:rFonts w:ascii="IRBadr" w:hAnsi="IRBadr" w:cs="IRBadr"/>
          <w:b/>
          <w:bCs/>
          <w:color w:val="000000" w:themeColor="text1"/>
          <w:sz w:val="28"/>
          <w:szCs w:val="28"/>
          <w:rtl/>
        </w:rPr>
        <w:t>یی</w:t>
      </w:r>
      <w:r w:rsidRPr="006C7405">
        <w:rPr>
          <w:rFonts w:ascii="IRBadr" w:hAnsi="IRBadr" w:cs="IRBadr"/>
          <w:b/>
          <w:bCs/>
          <w:color w:val="000000" w:themeColor="text1"/>
          <w:sz w:val="28"/>
          <w:szCs w:val="28"/>
          <w:rtl/>
        </w:rPr>
        <w:t xml:space="preserve"> عَنْ أَحْمَدَ بْنِ مُحَمَّدٍ عَنْ مُحَمَّدِ بْنِ سِنَانٍ عَنْ طَلْحَةَ بْنِ زَ</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دٍ عَنْ أَبِ</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عَبْدِ اللَّهِ ع قَالَ: إِنَّ أَمِ</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رَ الْمُؤْمِنِ</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نَ ع أُتِ</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بِرَجُلٍ عَبِثَ بِذَ</w:t>
      </w:r>
      <w:r w:rsidR="009F695B" w:rsidRPr="006C7405">
        <w:rPr>
          <w:rFonts w:ascii="IRBadr" w:hAnsi="IRBadr" w:cs="IRBadr"/>
          <w:b/>
          <w:bCs/>
          <w:color w:val="000000" w:themeColor="text1"/>
          <w:sz w:val="28"/>
          <w:szCs w:val="28"/>
          <w:rtl/>
        </w:rPr>
        <w:t>ک</w:t>
      </w:r>
      <w:r w:rsidRPr="006C7405">
        <w:rPr>
          <w:rFonts w:ascii="IRBadr" w:hAnsi="IRBadr" w:cs="IRBadr"/>
          <w:b/>
          <w:bCs/>
          <w:color w:val="000000" w:themeColor="text1"/>
          <w:sz w:val="28"/>
          <w:szCs w:val="28"/>
          <w:rtl/>
        </w:rPr>
        <w:t xml:space="preserve">رِهِ فَضَرَبَ </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دَهُ حَتَّ</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احْمَرَّتْ ثُمَّ زَوَّجَهُ مِنْ بَ</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تِ الْمَالِ.</w:t>
      </w:r>
      <w:r w:rsidR="009F695B" w:rsidRPr="006C7405">
        <w:rPr>
          <w:rFonts w:ascii="IRBadr" w:hAnsi="IRBadr" w:cs="IRBadr"/>
          <w:b/>
          <w:bCs/>
          <w:color w:val="000000" w:themeColor="text1"/>
          <w:sz w:val="28"/>
          <w:szCs w:val="28"/>
          <w:rtl/>
        </w:rPr>
        <w:t>»</w:t>
      </w:r>
      <w:r w:rsidRPr="006C7405">
        <w:rPr>
          <w:rStyle w:val="FootnoteReference"/>
          <w:rFonts w:ascii="IRBadr" w:hAnsi="IRBadr" w:cs="IRBadr"/>
          <w:b/>
          <w:bCs/>
          <w:color w:val="000000" w:themeColor="text1"/>
          <w:sz w:val="28"/>
          <w:szCs w:val="28"/>
          <w:rtl/>
        </w:rPr>
        <w:footnoteReference w:id="5"/>
      </w:r>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 xml:space="preserve"> کسی استمناء کرده بود، حضرت دستش را زد تا قرمز شد،</w:t>
      </w:r>
      <w:r w:rsidR="009F695B" w:rsidRPr="006C7405">
        <w:rPr>
          <w:rFonts w:ascii="IRBadr" w:hAnsi="IRBadr" w:cs="IRBadr"/>
          <w:sz w:val="28"/>
          <w:szCs w:val="28"/>
          <w:rtl/>
          <w:lang w:bidi="fa-IR"/>
        </w:rPr>
        <w:t xml:space="preserve"> از</w:t>
      </w:r>
      <w:r w:rsidRPr="006C7405">
        <w:rPr>
          <w:rFonts w:ascii="IRBadr" w:hAnsi="IRBadr" w:cs="IRBadr"/>
          <w:sz w:val="28"/>
          <w:szCs w:val="28"/>
          <w:rtl/>
          <w:lang w:bidi="fa-IR"/>
        </w:rPr>
        <w:t xml:space="preserve"> </w:t>
      </w:r>
      <w:r w:rsidR="009F695B" w:rsidRPr="006C7405">
        <w:rPr>
          <w:rFonts w:ascii="IRBadr" w:hAnsi="IRBadr" w:cs="IRBadr"/>
          <w:sz w:val="28"/>
          <w:szCs w:val="28"/>
          <w:rtl/>
          <w:lang w:bidi="fa-IR"/>
        </w:rPr>
        <w:t>بیت‌المال</w:t>
      </w:r>
      <w:r w:rsidRPr="006C7405">
        <w:rPr>
          <w:rFonts w:ascii="IRBadr" w:hAnsi="IRBadr" w:cs="IRBadr"/>
          <w:sz w:val="28"/>
          <w:szCs w:val="28"/>
          <w:rtl/>
          <w:lang w:bidi="fa-IR"/>
        </w:rPr>
        <w:t xml:space="preserve"> برای او همسری اختیار کرد،</w:t>
      </w:r>
      <w:r w:rsidR="009F695B" w:rsidRPr="006C7405">
        <w:rPr>
          <w:rFonts w:ascii="IRBadr" w:hAnsi="IRBadr" w:cs="IRBadr"/>
          <w:sz w:val="28"/>
          <w:szCs w:val="28"/>
          <w:rtl/>
          <w:lang w:bidi="fa-IR"/>
        </w:rPr>
        <w:t xml:space="preserve"> پس</w:t>
      </w:r>
      <w:r w:rsidRPr="006C7405">
        <w:rPr>
          <w:rFonts w:ascii="IRBadr" w:hAnsi="IRBadr" w:cs="IRBadr"/>
          <w:sz w:val="28"/>
          <w:szCs w:val="28"/>
          <w:rtl/>
          <w:lang w:bidi="fa-IR"/>
        </w:rPr>
        <w:t xml:space="preserve"> کشف </w:t>
      </w:r>
      <w:r w:rsidR="009F695B" w:rsidRPr="006C7405">
        <w:rPr>
          <w:rFonts w:ascii="IRBadr" w:hAnsi="IRBadr" w:cs="IRBadr"/>
          <w:sz w:val="28"/>
          <w:szCs w:val="28"/>
          <w:rtl/>
          <w:lang w:bidi="fa-IR"/>
        </w:rPr>
        <w:t>می‌شود</w:t>
      </w:r>
      <w:r w:rsidRPr="006C7405">
        <w:rPr>
          <w:rFonts w:ascii="IRBadr" w:hAnsi="IRBadr" w:cs="IRBadr"/>
          <w:sz w:val="28"/>
          <w:szCs w:val="28"/>
          <w:rtl/>
          <w:lang w:bidi="fa-IR"/>
        </w:rPr>
        <w:t xml:space="preserve"> که او فقر داشته است.</w:t>
      </w:r>
    </w:p>
    <w:p w:rsidR="009E4504" w:rsidRPr="006C7405" w:rsidRDefault="009E4504" w:rsidP="009E4504">
      <w:pPr>
        <w:pStyle w:val="Heading4"/>
        <w:ind w:firstLine="0"/>
        <w:rPr>
          <w:rFonts w:ascii="IRBadr" w:hAnsi="IRBadr" w:cs="IRBadr"/>
          <w:rtl/>
        </w:rPr>
      </w:pPr>
      <w:bookmarkStart w:id="20" w:name="_Toc428360149"/>
      <w:r w:rsidRPr="006C7405">
        <w:rPr>
          <w:rFonts w:ascii="IRBadr" w:hAnsi="IRBadr" w:cs="IRBadr"/>
          <w:rtl/>
        </w:rPr>
        <w:t>روایت دوم</w:t>
      </w:r>
      <w:bookmarkEnd w:id="20"/>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این روایت معتبره است؛</w:t>
      </w:r>
    </w:p>
    <w:p w:rsidR="009E4504" w:rsidRPr="006C7405" w:rsidRDefault="009E4504" w:rsidP="009E4504">
      <w:pPr>
        <w:pStyle w:val="NormalWeb"/>
        <w:bidi/>
        <w:jc w:val="both"/>
        <w:rPr>
          <w:rFonts w:ascii="IRBadr" w:hAnsi="IRBadr" w:cs="IRBadr"/>
          <w:b/>
          <w:bCs/>
          <w:color w:val="000000" w:themeColor="text1"/>
          <w:sz w:val="28"/>
          <w:szCs w:val="28"/>
          <w:rtl/>
        </w:rPr>
      </w:pPr>
      <w:r w:rsidRPr="006C7405">
        <w:rPr>
          <w:rFonts w:ascii="IRBadr" w:hAnsi="IRBadr" w:cs="IRBadr"/>
          <w:b/>
          <w:bCs/>
          <w:color w:val="000000" w:themeColor="text1"/>
          <w:sz w:val="28"/>
          <w:szCs w:val="28"/>
          <w:rtl/>
        </w:rPr>
        <w:t>«أَحْمَدُ بْنُ مُحَمَّدٍ عَنِ الْبَرْقِ</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عَنِ ابْنِ فَضَّالٍ عَنْ أَبِ</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جَمِ</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لَةَ عَنْ زُرَارَةَ عَنْ أَبِ</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جَعْفَرٍ ع قَالَ: أُتِ</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عَلِ</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أَمِ</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رُ الْمُؤْمِنِ</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نَ ع بِرَجُلٍ عَبِثَ بِذَ</w:t>
      </w:r>
      <w:r w:rsidR="009F695B" w:rsidRPr="006C7405">
        <w:rPr>
          <w:rFonts w:ascii="IRBadr" w:hAnsi="IRBadr" w:cs="IRBadr"/>
          <w:b/>
          <w:bCs/>
          <w:color w:val="000000" w:themeColor="text1"/>
          <w:sz w:val="28"/>
          <w:szCs w:val="28"/>
          <w:rtl/>
        </w:rPr>
        <w:t>ک</w:t>
      </w:r>
      <w:r w:rsidRPr="006C7405">
        <w:rPr>
          <w:rFonts w:ascii="IRBadr" w:hAnsi="IRBadr" w:cs="IRBadr"/>
          <w:b/>
          <w:bCs/>
          <w:color w:val="000000" w:themeColor="text1"/>
          <w:sz w:val="28"/>
          <w:szCs w:val="28"/>
          <w:rtl/>
        </w:rPr>
        <w:t>رِهِ حَتَّ</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أَنْزَلَ فَضَرَبَ </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دَهُ بِالدِّرَّةِ حَتَّ</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 xml:space="preserve"> احْمَرَّتْ وَ لَا أَعْلَمُ إِلَّا وَ قَالَ زَوِّجُوهُ مِنْ بَ</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تِ مَالِ الْمُسْلِمِ</w:t>
      </w:r>
      <w:r w:rsidR="009F695B" w:rsidRPr="006C7405">
        <w:rPr>
          <w:rFonts w:ascii="IRBadr" w:hAnsi="IRBadr" w:cs="IRBadr"/>
          <w:b/>
          <w:bCs/>
          <w:color w:val="000000" w:themeColor="text1"/>
          <w:sz w:val="28"/>
          <w:szCs w:val="28"/>
          <w:rtl/>
        </w:rPr>
        <w:t>ی</w:t>
      </w:r>
      <w:r w:rsidRPr="006C7405">
        <w:rPr>
          <w:rFonts w:ascii="IRBadr" w:hAnsi="IRBadr" w:cs="IRBadr"/>
          <w:b/>
          <w:bCs/>
          <w:color w:val="000000" w:themeColor="text1"/>
          <w:sz w:val="28"/>
          <w:szCs w:val="28"/>
          <w:rtl/>
        </w:rPr>
        <w:t>نَ.</w:t>
      </w:r>
      <w:r w:rsidR="009F695B" w:rsidRPr="006C7405">
        <w:rPr>
          <w:rFonts w:ascii="IRBadr" w:hAnsi="IRBadr" w:cs="IRBadr"/>
          <w:b/>
          <w:bCs/>
          <w:color w:val="000000" w:themeColor="text1"/>
          <w:sz w:val="28"/>
          <w:szCs w:val="28"/>
          <w:rtl/>
        </w:rPr>
        <w:t>»</w:t>
      </w:r>
      <w:r w:rsidRPr="006C7405">
        <w:rPr>
          <w:rStyle w:val="FootnoteReference"/>
          <w:rFonts w:ascii="IRBadr" w:hAnsi="IRBadr" w:cs="IRBadr"/>
          <w:b/>
          <w:bCs/>
          <w:color w:val="000000" w:themeColor="text1"/>
          <w:sz w:val="28"/>
          <w:szCs w:val="28"/>
          <w:rtl/>
        </w:rPr>
        <w:footnoteReference w:id="6"/>
      </w:r>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حرمت در اینجا مؤکد است.</w:t>
      </w:r>
      <w:r w:rsidR="009F695B" w:rsidRPr="006C7405">
        <w:rPr>
          <w:rFonts w:ascii="IRBadr" w:hAnsi="IRBadr" w:cs="IRBadr"/>
          <w:sz w:val="28"/>
          <w:szCs w:val="28"/>
          <w:rtl/>
          <w:lang w:bidi="fa-IR"/>
        </w:rPr>
        <w:t xml:space="preserve"> و</w:t>
      </w:r>
      <w:r w:rsidRPr="006C7405">
        <w:rPr>
          <w:rFonts w:ascii="IRBadr" w:hAnsi="IRBadr" w:cs="IRBadr"/>
          <w:sz w:val="28"/>
          <w:szCs w:val="28"/>
          <w:rtl/>
          <w:lang w:bidi="fa-IR"/>
        </w:rPr>
        <w:t xml:space="preserve"> از مصادیق این آیه شریفه خواهد بود که؛</w:t>
      </w:r>
    </w:p>
    <w:p w:rsidR="009E4504" w:rsidRPr="006C7405" w:rsidRDefault="009E4504" w:rsidP="009E4504">
      <w:pPr>
        <w:bidi/>
        <w:jc w:val="both"/>
        <w:rPr>
          <w:rFonts w:ascii="IRBadr" w:hAnsi="IRBadr" w:cs="IRBadr"/>
          <w:b/>
          <w:bCs/>
          <w:sz w:val="28"/>
          <w:szCs w:val="28"/>
          <w:rtl/>
          <w:lang w:bidi="fa-IR"/>
        </w:rPr>
      </w:pPr>
      <w:r w:rsidRPr="006C7405">
        <w:rPr>
          <w:rFonts w:ascii="IRBadr" w:hAnsi="IRBadr" w:cs="IRBadr"/>
          <w:b/>
          <w:bCs/>
          <w:sz w:val="28"/>
          <w:szCs w:val="28"/>
          <w:rtl/>
          <w:lang w:bidi="fa-IR"/>
        </w:rPr>
        <w:t xml:space="preserve">«فَمَنِ </w:t>
      </w:r>
      <w:r w:rsidR="009F695B" w:rsidRPr="006C7405">
        <w:rPr>
          <w:rFonts w:ascii="IRBadr" w:hAnsi="IRBadr" w:cs="IRBadr"/>
          <w:b/>
          <w:bCs/>
          <w:sz w:val="28"/>
          <w:szCs w:val="28"/>
          <w:rtl/>
          <w:lang w:bidi="fa-IR"/>
        </w:rPr>
        <w:t>ابْتَغی</w:t>
      </w:r>
      <w:r w:rsidRPr="006C7405">
        <w:rPr>
          <w:rFonts w:ascii="IRBadr" w:hAnsi="IRBadr" w:cs="IRBadr"/>
          <w:b/>
          <w:bCs/>
          <w:sz w:val="28"/>
          <w:szCs w:val="28"/>
          <w:rtl/>
          <w:lang w:bidi="fa-IR"/>
        </w:rPr>
        <w:t xml:space="preserve"> وَراءَ ذلِ</w:t>
      </w:r>
      <w:r w:rsidR="009F695B" w:rsidRPr="006C7405">
        <w:rPr>
          <w:rFonts w:ascii="IRBadr" w:hAnsi="IRBadr" w:cs="IRBadr"/>
          <w:b/>
          <w:bCs/>
          <w:sz w:val="28"/>
          <w:szCs w:val="28"/>
          <w:rtl/>
          <w:lang w:bidi="fa-IR"/>
        </w:rPr>
        <w:t>ک</w:t>
      </w:r>
      <w:r w:rsidRPr="006C7405">
        <w:rPr>
          <w:rFonts w:ascii="IRBadr" w:hAnsi="IRBadr" w:cs="IRBadr"/>
          <w:b/>
          <w:bCs/>
          <w:sz w:val="28"/>
          <w:szCs w:val="28"/>
          <w:rtl/>
          <w:lang w:bidi="fa-IR"/>
        </w:rPr>
        <w:t xml:space="preserve"> فَأُولئِ</w:t>
      </w:r>
      <w:r w:rsidR="009F695B" w:rsidRPr="006C7405">
        <w:rPr>
          <w:rFonts w:ascii="IRBadr" w:hAnsi="IRBadr" w:cs="IRBadr"/>
          <w:b/>
          <w:bCs/>
          <w:sz w:val="28"/>
          <w:szCs w:val="28"/>
          <w:rtl/>
          <w:lang w:bidi="fa-IR"/>
        </w:rPr>
        <w:t>ک</w:t>
      </w:r>
      <w:r w:rsidRPr="006C7405">
        <w:rPr>
          <w:rFonts w:ascii="IRBadr" w:hAnsi="IRBadr" w:cs="IRBadr"/>
          <w:b/>
          <w:bCs/>
          <w:sz w:val="28"/>
          <w:szCs w:val="28"/>
          <w:rtl/>
          <w:lang w:bidi="fa-IR"/>
        </w:rPr>
        <w:t xml:space="preserve"> هُمُ العادُونَ»</w:t>
      </w:r>
      <w:r w:rsidRPr="006C7405">
        <w:rPr>
          <w:rStyle w:val="FootnoteReference"/>
          <w:rFonts w:ascii="IRBadr" w:hAnsi="IRBadr" w:cs="IRBadr"/>
          <w:b/>
          <w:bCs/>
          <w:sz w:val="28"/>
          <w:szCs w:val="28"/>
          <w:rtl/>
          <w:lang w:bidi="fa-IR"/>
        </w:rPr>
        <w:footnoteReference w:id="7"/>
      </w:r>
    </w:p>
    <w:p w:rsidR="009E4504" w:rsidRPr="006C7405" w:rsidRDefault="009E4504" w:rsidP="009E4504">
      <w:pPr>
        <w:bidi/>
        <w:jc w:val="both"/>
        <w:rPr>
          <w:rFonts w:ascii="IRBadr" w:hAnsi="IRBadr" w:cs="IRBadr"/>
          <w:sz w:val="28"/>
          <w:szCs w:val="28"/>
          <w:rtl/>
          <w:lang w:bidi="fa-IR"/>
        </w:rPr>
      </w:pPr>
      <w:r w:rsidRPr="006C7405">
        <w:rPr>
          <w:rFonts w:ascii="IRBadr" w:hAnsi="IRBadr" w:cs="IRBadr"/>
          <w:sz w:val="28"/>
          <w:szCs w:val="28"/>
          <w:rtl/>
          <w:lang w:bidi="fa-IR"/>
        </w:rPr>
        <w:t>لذا از معاصی کبیره خواهد بود.</w:t>
      </w:r>
    </w:p>
    <w:p w:rsidR="009E4504" w:rsidRPr="006C7405" w:rsidRDefault="009E4504" w:rsidP="009E4504">
      <w:pPr>
        <w:bidi/>
        <w:jc w:val="both"/>
        <w:rPr>
          <w:rFonts w:ascii="IRBadr" w:hAnsi="IRBadr" w:cs="IRBadr"/>
          <w:sz w:val="28"/>
          <w:szCs w:val="28"/>
          <w:rtl/>
          <w:lang w:bidi="fa-IR"/>
        </w:rPr>
      </w:pPr>
    </w:p>
    <w:p w:rsidR="00152670" w:rsidRPr="006C7405" w:rsidRDefault="00152670" w:rsidP="00734D59">
      <w:pPr>
        <w:bidi/>
        <w:rPr>
          <w:rFonts w:ascii="IRBadr" w:hAnsi="IRBadr" w:cs="IRBadr"/>
          <w:rtl/>
          <w:lang w:bidi="fa-IR"/>
        </w:rPr>
      </w:pPr>
    </w:p>
    <w:sectPr w:rsidR="00152670" w:rsidRPr="006C7405"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B9" w:rsidRDefault="006A3DB9" w:rsidP="000D5800">
      <w:pPr>
        <w:spacing w:after="0" w:line="240" w:lineRule="auto"/>
      </w:pPr>
      <w:r>
        <w:separator/>
      </w:r>
    </w:p>
  </w:endnote>
  <w:endnote w:type="continuationSeparator" w:id="0">
    <w:p w:rsidR="006A3DB9" w:rsidRDefault="006A3DB9"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B9" w:rsidRDefault="006A3DB9" w:rsidP="008C2660">
      <w:pPr>
        <w:bidi/>
        <w:spacing w:after="0" w:line="240" w:lineRule="auto"/>
      </w:pPr>
      <w:r>
        <w:separator/>
      </w:r>
    </w:p>
  </w:footnote>
  <w:footnote w:type="continuationSeparator" w:id="0">
    <w:p w:rsidR="006A3DB9" w:rsidRDefault="006A3DB9" w:rsidP="000D5800">
      <w:pPr>
        <w:spacing w:after="0" w:line="240" w:lineRule="auto"/>
      </w:pPr>
      <w:r>
        <w:continuationSeparator/>
      </w:r>
    </w:p>
  </w:footnote>
  <w:footnote w:id="1">
    <w:p w:rsidR="009E4504" w:rsidRDefault="009E4504" w:rsidP="009E4504">
      <w:pPr>
        <w:pStyle w:val="FootnoteText"/>
        <w:rPr>
          <w:rFonts w:cstheme="minorBidi" w:hint="cs"/>
          <w:rtl/>
        </w:rPr>
      </w:pPr>
      <w:bookmarkStart w:id="3" w:name="_GoBack"/>
      <w:bookmarkEnd w:id="3"/>
      <w:r>
        <w:rPr>
          <w:rStyle w:val="FootnoteReference"/>
        </w:rPr>
        <w:footnoteRef/>
      </w:r>
      <w:r>
        <w:t xml:space="preserve"> </w:t>
      </w:r>
      <w:r w:rsidR="00296059">
        <w:rPr>
          <w:rFonts w:ascii="Noor_Titr" w:hAnsi="Noor_Titr" w:cs="B Badr" w:hint="cs"/>
          <w:color w:val="000000" w:themeColor="text1"/>
          <w:rtl/>
        </w:rPr>
        <w:t xml:space="preserve">- </w:t>
      </w:r>
      <w:r>
        <w:rPr>
          <w:rFonts w:ascii="Noor_Titr" w:hAnsi="Noor_Titr" w:cs="B Badr" w:hint="cs"/>
          <w:color w:val="000000" w:themeColor="text1"/>
          <w:rtl/>
        </w:rPr>
        <w:t xml:space="preserve">من لا </w:t>
      </w:r>
      <w:r w:rsidR="009F695B">
        <w:rPr>
          <w:rFonts w:ascii="Noor_Titr" w:hAnsi="Noor_Titr" w:cs="B Badr" w:hint="cs"/>
          <w:color w:val="000000" w:themeColor="text1"/>
          <w:rtl/>
        </w:rPr>
        <w:t>ی</w:t>
      </w:r>
      <w:r>
        <w:rPr>
          <w:rFonts w:ascii="Noor_Titr" w:hAnsi="Noor_Titr" w:cs="B Badr" w:hint="cs"/>
          <w:color w:val="000000" w:themeColor="text1"/>
          <w:rtl/>
        </w:rPr>
        <w:t>حضره الفق</w:t>
      </w:r>
      <w:r w:rsidR="009F695B">
        <w:rPr>
          <w:rFonts w:ascii="Noor_Titr" w:hAnsi="Noor_Titr" w:cs="B Badr" w:hint="cs"/>
          <w:color w:val="000000" w:themeColor="text1"/>
          <w:rtl/>
        </w:rPr>
        <w:t>ی</w:t>
      </w:r>
      <w:r>
        <w:rPr>
          <w:rFonts w:ascii="Noor_Titr" w:hAnsi="Noor_Titr" w:cs="B Badr" w:hint="cs"/>
          <w:color w:val="000000" w:themeColor="text1"/>
          <w:rtl/>
        </w:rPr>
        <w:t xml:space="preserve">ه؛ </w:t>
      </w:r>
      <w:r w:rsidR="009F695B">
        <w:rPr>
          <w:rFonts w:ascii="Noor_Titr" w:hAnsi="Noor_Titr" w:cs="B Badr"/>
          <w:color w:val="000000" w:themeColor="text1"/>
          <w:rtl/>
        </w:rPr>
        <w:t>ج 4</w:t>
      </w:r>
      <w:r>
        <w:rPr>
          <w:rFonts w:ascii="Noor_Titr" w:hAnsi="Noor_Titr" w:cs="B Badr" w:hint="cs"/>
          <w:color w:val="000000" w:themeColor="text1"/>
          <w:rtl/>
        </w:rPr>
        <w:t>، ص: 74</w:t>
      </w:r>
      <w:r w:rsidR="00296059">
        <w:rPr>
          <w:rFonts w:cstheme="minorBidi" w:hint="cs"/>
          <w:rtl/>
        </w:rPr>
        <w:t>.</w:t>
      </w:r>
    </w:p>
  </w:footnote>
  <w:footnote w:id="2">
    <w:p w:rsidR="009E4504" w:rsidRDefault="009E4504" w:rsidP="009E4504">
      <w:pPr>
        <w:pStyle w:val="FootnoteText"/>
        <w:rPr>
          <w:rtl/>
        </w:rPr>
      </w:pPr>
      <w:r>
        <w:rPr>
          <w:rStyle w:val="FootnoteReference"/>
        </w:rPr>
        <w:footnoteRef/>
      </w:r>
      <w:r>
        <w:t xml:space="preserve"> </w:t>
      </w:r>
      <w:r w:rsidR="00296059">
        <w:rPr>
          <w:rFonts w:ascii="Noor_Titr" w:hAnsi="Noor_Titr" w:cs="B Badr" w:hint="cs"/>
          <w:color w:val="000000" w:themeColor="text1"/>
          <w:rtl/>
        </w:rPr>
        <w:t xml:space="preserve">- </w:t>
      </w:r>
      <w:r>
        <w:rPr>
          <w:rFonts w:ascii="Noor_Titr" w:hAnsi="Noor_Titr" w:cs="B Badr" w:hint="cs"/>
          <w:color w:val="000000" w:themeColor="text1"/>
          <w:rtl/>
        </w:rPr>
        <w:t>وسائل الش</w:t>
      </w:r>
      <w:r w:rsidR="009F695B">
        <w:rPr>
          <w:rFonts w:ascii="Noor_Titr" w:hAnsi="Noor_Titr" w:cs="B Badr" w:hint="cs"/>
          <w:color w:val="000000" w:themeColor="text1"/>
          <w:rtl/>
        </w:rPr>
        <w:t>ی</w:t>
      </w:r>
      <w:r>
        <w:rPr>
          <w:rFonts w:ascii="Noor_Titr" w:hAnsi="Noor_Titr" w:cs="B Badr" w:hint="cs"/>
          <w:color w:val="000000" w:themeColor="text1"/>
          <w:rtl/>
        </w:rPr>
        <w:t xml:space="preserve">عة؛ </w:t>
      </w:r>
      <w:r w:rsidR="009F695B">
        <w:rPr>
          <w:rFonts w:ascii="Noor_Titr" w:hAnsi="Noor_Titr" w:cs="B Badr"/>
          <w:color w:val="000000" w:themeColor="text1"/>
          <w:rtl/>
        </w:rPr>
        <w:t>ج 28</w:t>
      </w:r>
      <w:r>
        <w:rPr>
          <w:rFonts w:ascii="Noor_Titr" w:hAnsi="Noor_Titr" w:cs="B Badr" w:hint="cs"/>
          <w:color w:val="000000" w:themeColor="text1"/>
          <w:rtl/>
        </w:rPr>
        <w:t>، ص: 280</w:t>
      </w:r>
      <w:r w:rsidR="00296059">
        <w:rPr>
          <w:rFonts w:hint="cs"/>
          <w:rtl/>
        </w:rPr>
        <w:t>.</w:t>
      </w:r>
    </w:p>
  </w:footnote>
  <w:footnote w:id="3">
    <w:p w:rsidR="009E4504" w:rsidRDefault="009E4504" w:rsidP="009E4504">
      <w:pPr>
        <w:pStyle w:val="FootnoteText"/>
        <w:rPr>
          <w:rFonts w:hint="cs"/>
          <w:rtl/>
        </w:rPr>
      </w:pPr>
      <w:r>
        <w:rPr>
          <w:rStyle w:val="FootnoteReference"/>
        </w:rPr>
        <w:footnoteRef/>
      </w:r>
      <w:r>
        <w:t xml:space="preserve"> </w:t>
      </w:r>
      <w:r w:rsidR="00296059">
        <w:rPr>
          <w:rFonts w:ascii="Noor_Titr" w:hAnsi="Noor_Titr" w:cs="B Badr" w:hint="cs"/>
          <w:color w:val="000000" w:themeColor="text1"/>
          <w:rtl/>
        </w:rPr>
        <w:t xml:space="preserve">- </w:t>
      </w:r>
      <w:r>
        <w:rPr>
          <w:rFonts w:ascii="Noor_Titr" w:hAnsi="Noor_Titr" w:cs="B Badr" w:hint="cs"/>
          <w:color w:val="000000" w:themeColor="text1"/>
          <w:rtl/>
        </w:rPr>
        <w:t>تهذ</w:t>
      </w:r>
      <w:r w:rsidR="009F695B">
        <w:rPr>
          <w:rFonts w:ascii="Noor_Titr" w:hAnsi="Noor_Titr" w:cs="B Badr" w:hint="cs"/>
          <w:color w:val="000000" w:themeColor="text1"/>
          <w:rtl/>
        </w:rPr>
        <w:t>ی</w:t>
      </w:r>
      <w:r>
        <w:rPr>
          <w:rFonts w:ascii="Noor_Titr" w:hAnsi="Noor_Titr" w:cs="B Badr" w:hint="cs"/>
          <w:color w:val="000000" w:themeColor="text1"/>
          <w:rtl/>
        </w:rPr>
        <w:t>ب الأح</w:t>
      </w:r>
      <w:r w:rsidR="009F695B">
        <w:rPr>
          <w:rFonts w:ascii="Noor_Titr" w:hAnsi="Noor_Titr" w:cs="B Badr" w:hint="cs"/>
          <w:color w:val="000000" w:themeColor="text1"/>
          <w:rtl/>
        </w:rPr>
        <w:t>ک</w:t>
      </w:r>
      <w:r>
        <w:rPr>
          <w:rFonts w:ascii="Noor_Titr" w:hAnsi="Noor_Titr" w:cs="B Badr" w:hint="cs"/>
          <w:color w:val="000000" w:themeColor="text1"/>
          <w:rtl/>
        </w:rPr>
        <w:t xml:space="preserve">ام؛ </w:t>
      </w:r>
      <w:r w:rsidR="009F695B">
        <w:rPr>
          <w:rFonts w:ascii="Noor_Titr" w:hAnsi="Noor_Titr" w:cs="B Badr"/>
          <w:color w:val="000000" w:themeColor="text1"/>
          <w:rtl/>
        </w:rPr>
        <w:t>ج 10</w:t>
      </w:r>
      <w:r>
        <w:rPr>
          <w:rFonts w:ascii="Noor_Titr" w:hAnsi="Noor_Titr" w:cs="B Badr" w:hint="cs"/>
          <w:color w:val="000000" w:themeColor="text1"/>
          <w:rtl/>
        </w:rPr>
        <w:t>، ص: 63</w:t>
      </w:r>
      <w:r w:rsidR="00296059">
        <w:rPr>
          <w:rFonts w:hint="cs"/>
          <w:rtl/>
        </w:rPr>
        <w:t>.</w:t>
      </w:r>
    </w:p>
  </w:footnote>
  <w:footnote w:id="4">
    <w:p w:rsidR="009E4504" w:rsidRDefault="009E4504" w:rsidP="009E4504">
      <w:pPr>
        <w:pStyle w:val="FootnoteText"/>
        <w:rPr>
          <w:rFonts w:hint="cs"/>
          <w:rtl/>
        </w:rPr>
      </w:pPr>
      <w:r>
        <w:rPr>
          <w:rStyle w:val="FootnoteReference"/>
        </w:rPr>
        <w:footnoteRef/>
      </w:r>
      <w:r w:rsidR="00296059">
        <w:rPr>
          <w:rFonts w:ascii="Noor_Titr" w:hAnsi="Noor_Titr" w:cs="B Badr" w:hint="cs"/>
          <w:color w:val="000000" w:themeColor="text1"/>
          <w:rtl/>
        </w:rPr>
        <w:t xml:space="preserve">- </w:t>
      </w:r>
      <w:r>
        <w:rPr>
          <w:rFonts w:ascii="Noor_Titr" w:hAnsi="Noor_Titr" w:cs="B Badr" w:hint="cs"/>
          <w:color w:val="000000" w:themeColor="text1"/>
          <w:rtl/>
        </w:rPr>
        <w:t>الاستبصار ف</w:t>
      </w:r>
      <w:r w:rsidR="009F695B">
        <w:rPr>
          <w:rFonts w:ascii="Noor_Titr" w:hAnsi="Noor_Titr" w:cs="B Badr" w:hint="cs"/>
          <w:color w:val="000000" w:themeColor="text1"/>
          <w:rtl/>
        </w:rPr>
        <w:t>ی</w:t>
      </w:r>
      <w:r>
        <w:rPr>
          <w:rFonts w:ascii="Noor_Titr" w:hAnsi="Noor_Titr" w:cs="B Badr" w:hint="cs"/>
          <w:color w:val="000000" w:themeColor="text1"/>
          <w:rtl/>
        </w:rPr>
        <w:t xml:space="preserve">ما اختلف من الأخبار؛ </w:t>
      </w:r>
      <w:r w:rsidR="009F695B">
        <w:rPr>
          <w:rFonts w:ascii="Noor_Titr" w:hAnsi="Noor_Titr" w:cs="B Badr"/>
          <w:color w:val="000000" w:themeColor="text1"/>
          <w:rtl/>
        </w:rPr>
        <w:t>ج 4</w:t>
      </w:r>
      <w:r>
        <w:rPr>
          <w:rFonts w:ascii="Noor_Titr" w:hAnsi="Noor_Titr" w:cs="B Badr" w:hint="cs"/>
          <w:color w:val="000000" w:themeColor="text1"/>
          <w:rtl/>
        </w:rPr>
        <w:t>، ص: 225</w:t>
      </w:r>
      <w:r w:rsidR="00296059">
        <w:rPr>
          <w:rFonts w:hint="cs"/>
          <w:rtl/>
        </w:rPr>
        <w:t>.</w:t>
      </w:r>
    </w:p>
  </w:footnote>
  <w:footnote w:id="5">
    <w:p w:rsidR="009E4504" w:rsidRDefault="009E4504" w:rsidP="009E4504">
      <w:pPr>
        <w:pStyle w:val="FootnoteText"/>
        <w:rPr>
          <w:rtl/>
        </w:rPr>
      </w:pPr>
      <w:r>
        <w:rPr>
          <w:rStyle w:val="FootnoteReference"/>
        </w:rPr>
        <w:footnoteRef/>
      </w:r>
      <w:r>
        <w:t xml:space="preserve"> </w:t>
      </w:r>
      <w:r w:rsidR="00296059">
        <w:rPr>
          <w:rFonts w:ascii="Noor_Titr" w:hAnsi="Noor_Titr" w:cs="B Badr" w:hint="cs"/>
          <w:color w:val="000000" w:themeColor="text1"/>
          <w:rtl/>
        </w:rPr>
        <w:t xml:space="preserve">- </w:t>
      </w:r>
      <w:r>
        <w:rPr>
          <w:rFonts w:ascii="Noor_Titr" w:hAnsi="Noor_Titr" w:cs="B Badr" w:hint="cs"/>
          <w:color w:val="000000" w:themeColor="text1"/>
          <w:rtl/>
        </w:rPr>
        <w:t>ال</w:t>
      </w:r>
      <w:r w:rsidR="009F695B">
        <w:rPr>
          <w:rFonts w:ascii="Noor_Titr" w:hAnsi="Noor_Titr" w:cs="B Badr" w:hint="cs"/>
          <w:color w:val="000000" w:themeColor="text1"/>
          <w:rtl/>
        </w:rPr>
        <w:t>ک</w:t>
      </w:r>
      <w:r>
        <w:rPr>
          <w:rFonts w:ascii="Noor_Titr" w:hAnsi="Noor_Titr" w:cs="B Badr" w:hint="cs"/>
          <w:color w:val="000000" w:themeColor="text1"/>
          <w:rtl/>
        </w:rPr>
        <w:t>اف</w:t>
      </w:r>
      <w:r w:rsidR="009F695B">
        <w:rPr>
          <w:rFonts w:ascii="Noor_Titr" w:hAnsi="Noor_Titr" w:cs="B Badr" w:hint="cs"/>
          <w:color w:val="000000" w:themeColor="text1"/>
          <w:rtl/>
        </w:rPr>
        <w:t>ی</w:t>
      </w:r>
      <w:r>
        <w:rPr>
          <w:rFonts w:ascii="Noor_Titr" w:hAnsi="Noor_Titr" w:cs="B Badr" w:hint="cs"/>
          <w:color w:val="000000" w:themeColor="text1"/>
          <w:rtl/>
        </w:rPr>
        <w:t xml:space="preserve"> (ط - الإسلام</w:t>
      </w:r>
      <w:r w:rsidR="009F695B">
        <w:rPr>
          <w:rFonts w:ascii="Noor_Titr" w:hAnsi="Noor_Titr" w:cs="B Badr" w:hint="cs"/>
          <w:color w:val="000000" w:themeColor="text1"/>
          <w:rtl/>
        </w:rPr>
        <w:t>ی</w:t>
      </w:r>
      <w:r>
        <w:rPr>
          <w:rFonts w:ascii="Noor_Titr" w:hAnsi="Noor_Titr" w:cs="B Badr" w:hint="cs"/>
          <w:color w:val="000000" w:themeColor="text1"/>
          <w:rtl/>
        </w:rPr>
        <w:t xml:space="preserve">ة)؛ </w:t>
      </w:r>
      <w:r w:rsidR="009F695B">
        <w:rPr>
          <w:rFonts w:ascii="Noor_Titr" w:hAnsi="Noor_Titr" w:cs="B Badr"/>
          <w:color w:val="000000" w:themeColor="text1"/>
          <w:rtl/>
        </w:rPr>
        <w:t>ج 7</w:t>
      </w:r>
      <w:r>
        <w:rPr>
          <w:rFonts w:ascii="Noor_Titr" w:hAnsi="Noor_Titr" w:cs="B Badr" w:hint="cs"/>
          <w:color w:val="000000" w:themeColor="text1"/>
          <w:rtl/>
        </w:rPr>
        <w:t>، ص: 265</w:t>
      </w:r>
      <w:r w:rsidR="00296059">
        <w:rPr>
          <w:rFonts w:hint="cs"/>
          <w:rtl/>
        </w:rPr>
        <w:t>.</w:t>
      </w:r>
    </w:p>
  </w:footnote>
  <w:footnote w:id="6">
    <w:p w:rsidR="009E4504" w:rsidRDefault="009E4504" w:rsidP="009E4504">
      <w:pPr>
        <w:pStyle w:val="FootnoteText"/>
        <w:rPr>
          <w:rtl/>
        </w:rPr>
      </w:pPr>
      <w:r>
        <w:rPr>
          <w:rStyle w:val="FootnoteReference"/>
        </w:rPr>
        <w:footnoteRef/>
      </w:r>
      <w:r>
        <w:t xml:space="preserve"> </w:t>
      </w:r>
      <w:r w:rsidR="00296059">
        <w:rPr>
          <w:rFonts w:ascii="Noor_Titr" w:hAnsi="Noor_Titr" w:cs="B Badr" w:hint="cs"/>
          <w:color w:val="000000" w:themeColor="text1"/>
          <w:rtl/>
        </w:rPr>
        <w:t xml:space="preserve">- </w:t>
      </w:r>
      <w:r>
        <w:rPr>
          <w:rFonts w:ascii="Noor_Titr" w:hAnsi="Noor_Titr" w:cs="B Badr" w:hint="cs"/>
          <w:color w:val="000000" w:themeColor="text1"/>
          <w:rtl/>
        </w:rPr>
        <w:t>الاستبصار ف</w:t>
      </w:r>
      <w:r w:rsidR="009F695B">
        <w:rPr>
          <w:rFonts w:ascii="Noor_Titr" w:hAnsi="Noor_Titr" w:cs="B Badr" w:hint="cs"/>
          <w:color w:val="000000" w:themeColor="text1"/>
          <w:rtl/>
        </w:rPr>
        <w:t>ی</w:t>
      </w:r>
      <w:r>
        <w:rPr>
          <w:rFonts w:ascii="Noor_Titr" w:hAnsi="Noor_Titr" w:cs="B Badr" w:hint="cs"/>
          <w:color w:val="000000" w:themeColor="text1"/>
          <w:rtl/>
        </w:rPr>
        <w:t xml:space="preserve">ما اختلف من الأخبار؛ </w:t>
      </w:r>
      <w:r w:rsidR="009F695B">
        <w:rPr>
          <w:rFonts w:ascii="Noor_Titr" w:hAnsi="Noor_Titr" w:cs="B Badr"/>
          <w:color w:val="000000" w:themeColor="text1"/>
          <w:rtl/>
        </w:rPr>
        <w:t>ج 4</w:t>
      </w:r>
      <w:r>
        <w:rPr>
          <w:rFonts w:ascii="Noor_Titr" w:hAnsi="Noor_Titr" w:cs="B Badr" w:hint="cs"/>
          <w:color w:val="000000" w:themeColor="text1"/>
          <w:rtl/>
        </w:rPr>
        <w:t>، ص: 226</w:t>
      </w:r>
      <w:r w:rsidR="00296059">
        <w:rPr>
          <w:rFonts w:hint="cs"/>
          <w:rtl/>
        </w:rPr>
        <w:t>.</w:t>
      </w:r>
    </w:p>
  </w:footnote>
  <w:footnote w:id="7">
    <w:p w:rsidR="009E4504" w:rsidRDefault="009E4504" w:rsidP="009E4504">
      <w:pPr>
        <w:pStyle w:val="FootnoteText"/>
        <w:rPr>
          <w:rtl/>
        </w:rPr>
      </w:pPr>
      <w:r>
        <w:rPr>
          <w:rStyle w:val="FootnoteReference"/>
        </w:rPr>
        <w:footnoteRef/>
      </w:r>
      <w:r w:rsidR="009F695B">
        <w:t xml:space="preserve"> </w:t>
      </w:r>
      <w:r w:rsidR="00296059">
        <w:rPr>
          <w:rFonts w:cs="B Badr" w:hint="cs"/>
          <w:rtl/>
        </w:rPr>
        <w:t xml:space="preserve">- </w:t>
      </w:r>
      <w:r>
        <w:rPr>
          <w:rFonts w:cs="B Badr" w:hint="cs"/>
          <w:rtl/>
        </w:rPr>
        <w:t>مؤمنون/7</w:t>
      </w:r>
      <w:r w:rsidR="0029605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1DD" w:rsidRPr="006C7405" w:rsidRDefault="000D5800" w:rsidP="006C7405">
    <w:pPr>
      <w:tabs>
        <w:tab w:val="left" w:pos="1256"/>
        <w:tab w:val="left" w:pos="5696"/>
        <w:tab w:val="right" w:pos="9071"/>
      </w:tabs>
      <w:bidi/>
      <w:rPr>
        <w:rFonts w:hint="cs"/>
        <w:b/>
        <w:bCs/>
        <w:sz w:val="32"/>
        <w:lang w:bidi="fa-IR"/>
      </w:rPr>
    </w:pPr>
    <w:r>
      <w:rPr>
        <w:noProof/>
        <w:lang w:bidi="fa-IR"/>
      </w:rPr>
      <mc:AlternateContent>
        <mc:Choice Requires="wps">
          <w:drawing>
            <wp:anchor distT="4294967292" distB="4294967292" distL="114300" distR="114300" simplePos="0" relativeHeight="251659264" behindDoc="0" locked="0" layoutInCell="1" allowOverlap="1" wp14:anchorId="0BAA9A3B" wp14:editId="2AEB886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996B5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Pr>
        <w:noProof/>
        <w:lang w:bidi="fa-IR"/>
      </w:rPr>
      <w:drawing>
        <wp:inline distT="0" distB="0" distL="0" distR="0" wp14:anchorId="28DB9488" wp14:editId="0ADDEE1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E4504">
      <w:rPr>
        <w:rFonts w:ascii="IranNastaliq" w:hAnsi="IranNastaliq" w:cs="IranNastaliq" w:hint="cs"/>
        <w:sz w:val="40"/>
        <w:szCs w:val="40"/>
        <w:rtl/>
        <w:lang w:bidi="fa-IR"/>
      </w:rPr>
      <w:t>954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76A5"/>
    <w:rsid w:val="002417C9"/>
    <w:rsid w:val="002529C5"/>
    <w:rsid w:val="00266420"/>
    <w:rsid w:val="00270294"/>
    <w:rsid w:val="002914BD"/>
    <w:rsid w:val="00296059"/>
    <w:rsid w:val="00297263"/>
    <w:rsid w:val="002C56FD"/>
    <w:rsid w:val="002D49E4"/>
    <w:rsid w:val="002D53A9"/>
    <w:rsid w:val="002E450B"/>
    <w:rsid w:val="002E73F9"/>
    <w:rsid w:val="002F05B9"/>
    <w:rsid w:val="00304087"/>
    <w:rsid w:val="003275F0"/>
    <w:rsid w:val="00340BA3"/>
    <w:rsid w:val="003656D8"/>
    <w:rsid w:val="00366400"/>
    <w:rsid w:val="0037720B"/>
    <w:rsid w:val="00377228"/>
    <w:rsid w:val="003963D7"/>
    <w:rsid w:val="00396F28"/>
    <w:rsid w:val="003A1A05"/>
    <w:rsid w:val="003A2654"/>
    <w:rsid w:val="003B4C26"/>
    <w:rsid w:val="003C06BF"/>
    <w:rsid w:val="003C26B8"/>
    <w:rsid w:val="003C7899"/>
    <w:rsid w:val="003D2F0A"/>
    <w:rsid w:val="003D563F"/>
    <w:rsid w:val="003E1E58"/>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C1D5E"/>
    <w:rsid w:val="004F3596"/>
    <w:rsid w:val="004F56BA"/>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A3DB9"/>
    <w:rsid w:val="006C7405"/>
    <w:rsid w:val="006D3A87"/>
    <w:rsid w:val="006F01B4"/>
    <w:rsid w:val="00727867"/>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4648"/>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84041"/>
    <w:rsid w:val="008965D2"/>
    <w:rsid w:val="008A236D"/>
    <w:rsid w:val="008B565A"/>
    <w:rsid w:val="008C2660"/>
    <w:rsid w:val="008C3414"/>
    <w:rsid w:val="008D2F68"/>
    <w:rsid w:val="008D36D5"/>
    <w:rsid w:val="008E3903"/>
    <w:rsid w:val="008F197C"/>
    <w:rsid w:val="008F63E3"/>
    <w:rsid w:val="00913C3B"/>
    <w:rsid w:val="00915509"/>
    <w:rsid w:val="0092648F"/>
    <w:rsid w:val="00927388"/>
    <w:rsid w:val="009274FE"/>
    <w:rsid w:val="00931FC7"/>
    <w:rsid w:val="00935E91"/>
    <w:rsid w:val="009401AC"/>
    <w:rsid w:val="009515C3"/>
    <w:rsid w:val="009541DD"/>
    <w:rsid w:val="009613AC"/>
    <w:rsid w:val="00964DAE"/>
    <w:rsid w:val="00980643"/>
    <w:rsid w:val="009B46BC"/>
    <w:rsid w:val="009B61C3"/>
    <w:rsid w:val="009C7B4F"/>
    <w:rsid w:val="009E4504"/>
    <w:rsid w:val="009F4EB3"/>
    <w:rsid w:val="009F695B"/>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21CF4"/>
    <w:rsid w:val="00B24300"/>
    <w:rsid w:val="00B31802"/>
    <w:rsid w:val="00B37AC9"/>
    <w:rsid w:val="00B63F15"/>
    <w:rsid w:val="00BB4D78"/>
    <w:rsid w:val="00BB5F7E"/>
    <w:rsid w:val="00BC26F6"/>
    <w:rsid w:val="00BC4833"/>
    <w:rsid w:val="00BC5B04"/>
    <w:rsid w:val="00BD3122"/>
    <w:rsid w:val="00BD40DA"/>
    <w:rsid w:val="00BF3D67"/>
    <w:rsid w:val="00C01A20"/>
    <w:rsid w:val="00C12BC5"/>
    <w:rsid w:val="00C160AF"/>
    <w:rsid w:val="00C22299"/>
    <w:rsid w:val="00C25609"/>
    <w:rsid w:val="00C262D7"/>
    <w:rsid w:val="00C26607"/>
    <w:rsid w:val="00C60D75"/>
    <w:rsid w:val="00C64CEA"/>
    <w:rsid w:val="00C73012"/>
    <w:rsid w:val="00C763DD"/>
    <w:rsid w:val="00C84FC0"/>
    <w:rsid w:val="00C9244A"/>
    <w:rsid w:val="00CB5DA3"/>
    <w:rsid w:val="00CC46FC"/>
    <w:rsid w:val="00CE31E6"/>
    <w:rsid w:val="00CE3B74"/>
    <w:rsid w:val="00CF42E2"/>
    <w:rsid w:val="00CF7916"/>
    <w:rsid w:val="00D158F3"/>
    <w:rsid w:val="00D3665C"/>
    <w:rsid w:val="00D508CC"/>
    <w:rsid w:val="00D50F4B"/>
    <w:rsid w:val="00D60547"/>
    <w:rsid w:val="00D66444"/>
    <w:rsid w:val="00D7597E"/>
    <w:rsid w:val="00D76353"/>
    <w:rsid w:val="00D860ED"/>
    <w:rsid w:val="00D96DC0"/>
    <w:rsid w:val="00DB28BB"/>
    <w:rsid w:val="00DC603F"/>
    <w:rsid w:val="00DD3C0D"/>
    <w:rsid w:val="00DD4864"/>
    <w:rsid w:val="00DD71A2"/>
    <w:rsid w:val="00DE0AAF"/>
    <w:rsid w:val="00DE1DC4"/>
    <w:rsid w:val="00DE3B98"/>
    <w:rsid w:val="00DF252E"/>
    <w:rsid w:val="00E0639C"/>
    <w:rsid w:val="00E067E6"/>
    <w:rsid w:val="00E12531"/>
    <w:rsid w:val="00E143B0"/>
    <w:rsid w:val="00E438F7"/>
    <w:rsid w:val="00E55829"/>
    <w:rsid w:val="00E55891"/>
    <w:rsid w:val="00E6283A"/>
    <w:rsid w:val="00E6615B"/>
    <w:rsid w:val="00E732A3"/>
    <w:rsid w:val="00E8309A"/>
    <w:rsid w:val="00E83A85"/>
    <w:rsid w:val="00E90FC4"/>
    <w:rsid w:val="00EA01EC"/>
    <w:rsid w:val="00EA15B0"/>
    <w:rsid w:val="00EA5D97"/>
    <w:rsid w:val="00EC4393"/>
    <w:rsid w:val="00EE1C07"/>
    <w:rsid w:val="00EE2C91"/>
    <w:rsid w:val="00EE3979"/>
    <w:rsid w:val="00EF138C"/>
    <w:rsid w:val="00F034CE"/>
    <w:rsid w:val="00F10A0F"/>
    <w:rsid w:val="00F2105B"/>
    <w:rsid w:val="00F22F27"/>
    <w:rsid w:val="00F40284"/>
    <w:rsid w:val="00F67976"/>
    <w:rsid w:val="00F70BE1"/>
    <w:rsid w:val="00F76AEB"/>
    <w:rsid w:val="00FC0862"/>
    <w:rsid w:val="00FC1B7D"/>
    <w:rsid w:val="00FC70FB"/>
    <w:rsid w:val="00FD143D"/>
    <w:rsid w:val="00FE10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8C2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DF252E"/>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DF252E"/>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8C2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032489">
      <w:bodyDiv w:val="1"/>
      <w:marLeft w:val="0"/>
      <w:marRight w:val="0"/>
      <w:marTop w:val="0"/>
      <w:marBottom w:val="0"/>
      <w:divBdr>
        <w:top w:val="none" w:sz="0" w:space="0" w:color="auto"/>
        <w:left w:val="none" w:sz="0" w:space="0" w:color="auto"/>
        <w:bottom w:val="none" w:sz="0" w:space="0" w:color="auto"/>
        <w:right w:val="none" w:sz="0" w:space="0" w:color="auto"/>
      </w:divBdr>
    </w:div>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EE9E7-CF2A-4EE4-B31A-68B4C0EB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106</TotalTime>
  <Pages>6</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59</cp:revision>
  <dcterms:created xsi:type="dcterms:W3CDTF">2014-12-20T10:23:00Z</dcterms:created>
  <dcterms:modified xsi:type="dcterms:W3CDTF">2015-08-27T06:24:00Z</dcterms:modified>
</cp:coreProperties>
</file>