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38" w:rsidRDefault="00220C38" w:rsidP="00220C38">
      <w:pPr>
        <w:rPr>
          <w:rtl/>
        </w:rPr>
      </w:pPr>
      <w:r w:rsidRPr="00BC1FBE">
        <w:rPr>
          <w:rFonts w:hint="cs"/>
          <w:rtl/>
        </w:rPr>
        <w:t>فهرست</w:t>
      </w:r>
      <w:r>
        <w:rPr>
          <w:rFonts w:hint="cs"/>
          <w:rtl/>
        </w:rPr>
        <w:t xml:space="preserve"> مطالب</w:t>
      </w:r>
    </w:p>
    <w:p w:rsidR="00220C38" w:rsidRDefault="00220C38">
      <w:pPr>
        <w:pStyle w:val="TOC1"/>
        <w:tabs>
          <w:tab w:val="right" w:leader="dot" w:pos="9628"/>
        </w:tabs>
        <w:rPr>
          <w:noProof/>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393275195" w:history="1">
        <w:r w:rsidRPr="00B040D0">
          <w:rPr>
            <w:rStyle w:val="Hyperlink"/>
            <w:rFonts w:hint="eastAsia"/>
            <w:noProof/>
            <w:rtl/>
          </w:rPr>
          <w:t>اقسام</w:t>
        </w:r>
        <w:r w:rsidRPr="00B040D0">
          <w:rPr>
            <w:rStyle w:val="Hyperlink"/>
            <w:noProof/>
            <w:rtl/>
          </w:rPr>
          <w:t xml:space="preserve"> </w:t>
        </w:r>
        <w:r w:rsidRPr="00B040D0">
          <w:rPr>
            <w:rStyle w:val="Hyperlink"/>
            <w:rFonts w:hint="eastAsia"/>
            <w:noProof/>
            <w:rtl/>
          </w:rPr>
          <w:t>اع</w:t>
        </w:r>
        <w:r w:rsidRPr="00B040D0">
          <w:rPr>
            <w:rStyle w:val="Hyperlink"/>
            <w:rFonts w:hint="cs"/>
            <w:noProof/>
            <w:rtl/>
          </w:rPr>
          <w:t>ی</w:t>
        </w:r>
        <w:r w:rsidRPr="00B040D0">
          <w:rPr>
            <w:rStyle w:val="Hyperlink"/>
            <w:rFonts w:hint="eastAsia"/>
            <w:noProof/>
            <w:rtl/>
          </w:rPr>
          <w:t>ان</w:t>
        </w:r>
        <w:r w:rsidRPr="00B040D0">
          <w:rPr>
            <w:rStyle w:val="Hyperlink"/>
            <w:noProof/>
            <w:rtl/>
          </w:rPr>
          <w:t xml:space="preserve"> </w:t>
        </w:r>
        <w:r w:rsidRPr="00B040D0">
          <w:rPr>
            <w:rStyle w:val="Hyperlink"/>
            <w:rFonts w:hint="eastAsia"/>
            <w:noProof/>
            <w:rtl/>
          </w:rPr>
          <w:t>متنجس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Toc393275195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20C38" w:rsidRDefault="00CF42A9">
      <w:pPr>
        <w:pStyle w:val="TOC1"/>
        <w:tabs>
          <w:tab w:val="right" w:leader="dot" w:pos="9628"/>
        </w:tabs>
        <w:rPr>
          <w:noProof/>
          <w:rtl/>
        </w:rPr>
      </w:pPr>
      <w:hyperlink w:anchor="_Toc393275196" w:history="1">
        <w:r w:rsidR="00220C38" w:rsidRPr="00B040D0">
          <w:rPr>
            <w:rStyle w:val="Hyperlink"/>
            <w:rFonts w:hint="eastAsia"/>
            <w:noProof/>
            <w:rtl/>
          </w:rPr>
          <w:t>وجوه</w:t>
        </w:r>
        <w:r w:rsidR="00220C38" w:rsidRPr="00B040D0">
          <w:rPr>
            <w:rStyle w:val="Hyperlink"/>
            <w:noProof/>
            <w:rtl/>
          </w:rPr>
          <w:t xml:space="preserve"> </w:t>
        </w:r>
        <w:r w:rsidR="00220C38" w:rsidRPr="00B040D0">
          <w:rPr>
            <w:rStyle w:val="Hyperlink"/>
            <w:rFonts w:hint="eastAsia"/>
            <w:noProof/>
            <w:rtl/>
          </w:rPr>
          <w:t>ذکرشده</w:t>
        </w:r>
        <w:r w:rsidR="00220C38" w:rsidRPr="00B040D0">
          <w:rPr>
            <w:rStyle w:val="Hyperlink"/>
            <w:noProof/>
            <w:rtl/>
          </w:rPr>
          <w:t xml:space="preserve"> </w:t>
        </w:r>
        <w:r w:rsidR="00220C38" w:rsidRPr="00B040D0">
          <w:rPr>
            <w:rStyle w:val="Hyperlink"/>
            <w:rFonts w:hint="eastAsia"/>
            <w:noProof/>
            <w:rtl/>
          </w:rPr>
          <w:t>بر</w:t>
        </w:r>
        <w:r w:rsidR="00220C38" w:rsidRPr="00B040D0">
          <w:rPr>
            <w:rStyle w:val="Hyperlink"/>
            <w:noProof/>
            <w:rtl/>
          </w:rPr>
          <w:t xml:space="preserve"> </w:t>
        </w:r>
        <w:r w:rsidR="00220C38" w:rsidRPr="00B040D0">
          <w:rPr>
            <w:rStyle w:val="Hyperlink"/>
            <w:rFonts w:hint="eastAsia"/>
            <w:noProof/>
            <w:rtl/>
          </w:rPr>
          <w:t>حرمت</w:t>
        </w:r>
        <w:r w:rsidR="00220C38" w:rsidRPr="00B040D0">
          <w:rPr>
            <w:rStyle w:val="Hyperlink"/>
            <w:noProof/>
            <w:rtl/>
          </w:rPr>
          <w:t xml:space="preserve"> </w:t>
        </w:r>
        <w:r w:rsidR="00220C38" w:rsidRPr="00B040D0">
          <w:rPr>
            <w:rStyle w:val="Hyperlink"/>
            <w:rFonts w:hint="eastAsia"/>
            <w:noProof/>
            <w:rtl/>
          </w:rPr>
          <w:t>ب</w:t>
        </w:r>
        <w:r w:rsidR="00220C38" w:rsidRPr="00B040D0">
          <w:rPr>
            <w:rStyle w:val="Hyperlink"/>
            <w:rFonts w:hint="cs"/>
            <w:noProof/>
            <w:rtl/>
          </w:rPr>
          <w:t>ی</w:t>
        </w:r>
        <w:r w:rsidR="00220C38" w:rsidRPr="00B040D0">
          <w:rPr>
            <w:rStyle w:val="Hyperlink"/>
            <w:rFonts w:hint="eastAsia"/>
            <w:noProof/>
            <w:rtl/>
          </w:rPr>
          <w:t>ع</w:t>
        </w:r>
        <w:r w:rsidR="00220C38" w:rsidRPr="00B040D0">
          <w:rPr>
            <w:rStyle w:val="Hyperlink"/>
            <w:noProof/>
            <w:rtl/>
          </w:rPr>
          <w:t xml:space="preserve"> </w:t>
        </w:r>
        <w:r w:rsidR="00220C38" w:rsidRPr="00B040D0">
          <w:rPr>
            <w:rStyle w:val="Hyperlink"/>
            <w:rFonts w:hint="eastAsia"/>
            <w:noProof/>
            <w:rtl/>
          </w:rPr>
          <w:t>اع</w:t>
        </w:r>
        <w:r w:rsidR="00220C38" w:rsidRPr="00B040D0">
          <w:rPr>
            <w:rStyle w:val="Hyperlink"/>
            <w:rFonts w:hint="cs"/>
            <w:noProof/>
            <w:rtl/>
          </w:rPr>
          <w:t>ی</w:t>
        </w:r>
        <w:r w:rsidR="00220C38" w:rsidRPr="00B040D0">
          <w:rPr>
            <w:rStyle w:val="Hyperlink"/>
            <w:rFonts w:hint="eastAsia"/>
            <w:noProof/>
            <w:rtl/>
          </w:rPr>
          <w:t>ان</w:t>
        </w:r>
        <w:r w:rsidR="00220C38" w:rsidRPr="00B040D0">
          <w:rPr>
            <w:rStyle w:val="Hyperlink"/>
            <w:noProof/>
            <w:rtl/>
          </w:rPr>
          <w:t xml:space="preserve"> </w:t>
        </w:r>
        <w:r w:rsidR="00220C38" w:rsidRPr="00B040D0">
          <w:rPr>
            <w:rStyle w:val="Hyperlink"/>
            <w:rFonts w:hint="eastAsia"/>
            <w:noProof/>
            <w:rtl/>
          </w:rPr>
          <w:t>متنجس</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Toc393275196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4</w:t>
        </w:r>
        <w:r w:rsidR="00220C38">
          <w:rPr>
            <w:rStyle w:val="Hyperlink"/>
            <w:noProof/>
            <w:rtl/>
          </w:rPr>
          <w:fldChar w:fldCharType="end"/>
        </w:r>
      </w:hyperlink>
    </w:p>
    <w:p w:rsidR="00220C38" w:rsidRDefault="00CF42A9">
      <w:pPr>
        <w:pStyle w:val="TOC2"/>
        <w:tabs>
          <w:tab w:val="right" w:leader="dot" w:pos="9628"/>
        </w:tabs>
        <w:rPr>
          <w:noProof/>
          <w:rtl/>
        </w:rPr>
      </w:pPr>
      <w:hyperlink w:anchor="_Toc393275197" w:history="1">
        <w:r w:rsidR="00220C38" w:rsidRPr="00B040D0">
          <w:rPr>
            <w:rStyle w:val="Hyperlink"/>
            <w:rFonts w:hint="eastAsia"/>
            <w:noProof/>
            <w:rtl/>
          </w:rPr>
          <w:t>وجه</w:t>
        </w:r>
        <w:r w:rsidR="00220C38" w:rsidRPr="00B040D0">
          <w:rPr>
            <w:rStyle w:val="Hyperlink"/>
            <w:noProof/>
            <w:rtl/>
          </w:rPr>
          <w:t xml:space="preserve"> </w:t>
        </w:r>
        <w:r w:rsidR="00220C38" w:rsidRPr="00B040D0">
          <w:rPr>
            <w:rStyle w:val="Hyperlink"/>
            <w:rFonts w:hint="eastAsia"/>
            <w:noProof/>
            <w:rtl/>
          </w:rPr>
          <w:t>اول</w:t>
        </w:r>
        <w:r w:rsidR="00220C38" w:rsidRPr="00B040D0">
          <w:rPr>
            <w:rStyle w:val="Hyperlink"/>
            <w:noProof/>
            <w:rtl/>
          </w:rPr>
          <w:t xml:space="preserve">: </w:t>
        </w:r>
        <w:r w:rsidR="00220C38" w:rsidRPr="00B040D0">
          <w:rPr>
            <w:rStyle w:val="Hyperlink"/>
            <w:rFonts w:hint="eastAsia"/>
            <w:noProof/>
            <w:rtl/>
          </w:rPr>
          <w:t>ادعا</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دلالت</w:t>
        </w:r>
        <w:r w:rsidR="00220C38" w:rsidRPr="00B040D0">
          <w:rPr>
            <w:rStyle w:val="Hyperlink"/>
            <w:noProof/>
            <w:rtl/>
          </w:rPr>
          <w:t xml:space="preserve"> </w:t>
        </w:r>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ات</w:t>
        </w:r>
        <w:r w:rsidR="00220C38" w:rsidRPr="00B040D0">
          <w:rPr>
            <w:rStyle w:val="Hyperlink"/>
            <w:noProof/>
            <w:rtl/>
          </w:rPr>
          <w:t xml:space="preserve"> </w:t>
        </w:r>
        <w:r w:rsidR="00220C38" w:rsidRPr="00B040D0">
          <w:rPr>
            <w:rStyle w:val="Hyperlink"/>
            <w:rFonts w:hint="eastAsia"/>
            <w:noProof/>
            <w:rtl/>
          </w:rPr>
          <w:t>حرمت</w:t>
        </w:r>
        <w:r w:rsidR="00220C38" w:rsidRPr="00B040D0">
          <w:rPr>
            <w:rStyle w:val="Hyperlink"/>
            <w:noProof/>
            <w:rtl/>
          </w:rPr>
          <w:t xml:space="preserve"> </w:t>
        </w:r>
        <w:r w:rsidR="00220C38" w:rsidRPr="00B040D0">
          <w:rPr>
            <w:rStyle w:val="Hyperlink"/>
            <w:rFonts w:hint="eastAsia"/>
            <w:noProof/>
            <w:rtl/>
          </w:rPr>
          <w:t>ب</w:t>
        </w:r>
        <w:r w:rsidR="00220C38" w:rsidRPr="00B040D0">
          <w:rPr>
            <w:rStyle w:val="Hyperlink"/>
            <w:rFonts w:hint="cs"/>
            <w:noProof/>
            <w:rtl/>
          </w:rPr>
          <w:t>ی</w:t>
        </w:r>
        <w:r w:rsidR="00220C38" w:rsidRPr="00B040D0">
          <w:rPr>
            <w:rStyle w:val="Hyperlink"/>
            <w:rFonts w:hint="eastAsia"/>
            <w:noProof/>
            <w:rtl/>
          </w:rPr>
          <w:t>ع</w:t>
        </w:r>
        <w:r w:rsidR="00220C38" w:rsidRPr="00B040D0">
          <w:rPr>
            <w:rStyle w:val="Hyperlink"/>
            <w:noProof/>
            <w:rtl/>
          </w:rPr>
          <w:t xml:space="preserve"> </w:t>
        </w:r>
        <w:r w:rsidR="00220C38" w:rsidRPr="00B040D0">
          <w:rPr>
            <w:rStyle w:val="Hyperlink"/>
            <w:rFonts w:hint="eastAsia"/>
            <w:noProof/>
            <w:rtl/>
          </w:rPr>
          <w:t>اع</w:t>
        </w:r>
        <w:r w:rsidR="00220C38" w:rsidRPr="00B040D0">
          <w:rPr>
            <w:rStyle w:val="Hyperlink"/>
            <w:rFonts w:hint="cs"/>
            <w:noProof/>
            <w:rtl/>
          </w:rPr>
          <w:t>ی</w:t>
        </w:r>
        <w:r w:rsidR="00220C38" w:rsidRPr="00B040D0">
          <w:rPr>
            <w:rStyle w:val="Hyperlink"/>
            <w:rFonts w:hint="eastAsia"/>
            <w:noProof/>
            <w:rtl/>
          </w:rPr>
          <w:t>ان</w:t>
        </w:r>
        <w:r w:rsidR="00220C38" w:rsidRPr="00B040D0">
          <w:rPr>
            <w:rStyle w:val="Hyperlink"/>
            <w:noProof/>
            <w:rtl/>
          </w:rPr>
          <w:t xml:space="preserve"> </w:t>
        </w:r>
        <w:r w:rsidR="00220C38" w:rsidRPr="00B040D0">
          <w:rPr>
            <w:rStyle w:val="Hyperlink"/>
            <w:rFonts w:hint="eastAsia"/>
            <w:noProof/>
            <w:rtl/>
          </w:rPr>
          <w:t>نجس</w:t>
        </w:r>
        <w:r w:rsidR="00220C38" w:rsidRPr="00B040D0">
          <w:rPr>
            <w:rStyle w:val="Hyperlink"/>
            <w:noProof/>
            <w:rtl/>
          </w:rPr>
          <w:t xml:space="preserve"> </w:t>
        </w:r>
        <w:r w:rsidR="00220C38" w:rsidRPr="00B040D0">
          <w:rPr>
            <w:rStyle w:val="Hyperlink"/>
            <w:rFonts w:hint="eastAsia"/>
            <w:noProof/>
            <w:rtl/>
          </w:rPr>
          <w:t>بر</w:t>
        </w:r>
        <w:r w:rsidR="00220C38" w:rsidRPr="00B040D0">
          <w:rPr>
            <w:rStyle w:val="Hyperlink"/>
            <w:noProof/>
            <w:rtl/>
          </w:rPr>
          <w:t xml:space="preserve"> </w:t>
        </w:r>
        <w:r w:rsidR="00220C38" w:rsidRPr="00B040D0">
          <w:rPr>
            <w:rStyle w:val="Hyperlink"/>
            <w:rFonts w:hint="eastAsia"/>
            <w:noProof/>
            <w:rtl/>
          </w:rPr>
          <w:t>حرمت</w:t>
        </w:r>
        <w:r w:rsidR="00220C38" w:rsidRPr="00B040D0">
          <w:rPr>
            <w:rStyle w:val="Hyperlink"/>
            <w:noProof/>
            <w:rtl/>
          </w:rPr>
          <w:t xml:space="preserve"> </w:t>
        </w:r>
        <w:r w:rsidR="00220C38" w:rsidRPr="00B040D0">
          <w:rPr>
            <w:rStyle w:val="Hyperlink"/>
            <w:rFonts w:hint="eastAsia"/>
            <w:noProof/>
            <w:rtl/>
          </w:rPr>
          <w:t>ب</w:t>
        </w:r>
        <w:r w:rsidR="00220C38" w:rsidRPr="00B040D0">
          <w:rPr>
            <w:rStyle w:val="Hyperlink"/>
            <w:rFonts w:hint="cs"/>
            <w:noProof/>
            <w:rtl/>
          </w:rPr>
          <w:t>ی</w:t>
        </w:r>
        <w:r w:rsidR="00220C38" w:rsidRPr="00B040D0">
          <w:rPr>
            <w:rStyle w:val="Hyperlink"/>
            <w:rFonts w:hint="eastAsia"/>
            <w:noProof/>
            <w:rtl/>
          </w:rPr>
          <w:t>ع</w:t>
        </w:r>
        <w:r w:rsidR="00220C38" w:rsidRPr="00B040D0">
          <w:rPr>
            <w:rStyle w:val="Hyperlink"/>
            <w:noProof/>
            <w:rtl/>
          </w:rPr>
          <w:t xml:space="preserve"> </w:t>
        </w:r>
        <w:r w:rsidR="00220C38" w:rsidRPr="00B040D0">
          <w:rPr>
            <w:rStyle w:val="Hyperlink"/>
            <w:rFonts w:hint="eastAsia"/>
            <w:noProof/>
            <w:rtl/>
          </w:rPr>
          <w:t>متنجس</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Toc393275197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4</w:t>
        </w:r>
        <w:r w:rsidR="00220C38">
          <w:rPr>
            <w:rStyle w:val="Hyperlink"/>
            <w:noProof/>
            <w:rtl/>
          </w:rPr>
          <w:fldChar w:fldCharType="end"/>
        </w:r>
      </w:hyperlink>
    </w:p>
    <w:p w:rsidR="00220C38" w:rsidRDefault="00CF42A9">
      <w:pPr>
        <w:pStyle w:val="TOC2"/>
        <w:tabs>
          <w:tab w:val="right" w:leader="dot" w:pos="9628"/>
        </w:tabs>
        <w:rPr>
          <w:noProof/>
          <w:rtl/>
        </w:rPr>
      </w:pPr>
      <w:hyperlink w:anchor="_Toc393275198" w:history="1">
        <w:r w:rsidR="00220C38" w:rsidRPr="00B040D0">
          <w:rPr>
            <w:rStyle w:val="Hyperlink"/>
            <w:rFonts w:hint="eastAsia"/>
            <w:noProof/>
            <w:rtl/>
          </w:rPr>
          <w:t>نقد</w:t>
        </w:r>
        <w:r w:rsidR="00220C38" w:rsidRPr="00B040D0">
          <w:rPr>
            <w:rStyle w:val="Hyperlink"/>
            <w:noProof/>
            <w:rtl/>
          </w:rPr>
          <w:t xml:space="preserve"> </w:t>
        </w:r>
        <w:r w:rsidR="00220C38" w:rsidRPr="00B040D0">
          <w:rPr>
            <w:rStyle w:val="Hyperlink"/>
            <w:rFonts w:hint="eastAsia"/>
            <w:noProof/>
            <w:rtl/>
          </w:rPr>
          <w:t>دل</w:t>
        </w:r>
        <w:r w:rsidR="00220C38" w:rsidRPr="00B040D0">
          <w:rPr>
            <w:rStyle w:val="Hyperlink"/>
            <w:rFonts w:hint="cs"/>
            <w:noProof/>
            <w:rtl/>
          </w:rPr>
          <w:t>ی</w:t>
        </w:r>
        <w:r w:rsidR="00220C38" w:rsidRPr="00B040D0">
          <w:rPr>
            <w:rStyle w:val="Hyperlink"/>
            <w:rFonts w:hint="eastAsia"/>
            <w:noProof/>
            <w:rtl/>
          </w:rPr>
          <w:t>ل</w:t>
        </w:r>
        <w:r w:rsidR="00220C38" w:rsidRPr="00B040D0">
          <w:rPr>
            <w:rStyle w:val="Hyperlink"/>
            <w:noProof/>
            <w:rtl/>
          </w:rPr>
          <w:t xml:space="preserve">: </w:t>
        </w:r>
        <w:r w:rsidR="00220C38" w:rsidRPr="00B040D0">
          <w:rPr>
            <w:rStyle w:val="Hyperlink"/>
            <w:rFonts w:hint="eastAsia"/>
            <w:noProof/>
            <w:rtl/>
          </w:rPr>
          <w:t>عدم</w:t>
        </w:r>
        <w:r w:rsidR="00220C38" w:rsidRPr="00B040D0">
          <w:rPr>
            <w:rStyle w:val="Hyperlink"/>
            <w:noProof/>
            <w:rtl/>
          </w:rPr>
          <w:t xml:space="preserve"> </w:t>
        </w:r>
        <w:r w:rsidR="00220C38" w:rsidRPr="00B040D0">
          <w:rPr>
            <w:rStyle w:val="Hyperlink"/>
            <w:rFonts w:hint="eastAsia"/>
            <w:noProof/>
            <w:rtl/>
          </w:rPr>
          <w:t>شمول</w:t>
        </w:r>
        <w:r w:rsidR="00220C38" w:rsidRPr="00B040D0">
          <w:rPr>
            <w:rStyle w:val="Hyperlink"/>
            <w:noProof/>
            <w:rtl/>
          </w:rPr>
          <w:t xml:space="preserve"> </w:t>
        </w:r>
        <w:r w:rsidR="00220C38" w:rsidRPr="00B040D0">
          <w:rPr>
            <w:rStyle w:val="Hyperlink"/>
            <w:rFonts w:hint="eastAsia"/>
            <w:noProof/>
            <w:rtl/>
          </w:rPr>
          <w:t>لفظ</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و</w:t>
        </w:r>
        <w:r w:rsidR="00220C38" w:rsidRPr="00B040D0">
          <w:rPr>
            <w:rStyle w:val="Hyperlink"/>
            <w:noProof/>
            <w:rtl/>
          </w:rPr>
          <w:t xml:space="preserve"> </w:t>
        </w:r>
        <w:r w:rsidR="00220C38" w:rsidRPr="00B040D0">
          <w:rPr>
            <w:rStyle w:val="Hyperlink"/>
            <w:rFonts w:hint="cs"/>
            <w:noProof/>
            <w:rtl/>
          </w:rPr>
          <w:t>ی</w:t>
        </w:r>
        <w:r w:rsidR="00220C38" w:rsidRPr="00B040D0">
          <w:rPr>
            <w:rStyle w:val="Hyperlink"/>
            <w:rFonts w:hint="eastAsia"/>
            <w:noProof/>
            <w:rtl/>
          </w:rPr>
          <w:t>ا</w:t>
        </w:r>
        <w:r w:rsidR="00220C38" w:rsidRPr="00B040D0">
          <w:rPr>
            <w:rStyle w:val="Hyperlink"/>
            <w:noProof/>
            <w:rtl/>
          </w:rPr>
          <w:t xml:space="preserve"> </w:t>
        </w:r>
        <w:r w:rsidR="00220C38" w:rsidRPr="00B040D0">
          <w:rPr>
            <w:rStyle w:val="Hyperlink"/>
            <w:rFonts w:hint="eastAsia"/>
            <w:noProof/>
            <w:rtl/>
          </w:rPr>
          <w:t>انصراف</w:t>
        </w:r>
        <w:r w:rsidR="00220C38" w:rsidRPr="00B040D0">
          <w:rPr>
            <w:rStyle w:val="Hyperlink"/>
            <w:noProof/>
            <w:rtl/>
          </w:rPr>
          <w:t xml:space="preserve"> </w:t>
        </w:r>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ات</w:t>
        </w:r>
        <w:r w:rsidR="00220C38" w:rsidRPr="00B040D0">
          <w:rPr>
            <w:rStyle w:val="Hyperlink"/>
            <w:noProof/>
            <w:rtl/>
          </w:rPr>
          <w:t xml:space="preserve"> </w:t>
        </w:r>
        <w:r w:rsidR="00220C38" w:rsidRPr="00B040D0">
          <w:rPr>
            <w:rStyle w:val="Hyperlink"/>
            <w:rFonts w:hint="eastAsia"/>
            <w:noProof/>
            <w:rtl/>
          </w:rPr>
          <w:t>به</w:t>
        </w:r>
        <w:r w:rsidR="00220C38" w:rsidRPr="00B040D0">
          <w:rPr>
            <w:rStyle w:val="Hyperlink"/>
            <w:noProof/>
            <w:rtl/>
          </w:rPr>
          <w:t xml:space="preserve"> </w:t>
        </w:r>
        <w:r w:rsidR="00220C38" w:rsidRPr="00B040D0">
          <w:rPr>
            <w:rStyle w:val="Hyperlink"/>
            <w:rFonts w:hint="eastAsia"/>
            <w:noProof/>
            <w:rtl/>
          </w:rPr>
          <w:t>اع</w:t>
        </w:r>
        <w:r w:rsidR="00220C38" w:rsidRPr="00B040D0">
          <w:rPr>
            <w:rStyle w:val="Hyperlink"/>
            <w:rFonts w:hint="cs"/>
            <w:noProof/>
            <w:rtl/>
          </w:rPr>
          <w:t>ی</w:t>
        </w:r>
        <w:r w:rsidR="00220C38" w:rsidRPr="00B040D0">
          <w:rPr>
            <w:rStyle w:val="Hyperlink"/>
            <w:rFonts w:hint="eastAsia"/>
            <w:noProof/>
            <w:rtl/>
          </w:rPr>
          <w:t>ان</w:t>
        </w:r>
        <w:r w:rsidR="00220C38" w:rsidRPr="00B040D0">
          <w:rPr>
            <w:rStyle w:val="Hyperlink"/>
            <w:noProof/>
            <w:rtl/>
          </w:rPr>
          <w:t xml:space="preserve"> </w:t>
        </w:r>
        <w:r w:rsidR="00220C38" w:rsidRPr="00B040D0">
          <w:rPr>
            <w:rStyle w:val="Hyperlink"/>
            <w:rFonts w:hint="eastAsia"/>
            <w:noProof/>
            <w:rtl/>
          </w:rPr>
          <w:t>نجس</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Toc393275198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4</w:t>
        </w:r>
        <w:r w:rsidR="00220C38">
          <w:rPr>
            <w:rStyle w:val="Hyperlink"/>
            <w:noProof/>
            <w:rtl/>
          </w:rPr>
          <w:fldChar w:fldCharType="end"/>
        </w:r>
      </w:hyperlink>
    </w:p>
    <w:p w:rsidR="00220C38" w:rsidRDefault="00CF42A9">
      <w:pPr>
        <w:pStyle w:val="TOC2"/>
        <w:tabs>
          <w:tab w:val="right" w:leader="dot" w:pos="9628"/>
        </w:tabs>
        <w:rPr>
          <w:noProof/>
          <w:rtl/>
        </w:rPr>
      </w:pPr>
      <w:hyperlink w:anchor="_Toc393275199" w:history="1">
        <w:r w:rsidR="00220C38" w:rsidRPr="00B040D0">
          <w:rPr>
            <w:rStyle w:val="Hyperlink"/>
            <w:rFonts w:hint="eastAsia"/>
            <w:noProof/>
            <w:rtl/>
          </w:rPr>
          <w:t>وجه</w:t>
        </w:r>
        <w:r w:rsidR="00220C38" w:rsidRPr="00B040D0">
          <w:rPr>
            <w:rStyle w:val="Hyperlink"/>
            <w:noProof/>
            <w:rtl/>
          </w:rPr>
          <w:t xml:space="preserve"> </w:t>
        </w:r>
        <w:r w:rsidR="00220C38" w:rsidRPr="00B040D0">
          <w:rPr>
            <w:rStyle w:val="Hyperlink"/>
            <w:rFonts w:hint="eastAsia"/>
            <w:noProof/>
            <w:rtl/>
          </w:rPr>
          <w:t>دوم</w:t>
        </w:r>
        <w:r w:rsidR="00220C38" w:rsidRPr="00B040D0">
          <w:rPr>
            <w:rStyle w:val="Hyperlink"/>
            <w:noProof/>
            <w:rtl/>
          </w:rPr>
          <w:t xml:space="preserve">: </w:t>
        </w:r>
        <w:r w:rsidR="00220C38" w:rsidRPr="00B040D0">
          <w:rPr>
            <w:rStyle w:val="Hyperlink"/>
            <w:rFonts w:hint="eastAsia"/>
            <w:noProof/>
            <w:rtl/>
          </w:rPr>
          <w:t>حرمت</w:t>
        </w:r>
        <w:r w:rsidR="00220C38" w:rsidRPr="00B040D0">
          <w:rPr>
            <w:rStyle w:val="Hyperlink"/>
            <w:noProof/>
            <w:rtl/>
          </w:rPr>
          <w:t xml:space="preserve"> </w:t>
        </w:r>
        <w:r w:rsidR="00220C38" w:rsidRPr="00B040D0">
          <w:rPr>
            <w:rStyle w:val="Hyperlink"/>
            <w:rFonts w:hint="eastAsia"/>
            <w:noProof/>
            <w:rtl/>
          </w:rPr>
          <w:t>تکسب</w:t>
        </w:r>
        <w:r w:rsidR="00220C38" w:rsidRPr="00B040D0">
          <w:rPr>
            <w:rStyle w:val="Hyperlink"/>
            <w:noProof/>
            <w:rtl/>
          </w:rPr>
          <w:t xml:space="preserve"> </w:t>
        </w:r>
        <w:r w:rsidR="00220C38" w:rsidRPr="00B040D0">
          <w:rPr>
            <w:rStyle w:val="Hyperlink"/>
            <w:rFonts w:hint="eastAsia"/>
            <w:noProof/>
            <w:rtl/>
          </w:rPr>
          <w:t>به</w:t>
        </w:r>
        <w:r w:rsidR="00220C38" w:rsidRPr="00B040D0">
          <w:rPr>
            <w:rStyle w:val="Hyperlink"/>
            <w:noProof/>
            <w:rtl/>
          </w:rPr>
          <w:t xml:space="preserve"> </w:t>
        </w:r>
        <w:r w:rsidR="00220C38" w:rsidRPr="00B040D0">
          <w:rPr>
            <w:rStyle w:val="Hyperlink"/>
            <w:rFonts w:hint="eastAsia"/>
            <w:noProof/>
            <w:rtl/>
          </w:rPr>
          <w:t>متنجس</w:t>
        </w:r>
        <w:r w:rsidR="00220C38" w:rsidRPr="00B040D0">
          <w:rPr>
            <w:rStyle w:val="Hyperlink"/>
            <w:noProof/>
            <w:rtl/>
          </w:rPr>
          <w:t xml:space="preserve"> </w:t>
        </w:r>
        <w:r w:rsidR="00220C38" w:rsidRPr="00B040D0">
          <w:rPr>
            <w:rStyle w:val="Hyperlink"/>
            <w:rFonts w:hint="eastAsia"/>
            <w:noProof/>
            <w:rtl/>
          </w:rPr>
          <w:t>به</w:t>
        </w:r>
        <w:r w:rsidR="00220C38" w:rsidRPr="00B040D0">
          <w:rPr>
            <w:rStyle w:val="Hyperlink"/>
            <w:noProof/>
            <w:rtl/>
          </w:rPr>
          <w:t xml:space="preserve"> </w:t>
        </w:r>
        <w:r w:rsidR="00220C38" w:rsidRPr="00B040D0">
          <w:rPr>
            <w:rStyle w:val="Hyperlink"/>
            <w:rFonts w:hint="eastAsia"/>
            <w:noProof/>
            <w:rtl/>
          </w:rPr>
          <w:t>دل</w:t>
        </w:r>
        <w:r w:rsidR="00220C38" w:rsidRPr="00B040D0">
          <w:rPr>
            <w:rStyle w:val="Hyperlink"/>
            <w:rFonts w:hint="cs"/>
            <w:noProof/>
            <w:rtl/>
          </w:rPr>
          <w:t>ی</w:t>
        </w:r>
        <w:r w:rsidR="00220C38" w:rsidRPr="00B040D0">
          <w:rPr>
            <w:rStyle w:val="Hyperlink"/>
            <w:rFonts w:hint="eastAsia"/>
            <w:noProof/>
            <w:rtl/>
          </w:rPr>
          <w:t>ل</w:t>
        </w:r>
        <w:r w:rsidR="00220C38" w:rsidRPr="00B040D0">
          <w:rPr>
            <w:rStyle w:val="Hyperlink"/>
            <w:noProof/>
            <w:rtl/>
          </w:rPr>
          <w:t xml:space="preserve"> </w:t>
        </w:r>
        <w:r w:rsidR="00220C38" w:rsidRPr="00B040D0">
          <w:rPr>
            <w:rStyle w:val="Hyperlink"/>
            <w:rFonts w:hint="eastAsia"/>
            <w:noProof/>
            <w:rtl/>
          </w:rPr>
          <w:t>حرمت</w:t>
        </w:r>
        <w:r w:rsidR="00220C38" w:rsidRPr="00B040D0">
          <w:rPr>
            <w:rStyle w:val="Hyperlink"/>
            <w:noProof/>
            <w:rtl/>
          </w:rPr>
          <w:t xml:space="preserve"> </w:t>
        </w:r>
        <w:r w:rsidR="00220C38" w:rsidRPr="00B040D0">
          <w:rPr>
            <w:rStyle w:val="Hyperlink"/>
            <w:rFonts w:hint="eastAsia"/>
            <w:noProof/>
            <w:rtl/>
          </w:rPr>
          <w:t>اکل</w:t>
        </w:r>
        <w:r w:rsidR="00220C38" w:rsidRPr="00B040D0">
          <w:rPr>
            <w:rStyle w:val="Hyperlink"/>
            <w:noProof/>
            <w:rtl/>
          </w:rPr>
          <w:t xml:space="preserve"> </w:t>
        </w:r>
        <w:r w:rsidR="00220C38" w:rsidRPr="00B040D0">
          <w:rPr>
            <w:rStyle w:val="Hyperlink"/>
            <w:rFonts w:hint="eastAsia"/>
            <w:noProof/>
            <w:rtl/>
          </w:rPr>
          <w:t>و</w:t>
        </w:r>
        <w:r w:rsidR="00220C38" w:rsidRPr="00B040D0">
          <w:rPr>
            <w:rStyle w:val="Hyperlink"/>
            <w:noProof/>
            <w:rtl/>
          </w:rPr>
          <w:t xml:space="preserve"> </w:t>
        </w:r>
        <w:r w:rsidR="00220C38" w:rsidRPr="00B040D0">
          <w:rPr>
            <w:rStyle w:val="Hyperlink"/>
            <w:rFonts w:hint="eastAsia"/>
            <w:noProof/>
            <w:rtl/>
          </w:rPr>
          <w:t>نقد</w:t>
        </w:r>
        <w:r w:rsidR="00220C38" w:rsidRPr="00B040D0">
          <w:rPr>
            <w:rStyle w:val="Hyperlink"/>
            <w:noProof/>
            <w:rtl/>
          </w:rPr>
          <w:t xml:space="preserve"> </w:t>
        </w:r>
        <w:r w:rsidR="00220C38" w:rsidRPr="00B040D0">
          <w:rPr>
            <w:rStyle w:val="Hyperlink"/>
            <w:rFonts w:hint="eastAsia"/>
            <w:noProof/>
            <w:rtl/>
          </w:rPr>
          <w:t>آن</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Toc393275199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5</w:t>
        </w:r>
        <w:r w:rsidR="00220C38">
          <w:rPr>
            <w:rStyle w:val="Hyperlink"/>
            <w:noProof/>
            <w:rtl/>
          </w:rPr>
          <w:fldChar w:fldCharType="end"/>
        </w:r>
      </w:hyperlink>
    </w:p>
    <w:p w:rsidR="00220C38" w:rsidRDefault="00CF42A9">
      <w:pPr>
        <w:pStyle w:val="TOC1"/>
        <w:tabs>
          <w:tab w:val="right" w:leader="dot" w:pos="9628"/>
        </w:tabs>
        <w:rPr>
          <w:noProof/>
          <w:rtl/>
        </w:rPr>
      </w:pPr>
      <w:hyperlink w:anchor="_Toc393275200" w:history="1">
        <w:r w:rsidR="00220C38" w:rsidRPr="00B040D0">
          <w:rPr>
            <w:rStyle w:val="Hyperlink"/>
            <w:rFonts w:hint="eastAsia"/>
            <w:noProof/>
            <w:rtl/>
          </w:rPr>
          <w:t>قاعده</w:t>
        </w:r>
        <w:r w:rsidR="00220C38" w:rsidRPr="00B040D0">
          <w:rPr>
            <w:rStyle w:val="Hyperlink"/>
            <w:noProof/>
            <w:rtl/>
          </w:rPr>
          <w:t xml:space="preserve"> </w:t>
        </w:r>
        <w:r w:rsidR="00220C38" w:rsidRPr="00B040D0">
          <w:rPr>
            <w:rStyle w:val="Hyperlink"/>
            <w:rFonts w:hint="eastAsia"/>
            <w:noProof/>
            <w:rtl/>
          </w:rPr>
          <w:t>اول</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در</w:t>
        </w:r>
        <w:r w:rsidR="00220C38" w:rsidRPr="00B040D0">
          <w:rPr>
            <w:rStyle w:val="Hyperlink"/>
            <w:noProof/>
            <w:rtl/>
          </w:rPr>
          <w:t xml:space="preserve"> </w:t>
        </w:r>
        <w:r w:rsidR="00220C38" w:rsidRPr="00B040D0">
          <w:rPr>
            <w:rStyle w:val="Hyperlink"/>
            <w:rFonts w:hint="eastAsia"/>
            <w:noProof/>
            <w:rtl/>
          </w:rPr>
          <w:t>ب</w:t>
        </w:r>
        <w:r w:rsidR="00220C38" w:rsidRPr="00B040D0">
          <w:rPr>
            <w:rStyle w:val="Hyperlink"/>
            <w:rFonts w:hint="cs"/>
            <w:noProof/>
            <w:rtl/>
          </w:rPr>
          <w:t>ی</w:t>
        </w:r>
        <w:r w:rsidR="00220C38" w:rsidRPr="00B040D0">
          <w:rPr>
            <w:rStyle w:val="Hyperlink"/>
            <w:rFonts w:hint="eastAsia"/>
            <w:noProof/>
            <w:rtl/>
          </w:rPr>
          <w:t>ع</w:t>
        </w:r>
        <w:r w:rsidR="00220C38" w:rsidRPr="00B040D0">
          <w:rPr>
            <w:rStyle w:val="Hyperlink"/>
            <w:noProof/>
            <w:rtl/>
          </w:rPr>
          <w:t xml:space="preserve"> </w:t>
        </w:r>
        <w:r w:rsidR="00220C38" w:rsidRPr="00B040D0">
          <w:rPr>
            <w:rStyle w:val="Hyperlink"/>
            <w:rFonts w:hint="eastAsia"/>
            <w:noProof/>
            <w:rtl/>
          </w:rPr>
          <w:t>اع</w:t>
        </w:r>
        <w:r w:rsidR="00220C38" w:rsidRPr="00B040D0">
          <w:rPr>
            <w:rStyle w:val="Hyperlink"/>
            <w:rFonts w:hint="cs"/>
            <w:noProof/>
            <w:rtl/>
          </w:rPr>
          <w:t>ی</w:t>
        </w:r>
        <w:r w:rsidR="00220C38" w:rsidRPr="00B040D0">
          <w:rPr>
            <w:rStyle w:val="Hyperlink"/>
            <w:rFonts w:hint="eastAsia"/>
            <w:noProof/>
            <w:rtl/>
          </w:rPr>
          <w:t>ان</w:t>
        </w:r>
        <w:r w:rsidR="00220C38" w:rsidRPr="00B040D0">
          <w:rPr>
            <w:rStyle w:val="Hyperlink"/>
            <w:noProof/>
            <w:rtl/>
          </w:rPr>
          <w:t xml:space="preserve"> </w:t>
        </w:r>
        <w:r w:rsidR="00220C38" w:rsidRPr="00B040D0">
          <w:rPr>
            <w:rStyle w:val="Hyperlink"/>
            <w:rFonts w:hint="eastAsia"/>
            <w:noProof/>
            <w:rtl/>
          </w:rPr>
          <w:t>متنجس</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Toc393275200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5</w:t>
        </w:r>
        <w:r w:rsidR="00220C38">
          <w:rPr>
            <w:rStyle w:val="Hyperlink"/>
            <w:noProof/>
            <w:rtl/>
          </w:rPr>
          <w:fldChar w:fldCharType="end"/>
        </w:r>
      </w:hyperlink>
    </w:p>
    <w:p w:rsidR="00220C38" w:rsidRDefault="00CF42A9">
      <w:pPr>
        <w:pStyle w:val="TOC1"/>
        <w:tabs>
          <w:tab w:val="right" w:leader="dot" w:pos="9628"/>
        </w:tabs>
        <w:rPr>
          <w:noProof/>
          <w:rtl/>
        </w:rPr>
      </w:pPr>
      <w:hyperlink w:anchor="_Toc393275201" w:history="1">
        <w:r w:rsidR="00220C38" w:rsidRPr="00B040D0">
          <w:rPr>
            <w:rStyle w:val="Hyperlink"/>
            <w:rFonts w:hint="eastAsia"/>
            <w:noProof/>
            <w:rtl/>
          </w:rPr>
          <w:t>حکم</w:t>
        </w:r>
        <w:r w:rsidR="00220C38" w:rsidRPr="00B040D0">
          <w:rPr>
            <w:rStyle w:val="Hyperlink"/>
            <w:noProof/>
            <w:rtl/>
          </w:rPr>
          <w:t xml:space="preserve"> </w:t>
        </w:r>
        <w:r w:rsidR="00220C38" w:rsidRPr="00B040D0">
          <w:rPr>
            <w:rStyle w:val="Hyperlink"/>
            <w:rFonts w:hint="eastAsia"/>
            <w:noProof/>
            <w:rtl/>
          </w:rPr>
          <w:t>اقسام</w:t>
        </w:r>
        <w:r w:rsidR="00220C38" w:rsidRPr="00B040D0">
          <w:rPr>
            <w:rStyle w:val="Hyperlink"/>
            <w:noProof/>
            <w:rtl/>
          </w:rPr>
          <w:t xml:space="preserve"> </w:t>
        </w:r>
        <w:r w:rsidR="00220C38" w:rsidRPr="00B040D0">
          <w:rPr>
            <w:rStyle w:val="Hyperlink"/>
            <w:rFonts w:hint="eastAsia"/>
            <w:noProof/>
            <w:rtl/>
          </w:rPr>
          <w:t>چهارگانه</w:t>
        </w:r>
        <w:r w:rsidR="00220C38" w:rsidRPr="00B040D0">
          <w:rPr>
            <w:rStyle w:val="Hyperlink"/>
            <w:noProof/>
            <w:rtl/>
          </w:rPr>
          <w:t xml:space="preserve"> </w:t>
        </w:r>
        <w:r w:rsidR="00220C38" w:rsidRPr="00B040D0">
          <w:rPr>
            <w:rStyle w:val="Hyperlink"/>
            <w:rFonts w:hint="eastAsia"/>
            <w:noProof/>
            <w:rtl/>
          </w:rPr>
          <w:t>ع</w:t>
        </w:r>
        <w:r w:rsidR="00220C38" w:rsidRPr="00B040D0">
          <w:rPr>
            <w:rStyle w:val="Hyperlink"/>
            <w:rFonts w:hint="cs"/>
            <w:noProof/>
            <w:rtl/>
          </w:rPr>
          <w:t>ی</w:t>
        </w:r>
        <w:r w:rsidR="00220C38" w:rsidRPr="00B040D0">
          <w:rPr>
            <w:rStyle w:val="Hyperlink"/>
            <w:rFonts w:hint="eastAsia"/>
            <w:noProof/>
            <w:rtl/>
          </w:rPr>
          <w:t>ن</w:t>
        </w:r>
        <w:r w:rsidR="00220C38" w:rsidRPr="00B040D0">
          <w:rPr>
            <w:rStyle w:val="Hyperlink"/>
            <w:noProof/>
            <w:rtl/>
          </w:rPr>
          <w:t xml:space="preserve"> </w:t>
        </w:r>
        <w:r w:rsidR="00220C38" w:rsidRPr="00B040D0">
          <w:rPr>
            <w:rStyle w:val="Hyperlink"/>
            <w:rFonts w:hint="eastAsia"/>
            <w:noProof/>
            <w:rtl/>
          </w:rPr>
          <w:t>متنجس</w:t>
        </w:r>
        <w:r w:rsidR="00220C38" w:rsidRPr="00B040D0">
          <w:rPr>
            <w:rStyle w:val="Hyperlink"/>
            <w:noProof/>
            <w:rtl/>
          </w:rPr>
          <w:t xml:space="preserve"> </w:t>
        </w:r>
        <w:r w:rsidR="00220C38" w:rsidRPr="00B040D0">
          <w:rPr>
            <w:rStyle w:val="Hyperlink"/>
            <w:rFonts w:hint="eastAsia"/>
            <w:noProof/>
            <w:rtl/>
          </w:rPr>
          <w:t>با</w:t>
        </w:r>
        <w:r w:rsidR="00220C38" w:rsidRPr="00B040D0">
          <w:rPr>
            <w:rStyle w:val="Hyperlink"/>
            <w:noProof/>
            <w:rtl/>
          </w:rPr>
          <w:t xml:space="preserve"> </w:t>
        </w:r>
        <w:r w:rsidR="00220C38" w:rsidRPr="00B040D0">
          <w:rPr>
            <w:rStyle w:val="Hyperlink"/>
            <w:rFonts w:hint="eastAsia"/>
            <w:noProof/>
            <w:rtl/>
          </w:rPr>
          <w:t>توجه</w:t>
        </w:r>
        <w:r w:rsidR="00220C38" w:rsidRPr="00B040D0">
          <w:rPr>
            <w:rStyle w:val="Hyperlink"/>
            <w:noProof/>
            <w:rtl/>
          </w:rPr>
          <w:t xml:space="preserve"> </w:t>
        </w:r>
        <w:r w:rsidR="00220C38" w:rsidRPr="00B040D0">
          <w:rPr>
            <w:rStyle w:val="Hyperlink"/>
            <w:rFonts w:hint="eastAsia"/>
            <w:noProof/>
            <w:rtl/>
          </w:rPr>
          <w:t>به‌قاعده</w:t>
        </w:r>
        <w:r w:rsidR="00220C38" w:rsidRPr="00B040D0">
          <w:rPr>
            <w:rStyle w:val="Hyperlink"/>
            <w:noProof/>
            <w:rtl/>
          </w:rPr>
          <w:t xml:space="preserve"> </w:t>
        </w:r>
        <w:r w:rsidR="00220C38" w:rsidRPr="00B040D0">
          <w:rPr>
            <w:rStyle w:val="Hyperlink"/>
            <w:rFonts w:hint="eastAsia"/>
            <w:noProof/>
            <w:rtl/>
          </w:rPr>
          <w:t>اول</w:t>
        </w:r>
        <w:r w:rsidR="00220C38" w:rsidRPr="00B040D0">
          <w:rPr>
            <w:rStyle w:val="Hyperlink"/>
            <w:rFonts w:hint="cs"/>
            <w:noProof/>
            <w:rtl/>
          </w:rPr>
          <w:t>ی</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Toc393275201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5</w:t>
        </w:r>
        <w:r w:rsidR="00220C38">
          <w:rPr>
            <w:rStyle w:val="Hyperlink"/>
            <w:noProof/>
            <w:rtl/>
          </w:rPr>
          <w:fldChar w:fldCharType="end"/>
        </w:r>
      </w:hyperlink>
    </w:p>
    <w:p w:rsidR="00220C38" w:rsidRDefault="00CF42A9">
      <w:pPr>
        <w:pStyle w:val="TOC1"/>
        <w:tabs>
          <w:tab w:val="right" w:leader="dot" w:pos="9628"/>
        </w:tabs>
        <w:rPr>
          <w:noProof/>
          <w:rtl/>
        </w:rPr>
      </w:pPr>
      <w:hyperlink w:anchor="_Toc393275202" w:history="1">
        <w:r w:rsidR="00220C38" w:rsidRPr="00B040D0">
          <w:rPr>
            <w:rStyle w:val="Hyperlink"/>
            <w:rFonts w:hint="eastAsia"/>
            <w:noProof/>
            <w:rtl/>
          </w:rPr>
          <w:t>بررس</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ات</w:t>
        </w:r>
        <w:r w:rsidR="00220C38" w:rsidRPr="00B040D0">
          <w:rPr>
            <w:rStyle w:val="Hyperlink"/>
            <w:noProof/>
            <w:rtl/>
          </w:rPr>
          <w:t xml:space="preserve"> </w:t>
        </w:r>
        <w:r w:rsidR="00220C38" w:rsidRPr="00B040D0">
          <w:rPr>
            <w:rStyle w:val="Hyperlink"/>
            <w:rFonts w:hint="eastAsia"/>
            <w:noProof/>
            <w:rtl/>
          </w:rPr>
          <w:t>مرتبط</w:t>
        </w:r>
        <w:r w:rsidR="00220C38" w:rsidRPr="00B040D0">
          <w:rPr>
            <w:rStyle w:val="Hyperlink"/>
            <w:noProof/>
            <w:rtl/>
          </w:rPr>
          <w:t xml:space="preserve"> </w:t>
        </w:r>
        <w:r w:rsidR="00220C38" w:rsidRPr="00B040D0">
          <w:rPr>
            <w:rStyle w:val="Hyperlink"/>
            <w:rFonts w:hint="eastAsia"/>
            <w:noProof/>
            <w:rtl/>
          </w:rPr>
          <w:t>با</w:t>
        </w:r>
        <w:r w:rsidR="00220C38" w:rsidRPr="00B040D0">
          <w:rPr>
            <w:rStyle w:val="Hyperlink"/>
            <w:noProof/>
            <w:rtl/>
          </w:rPr>
          <w:t xml:space="preserve"> </w:t>
        </w:r>
        <w:r w:rsidR="00220C38" w:rsidRPr="00B040D0">
          <w:rPr>
            <w:rStyle w:val="Hyperlink"/>
            <w:rFonts w:hint="eastAsia"/>
            <w:noProof/>
            <w:rtl/>
          </w:rPr>
          <w:t>ب</w:t>
        </w:r>
        <w:r w:rsidR="00220C38" w:rsidRPr="00B040D0">
          <w:rPr>
            <w:rStyle w:val="Hyperlink"/>
            <w:rFonts w:hint="cs"/>
            <w:noProof/>
            <w:rtl/>
          </w:rPr>
          <w:t>ی</w:t>
        </w:r>
        <w:r w:rsidR="00220C38" w:rsidRPr="00B040D0">
          <w:rPr>
            <w:rStyle w:val="Hyperlink"/>
            <w:rFonts w:hint="eastAsia"/>
            <w:noProof/>
            <w:rtl/>
          </w:rPr>
          <w:t>ع</w:t>
        </w:r>
        <w:r w:rsidR="00220C38" w:rsidRPr="00B040D0">
          <w:rPr>
            <w:rStyle w:val="Hyperlink"/>
            <w:noProof/>
            <w:rtl/>
          </w:rPr>
          <w:t xml:space="preserve"> </w:t>
        </w:r>
        <w:r w:rsidR="00220C38" w:rsidRPr="00B040D0">
          <w:rPr>
            <w:rStyle w:val="Hyperlink"/>
            <w:rFonts w:hint="eastAsia"/>
            <w:noProof/>
            <w:rtl/>
          </w:rPr>
          <w:t>اع</w:t>
        </w:r>
        <w:r w:rsidR="00220C38" w:rsidRPr="00B040D0">
          <w:rPr>
            <w:rStyle w:val="Hyperlink"/>
            <w:rFonts w:hint="cs"/>
            <w:noProof/>
            <w:rtl/>
          </w:rPr>
          <w:t>ی</w:t>
        </w:r>
        <w:r w:rsidR="00220C38" w:rsidRPr="00B040D0">
          <w:rPr>
            <w:rStyle w:val="Hyperlink"/>
            <w:rFonts w:hint="eastAsia"/>
            <w:noProof/>
            <w:rtl/>
          </w:rPr>
          <w:t>ان</w:t>
        </w:r>
        <w:r w:rsidR="00220C38" w:rsidRPr="00B040D0">
          <w:rPr>
            <w:rStyle w:val="Hyperlink"/>
            <w:noProof/>
            <w:rtl/>
          </w:rPr>
          <w:t xml:space="preserve"> </w:t>
        </w:r>
        <w:r w:rsidR="00220C38" w:rsidRPr="00B040D0">
          <w:rPr>
            <w:rStyle w:val="Hyperlink"/>
            <w:rFonts w:hint="eastAsia"/>
            <w:noProof/>
            <w:rtl/>
          </w:rPr>
          <w:t>متنجس</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Toc393275202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6</w:t>
        </w:r>
        <w:r w:rsidR="00220C38">
          <w:rPr>
            <w:rStyle w:val="Hyperlink"/>
            <w:noProof/>
            <w:rtl/>
          </w:rPr>
          <w:fldChar w:fldCharType="end"/>
        </w:r>
      </w:hyperlink>
    </w:p>
    <w:p w:rsidR="00220C38" w:rsidRDefault="00CF42A9">
      <w:pPr>
        <w:pStyle w:val="TOC2"/>
        <w:tabs>
          <w:tab w:val="right" w:leader="dot" w:pos="9628"/>
        </w:tabs>
        <w:rPr>
          <w:noProof/>
          <w:rtl/>
        </w:rPr>
      </w:pPr>
      <w:hyperlink w:anchor="_Toc393275203" w:history="1">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اول</w:t>
        </w:r>
        <w:r w:rsidR="00220C38" w:rsidRPr="00B040D0">
          <w:rPr>
            <w:rStyle w:val="Hyperlink"/>
            <w:noProof/>
            <w:rtl/>
          </w:rPr>
          <w:t xml:space="preserve"> </w:t>
        </w:r>
        <w:r w:rsidR="00220C38" w:rsidRPr="00B040D0">
          <w:rPr>
            <w:rStyle w:val="Hyperlink"/>
            <w:rFonts w:hint="eastAsia"/>
            <w:noProof/>
            <w:rtl/>
          </w:rPr>
          <w:t>باب</w:t>
        </w:r>
        <w:r w:rsidR="00220C38" w:rsidRPr="00B040D0">
          <w:rPr>
            <w:rStyle w:val="Hyperlink"/>
            <w:noProof/>
            <w:rtl/>
          </w:rPr>
          <w:t xml:space="preserve"> 6</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Toc393275203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6</w:t>
        </w:r>
        <w:r w:rsidR="00220C38">
          <w:rPr>
            <w:rStyle w:val="Hyperlink"/>
            <w:noProof/>
            <w:rtl/>
          </w:rPr>
          <w:fldChar w:fldCharType="end"/>
        </w:r>
      </w:hyperlink>
    </w:p>
    <w:p w:rsidR="00220C38" w:rsidRDefault="00CF42A9">
      <w:pPr>
        <w:pStyle w:val="TOC3"/>
        <w:tabs>
          <w:tab w:val="right" w:leader="dot" w:pos="9628"/>
        </w:tabs>
        <w:rPr>
          <w:noProof/>
          <w:rtl/>
        </w:rPr>
      </w:pPr>
      <w:hyperlink w:anchor="_Toc393275204" w:history="1">
        <w:r w:rsidR="00220C38" w:rsidRPr="00B040D0">
          <w:rPr>
            <w:rStyle w:val="Hyperlink"/>
            <w:rFonts w:hint="eastAsia"/>
            <w:noProof/>
            <w:rtl/>
          </w:rPr>
          <w:t>بررس</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سند</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ضعف</w:t>
        </w:r>
        <w:r w:rsidR="00220C38" w:rsidRPr="00B040D0">
          <w:rPr>
            <w:rStyle w:val="Hyperlink"/>
            <w:noProof/>
            <w:rtl/>
          </w:rPr>
          <w:t xml:space="preserve"> </w:t>
        </w:r>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Toc393275204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6</w:t>
        </w:r>
        <w:r w:rsidR="00220C38">
          <w:rPr>
            <w:rStyle w:val="Hyperlink"/>
            <w:noProof/>
            <w:rtl/>
          </w:rPr>
          <w:fldChar w:fldCharType="end"/>
        </w:r>
      </w:hyperlink>
    </w:p>
    <w:p w:rsidR="00220C38" w:rsidRDefault="00CF42A9">
      <w:pPr>
        <w:pStyle w:val="TOC3"/>
        <w:tabs>
          <w:tab w:val="right" w:leader="dot" w:pos="9628"/>
        </w:tabs>
        <w:rPr>
          <w:noProof/>
          <w:rtl/>
        </w:rPr>
      </w:pPr>
      <w:hyperlink w:anchor="_Toc393275205" w:history="1">
        <w:r w:rsidR="00220C38" w:rsidRPr="00B040D0">
          <w:rPr>
            <w:rStyle w:val="Hyperlink"/>
            <w:rFonts w:hint="eastAsia"/>
            <w:noProof/>
            <w:rtl/>
          </w:rPr>
          <w:t>بررس</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دلال</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جواز</w:t>
        </w:r>
        <w:r w:rsidR="00220C38" w:rsidRPr="00B040D0">
          <w:rPr>
            <w:rStyle w:val="Hyperlink"/>
            <w:noProof/>
            <w:rtl/>
          </w:rPr>
          <w:t xml:space="preserve"> </w:t>
        </w:r>
        <w:r w:rsidR="00220C38" w:rsidRPr="00B040D0">
          <w:rPr>
            <w:rStyle w:val="Hyperlink"/>
            <w:rFonts w:hint="eastAsia"/>
            <w:noProof/>
            <w:rtl/>
          </w:rPr>
          <w:t>استفاده</w:t>
        </w:r>
        <w:r w:rsidR="00220C38" w:rsidRPr="00B040D0">
          <w:rPr>
            <w:rStyle w:val="Hyperlink"/>
            <w:noProof/>
            <w:rtl/>
          </w:rPr>
          <w:t xml:space="preserve"> </w:t>
        </w:r>
        <w:r w:rsidR="00220C38" w:rsidRPr="00B040D0">
          <w:rPr>
            <w:rStyle w:val="Hyperlink"/>
            <w:rFonts w:hint="eastAsia"/>
            <w:noProof/>
            <w:rtl/>
          </w:rPr>
          <w:t>از</w:t>
        </w:r>
        <w:r w:rsidR="00220C38" w:rsidRPr="00B040D0">
          <w:rPr>
            <w:rStyle w:val="Hyperlink"/>
            <w:noProof/>
            <w:rtl/>
          </w:rPr>
          <w:t xml:space="preserve"> </w:t>
        </w:r>
        <w:r w:rsidR="00220C38" w:rsidRPr="00B040D0">
          <w:rPr>
            <w:rStyle w:val="Hyperlink"/>
            <w:rFonts w:hint="eastAsia"/>
            <w:noProof/>
            <w:rtl/>
          </w:rPr>
          <w:t>ز</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متنجس</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Toc393275205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7</w:t>
        </w:r>
        <w:r w:rsidR="00220C38">
          <w:rPr>
            <w:rStyle w:val="Hyperlink"/>
            <w:noProof/>
            <w:rtl/>
          </w:rPr>
          <w:fldChar w:fldCharType="end"/>
        </w:r>
      </w:hyperlink>
    </w:p>
    <w:p w:rsidR="00220C38" w:rsidRDefault="00CF42A9">
      <w:pPr>
        <w:pStyle w:val="TOC2"/>
        <w:tabs>
          <w:tab w:val="right" w:leader="dot" w:pos="9628"/>
        </w:tabs>
        <w:rPr>
          <w:noProof/>
          <w:rtl/>
        </w:rPr>
      </w:pPr>
      <w:hyperlink w:anchor="_Toc393275206" w:history="1">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دوم</w:t>
        </w:r>
        <w:r w:rsidR="00220C38" w:rsidRPr="00B040D0">
          <w:rPr>
            <w:rStyle w:val="Hyperlink"/>
            <w:noProof/>
            <w:rtl/>
          </w:rPr>
          <w:t xml:space="preserve"> </w:t>
        </w:r>
        <w:r w:rsidR="00220C38" w:rsidRPr="00B040D0">
          <w:rPr>
            <w:rStyle w:val="Hyperlink"/>
            <w:rFonts w:hint="eastAsia"/>
            <w:noProof/>
            <w:rtl/>
          </w:rPr>
          <w:t>باب</w:t>
        </w:r>
        <w:r w:rsidR="00220C38" w:rsidRPr="00B040D0">
          <w:rPr>
            <w:rStyle w:val="Hyperlink"/>
            <w:noProof/>
            <w:rtl/>
          </w:rPr>
          <w:t xml:space="preserve"> 6</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Toc393275206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7</w:t>
        </w:r>
        <w:r w:rsidR="00220C38">
          <w:rPr>
            <w:rStyle w:val="Hyperlink"/>
            <w:noProof/>
            <w:rtl/>
          </w:rPr>
          <w:fldChar w:fldCharType="end"/>
        </w:r>
      </w:hyperlink>
    </w:p>
    <w:p w:rsidR="00220C38" w:rsidRDefault="00CF42A9">
      <w:pPr>
        <w:pStyle w:val="TOC3"/>
        <w:tabs>
          <w:tab w:val="right" w:leader="dot" w:pos="9628"/>
        </w:tabs>
        <w:rPr>
          <w:noProof/>
          <w:rtl/>
        </w:rPr>
      </w:pPr>
      <w:hyperlink w:anchor="_Toc393275207" w:history="1">
        <w:r w:rsidR="00220C38" w:rsidRPr="00B040D0">
          <w:rPr>
            <w:rStyle w:val="Hyperlink"/>
            <w:rFonts w:hint="eastAsia"/>
            <w:noProof/>
            <w:rtl/>
          </w:rPr>
          <w:t>معتبر</w:t>
        </w:r>
        <w:r w:rsidR="00220C38" w:rsidRPr="00B040D0">
          <w:rPr>
            <w:rStyle w:val="Hyperlink"/>
            <w:noProof/>
            <w:rtl/>
          </w:rPr>
          <w:t xml:space="preserve"> </w:t>
        </w:r>
        <w:r w:rsidR="00220C38" w:rsidRPr="00B040D0">
          <w:rPr>
            <w:rStyle w:val="Hyperlink"/>
            <w:rFonts w:hint="eastAsia"/>
            <w:noProof/>
            <w:rtl/>
          </w:rPr>
          <w:t>بودن</w:t>
        </w:r>
        <w:r w:rsidR="00220C38" w:rsidRPr="00B040D0">
          <w:rPr>
            <w:rStyle w:val="Hyperlink"/>
            <w:noProof/>
            <w:rtl/>
          </w:rPr>
          <w:t xml:space="preserve"> </w:t>
        </w:r>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و</w:t>
        </w:r>
        <w:r w:rsidR="00220C38" w:rsidRPr="00B040D0">
          <w:rPr>
            <w:rStyle w:val="Hyperlink"/>
            <w:noProof/>
            <w:rtl/>
          </w:rPr>
          <w:t xml:space="preserve"> </w:t>
        </w:r>
        <w:r w:rsidR="00220C38" w:rsidRPr="00B040D0">
          <w:rPr>
            <w:rStyle w:val="Hyperlink"/>
            <w:rFonts w:hint="eastAsia"/>
            <w:noProof/>
            <w:rtl/>
          </w:rPr>
          <w:t>جواز</w:t>
        </w:r>
        <w:r w:rsidR="00220C38" w:rsidRPr="00B040D0">
          <w:rPr>
            <w:rStyle w:val="Hyperlink"/>
            <w:noProof/>
            <w:rtl/>
          </w:rPr>
          <w:t xml:space="preserve"> </w:t>
        </w:r>
        <w:r w:rsidR="00220C38" w:rsidRPr="00B040D0">
          <w:rPr>
            <w:rStyle w:val="Hyperlink"/>
            <w:rFonts w:hint="eastAsia"/>
            <w:noProof/>
            <w:rtl/>
          </w:rPr>
          <w:t>استفاده</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Toc393275207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8</w:t>
        </w:r>
        <w:r w:rsidR="00220C38">
          <w:rPr>
            <w:rStyle w:val="Hyperlink"/>
            <w:noProof/>
            <w:rtl/>
          </w:rPr>
          <w:fldChar w:fldCharType="end"/>
        </w:r>
      </w:hyperlink>
    </w:p>
    <w:p w:rsidR="00220C38" w:rsidRDefault="00CF42A9">
      <w:pPr>
        <w:pStyle w:val="TOC2"/>
        <w:tabs>
          <w:tab w:val="right" w:leader="dot" w:pos="9628"/>
        </w:tabs>
        <w:rPr>
          <w:noProof/>
          <w:rtl/>
        </w:rPr>
      </w:pPr>
      <w:hyperlink w:anchor="_Toc393275208" w:history="1">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سوم</w:t>
        </w:r>
        <w:r w:rsidR="00220C38" w:rsidRPr="00B040D0">
          <w:rPr>
            <w:rStyle w:val="Hyperlink"/>
            <w:noProof/>
            <w:rtl/>
          </w:rPr>
          <w:t xml:space="preserve"> </w:t>
        </w:r>
        <w:r w:rsidR="00220C38" w:rsidRPr="00B040D0">
          <w:rPr>
            <w:rStyle w:val="Hyperlink"/>
            <w:rFonts w:hint="eastAsia"/>
            <w:noProof/>
            <w:rtl/>
          </w:rPr>
          <w:t>باب</w:t>
        </w:r>
        <w:r w:rsidR="00220C38" w:rsidRPr="00B040D0">
          <w:rPr>
            <w:rStyle w:val="Hyperlink"/>
            <w:noProof/>
            <w:rtl/>
          </w:rPr>
          <w:t xml:space="preserve"> 6</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Toc393275208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8</w:t>
        </w:r>
        <w:r w:rsidR="00220C38">
          <w:rPr>
            <w:rStyle w:val="Hyperlink"/>
            <w:noProof/>
            <w:rtl/>
          </w:rPr>
          <w:fldChar w:fldCharType="end"/>
        </w:r>
      </w:hyperlink>
    </w:p>
    <w:p w:rsidR="00220C38" w:rsidRDefault="00CF42A9">
      <w:pPr>
        <w:pStyle w:val="TOC3"/>
        <w:tabs>
          <w:tab w:val="right" w:leader="dot" w:pos="9628"/>
        </w:tabs>
        <w:rPr>
          <w:noProof/>
          <w:rtl/>
        </w:rPr>
      </w:pPr>
      <w:hyperlink w:anchor="_Toc393275209" w:history="1">
        <w:r w:rsidR="00220C38" w:rsidRPr="00B040D0">
          <w:rPr>
            <w:rStyle w:val="Hyperlink"/>
            <w:rFonts w:hint="eastAsia"/>
            <w:noProof/>
            <w:rtl/>
          </w:rPr>
          <w:t>عدم</w:t>
        </w:r>
        <w:r w:rsidR="00220C38" w:rsidRPr="00B040D0">
          <w:rPr>
            <w:rStyle w:val="Hyperlink"/>
            <w:noProof/>
            <w:rtl/>
          </w:rPr>
          <w:t xml:space="preserve"> </w:t>
        </w:r>
        <w:r w:rsidR="00220C38" w:rsidRPr="00B040D0">
          <w:rPr>
            <w:rStyle w:val="Hyperlink"/>
            <w:rFonts w:hint="eastAsia"/>
            <w:noProof/>
            <w:rtl/>
          </w:rPr>
          <w:t>اعتبار</w:t>
        </w:r>
        <w:r w:rsidR="00220C38" w:rsidRPr="00B040D0">
          <w:rPr>
            <w:rStyle w:val="Hyperlink"/>
            <w:noProof/>
            <w:rtl/>
          </w:rPr>
          <w:t xml:space="preserve"> </w:t>
        </w:r>
        <w:r w:rsidR="00220C38" w:rsidRPr="00B040D0">
          <w:rPr>
            <w:rStyle w:val="Hyperlink"/>
            <w:rFonts w:hint="eastAsia"/>
            <w:noProof/>
            <w:rtl/>
          </w:rPr>
          <w:t>و</w:t>
        </w:r>
        <w:r w:rsidR="00220C38" w:rsidRPr="00B040D0">
          <w:rPr>
            <w:rStyle w:val="Hyperlink"/>
            <w:noProof/>
            <w:rtl/>
          </w:rPr>
          <w:t xml:space="preserve"> </w:t>
        </w:r>
        <w:r w:rsidR="00220C38" w:rsidRPr="00B040D0">
          <w:rPr>
            <w:rStyle w:val="Hyperlink"/>
            <w:rFonts w:hint="eastAsia"/>
            <w:noProof/>
            <w:rtl/>
          </w:rPr>
          <w:t>دلالت</w:t>
        </w:r>
        <w:r w:rsidR="00220C38" w:rsidRPr="00B040D0">
          <w:rPr>
            <w:rStyle w:val="Hyperlink"/>
            <w:noProof/>
            <w:rtl/>
          </w:rPr>
          <w:t xml:space="preserve"> </w:t>
        </w:r>
        <w:r w:rsidR="00220C38" w:rsidRPr="00B040D0">
          <w:rPr>
            <w:rStyle w:val="Hyperlink"/>
            <w:rFonts w:hint="eastAsia"/>
            <w:noProof/>
            <w:rtl/>
          </w:rPr>
          <w:t>بر</w:t>
        </w:r>
        <w:r w:rsidR="00220C38" w:rsidRPr="00B040D0">
          <w:rPr>
            <w:rStyle w:val="Hyperlink"/>
            <w:noProof/>
            <w:rtl/>
          </w:rPr>
          <w:t xml:space="preserve"> </w:t>
        </w:r>
        <w:r w:rsidR="00220C38" w:rsidRPr="00B040D0">
          <w:rPr>
            <w:rStyle w:val="Hyperlink"/>
            <w:rFonts w:hint="eastAsia"/>
            <w:noProof/>
            <w:rtl/>
          </w:rPr>
          <w:t>جواز</w:t>
        </w:r>
        <w:r w:rsidR="00220C38" w:rsidRPr="00B040D0">
          <w:rPr>
            <w:rStyle w:val="Hyperlink"/>
            <w:noProof/>
            <w:rtl/>
          </w:rPr>
          <w:t xml:space="preserve"> </w:t>
        </w:r>
        <w:r w:rsidR="00220C38" w:rsidRPr="00B040D0">
          <w:rPr>
            <w:rStyle w:val="Hyperlink"/>
            <w:rFonts w:hint="eastAsia"/>
            <w:noProof/>
            <w:rtl/>
          </w:rPr>
          <w:t>ب</w:t>
        </w:r>
        <w:r w:rsidR="00220C38" w:rsidRPr="00B040D0">
          <w:rPr>
            <w:rStyle w:val="Hyperlink"/>
            <w:rFonts w:hint="cs"/>
            <w:noProof/>
            <w:rtl/>
          </w:rPr>
          <w:t>ی</w:t>
        </w:r>
        <w:r w:rsidR="00220C38" w:rsidRPr="00B040D0">
          <w:rPr>
            <w:rStyle w:val="Hyperlink"/>
            <w:rFonts w:hint="eastAsia"/>
            <w:noProof/>
            <w:rtl/>
          </w:rPr>
          <w:t>ع</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Toc393275209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8</w:t>
        </w:r>
        <w:r w:rsidR="00220C38">
          <w:rPr>
            <w:rStyle w:val="Hyperlink"/>
            <w:noProof/>
            <w:rtl/>
          </w:rPr>
          <w:fldChar w:fldCharType="end"/>
        </w:r>
      </w:hyperlink>
    </w:p>
    <w:p w:rsidR="00220C38" w:rsidRDefault="00CF42A9">
      <w:pPr>
        <w:pStyle w:val="TOC2"/>
        <w:tabs>
          <w:tab w:val="right" w:leader="dot" w:pos="9628"/>
        </w:tabs>
        <w:rPr>
          <w:noProof/>
          <w:rtl/>
        </w:rPr>
      </w:pPr>
      <w:hyperlink w:anchor="_Toc393275210" w:history="1">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چهارم</w:t>
        </w:r>
        <w:r w:rsidR="00220C38" w:rsidRPr="00B040D0">
          <w:rPr>
            <w:rStyle w:val="Hyperlink"/>
            <w:noProof/>
            <w:rtl/>
          </w:rPr>
          <w:t xml:space="preserve"> </w:t>
        </w:r>
        <w:r w:rsidR="00220C38" w:rsidRPr="00B040D0">
          <w:rPr>
            <w:rStyle w:val="Hyperlink"/>
            <w:rFonts w:hint="eastAsia"/>
            <w:noProof/>
            <w:rtl/>
          </w:rPr>
          <w:t>باب</w:t>
        </w:r>
        <w:r w:rsidR="00220C38" w:rsidRPr="00B040D0">
          <w:rPr>
            <w:rStyle w:val="Hyperlink"/>
            <w:noProof/>
            <w:rtl/>
          </w:rPr>
          <w:t xml:space="preserve"> 6</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Toc393275210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8</w:t>
        </w:r>
        <w:r w:rsidR="00220C38">
          <w:rPr>
            <w:rStyle w:val="Hyperlink"/>
            <w:noProof/>
            <w:rtl/>
          </w:rPr>
          <w:fldChar w:fldCharType="end"/>
        </w:r>
      </w:hyperlink>
    </w:p>
    <w:p w:rsidR="00220C38" w:rsidRDefault="00CF42A9">
      <w:pPr>
        <w:pStyle w:val="TOC3"/>
        <w:tabs>
          <w:tab w:val="right" w:leader="dot" w:pos="9628"/>
        </w:tabs>
        <w:rPr>
          <w:noProof/>
          <w:rtl/>
        </w:rPr>
      </w:pPr>
      <w:hyperlink w:anchor="_Toc393275211" w:history="1">
        <w:r w:rsidR="00220C38" w:rsidRPr="00B040D0">
          <w:rPr>
            <w:rStyle w:val="Hyperlink"/>
            <w:rFonts w:hint="eastAsia"/>
            <w:noProof/>
            <w:rtl/>
          </w:rPr>
          <w:t>ضعف</w:t>
        </w:r>
        <w:r w:rsidR="00220C38" w:rsidRPr="00B040D0">
          <w:rPr>
            <w:rStyle w:val="Hyperlink"/>
            <w:noProof/>
            <w:rtl/>
          </w:rPr>
          <w:t xml:space="preserve"> </w:t>
        </w:r>
        <w:r w:rsidR="00220C38" w:rsidRPr="00B040D0">
          <w:rPr>
            <w:rStyle w:val="Hyperlink"/>
            <w:rFonts w:hint="eastAsia"/>
            <w:noProof/>
            <w:rtl/>
          </w:rPr>
          <w:t>سند</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و</w:t>
        </w:r>
        <w:r w:rsidR="00220C38" w:rsidRPr="00B040D0">
          <w:rPr>
            <w:rStyle w:val="Hyperlink"/>
            <w:noProof/>
            <w:rtl/>
          </w:rPr>
          <w:t xml:space="preserve"> </w:t>
        </w:r>
        <w:r w:rsidR="00220C38" w:rsidRPr="00B040D0">
          <w:rPr>
            <w:rStyle w:val="Hyperlink"/>
            <w:rFonts w:hint="eastAsia"/>
            <w:noProof/>
            <w:rtl/>
          </w:rPr>
          <w:t>جواز</w:t>
        </w:r>
        <w:r w:rsidR="00220C38" w:rsidRPr="00B040D0">
          <w:rPr>
            <w:rStyle w:val="Hyperlink"/>
            <w:noProof/>
            <w:rtl/>
          </w:rPr>
          <w:t xml:space="preserve"> </w:t>
        </w:r>
        <w:r w:rsidR="00220C38" w:rsidRPr="00B040D0">
          <w:rPr>
            <w:rStyle w:val="Hyperlink"/>
            <w:rFonts w:hint="eastAsia"/>
            <w:noProof/>
            <w:rtl/>
          </w:rPr>
          <w:t>ب</w:t>
        </w:r>
        <w:r w:rsidR="00220C38" w:rsidRPr="00B040D0">
          <w:rPr>
            <w:rStyle w:val="Hyperlink"/>
            <w:rFonts w:hint="cs"/>
            <w:noProof/>
            <w:rtl/>
          </w:rPr>
          <w:t>ی</w:t>
        </w:r>
        <w:r w:rsidR="00220C38" w:rsidRPr="00B040D0">
          <w:rPr>
            <w:rStyle w:val="Hyperlink"/>
            <w:rFonts w:hint="eastAsia"/>
            <w:noProof/>
            <w:rtl/>
          </w:rPr>
          <w:t>ع</w:t>
        </w:r>
        <w:r w:rsidR="00220C38" w:rsidRPr="00B040D0">
          <w:rPr>
            <w:rStyle w:val="Hyperlink"/>
            <w:noProof/>
            <w:rtl/>
          </w:rPr>
          <w:t xml:space="preserve"> </w:t>
        </w:r>
        <w:r w:rsidR="00220C38" w:rsidRPr="00B040D0">
          <w:rPr>
            <w:rStyle w:val="Hyperlink"/>
            <w:rFonts w:hint="eastAsia"/>
            <w:noProof/>
            <w:rtl/>
          </w:rPr>
          <w:t>لزوم</w:t>
        </w:r>
        <w:r w:rsidR="00220C38" w:rsidRPr="00B040D0">
          <w:rPr>
            <w:rStyle w:val="Hyperlink"/>
            <w:noProof/>
            <w:rtl/>
          </w:rPr>
          <w:t xml:space="preserve"> </w:t>
        </w:r>
        <w:r w:rsidR="00220C38" w:rsidRPr="00B040D0">
          <w:rPr>
            <w:rStyle w:val="Hyperlink"/>
            <w:rFonts w:hint="eastAsia"/>
            <w:noProof/>
            <w:rtl/>
          </w:rPr>
          <w:t>اعلام</w:t>
        </w:r>
        <w:r w:rsidR="00220C38" w:rsidRPr="00B040D0">
          <w:rPr>
            <w:rStyle w:val="Hyperlink"/>
            <w:noProof/>
            <w:rtl/>
          </w:rPr>
          <w:t xml:space="preserve"> </w:t>
        </w:r>
        <w:r w:rsidR="00220C38" w:rsidRPr="00B040D0">
          <w:rPr>
            <w:rStyle w:val="Hyperlink"/>
            <w:rFonts w:hint="eastAsia"/>
            <w:noProof/>
            <w:rtl/>
          </w:rPr>
          <w:t>به</w:t>
        </w:r>
        <w:r w:rsidR="00220C38" w:rsidRPr="00B040D0">
          <w:rPr>
            <w:rStyle w:val="Hyperlink"/>
            <w:noProof/>
            <w:rtl/>
          </w:rPr>
          <w:t xml:space="preserve"> </w:t>
        </w:r>
        <w:r w:rsidR="00220C38" w:rsidRPr="00B040D0">
          <w:rPr>
            <w:rStyle w:val="Hyperlink"/>
            <w:rFonts w:hint="eastAsia"/>
            <w:noProof/>
            <w:rtl/>
          </w:rPr>
          <w:t>مشتر</w:t>
        </w:r>
        <w:r w:rsidR="00220C38" w:rsidRPr="00B040D0">
          <w:rPr>
            <w:rStyle w:val="Hyperlink"/>
            <w:rFonts w:hint="cs"/>
            <w:noProof/>
            <w:rtl/>
          </w:rPr>
          <w:t>ی</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Toc393275211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9</w:t>
        </w:r>
        <w:r w:rsidR="00220C38">
          <w:rPr>
            <w:rStyle w:val="Hyperlink"/>
            <w:noProof/>
            <w:rtl/>
          </w:rPr>
          <w:fldChar w:fldCharType="end"/>
        </w:r>
      </w:hyperlink>
    </w:p>
    <w:p w:rsidR="00220C38" w:rsidRDefault="00CF42A9">
      <w:pPr>
        <w:pStyle w:val="TOC2"/>
        <w:tabs>
          <w:tab w:val="right" w:leader="dot" w:pos="9628"/>
        </w:tabs>
        <w:rPr>
          <w:noProof/>
          <w:rtl/>
        </w:rPr>
      </w:pPr>
      <w:hyperlink w:anchor="_Toc393275212" w:history="1">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پنجم</w:t>
        </w:r>
        <w:r w:rsidR="00220C38" w:rsidRPr="00B040D0">
          <w:rPr>
            <w:rStyle w:val="Hyperlink"/>
            <w:noProof/>
            <w:rtl/>
          </w:rPr>
          <w:t xml:space="preserve"> </w:t>
        </w:r>
        <w:r w:rsidR="00220C38" w:rsidRPr="00B040D0">
          <w:rPr>
            <w:rStyle w:val="Hyperlink"/>
            <w:rFonts w:hint="eastAsia"/>
            <w:noProof/>
            <w:rtl/>
          </w:rPr>
          <w:t>باب</w:t>
        </w:r>
        <w:r w:rsidR="00220C38" w:rsidRPr="00B040D0">
          <w:rPr>
            <w:rStyle w:val="Hyperlink"/>
            <w:noProof/>
            <w:rtl/>
          </w:rPr>
          <w:t xml:space="preserve"> 6</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Toc393275212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9</w:t>
        </w:r>
        <w:r w:rsidR="00220C38">
          <w:rPr>
            <w:rStyle w:val="Hyperlink"/>
            <w:noProof/>
            <w:rtl/>
          </w:rPr>
          <w:fldChar w:fldCharType="end"/>
        </w:r>
      </w:hyperlink>
    </w:p>
    <w:p w:rsidR="00220C38" w:rsidRDefault="00CF42A9">
      <w:pPr>
        <w:pStyle w:val="TOC3"/>
        <w:tabs>
          <w:tab w:val="right" w:leader="dot" w:pos="9628"/>
        </w:tabs>
        <w:rPr>
          <w:noProof/>
          <w:rtl/>
        </w:rPr>
      </w:pPr>
      <w:hyperlink w:anchor="_Toc393275213" w:history="1">
        <w:r w:rsidR="00220C38" w:rsidRPr="00B040D0">
          <w:rPr>
            <w:rStyle w:val="Hyperlink"/>
            <w:rFonts w:hint="eastAsia"/>
            <w:noProof/>
            <w:rtl/>
          </w:rPr>
          <w:t>ضعف</w:t>
        </w:r>
        <w:r w:rsidR="00220C38" w:rsidRPr="00B040D0">
          <w:rPr>
            <w:rStyle w:val="Hyperlink"/>
            <w:noProof/>
            <w:rtl/>
          </w:rPr>
          <w:t xml:space="preserve"> </w:t>
        </w:r>
        <w:r w:rsidR="00220C38" w:rsidRPr="00B040D0">
          <w:rPr>
            <w:rStyle w:val="Hyperlink"/>
            <w:rFonts w:hint="eastAsia"/>
            <w:noProof/>
            <w:rtl/>
          </w:rPr>
          <w:t>سند</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و</w:t>
        </w:r>
        <w:r w:rsidR="00220C38" w:rsidRPr="00B040D0">
          <w:rPr>
            <w:rStyle w:val="Hyperlink"/>
            <w:noProof/>
            <w:rtl/>
          </w:rPr>
          <w:t xml:space="preserve"> </w:t>
        </w:r>
        <w:r w:rsidR="00220C38" w:rsidRPr="00B040D0">
          <w:rPr>
            <w:rStyle w:val="Hyperlink"/>
            <w:rFonts w:hint="eastAsia"/>
            <w:noProof/>
            <w:rtl/>
          </w:rPr>
          <w:t>جواز</w:t>
        </w:r>
        <w:r w:rsidR="00220C38" w:rsidRPr="00B040D0">
          <w:rPr>
            <w:rStyle w:val="Hyperlink"/>
            <w:noProof/>
            <w:rtl/>
          </w:rPr>
          <w:t xml:space="preserve"> </w:t>
        </w:r>
        <w:r w:rsidR="00220C38" w:rsidRPr="00B040D0">
          <w:rPr>
            <w:rStyle w:val="Hyperlink"/>
            <w:rFonts w:hint="eastAsia"/>
            <w:noProof/>
            <w:rtl/>
          </w:rPr>
          <w:t>ب</w:t>
        </w:r>
        <w:r w:rsidR="00220C38" w:rsidRPr="00B040D0">
          <w:rPr>
            <w:rStyle w:val="Hyperlink"/>
            <w:rFonts w:hint="cs"/>
            <w:noProof/>
            <w:rtl/>
          </w:rPr>
          <w:t>ی</w:t>
        </w:r>
        <w:r w:rsidR="00220C38" w:rsidRPr="00B040D0">
          <w:rPr>
            <w:rStyle w:val="Hyperlink"/>
            <w:rFonts w:hint="eastAsia"/>
            <w:noProof/>
            <w:rtl/>
          </w:rPr>
          <w:t>ع</w:t>
        </w:r>
        <w:r w:rsidR="00220C38" w:rsidRPr="00B040D0">
          <w:rPr>
            <w:rStyle w:val="Hyperlink"/>
            <w:noProof/>
            <w:rtl/>
          </w:rPr>
          <w:t xml:space="preserve"> </w:t>
        </w:r>
        <w:r w:rsidR="00220C38" w:rsidRPr="00B040D0">
          <w:rPr>
            <w:rStyle w:val="Hyperlink"/>
            <w:rFonts w:hint="eastAsia"/>
            <w:noProof/>
            <w:rtl/>
          </w:rPr>
          <w:t>در</w:t>
        </w:r>
        <w:r w:rsidR="00220C38" w:rsidRPr="00B040D0">
          <w:rPr>
            <w:rStyle w:val="Hyperlink"/>
            <w:noProof/>
            <w:rtl/>
          </w:rPr>
          <w:t xml:space="preserve"> </w:t>
        </w:r>
        <w:r w:rsidR="00220C38" w:rsidRPr="00B040D0">
          <w:rPr>
            <w:rStyle w:val="Hyperlink"/>
            <w:rFonts w:hint="eastAsia"/>
            <w:noProof/>
            <w:rtl/>
          </w:rPr>
          <w:t>صورت</w:t>
        </w:r>
        <w:r w:rsidR="00220C38" w:rsidRPr="00B040D0">
          <w:rPr>
            <w:rStyle w:val="Hyperlink"/>
            <w:noProof/>
            <w:rtl/>
          </w:rPr>
          <w:t xml:space="preserve"> </w:t>
        </w:r>
        <w:r w:rsidR="00220C38" w:rsidRPr="00B040D0">
          <w:rPr>
            <w:rStyle w:val="Hyperlink"/>
            <w:rFonts w:hint="eastAsia"/>
            <w:noProof/>
            <w:rtl/>
          </w:rPr>
          <w:t>اعلام</w:t>
        </w:r>
        <w:r w:rsidR="00220C38" w:rsidRPr="00B040D0">
          <w:rPr>
            <w:rStyle w:val="Hyperlink"/>
            <w:noProof/>
            <w:rtl/>
          </w:rPr>
          <w:t xml:space="preserve"> </w:t>
        </w:r>
        <w:r w:rsidR="00220C38" w:rsidRPr="00B040D0">
          <w:rPr>
            <w:rStyle w:val="Hyperlink"/>
            <w:rFonts w:hint="eastAsia"/>
            <w:noProof/>
            <w:rtl/>
          </w:rPr>
          <w:t>به</w:t>
        </w:r>
        <w:r w:rsidR="00220C38" w:rsidRPr="00B040D0">
          <w:rPr>
            <w:rStyle w:val="Hyperlink"/>
            <w:noProof/>
            <w:rtl/>
          </w:rPr>
          <w:t xml:space="preserve"> </w:t>
        </w:r>
        <w:r w:rsidR="00220C38" w:rsidRPr="00B040D0">
          <w:rPr>
            <w:rStyle w:val="Hyperlink"/>
            <w:rFonts w:hint="eastAsia"/>
            <w:noProof/>
            <w:rtl/>
          </w:rPr>
          <w:t>مشتر</w:t>
        </w:r>
        <w:r w:rsidR="00220C38" w:rsidRPr="00B040D0">
          <w:rPr>
            <w:rStyle w:val="Hyperlink"/>
            <w:rFonts w:hint="cs"/>
            <w:noProof/>
            <w:rtl/>
          </w:rPr>
          <w:t>ی</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Toc393275213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9</w:t>
        </w:r>
        <w:r w:rsidR="00220C38">
          <w:rPr>
            <w:rStyle w:val="Hyperlink"/>
            <w:noProof/>
            <w:rtl/>
          </w:rPr>
          <w:fldChar w:fldCharType="end"/>
        </w:r>
      </w:hyperlink>
    </w:p>
    <w:p w:rsidR="00220C38" w:rsidRDefault="00CF42A9">
      <w:pPr>
        <w:pStyle w:val="TOC2"/>
        <w:tabs>
          <w:tab w:val="right" w:leader="dot" w:pos="9628"/>
        </w:tabs>
        <w:rPr>
          <w:noProof/>
          <w:rtl/>
        </w:rPr>
      </w:pPr>
      <w:hyperlink w:anchor="_Toc393275214" w:history="1">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ششم</w:t>
        </w:r>
        <w:r w:rsidR="00220C38" w:rsidRPr="00B040D0">
          <w:rPr>
            <w:rStyle w:val="Hyperlink"/>
            <w:noProof/>
            <w:rtl/>
          </w:rPr>
          <w:t xml:space="preserve"> </w:t>
        </w:r>
        <w:r w:rsidR="00220C38" w:rsidRPr="00B040D0">
          <w:rPr>
            <w:rStyle w:val="Hyperlink"/>
            <w:rFonts w:hint="eastAsia"/>
            <w:noProof/>
            <w:rtl/>
          </w:rPr>
          <w:t>باب</w:t>
        </w:r>
        <w:r w:rsidR="00220C38" w:rsidRPr="00B040D0">
          <w:rPr>
            <w:rStyle w:val="Hyperlink"/>
            <w:noProof/>
            <w:rtl/>
          </w:rPr>
          <w:t xml:space="preserve"> 6</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Toc393275214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10</w:t>
        </w:r>
        <w:r w:rsidR="00220C38">
          <w:rPr>
            <w:rStyle w:val="Hyperlink"/>
            <w:noProof/>
            <w:rtl/>
          </w:rPr>
          <w:fldChar w:fldCharType="end"/>
        </w:r>
      </w:hyperlink>
    </w:p>
    <w:p w:rsidR="00220C38" w:rsidRDefault="00CF42A9">
      <w:pPr>
        <w:pStyle w:val="TOC3"/>
        <w:tabs>
          <w:tab w:val="right" w:leader="dot" w:pos="9628"/>
        </w:tabs>
        <w:rPr>
          <w:noProof/>
          <w:rtl/>
        </w:rPr>
      </w:pPr>
      <w:hyperlink w:anchor="_Toc393275215" w:history="1">
        <w:r w:rsidR="00220C38" w:rsidRPr="00B040D0">
          <w:rPr>
            <w:rStyle w:val="Hyperlink"/>
            <w:rFonts w:hint="eastAsia"/>
            <w:noProof/>
            <w:rtl/>
          </w:rPr>
          <w:t>بررس</w:t>
        </w:r>
        <w:r w:rsidR="00220C38" w:rsidRPr="00B040D0">
          <w:rPr>
            <w:rStyle w:val="Hyperlink"/>
            <w:rFonts w:hint="cs"/>
            <w:noProof/>
            <w:rtl/>
          </w:rPr>
          <w:t>ی</w:t>
        </w:r>
        <w:r w:rsidR="00220C38" w:rsidRPr="00B040D0">
          <w:rPr>
            <w:rStyle w:val="Hyperlink"/>
            <w:noProof/>
            <w:rtl/>
          </w:rPr>
          <w:t xml:space="preserve"> </w:t>
        </w:r>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عدم</w:t>
        </w:r>
        <w:r w:rsidR="00220C38" w:rsidRPr="00B040D0">
          <w:rPr>
            <w:rStyle w:val="Hyperlink"/>
            <w:noProof/>
            <w:rtl/>
          </w:rPr>
          <w:t xml:space="preserve"> </w:t>
        </w:r>
        <w:r w:rsidR="00220C38" w:rsidRPr="00B040D0">
          <w:rPr>
            <w:rStyle w:val="Hyperlink"/>
            <w:rFonts w:hint="eastAsia"/>
            <w:noProof/>
            <w:rtl/>
          </w:rPr>
          <w:t>ارتباط</w:t>
        </w:r>
        <w:r w:rsidR="00220C38" w:rsidRPr="00B040D0">
          <w:rPr>
            <w:rStyle w:val="Hyperlink"/>
            <w:noProof/>
            <w:rtl/>
          </w:rPr>
          <w:t xml:space="preserve"> </w:t>
        </w:r>
        <w:r w:rsidR="00220C38" w:rsidRPr="00B040D0">
          <w:rPr>
            <w:rStyle w:val="Hyperlink"/>
            <w:rFonts w:hint="eastAsia"/>
            <w:noProof/>
            <w:rtl/>
          </w:rPr>
          <w:t>با</w:t>
        </w:r>
        <w:r w:rsidR="00220C38" w:rsidRPr="00B040D0">
          <w:rPr>
            <w:rStyle w:val="Hyperlink"/>
            <w:noProof/>
            <w:rtl/>
          </w:rPr>
          <w:t xml:space="preserve"> </w:t>
        </w:r>
        <w:r w:rsidR="00220C38" w:rsidRPr="00B040D0">
          <w:rPr>
            <w:rStyle w:val="Hyperlink"/>
            <w:rFonts w:hint="eastAsia"/>
            <w:noProof/>
            <w:rtl/>
          </w:rPr>
          <w:t>بحث</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Toc393275215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10</w:t>
        </w:r>
        <w:r w:rsidR="00220C38">
          <w:rPr>
            <w:rStyle w:val="Hyperlink"/>
            <w:noProof/>
            <w:rtl/>
          </w:rPr>
          <w:fldChar w:fldCharType="end"/>
        </w:r>
      </w:hyperlink>
    </w:p>
    <w:p w:rsidR="00220C38" w:rsidRDefault="00CF42A9">
      <w:pPr>
        <w:pStyle w:val="TOC2"/>
        <w:tabs>
          <w:tab w:val="right" w:leader="dot" w:pos="9628"/>
        </w:tabs>
        <w:rPr>
          <w:noProof/>
          <w:rtl/>
        </w:rPr>
      </w:pPr>
      <w:hyperlink w:anchor="_Toc393275216" w:history="1">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سوم</w:t>
        </w:r>
        <w:r w:rsidR="00220C38" w:rsidRPr="00B040D0">
          <w:rPr>
            <w:rStyle w:val="Hyperlink"/>
            <w:noProof/>
            <w:rtl/>
          </w:rPr>
          <w:t xml:space="preserve"> </w:t>
        </w:r>
        <w:r w:rsidR="00220C38" w:rsidRPr="00B040D0">
          <w:rPr>
            <w:rStyle w:val="Hyperlink"/>
            <w:rFonts w:hint="eastAsia"/>
            <w:noProof/>
            <w:rtl/>
          </w:rPr>
          <w:t>باب</w:t>
        </w:r>
        <w:r w:rsidR="00220C38" w:rsidRPr="00B040D0">
          <w:rPr>
            <w:rStyle w:val="Hyperlink"/>
            <w:noProof/>
            <w:rtl/>
          </w:rPr>
          <w:t xml:space="preserve"> 7</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Toc393275216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10</w:t>
        </w:r>
        <w:r w:rsidR="00220C38">
          <w:rPr>
            <w:rStyle w:val="Hyperlink"/>
            <w:noProof/>
            <w:rtl/>
          </w:rPr>
          <w:fldChar w:fldCharType="end"/>
        </w:r>
      </w:hyperlink>
    </w:p>
    <w:p w:rsidR="00220C38" w:rsidRDefault="00CF42A9">
      <w:pPr>
        <w:pStyle w:val="TOC3"/>
        <w:tabs>
          <w:tab w:val="right" w:leader="dot" w:pos="9628"/>
        </w:tabs>
        <w:rPr>
          <w:noProof/>
          <w:rtl/>
        </w:rPr>
      </w:pPr>
      <w:hyperlink w:anchor="_Toc393275217" w:history="1">
        <w:r w:rsidR="00220C38" w:rsidRPr="00B040D0">
          <w:rPr>
            <w:rStyle w:val="Hyperlink"/>
            <w:rFonts w:hint="eastAsia"/>
            <w:noProof/>
            <w:rtl/>
          </w:rPr>
          <w:t>جواز</w:t>
        </w:r>
        <w:r w:rsidR="00220C38" w:rsidRPr="00B040D0">
          <w:rPr>
            <w:rStyle w:val="Hyperlink"/>
            <w:noProof/>
            <w:rtl/>
          </w:rPr>
          <w:t xml:space="preserve"> </w:t>
        </w:r>
        <w:r w:rsidR="00220C38" w:rsidRPr="00B040D0">
          <w:rPr>
            <w:rStyle w:val="Hyperlink"/>
            <w:rFonts w:hint="eastAsia"/>
            <w:noProof/>
            <w:rtl/>
          </w:rPr>
          <w:t>فروش</w:t>
        </w:r>
        <w:r w:rsidR="00220C38" w:rsidRPr="00B040D0">
          <w:rPr>
            <w:rStyle w:val="Hyperlink"/>
            <w:noProof/>
            <w:rtl/>
          </w:rPr>
          <w:t xml:space="preserve"> </w:t>
        </w:r>
        <w:r w:rsidR="00220C38" w:rsidRPr="00B040D0">
          <w:rPr>
            <w:rStyle w:val="Hyperlink"/>
            <w:rFonts w:hint="eastAsia"/>
            <w:noProof/>
            <w:rtl/>
          </w:rPr>
          <w:t>عج</w:t>
        </w:r>
        <w:r w:rsidR="00220C38" w:rsidRPr="00B040D0">
          <w:rPr>
            <w:rStyle w:val="Hyperlink"/>
            <w:rFonts w:hint="cs"/>
            <w:noProof/>
            <w:rtl/>
          </w:rPr>
          <w:t>ی</w:t>
        </w:r>
        <w:r w:rsidR="00220C38" w:rsidRPr="00B040D0">
          <w:rPr>
            <w:rStyle w:val="Hyperlink"/>
            <w:rFonts w:hint="eastAsia"/>
            <w:noProof/>
            <w:rtl/>
          </w:rPr>
          <w:t>ن</w:t>
        </w:r>
        <w:r w:rsidR="00220C38" w:rsidRPr="00B040D0">
          <w:rPr>
            <w:rStyle w:val="Hyperlink"/>
            <w:noProof/>
            <w:rtl/>
          </w:rPr>
          <w:t xml:space="preserve"> </w:t>
        </w:r>
        <w:r w:rsidR="00220C38" w:rsidRPr="00B040D0">
          <w:rPr>
            <w:rStyle w:val="Hyperlink"/>
            <w:rFonts w:hint="eastAsia"/>
            <w:noProof/>
            <w:rtl/>
          </w:rPr>
          <w:t>به</w:t>
        </w:r>
        <w:r w:rsidR="00220C38" w:rsidRPr="00B040D0">
          <w:rPr>
            <w:rStyle w:val="Hyperlink"/>
            <w:noProof/>
            <w:rtl/>
          </w:rPr>
          <w:t xml:space="preserve"> </w:t>
        </w:r>
        <w:r w:rsidR="00220C38" w:rsidRPr="00B040D0">
          <w:rPr>
            <w:rStyle w:val="Hyperlink"/>
            <w:rFonts w:hint="eastAsia"/>
            <w:noProof/>
            <w:rtl/>
          </w:rPr>
          <w:t>غ</w:t>
        </w:r>
        <w:r w:rsidR="00220C38" w:rsidRPr="00B040D0">
          <w:rPr>
            <w:rStyle w:val="Hyperlink"/>
            <w:rFonts w:hint="cs"/>
            <w:noProof/>
            <w:rtl/>
          </w:rPr>
          <w:t>ی</w:t>
        </w:r>
        <w:r w:rsidR="00220C38" w:rsidRPr="00B040D0">
          <w:rPr>
            <w:rStyle w:val="Hyperlink"/>
            <w:rFonts w:hint="eastAsia"/>
            <w:noProof/>
            <w:rtl/>
          </w:rPr>
          <w:t>رمسلمان</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Toc393275217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11</w:t>
        </w:r>
        <w:r w:rsidR="00220C38">
          <w:rPr>
            <w:rStyle w:val="Hyperlink"/>
            <w:noProof/>
            <w:rtl/>
          </w:rPr>
          <w:fldChar w:fldCharType="end"/>
        </w:r>
      </w:hyperlink>
    </w:p>
    <w:p w:rsidR="00220C38" w:rsidRDefault="00CF42A9">
      <w:pPr>
        <w:pStyle w:val="TOC2"/>
        <w:tabs>
          <w:tab w:val="right" w:leader="dot" w:pos="9628"/>
        </w:tabs>
        <w:rPr>
          <w:noProof/>
          <w:rtl/>
        </w:rPr>
      </w:pPr>
      <w:hyperlink w:anchor="_Toc393275218" w:history="1">
        <w:r w:rsidR="00220C38" w:rsidRPr="00B040D0">
          <w:rPr>
            <w:rStyle w:val="Hyperlink"/>
            <w:rFonts w:hint="eastAsia"/>
            <w:noProof/>
            <w:rtl/>
          </w:rPr>
          <w:t>روا</w:t>
        </w:r>
        <w:r w:rsidR="00220C38" w:rsidRPr="00B040D0">
          <w:rPr>
            <w:rStyle w:val="Hyperlink"/>
            <w:rFonts w:hint="cs"/>
            <w:noProof/>
            <w:rtl/>
          </w:rPr>
          <w:t>ی</w:t>
        </w:r>
        <w:r w:rsidR="00220C38" w:rsidRPr="00B040D0">
          <w:rPr>
            <w:rStyle w:val="Hyperlink"/>
            <w:rFonts w:hint="eastAsia"/>
            <w:noProof/>
            <w:rtl/>
          </w:rPr>
          <w:t>ت</w:t>
        </w:r>
        <w:r w:rsidR="00220C38" w:rsidRPr="00B040D0">
          <w:rPr>
            <w:rStyle w:val="Hyperlink"/>
            <w:noProof/>
            <w:rtl/>
          </w:rPr>
          <w:t xml:space="preserve"> </w:t>
        </w:r>
        <w:r w:rsidR="00220C38" w:rsidRPr="00B040D0">
          <w:rPr>
            <w:rStyle w:val="Hyperlink"/>
            <w:rFonts w:hint="eastAsia"/>
            <w:noProof/>
            <w:rtl/>
          </w:rPr>
          <w:t>پنجم</w:t>
        </w:r>
        <w:r w:rsidR="00220C38" w:rsidRPr="00B040D0">
          <w:rPr>
            <w:rStyle w:val="Hyperlink"/>
            <w:noProof/>
            <w:rtl/>
          </w:rPr>
          <w:t xml:space="preserve"> </w:t>
        </w:r>
        <w:r w:rsidR="00220C38" w:rsidRPr="00B040D0">
          <w:rPr>
            <w:rStyle w:val="Hyperlink"/>
            <w:rFonts w:hint="eastAsia"/>
            <w:noProof/>
            <w:rtl/>
          </w:rPr>
          <w:t>باب</w:t>
        </w:r>
        <w:r w:rsidR="00220C38" w:rsidRPr="00B040D0">
          <w:rPr>
            <w:rStyle w:val="Hyperlink"/>
            <w:noProof/>
            <w:rtl/>
          </w:rPr>
          <w:t xml:space="preserve"> 7</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Toc393275218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11</w:t>
        </w:r>
        <w:r w:rsidR="00220C38">
          <w:rPr>
            <w:rStyle w:val="Hyperlink"/>
            <w:noProof/>
            <w:rtl/>
          </w:rPr>
          <w:fldChar w:fldCharType="end"/>
        </w:r>
      </w:hyperlink>
    </w:p>
    <w:p w:rsidR="00220C38" w:rsidRDefault="00CF42A9">
      <w:pPr>
        <w:pStyle w:val="TOC3"/>
        <w:tabs>
          <w:tab w:val="right" w:leader="dot" w:pos="9628"/>
        </w:tabs>
        <w:rPr>
          <w:noProof/>
          <w:rtl/>
        </w:rPr>
      </w:pPr>
      <w:hyperlink w:anchor="_Toc393275219" w:history="1">
        <w:r w:rsidR="00220C38" w:rsidRPr="00B040D0">
          <w:rPr>
            <w:rStyle w:val="Hyperlink"/>
            <w:rFonts w:hint="eastAsia"/>
            <w:noProof/>
            <w:rtl/>
          </w:rPr>
          <w:t>عدم</w:t>
        </w:r>
        <w:r w:rsidR="00220C38" w:rsidRPr="00B040D0">
          <w:rPr>
            <w:rStyle w:val="Hyperlink"/>
            <w:noProof/>
            <w:rtl/>
          </w:rPr>
          <w:t xml:space="preserve"> </w:t>
        </w:r>
        <w:r w:rsidR="00220C38" w:rsidRPr="00B040D0">
          <w:rPr>
            <w:rStyle w:val="Hyperlink"/>
            <w:rFonts w:hint="eastAsia"/>
            <w:noProof/>
            <w:rtl/>
          </w:rPr>
          <w:t>جواز</w:t>
        </w:r>
        <w:r w:rsidR="00220C38" w:rsidRPr="00B040D0">
          <w:rPr>
            <w:rStyle w:val="Hyperlink"/>
            <w:noProof/>
            <w:rtl/>
          </w:rPr>
          <w:t xml:space="preserve"> </w:t>
        </w:r>
        <w:r w:rsidR="00220C38" w:rsidRPr="00B040D0">
          <w:rPr>
            <w:rStyle w:val="Hyperlink"/>
            <w:rFonts w:hint="eastAsia"/>
            <w:noProof/>
            <w:rtl/>
          </w:rPr>
          <w:t>فروش</w:t>
        </w:r>
        <w:r w:rsidR="00220C38" w:rsidRPr="00B040D0">
          <w:rPr>
            <w:rStyle w:val="Hyperlink"/>
            <w:noProof/>
            <w:rtl/>
          </w:rPr>
          <w:t xml:space="preserve"> </w:t>
        </w:r>
        <w:r w:rsidR="00220C38" w:rsidRPr="00B040D0">
          <w:rPr>
            <w:rStyle w:val="Hyperlink"/>
            <w:rFonts w:hint="eastAsia"/>
            <w:noProof/>
            <w:rtl/>
          </w:rPr>
          <w:t>دهن</w:t>
        </w:r>
        <w:r w:rsidR="00220C38" w:rsidRPr="00B040D0">
          <w:rPr>
            <w:rStyle w:val="Hyperlink"/>
            <w:noProof/>
            <w:rtl/>
          </w:rPr>
          <w:t xml:space="preserve"> </w:t>
        </w:r>
        <w:r w:rsidR="00220C38" w:rsidRPr="00B040D0">
          <w:rPr>
            <w:rStyle w:val="Hyperlink"/>
            <w:rFonts w:hint="eastAsia"/>
            <w:noProof/>
            <w:rtl/>
          </w:rPr>
          <w:t>نجس</w:t>
        </w:r>
        <w:r w:rsidR="00220C38" w:rsidRPr="00B040D0">
          <w:rPr>
            <w:rStyle w:val="Hyperlink"/>
            <w:noProof/>
            <w:rtl/>
          </w:rPr>
          <w:t xml:space="preserve"> </w:t>
        </w:r>
        <w:r w:rsidR="00220C38" w:rsidRPr="00B040D0">
          <w:rPr>
            <w:rStyle w:val="Hyperlink"/>
            <w:rFonts w:hint="eastAsia"/>
            <w:noProof/>
            <w:rtl/>
          </w:rPr>
          <w:t>به</w:t>
        </w:r>
        <w:r w:rsidR="00220C38" w:rsidRPr="00B040D0">
          <w:rPr>
            <w:rStyle w:val="Hyperlink"/>
            <w:noProof/>
            <w:rtl/>
          </w:rPr>
          <w:t xml:space="preserve"> </w:t>
        </w:r>
        <w:r w:rsidR="00220C38" w:rsidRPr="00B040D0">
          <w:rPr>
            <w:rStyle w:val="Hyperlink"/>
            <w:rFonts w:hint="eastAsia"/>
            <w:noProof/>
            <w:rtl/>
          </w:rPr>
          <w:t>مسلمان</w:t>
        </w:r>
        <w:r w:rsidR="00220C38">
          <w:rPr>
            <w:noProof/>
            <w:webHidden/>
            <w:rtl/>
          </w:rPr>
          <w:tab/>
        </w:r>
        <w:r w:rsidR="00220C38">
          <w:rPr>
            <w:rStyle w:val="Hyperlink"/>
            <w:noProof/>
            <w:rtl/>
          </w:rPr>
          <w:fldChar w:fldCharType="begin"/>
        </w:r>
        <w:r w:rsidR="00220C38">
          <w:rPr>
            <w:noProof/>
            <w:webHidden/>
            <w:rtl/>
          </w:rPr>
          <w:instrText xml:space="preserve"> </w:instrText>
        </w:r>
        <w:r w:rsidR="00220C38">
          <w:rPr>
            <w:noProof/>
            <w:webHidden/>
          </w:rPr>
          <w:instrText>PAGEREF</w:instrText>
        </w:r>
        <w:r w:rsidR="00220C38">
          <w:rPr>
            <w:noProof/>
            <w:webHidden/>
            <w:rtl/>
          </w:rPr>
          <w:instrText xml:space="preserve"> _</w:instrText>
        </w:r>
        <w:r w:rsidR="00220C38">
          <w:rPr>
            <w:noProof/>
            <w:webHidden/>
          </w:rPr>
          <w:instrText>Toc393275219 \h</w:instrText>
        </w:r>
        <w:r w:rsidR="00220C38">
          <w:rPr>
            <w:noProof/>
            <w:webHidden/>
            <w:rtl/>
          </w:rPr>
          <w:instrText xml:space="preserve"> </w:instrText>
        </w:r>
        <w:r w:rsidR="00220C38">
          <w:rPr>
            <w:rStyle w:val="Hyperlink"/>
            <w:noProof/>
            <w:rtl/>
          </w:rPr>
        </w:r>
        <w:r w:rsidR="00220C38">
          <w:rPr>
            <w:rStyle w:val="Hyperlink"/>
            <w:noProof/>
            <w:rtl/>
          </w:rPr>
          <w:fldChar w:fldCharType="separate"/>
        </w:r>
        <w:r w:rsidR="00220C38">
          <w:rPr>
            <w:noProof/>
            <w:webHidden/>
            <w:rtl/>
          </w:rPr>
          <w:t>11</w:t>
        </w:r>
        <w:r w:rsidR="00220C38">
          <w:rPr>
            <w:rStyle w:val="Hyperlink"/>
            <w:noProof/>
            <w:rtl/>
          </w:rPr>
          <w:fldChar w:fldCharType="end"/>
        </w:r>
      </w:hyperlink>
    </w:p>
    <w:p w:rsidR="00220C38" w:rsidRDefault="00220C38" w:rsidP="00220C38">
      <w:pPr>
        <w:rPr>
          <w:rtl/>
        </w:rPr>
      </w:pPr>
      <w:r>
        <w:rPr>
          <w:rtl/>
        </w:rPr>
        <w:fldChar w:fldCharType="end"/>
      </w:r>
    </w:p>
    <w:p w:rsidR="00220C38" w:rsidRDefault="00220C38" w:rsidP="00220C38">
      <w:pPr>
        <w:ind w:firstLine="0"/>
        <w:jc w:val="center"/>
        <w:rPr>
          <w:rtl/>
        </w:rPr>
      </w:pPr>
      <w:r>
        <w:rPr>
          <w:rtl/>
        </w:rPr>
        <w:br w:type="page"/>
      </w:r>
      <w:r>
        <w:rPr>
          <w:rFonts w:hint="cs"/>
          <w:rtl/>
        </w:rPr>
        <w:lastRenderedPageBreak/>
        <w:t>بسم الله الرحمن الرحيم</w:t>
      </w:r>
    </w:p>
    <w:p w:rsidR="00220C38" w:rsidRPr="00AE10C3" w:rsidRDefault="00220C38" w:rsidP="00220C38">
      <w:pPr>
        <w:pStyle w:val="Heading1"/>
        <w:rPr>
          <w:rtl/>
        </w:rPr>
      </w:pPr>
      <w:bookmarkStart w:id="0" w:name="_Toc393275195"/>
      <w:r w:rsidRPr="00AE10C3">
        <w:rPr>
          <w:rFonts w:hint="cs"/>
          <w:rtl/>
        </w:rPr>
        <w:t xml:space="preserve">اقسام اعیان </w:t>
      </w:r>
      <w:r>
        <w:rPr>
          <w:rtl/>
        </w:rPr>
        <w:t>متنجس</w:t>
      </w:r>
      <w:bookmarkEnd w:id="0"/>
    </w:p>
    <w:p w:rsidR="00220C38" w:rsidRPr="00AE10C3" w:rsidRDefault="00220C38" w:rsidP="00220C38">
      <w:pPr>
        <w:rPr>
          <w:rtl/>
        </w:rPr>
      </w:pPr>
      <w:r w:rsidRPr="00AE10C3">
        <w:rPr>
          <w:rFonts w:hint="cs"/>
          <w:rtl/>
        </w:rPr>
        <w:t xml:space="preserve">بحث در جواز یا عدم جواز تکسب به اعیان متنجس </w:t>
      </w:r>
      <w:r>
        <w:rPr>
          <w:rtl/>
        </w:rPr>
        <w:t>م</w:t>
      </w:r>
      <w:r>
        <w:rPr>
          <w:rFonts w:hint="cs"/>
          <w:rtl/>
        </w:rPr>
        <w:t>ی‌</w:t>
      </w:r>
      <w:r>
        <w:rPr>
          <w:rFonts w:hint="eastAsia"/>
          <w:rtl/>
        </w:rPr>
        <w:t>باشد</w:t>
      </w:r>
      <w:r w:rsidRPr="00AE10C3">
        <w:rPr>
          <w:rFonts w:hint="cs"/>
          <w:rtl/>
        </w:rPr>
        <w:t xml:space="preserve">. اعیان متنجس از حیث قبول یا عدم قبول طهارت دارای اقسامی </w:t>
      </w:r>
      <w:r>
        <w:rPr>
          <w:rtl/>
        </w:rPr>
        <w:t>م</w:t>
      </w:r>
      <w:r>
        <w:rPr>
          <w:rFonts w:hint="cs"/>
          <w:rtl/>
        </w:rPr>
        <w:t>ی‌</w:t>
      </w:r>
      <w:r>
        <w:rPr>
          <w:rFonts w:hint="eastAsia"/>
          <w:rtl/>
        </w:rPr>
        <w:t>باشد</w:t>
      </w:r>
      <w:r w:rsidRPr="00AE10C3">
        <w:rPr>
          <w:rFonts w:hint="cs"/>
          <w:rtl/>
        </w:rPr>
        <w:t xml:space="preserve"> و هر قسم یا منفعت محلله آن فقط در اکل آن </w:t>
      </w:r>
      <w:r>
        <w:rPr>
          <w:rtl/>
        </w:rPr>
        <w:t>م</w:t>
      </w:r>
      <w:r>
        <w:rPr>
          <w:rFonts w:hint="cs"/>
          <w:rtl/>
        </w:rPr>
        <w:t>ی‌</w:t>
      </w:r>
      <w:r>
        <w:rPr>
          <w:rFonts w:hint="eastAsia"/>
          <w:rtl/>
        </w:rPr>
        <w:t>باشد</w:t>
      </w:r>
      <w:r w:rsidRPr="00AE10C3">
        <w:rPr>
          <w:rFonts w:hint="cs"/>
          <w:rtl/>
        </w:rPr>
        <w:t xml:space="preserve"> و یا</w:t>
      </w:r>
      <w:r>
        <w:rPr>
          <w:rtl/>
        </w:rPr>
        <w:t xml:space="preserve"> </w:t>
      </w:r>
      <w:r w:rsidRPr="00AE10C3">
        <w:rPr>
          <w:rFonts w:hint="cs"/>
          <w:rtl/>
        </w:rPr>
        <w:t>اینکه منفعت محلله آن منحصر در اکل آن نیست که این تقسیم اخیر در موردی ثمره دارد که</w:t>
      </w:r>
      <w:r>
        <w:rPr>
          <w:rtl/>
        </w:rPr>
        <w:t xml:space="preserve"> </w:t>
      </w:r>
      <w:r w:rsidRPr="00AE10C3">
        <w:rPr>
          <w:rFonts w:hint="cs"/>
          <w:rtl/>
        </w:rPr>
        <w:t>به لحاظ ظاهری و به لحاظ باطنی،</w:t>
      </w:r>
      <w:r>
        <w:rPr>
          <w:rtl/>
        </w:rPr>
        <w:t xml:space="preserve"> قابل‌تطه</w:t>
      </w:r>
      <w:r>
        <w:rPr>
          <w:rFonts w:hint="cs"/>
          <w:rtl/>
        </w:rPr>
        <w:t>ی</w:t>
      </w:r>
      <w:r>
        <w:rPr>
          <w:rFonts w:hint="eastAsia"/>
          <w:rtl/>
        </w:rPr>
        <w:t>ر</w:t>
      </w:r>
      <w:r w:rsidRPr="00AE10C3">
        <w:rPr>
          <w:rFonts w:hint="cs"/>
          <w:rtl/>
        </w:rPr>
        <w:t xml:space="preserve"> نیست و </w:t>
      </w:r>
      <w:r>
        <w:rPr>
          <w:rtl/>
        </w:rPr>
        <w:t>درمجموع</w:t>
      </w:r>
      <w:r w:rsidRPr="00AE10C3">
        <w:rPr>
          <w:rFonts w:hint="cs"/>
          <w:rtl/>
        </w:rPr>
        <w:t xml:space="preserve"> </w:t>
      </w:r>
      <w:r>
        <w:rPr>
          <w:rtl/>
        </w:rPr>
        <w:t>م</w:t>
      </w:r>
      <w:r>
        <w:rPr>
          <w:rFonts w:hint="cs"/>
          <w:rtl/>
        </w:rPr>
        <w:t>ی‌</w:t>
      </w:r>
      <w:r>
        <w:rPr>
          <w:rFonts w:hint="eastAsia"/>
          <w:rtl/>
        </w:rPr>
        <w:t>توان</w:t>
      </w:r>
      <w:r w:rsidRPr="00AE10C3">
        <w:rPr>
          <w:rFonts w:hint="cs"/>
          <w:rtl/>
        </w:rPr>
        <w:t xml:space="preserve"> اعیان متنجس را </w:t>
      </w:r>
      <w:r>
        <w:rPr>
          <w:rtl/>
        </w:rPr>
        <w:t>ازا</w:t>
      </w:r>
      <w:r>
        <w:rPr>
          <w:rFonts w:hint="cs"/>
          <w:rtl/>
        </w:rPr>
        <w:t>ی</w:t>
      </w:r>
      <w:r>
        <w:rPr>
          <w:rFonts w:hint="eastAsia"/>
          <w:rtl/>
        </w:rPr>
        <w:t>ن‌جهت</w:t>
      </w:r>
      <w:r w:rsidRPr="00AE10C3">
        <w:rPr>
          <w:rFonts w:hint="cs"/>
          <w:rtl/>
        </w:rPr>
        <w:t xml:space="preserve"> به چهار قسم تقسیم کرد.</w:t>
      </w:r>
      <w:r>
        <w:rPr>
          <w:rtl/>
        </w:rPr>
        <w:t xml:space="preserve"> و</w:t>
      </w:r>
      <w:r w:rsidRPr="00AE10C3">
        <w:rPr>
          <w:rFonts w:hint="cs"/>
          <w:rtl/>
        </w:rPr>
        <w:t xml:space="preserve"> باید حکم فقهی </w:t>
      </w:r>
      <w:r>
        <w:rPr>
          <w:rtl/>
        </w:rPr>
        <w:t>هرکدام</w:t>
      </w:r>
      <w:r w:rsidRPr="00AE10C3">
        <w:rPr>
          <w:rFonts w:hint="cs"/>
          <w:rtl/>
        </w:rPr>
        <w:t xml:space="preserve"> طبق قواعد</w:t>
      </w:r>
      <w:r>
        <w:rPr>
          <w:rtl/>
        </w:rPr>
        <w:t xml:space="preserve"> </w:t>
      </w:r>
      <w:r w:rsidRPr="00AE10C3">
        <w:rPr>
          <w:rFonts w:hint="cs"/>
          <w:rtl/>
        </w:rPr>
        <w:t>بررسی شود.</w:t>
      </w:r>
    </w:p>
    <w:p w:rsidR="00220C38" w:rsidRPr="00AE10C3" w:rsidRDefault="00220C38" w:rsidP="00220C38">
      <w:pPr>
        <w:numPr>
          <w:ilvl w:val="0"/>
          <w:numId w:val="1"/>
        </w:numPr>
        <w:spacing w:after="0" w:line="360" w:lineRule="auto"/>
        <w:contextualSpacing w:val="0"/>
        <w:jc w:val="lowKashida"/>
      </w:pPr>
      <w:r w:rsidRPr="00AE10C3">
        <w:rPr>
          <w:rFonts w:hint="cs"/>
          <w:rtl/>
        </w:rPr>
        <w:t xml:space="preserve">قسم اول، اعیان </w:t>
      </w:r>
      <w:r>
        <w:rPr>
          <w:rtl/>
        </w:rPr>
        <w:t>متنجس</w:t>
      </w:r>
      <w:r>
        <w:rPr>
          <w:rFonts w:hint="cs"/>
          <w:rtl/>
        </w:rPr>
        <w:t>ی</w:t>
      </w:r>
      <w:r w:rsidRPr="00AE10C3">
        <w:rPr>
          <w:rFonts w:hint="cs"/>
          <w:rtl/>
        </w:rPr>
        <w:t xml:space="preserve"> هستند که با فرض بقا صورت نوعیه</w:t>
      </w:r>
      <w:r>
        <w:rPr>
          <w:rFonts w:hint="eastAsia"/>
          <w:rtl/>
        </w:rPr>
        <w:t>‌ای</w:t>
      </w:r>
      <w:r w:rsidRPr="00AE10C3">
        <w:rPr>
          <w:rFonts w:hint="cs"/>
          <w:rtl/>
        </w:rPr>
        <w:t xml:space="preserve"> </w:t>
      </w:r>
      <w:r>
        <w:rPr>
          <w:rtl/>
        </w:rPr>
        <w:t>آن‌ها</w:t>
      </w:r>
      <w:r w:rsidRPr="00AE10C3">
        <w:rPr>
          <w:rFonts w:hint="cs"/>
          <w:rtl/>
        </w:rPr>
        <w:t>، قابلیت تطهیر را دارند.</w:t>
      </w:r>
    </w:p>
    <w:p w:rsidR="00220C38" w:rsidRPr="00AE10C3" w:rsidRDefault="00220C38" w:rsidP="00220C38">
      <w:pPr>
        <w:numPr>
          <w:ilvl w:val="0"/>
          <w:numId w:val="1"/>
        </w:numPr>
        <w:spacing w:after="0" w:line="360" w:lineRule="auto"/>
        <w:contextualSpacing w:val="0"/>
        <w:jc w:val="lowKashida"/>
      </w:pPr>
      <w:r w:rsidRPr="00AE10C3">
        <w:rPr>
          <w:rFonts w:hint="cs"/>
          <w:rtl/>
        </w:rPr>
        <w:t xml:space="preserve">قسم دوم، اعیان متنجسه‌ای هستند که ظاهر </w:t>
      </w:r>
      <w:r>
        <w:rPr>
          <w:rtl/>
        </w:rPr>
        <w:t>آن‌ها</w:t>
      </w:r>
      <w:r w:rsidRPr="00AE10C3">
        <w:rPr>
          <w:rFonts w:hint="cs"/>
          <w:rtl/>
        </w:rPr>
        <w:t xml:space="preserve"> قابلیت تطهیر را دارد اما باطن </w:t>
      </w:r>
      <w:r>
        <w:rPr>
          <w:rtl/>
        </w:rPr>
        <w:t>آن‌ها</w:t>
      </w:r>
      <w:r w:rsidRPr="00AE10C3">
        <w:rPr>
          <w:rFonts w:hint="cs"/>
          <w:rtl/>
        </w:rPr>
        <w:t xml:space="preserve"> قابلیت تطهیر را ندارد.</w:t>
      </w:r>
    </w:p>
    <w:p w:rsidR="00220C38" w:rsidRPr="00AE10C3" w:rsidRDefault="00220C38" w:rsidP="00220C38">
      <w:pPr>
        <w:numPr>
          <w:ilvl w:val="0"/>
          <w:numId w:val="1"/>
        </w:numPr>
        <w:spacing w:after="0" w:line="360" w:lineRule="auto"/>
        <w:contextualSpacing w:val="0"/>
        <w:jc w:val="lowKashida"/>
        <w:rPr>
          <w:rtl/>
        </w:rPr>
      </w:pPr>
      <w:r w:rsidRPr="00AE10C3">
        <w:rPr>
          <w:rFonts w:hint="cs"/>
          <w:rtl/>
        </w:rPr>
        <w:t xml:space="preserve">قسم </w:t>
      </w:r>
      <w:r>
        <w:rPr>
          <w:rFonts w:hint="cs"/>
          <w:rtl/>
        </w:rPr>
        <w:t>سوم،</w:t>
      </w:r>
      <w:r w:rsidRPr="00AE10C3">
        <w:rPr>
          <w:rFonts w:hint="cs"/>
          <w:rtl/>
        </w:rPr>
        <w:t xml:space="preserve"> اعیان متنجسه‌ای هستند که نه ظاهر </w:t>
      </w:r>
      <w:r>
        <w:rPr>
          <w:rtl/>
        </w:rPr>
        <w:t>آن‌ها</w:t>
      </w:r>
      <w:r w:rsidRPr="00AE10C3">
        <w:rPr>
          <w:rFonts w:hint="cs"/>
          <w:rtl/>
        </w:rPr>
        <w:t xml:space="preserve"> و نه باطن </w:t>
      </w:r>
      <w:r>
        <w:rPr>
          <w:rtl/>
        </w:rPr>
        <w:t>آن‌ها</w:t>
      </w:r>
      <w:r w:rsidRPr="00AE10C3">
        <w:rPr>
          <w:rFonts w:hint="cs"/>
          <w:rtl/>
        </w:rPr>
        <w:t xml:space="preserve"> قابلیت تطهیر را ندارد ولی منافع محلله </w:t>
      </w:r>
      <w:r>
        <w:rPr>
          <w:rtl/>
        </w:rPr>
        <w:t>آن‌ها</w:t>
      </w:r>
      <w:r w:rsidRPr="00AE10C3">
        <w:rPr>
          <w:rFonts w:hint="cs"/>
          <w:rtl/>
        </w:rPr>
        <w:t xml:space="preserve"> متوقف بر طهارت </w:t>
      </w:r>
      <w:r>
        <w:rPr>
          <w:rtl/>
        </w:rPr>
        <w:t>آن‌ها</w:t>
      </w:r>
      <w:r w:rsidRPr="00AE10C3">
        <w:rPr>
          <w:rFonts w:hint="cs"/>
          <w:rtl/>
        </w:rPr>
        <w:t xml:space="preserve"> نیست.</w:t>
      </w:r>
    </w:p>
    <w:p w:rsidR="00220C38" w:rsidRPr="00AE10C3" w:rsidRDefault="00220C38" w:rsidP="00220C38">
      <w:pPr>
        <w:numPr>
          <w:ilvl w:val="0"/>
          <w:numId w:val="1"/>
        </w:numPr>
        <w:spacing w:after="0" w:line="360" w:lineRule="auto"/>
        <w:contextualSpacing w:val="0"/>
        <w:jc w:val="lowKashida"/>
      </w:pPr>
      <w:r w:rsidRPr="00AE10C3">
        <w:rPr>
          <w:rFonts w:hint="cs"/>
          <w:rtl/>
        </w:rPr>
        <w:t xml:space="preserve">قسم </w:t>
      </w:r>
      <w:r>
        <w:rPr>
          <w:rFonts w:hint="cs"/>
          <w:rtl/>
        </w:rPr>
        <w:t>چهارم،</w:t>
      </w:r>
      <w:r w:rsidRPr="00AE10C3">
        <w:rPr>
          <w:rFonts w:hint="cs"/>
          <w:rtl/>
        </w:rPr>
        <w:t xml:space="preserve"> اعیان متنجسه‌ای هستند که نه ظاهر </w:t>
      </w:r>
      <w:r>
        <w:rPr>
          <w:rtl/>
        </w:rPr>
        <w:t>آن‌ها</w:t>
      </w:r>
      <w:r w:rsidRPr="00AE10C3">
        <w:rPr>
          <w:rFonts w:hint="cs"/>
          <w:rtl/>
        </w:rPr>
        <w:t xml:space="preserve"> و نه باطن </w:t>
      </w:r>
      <w:r>
        <w:rPr>
          <w:rtl/>
        </w:rPr>
        <w:t>آن‌ها</w:t>
      </w:r>
      <w:r w:rsidRPr="00AE10C3">
        <w:rPr>
          <w:rFonts w:hint="cs"/>
          <w:rtl/>
        </w:rPr>
        <w:t xml:space="preserve"> قابلیت تطهیر را ندارد و منافع محلله </w:t>
      </w:r>
      <w:r>
        <w:rPr>
          <w:rtl/>
        </w:rPr>
        <w:t>آن‌ها</w:t>
      </w:r>
      <w:r>
        <w:rPr>
          <w:rFonts w:hint="cs"/>
          <w:rtl/>
        </w:rPr>
        <w:t>،</w:t>
      </w:r>
      <w:r>
        <w:rPr>
          <w:rtl/>
        </w:rPr>
        <w:t xml:space="preserve"> متوقف</w:t>
      </w:r>
      <w:r w:rsidRPr="00AE10C3">
        <w:rPr>
          <w:rFonts w:hint="cs"/>
          <w:rtl/>
        </w:rPr>
        <w:t xml:space="preserve"> بر طهارت </w:t>
      </w:r>
      <w:r>
        <w:rPr>
          <w:rtl/>
        </w:rPr>
        <w:t>آن‌ها</w:t>
      </w:r>
      <w:r w:rsidRPr="00AE10C3">
        <w:rPr>
          <w:rFonts w:hint="cs"/>
          <w:rtl/>
        </w:rPr>
        <w:t xml:space="preserve"> است مانند ماست و یا پنیر که با فرض بقا صورت </w:t>
      </w:r>
      <w:r>
        <w:rPr>
          <w:rtl/>
        </w:rPr>
        <w:t>نوع</w:t>
      </w:r>
      <w:r>
        <w:rPr>
          <w:rFonts w:hint="cs"/>
          <w:rtl/>
        </w:rPr>
        <w:t>ی</w:t>
      </w:r>
      <w:r>
        <w:rPr>
          <w:rFonts w:hint="eastAsia"/>
          <w:rtl/>
        </w:rPr>
        <w:t>ه‌ا</w:t>
      </w:r>
      <w:r>
        <w:rPr>
          <w:rFonts w:hint="cs"/>
          <w:rtl/>
        </w:rPr>
        <w:t>ی</w:t>
      </w:r>
      <w:r w:rsidRPr="00AE10C3">
        <w:rPr>
          <w:rFonts w:hint="cs"/>
          <w:rtl/>
        </w:rPr>
        <w:t xml:space="preserve"> </w:t>
      </w:r>
      <w:r>
        <w:rPr>
          <w:rtl/>
        </w:rPr>
        <w:t>آن‌ها</w:t>
      </w:r>
      <w:r w:rsidRPr="00AE10C3">
        <w:rPr>
          <w:rFonts w:hint="cs"/>
          <w:rtl/>
        </w:rPr>
        <w:t xml:space="preserve"> قابلیت تطهیر را ندارند.</w:t>
      </w:r>
    </w:p>
    <w:p w:rsidR="00220C38" w:rsidRPr="00AE10C3" w:rsidRDefault="00220C38" w:rsidP="00220C38">
      <w:pPr>
        <w:pStyle w:val="Heading1"/>
        <w:rPr>
          <w:rtl/>
        </w:rPr>
      </w:pPr>
      <w:bookmarkStart w:id="1" w:name="_Toc393275196"/>
      <w:r w:rsidRPr="00AE10C3">
        <w:rPr>
          <w:rFonts w:hint="cs"/>
          <w:rtl/>
        </w:rPr>
        <w:t xml:space="preserve">وجوه </w:t>
      </w:r>
      <w:r>
        <w:rPr>
          <w:rtl/>
        </w:rPr>
        <w:t>ذکرشده</w:t>
      </w:r>
      <w:r w:rsidRPr="00AE10C3">
        <w:rPr>
          <w:rFonts w:hint="cs"/>
          <w:rtl/>
        </w:rPr>
        <w:t xml:space="preserve"> بر حرمت </w:t>
      </w:r>
      <w:r>
        <w:rPr>
          <w:rFonts w:hint="cs"/>
          <w:rtl/>
        </w:rPr>
        <w:t xml:space="preserve">بیع </w:t>
      </w:r>
      <w:r w:rsidRPr="00AE10C3">
        <w:rPr>
          <w:rFonts w:hint="cs"/>
          <w:rtl/>
        </w:rPr>
        <w:t>اعیان متنجس</w:t>
      </w:r>
      <w:bookmarkEnd w:id="1"/>
    </w:p>
    <w:p w:rsidR="00220C38" w:rsidRPr="00AE10C3" w:rsidRDefault="00220C38" w:rsidP="00220C38">
      <w:pPr>
        <w:pStyle w:val="Heading2"/>
        <w:rPr>
          <w:rtl/>
        </w:rPr>
      </w:pPr>
      <w:bookmarkStart w:id="2" w:name="_Toc393275197"/>
      <w:r w:rsidRPr="00AE10C3">
        <w:rPr>
          <w:rFonts w:hint="cs"/>
          <w:rtl/>
        </w:rPr>
        <w:t>وجه اول: ادعای دلالت روایات حرمت بیع اعیان نجس بر حرمت بیع متنجس</w:t>
      </w:r>
      <w:bookmarkEnd w:id="2"/>
    </w:p>
    <w:p w:rsidR="00220C38" w:rsidRPr="00AE10C3" w:rsidRDefault="00220C38" w:rsidP="00220C38">
      <w:pPr>
        <w:rPr>
          <w:rtl/>
        </w:rPr>
      </w:pPr>
      <w:r w:rsidRPr="00AE10C3">
        <w:rPr>
          <w:rFonts w:hint="cs"/>
          <w:rtl/>
        </w:rPr>
        <w:t>عده</w:t>
      </w:r>
      <w:r w:rsidRPr="00AE10C3">
        <w:rPr>
          <w:rFonts w:hint="eastAsia"/>
          <w:rtl/>
        </w:rPr>
        <w:t>‌</w:t>
      </w:r>
      <w:r w:rsidRPr="00AE10C3">
        <w:rPr>
          <w:rFonts w:hint="cs"/>
          <w:rtl/>
        </w:rPr>
        <w:t xml:space="preserve">ای با تمسک به برخی روایات مانند روایت تحف العقول که در باب دوم از ابواب ما یکتسب به، کتاب التجاره آمده است قاعده </w:t>
      </w:r>
      <w:r>
        <w:rPr>
          <w:rtl/>
        </w:rPr>
        <w:t>کل</w:t>
      </w:r>
      <w:r>
        <w:rPr>
          <w:rFonts w:hint="cs"/>
          <w:rtl/>
        </w:rPr>
        <w:t>ی</w:t>
      </w:r>
      <w:r>
        <w:rPr>
          <w:rFonts w:hint="eastAsia"/>
          <w:rtl/>
        </w:rPr>
        <w:t>ه‌ا</w:t>
      </w:r>
      <w:r>
        <w:rPr>
          <w:rFonts w:hint="cs"/>
          <w:rtl/>
        </w:rPr>
        <w:t>ی</w:t>
      </w:r>
      <w:r w:rsidRPr="00AE10C3">
        <w:rPr>
          <w:rFonts w:hint="cs"/>
          <w:rtl/>
        </w:rPr>
        <w:t xml:space="preserve"> را مبنی بر حرمت تکسب به اعیان نجس </w:t>
      </w:r>
      <w:r>
        <w:rPr>
          <w:rtl/>
        </w:rPr>
        <w:t>پذ</w:t>
      </w:r>
      <w:r>
        <w:rPr>
          <w:rFonts w:hint="cs"/>
          <w:rtl/>
        </w:rPr>
        <w:t>ی</w:t>
      </w:r>
      <w:r>
        <w:rPr>
          <w:rFonts w:hint="eastAsia"/>
          <w:rtl/>
        </w:rPr>
        <w:t>رفته‌اند</w:t>
      </w:r>
      <w:r w:rsidRPr="00AE10C3">
        <w:rPr>
          <w:rFonts w:hint="cs"/>
          <w:rtl/>
        </w:rPr>
        <w:t xml:space="preserve"> و صرف عین نجس بودن</w:t>
      </w:r>
      <w:r>
        <w:rPr>
          <w:rtl/>
        </w:rPr>
        <w:t xml:space="preserve"> </w:t>
      </w:r>
      <w:r w:rsidRPr="00AE10C3">
        <w:rPr>
          <w:rFonts w:hint="cs"/>
          <w:rtl/>
        </w:rPr>
        <w:t xml:space="preserve">را مانع جواز بیع </w:t>
      </w:r>
      <w:r>
        <w:rPr>
          <w:rtl/>
        </w:rPr>
        <w:lastRenderedPageBreak/>
        <w:t>آن‌ها</w:t>
      </w:r>
      <w:r w:rsidRPr="00AE10C3">
        <w:rPr>
          <w:rFonts w:hint="cs"/>
          <w:rtl/>
        </w:rPr>
        <w:t xml:space="preserve"> </w:t>
      </w:r>
      <w:r>
        <w:rPr>
          <w:rtl/>
        </w:rPr>
        <w:t>دانسته‌اند</w:t>
      </w:r>
      <w:r w:rsidRPr="00AE10C3">
        <w:rPr>
          <w:rFonts w:hint="cs"/>
          <w:rtl/>
        </w:rPr>
        <w:t xml:space="preserve"> که </w:t>
      </w:r>
      <w:r>
        <w:rPr>
          <w:rtl/>
        </w:rPr>
        <w:t>همان‌طور</w:t>
      </w:r>
      <w:r w:rsidRPr="00AE10C3">
        <w:rPr>
          <w:rFonts w:hint="cs"/>
          <w:rtl/>
        </w:rPr>
        <w:t xml:space="preserve"> که </w:t>
      </w:r>
      <w:r>
        <w:rPr>
          <w:rtl/>
        </w:rPr>
        <w:t>قبلاً</w:t>
      </w:r>
      <w:r w:rsidRPr="00AE10C3">
        <w:rPr>
          <w:rFonts w:hint="cs"/>
          <w:rtl/>
        </w:rPr>
        <w:t xml:space="preserve"> اشاره کردیم این روایات به لحاظ سندی </w:t>
      </w:r>
      <w:r>
        <w:rPr>
          <w:rtl/>
        </w:rPr>
        <w:t>و دلال</w:t>
      </w:r>
      <w:r>
        <w:rPr>
          <w:rFonts w:hint="cs"/>
          <w:rtl/>
        </w:rPr>
        <w:t>ی</w:t>
      </w:r>
      <w:r w:rsidRPr="00AE10C3">
        <w:rPr>
          <w:rFonts w:hint="cs"/>
          <w:rtl/>
        </w:rPr>
        <w:t xml:space="preserve"> مخدوش </w:t>
      </w:r>
      <w:r>
        <w:rPr>
          <w:rtl/>
        </w:rPr>
        <w:t>م</w:t>
      </w:r>
      <w:r>
        <w:rPr>
          <w:rFonts w:hint="cs"/>
          <w:rtl/>
        </w:rPr>
        <w:t>ی‌</w:t>
      </w:r>
      <w:r>
        <w:rPr>
          <w:rFonts w:hint="eastAsia"/>
          <w:rtl/>
        </w:rPr>
        <w:t>باشند</w:t>
      </w:r>
      <w:r w:rsidRPr="00AE10C3">
        <w:rPr>
          <w:rFonts w:hint="cs"/>
          <w:rtl/>
        </w:rPr>
        <w:t xml:space="preserve">. برخی بر این باور </w:t>
      </w:r>
      <w:r>
        <w:rPr>
          <w:rtl/>
        </w:rPr>
        <w:t>م</w:t>
      </w:r>
      <w:r>
        <w:rPr>
          <w:rFonts w:hint="cs"/>
          <w:rtl/>
        </w:rPr>
        <w:t>ی‌</w:t>
      </w:r>
      <w:r>
        <w:rPr>
          <w:rFonts w:hint="eastAsia"/>
          <w:rtl/>
        </w:rPr>
        <w:t>باشند</w:t>
      </w:r>
      <w:r w:rsidRPr="00AE10C3">
        <w:rPr>
          <w:rFonts w:hint="cs"/>
          <w:rtl/>
        </w:rPr>
        <w:t xml:space="preserve"> که روایات فوق علاوه بر دلالت بر حرمت تکسب به اعیان نجس بر حرمت تکسب به اعیان متنجس هم دلالت </w:t>
      </w:r>
      <w:r>
        <w:rPr>
          <w:rtl/>
        </w:rPr>
        <w:t>م</w:t>
      </w:r>
      <w:r>
        <w:rPr>
          <w:rFonts w:hint="cs"/>
          <w:rtl/>
        </w:rPr>
        <w:t>ی‌</w:t>
      </w:r>
      <w:r>
        <w:rPr>
          <w:rFonts w:hint="eastAsia"/>
          <w:rtl/>
        </w:rPr>
        <w:t>کند</w:t>
      </w:r>
      <w:r w:rsidRPr="00AE10C3">
        <w:rPr>
          <w:rFonts w:hint="cs"/>
          <w:rtl/>
        </w:rPr>
        <w:t>.</w:t>
      </w:r>
    </w:p>
    <w:p w:rsidR="00220C38" w:rsidRPr="00AE10C3" w:rsidRDefault="00220C38" w:rsidP="00220C38">
      <w:pPr>
        <w:pStyle w:val="Heading2"/>
        <w:rPr>
          <w:rtl/>
        </w:rPr>
      </w:pPr>
      <w:r>
        <w:rPr>
          <w:rtl/>
        </w:rPr>
        <w:t xml:space="preserve"> </w:t>
      </w:r>
      <w:bookmarkStart w:id="3" w:name="_Toc393275198"/>
      <w:r w:rsidRPr="00AE10C3">
        <w:rPr>
          <w:rFonts w:hint="cs"/>
          <w:rtl/>
        </w:rPr>
        <w:t>نقد دلیل: عدم شمول لفظی و یا انصراف روایات به اعیان نجس</w:t>
      </w:r>
      <w:bookmarkEnd w:id="3"/>
    </w:p>
    <w:p w:rsidR="00220C38" w:rsidRPr="00AE10C3" w:rsidRDefault="00220C38" w:rsidP="00220C38">
      <w:pPr>
        <w:rPr>
          <w:rtl/>
        </w:rPr>
      </w:pPr>
      <w:r w:rsidRPr="00AE10C3">
        <w:rPr>
          <w:rFonts w:hint="cs"/>
          <w:rtl/>
        </w:rPr>
        <w:t xml:space="preserve"> </w:t>
      </w:r>
      <w:r>
        <w:rPr>
          <w:rtl/>
        </w:rPr>
        <w:t>اولاً</w:t>
      </w:r>
      <w:r w:rsidRPr="00AE10C3">
        <w:rPr>
          <w:rFonts w:hint="cs"/>
          <w:rtl/>
        </w:rPr>
        <w:t xml:space="preserve"> </w:t>
      </w:r>
      <w:r>
        <w:rPr>
          <w:rtl/>
        </w:rPr>
        <w:t>همان‌طور</w:t>
      </w:r>
      <w:r w:rsidRPr="00AE10C3">
        <w:rPr>
          <w:rFonts w:hint="cs"/>
          <w:rtl/>
        </w:rPr>
        <w:t xml:space="preserve"> که </w:t>
      </w:r>
      <w:r>
        <w:rPr>
          <w:rtl/>
        </w:rPr>
        <w:t>قبلاً</w:t>
      </w:r>
      <w:r w:rsidRPr="00AE10C3">
        <w:rPr>
          <w:rFonts w:hint="cs"/>
          <w:rtl/>
        </w:rPr>
        <w:t xml:space="preserve"> بیان کردیم این روایات به لحاظ دلالی و سندی مخدوش </w:t>
      </w:r>
      <w:r>
        <w:rPr>
          <w:rtl/>
        </w:rPr>
        <w:t>م</w:t>
      </w:r>
      <w:r>
        <w:rPr>
          <w:rFonts w:hint="cs"/>
          <w:rtl/>
        </w:rPr>
        <w:t>ی‌</w:t>
      </w:r>
      <w:r>
        <w:rPr>
          <w:rFonts w:hint="eastAsia"/>
          <w:rtl/>
        </w:rPr>
        <w:t>باشند</w:t>
      </w:r>
      <w:r w:rsidRPr="00AE10C3">
        <w:rPr>
          <w:rFonts w:hint="cs"/>
          <w:rtl/>
        </w:rPr>
        <w:t xml:space="preserve"> و با توجه به اضطرابی که در این روایات وجود دارد، قاعده عامی که عده</w:t>
      </w:r>
      <w:r>
        <w:rPr>
          <w:rFonts w:hint="eastAsia"/>
          <w:rtl/>
        </w:rPr>
        <w:t>‌</w:t>
      </w:r>
      <w:r w:rsidRPr="00AE10C3">
        <w:rPr>
          <w:rFonts w:hint="cs"/>
          <w:rtl/>
        </w:rPr>
        <w:t xml:space="preserve">ای به استناد این روایات پذیرفته‌اند، </w:t>
      </w:r>
      <w:r>
        <w:rPr>
          <w:rtl/>
        </w:rPr>
        <w:t>قابل‌قبول</w:t>
      </w:r>
      <w:r w:rsidRPr="00AE10C3">
        <w:rPr>
          <w:rFonts w:hint="cs"/>
          <w:rtl/>
        </w:rPr>
        <w:t xml:space="preserve"> نیست و </w:t>
      </w:r>
      <w:r>
        <w:rPr>
          <w:rtl/>
        </w:rPr>
        <w:t>ثان</w:t>
      </w:r>
      <w:r>
        <w:rPr>
          <w:rFonts w:hint="cs"/>
          <w:rtl/>
        </w:rPr>
        <w:t>ی</w:t>
      </w:r>
      <w:r>
        <w:rPr>
          <w:rFonts w:hint="eastAsia"/>
          <w:rtl/>
        </w:rPr>
        <w:t>اً</w:t>
      </w:r>
      <w:r w:rsidRPr="00AE10C3">
        <w:rPr>
          <w:rFonts w:hint="cs"/>
          <w:rtl/>
        </w:rPr>
        <w:t xml:space="preserve"> </w:t>
      </w:r>
      <w:r>
        <w:rPr>
          <w:rtl/>
        </w:rPr>
        <w:t>برفرض</w:t>
      </w:r>
      <w:r w:rsidRPr="00AE10C3">
        <w:rPr>
          <w:rFonts w:hint="cs"/>
          <w:rtl/>
        </w:rPr>
        <w:t xml:space="preserve"> تام بودن روایات به لحاظ سندی و دلالی نسبت به حرمت تکسب به اعیان نجس</w:t>
      </w:r>
      <w:r>
        <w:rPr>
          <w:rFonts w:hint="cs"/>
          <w:rtl/>
        </w:rPr>
        <w:t>،</w:t>
      </w:r>
      <w:r w:rsidRPr="00AE10C3">
        <w:rPr>
          <w:rFonts w:hint="cs"/>
          <w:rtl/>
        </w:rPr>
        <w:t xml:space="preserve"> به لحاظ لفظی عنوان نجس شامل عنوان متنجس </w:t>
      </w:r>
      <w:r>
        <w:rPr>
          <w:rtl/>
        </w:rPr>
        <w:t>نم</w:t>
      </w:r>
      <w:r>
        <w:rPr>
          <w:rFonts w:hint="cs"/>
          <w:rtl/>
        </w:rPr>
        <w:t>ی‌</w:t>
      </w:r>
      <w:r>
        <w:rPr>
          <w:rFonts w:hint="eastAsia"/>
          <w:rtl/>
        </w:rPr>
        <w:t>شود</w:t>
      </w:r>
      <w:r w:rsidRPr="00AE10C3">
        <w:rPr>
          <w:rFonts w:hint="cs"/>
          <w:rtl/>
        </w:rPr>
        <w:t xml:space="preserve"> و روایت در مورد اعیان نجس است نه متنجس و </w:t>
      </w:r>
      <w:r>
        <w:rPr>
          <w:rtl/>
        </w:rPr>
        <w:t>برفرض</w:t>
      </w:r>
      <w:r w:rsidRPr="00AE10C3">
        <w:rPr>
          <w:rFonts w:hint="cs"/>
          <w:rtl/>
        </w:rPr>
        <w:t xml:space="preserve"> شمول لفظی نسبت به اعیان متنجس، با توجه به </w:t>
      </w:r>
      <w:r>
        <w:rPr>
          <w:rtl/>
        </w:rPr>
        <w:t>تفاهم</w:t>
      </w:r>
      <w:r w:rsidRPr="00AE10C3">
        <w:rPr>
          <w:rFonts w:hint="cs"/>
          <w:rtl/>
        </w:rPr>
        <w:t xml:space="preserve"> از روایات و </w:t>
      </w:r>
      <w:r>
        <w:rPr>
          <w:rtl/>
        </w:rPr>
        <w:t>مثال‌ها</w:t>
      </w:r>
      <w:r>
        <w:rPr>
          <w:rFonts w:hint="cs"/>
          <w:rtl/>
        </w:rPr>
        <w:t>یی</w:t>
      </w:r>
      <w:r w:rsidRPr="00AE10C3">
        <w:rPr>
          <w:rFonts w:hint="cs"/>
          <w:rtl/>
        </w:rPr>
        <w:t xml:space="preserve"> که در روایت </w:t>
      </w:r>
      <w:r>
        <w:rPr>
          <w:rtl/>
        </w:rPr>
        <w:t>به‌عنوان</w:t>
      </w:r>
      <w:r w:rsidRPr="00AE10C3">
        <w:rPr>
          <w:rFonts w:hint="cs"/>
          <w:rtl/>
        </w:rPr>
        <w:t xml:space="preserve"> وجوه نجس </w:t>
      </w:r>
      <w:r>
        <w:rPr>
          <w:rtl/>
        </w:rPr>
        <w:t>ذکرشده</w:t>
      </w:r>
      <w:r w:rsidRPr="00AE10C3">
        <w:rPr>
          <w:rFonts w:hint="cs"/>
          <w:rtl/>
        </w:rPr>
        <w:t xml:space="preserve"> است مانند میته و خون که از اعیان </w:t>
      </w:r>
      <w:r>
        <w:rPr>
          <w:rtl/>
        </w:rPr>
        <w:t>نجس</w:t>
      </w:r>
      <w:r w:rsidRPr="00AE10C3">
        <w:rPr>
          <w:rFonts w:hint="cs"/>
          <w:rtl/>
        </w:rPr>
        <w:t xml:space="preserve"> </w:t>
      </w:r>
      <w:r>
        <w:rPr>
          <w:rtl/>
        </w:rPr>
        <w:t>م</w:t>
      </w:r>
      <w:r>
        <w:rPr>
          <w:rFonts w:hint="cs"/>
          <w:rtl/>
        </w:rPr>
        <w:t>ی‌</w:t>
      </w:r>
      <w:r>
        <w:rPr>
          <w:rFonts w:hint="eastAsia"/>
          <w:rtl/>
        </w:rPr>
        <w:t>باشند</w:t>
      </w:r>
      <w:r w:rsidRPr="00AE10C3">
        <w:rPr>
          <w:rFonts w:hint="cs"/>
          <w:rtl/>
        </w:rPr>
        <w:t xml:space="preserve">، روایات انصراف به اعیان نجس دارند </w:t>
      </w:r>
      <w:r>
        <w:rPr>
          <w:rtl/>
        </w:rPr>
        <w:t>و شامل</w:t>
      </w:r>
      <w:r w:rsidRPr="00AE10C3">
        <w:rPr>
          <w:rFonts w:hint="cs"/>
          <w:rtl/>
        </w:rPr>
        <w:t xml:space="preserve"> اعیان متنجس </w:t>
      </w:r>
      <w:r>
        <w:rPr>
          <w:rtl/>
        </w:rPr>
        <w:t>نم</w:t>
      </w:r>
      <w:r>
        <w:rPr>
          <w:rFonts w:hint="cs"/>
          <w:rtl/>
        </w:rPr>
        <w:t>ی‌</w:t>
      </w:r>
      <w:r>
        <w:rPr>
          <w:rFonts w:hint="eastAsia"/>
          <w:rtl/>
        </w:rPr>
        <w:t>شوند</w:t>
      </w:r>
      <w:r w:rsidRPr="00AE10C3">
        <w:rPr>
          <w:rFonts w:hint="cs"/>
          <w:rtl/>
        </w:rPr>
        <w:t>.</w:t>
      </w:r>
    </w:p>
    <w:p w:rsidR="00220C38" w:rsidRPr="00AE10C3" w:rsidRDefault="00220C38" w:rsidP="00220C38">
      <w:pPr>
        <w:pStyle w:val="Heading2"/>
        <w:rPr>
          <w:rtl/>
        </w:rPr>
      </w:pPr>
      <w:bookmarkStart w:id="4" w:name="_Toc393275199"/>
      <w:r w:rsidRPr="00AE10C3">
        <w:rPr>
          <w:rFonts w:hint="cs"/>
          <w:rtl/>
        </w:rPr>
        <w:t>وجه دوم: حرمت تکسب به متنجس به دلیل حرمت اکل</w:t>
      </w:r>
      <w:r>
        <w:rPr>
          <w:rFonts w:hint="cs"/>
          <w:rtl/>
        </w:rPr>
        <w:t xml:space="preserve"> و نقد آن</w:t>
      </w:r>
      <w:bookmarkEnd w:id="4"/>
    </w:p>
    <w:p w:rsidR="00220C38" w:rsidRDefault="00220C38" w:rsidP="00220C38">
      <w:pPr>
        <w:rPr>
          <w:rtl/>
        </w:rPr>
      </w:pPr>
      <w:r w:rsidRPr="00AE10C3">
        <w:rPr>
          <w:rFonts w:hint="cs"/>
          <w:rtl/>
        </w:rPr>
        <w:t>وجه دومی که ممکن است مورد تمسک عده</w:t>
      </w:r>
      <w:r w:rsidRPr="00AE10C3">
        <w:rPr>
          <w:rFonts w:hint="eastAsia"/>
          <w:rtl/>
        </w:rPr>
        <w:t>‌</w:t>
      </w:r>
      <w:r w:rsidRPr="00AE10C3">
        <w:rPr>
          <w:rFonts w:hint="cs"/>
          <w:rtl/>
        </w:rPr>
        <w:t xml:space="preserve">ای بر حرمت بیع اعیان متنجس </w:t>
      </w:r>
      <w:r>
        <w:rPr>
          <w:rtl/>
        </w:rPr>
        <w:t>قرار گ</w:t>
      </w:r>
      <w:r>
        <w:rPr>
          <w:rFonts w:hint="cs"/>
          <w:rtl/>
        </w:rPr>
        <w:t>ی</w:t>
      </w:r>
      <w:r>
        <w:rPr>
          <w:rFonts w:hint="eastAsia"/>
          <w:rtl/>
        </w:rPr>
        <w:t>رد</w:t>
      </w:r>
      <w:r>
        <w:rPr>
          <w:rFonts w:hint="cs"/>
          <w:rtl/>
        </w:rPr>
        <w:t>،</w:t>
      </w:r>
      <w:r w:rsidRPr="00AE10C3">
        <w:rPr>
          <w:rFonts w:hint="cs"/>
          <w:rtl/>
        </w:rPr>
        <w:t xml:space="preserve"> این است</w:t>
      </w:r>
      <w:r>
        <w:rPr>
          <w:rFonts w:hint="cs"/>
          <w:rtl/>
        </w:rPr>
        <w:t xml:space="preserve"> که</w:t>
      </w:r>
      <w:r w:rsidRPr="00AE10C3">
        <w:rPr>
          <w:rFonts w:hint="cs"/>
          <w:rtl/>
        </w:rPr>
        <w:t xml:space="preserve"> اکل اعیان متنجس حرام </w:t>
      </w:r>
      <w:r>
        <w:rPr>
          <w:rtl/>
        </w:rPr>
        <w:t>م</w:t>
      </w:r>
      <w:r>
        <w:rPr>
          <w:rFonts w:hint="cs"/>
          <w:rtl/>
        </w:rPr>
        <w:t>ی‌</w:t>
      </w:r>
      <w:r>
        <w:rPr>
          <w:rFonts w:hint="eastAsia"/>
          <w:rtl/>
        </w:rPr>
        <w:t>باشد</w:t>
      </w:r>
      <w:r w:rsidRPr="00AE10C3">
        <w:rPr>
          <w:rFonts w:hint="cs"/>
          <w:rtl/>
        </w:rPr>
        <w:t xml:space="preserve"> و</w:t>
      </w:r>
      <w:r>
        <w:rPr>
          <w:rFonts w:hint="cs"/>
          <w:rtl/>
        </w:rPr>
        <w:t xml:space="preserve"> </w:t>
      </w:r>
      <w:r w:rsidRPr="00AE10C3">
        <w:rPr>
          <w:rFonts w:hint="cs"/>
          <w:rtl/>
        </w:rPr>
        <w:t xml:space="preserve">طبق قاعده عام و کلی هر چیزی که اکل آن حرام باشد، تکسب به </w:t>
      </w:r>
      <w:r>
        <w:rPr>
          <w:rtl/>
        </w:rPr>
        <w:t>آن‌هم</w:t>
      </w:r>
      <w:r w:rsidRPr="00AE10C3">
        <w:rPr>
          <w:rFonts w:hint="cs"/>
          <w:rtl/>
        </w:rPr>
        <w:t xml:space="preserve"> حرام </w:t>
      </w:r>
      <w:r>
        <w:rPr>
          <w:rtl/>
        </w:rPr>
        <w:t>م</w:t>
      </w:r>
      <w:r>
        <w:rPr>
          <w:rFonts w:hint="cs"/>
          <w:rtl/>
        </w:rPr>
        <w:t>ی‌</w:t>
      </w:r>
      <w:r>
        <w:rPr>
          <w:rFonts w:hint="eastAsia"/>
          <w:rtl/>
        </w:rPr>
        <w:t>باشد</w:t>
      </w:r>
      <w:r w:rsidRPr="00AE10C3">
        <w:rPr>
          <w:rFonts w:hint="cs"/>
          <w:rtl/>
        </w:rPr>
        <w:t xml:space="preserve"> پس تکسب به اعیان متنجس هم حرام </w:t>
      </w:r>
      <w:r>
        <w:rPr>
          <w:rtl/>
        </w:rPr>
        <w:t>م</w:t>
      </w:r>
      <w:r>
        <w:rPr>
          <w:rFonts w:hint="cs"/>
          <w:rtl/>
        </w:rPr>
        <w:t>ی‌</w:t>
      </w:r>
      <w:r>
        <w:rPr>
          <w:rFonts w:hint="eastAsia"/>
          <w:rtl/>
        </w:rPr>
        <w:t>باشد</w:t>
      </w:r>
      <w:r>
        <w:rPr>
          <w:rFonts w:hint="cs"/>
          <w:rtl/>
        </w:rPr>
        <w:t xml:space="preserve">. </w:t>
      </w:r>
      <w:r>
        <w:rPr>
          <w:rtl/>
        </w:rPr>
        <w:t>همان‌طور</w:t>
      </w:r>
      <w:r>
        <w:rPr>
          <w:rFonts w:hint="cs"/>
          <w:rtl/>
        </w:rPr>
        <w:t xml:space="preserve"> که </w:t>
      </w:r>
      <w:r>
        <w:rPr>
          <w:rtl/>
        </w:rPr>
        <w:t>قبلاً</w:t>
      </w:r>
      <w:r>
        <w:rPr>
          <w:rFonts w:hint="cs"/>
          <w:rtl/>
        </w:rPr>
        <w:t xml:space="preserve"> بیان کردیم این قاعده عام و کلی که هر چیزی که اکل آن حرام باشد تکسب به </w:t>
      </w:r>
      <w:r>
        <w:rPr>
          <w:rtl/>
        </w:rPr>
        <w:t>آن‌هم</w:t>
      </w:r>
      <w:r>
        <w:rPr>
          <w:rFonts w:hint="cs"/>
          <w:rtl/>
        </w:rPr>
        <w:t xml:space="preserve"> جایز نیست، تام و </w:t>
      </w:r>
      <w:r>
        <w:rPr>
          <w:rtl/>
        </w:rPr>
        <w:t>موردقبول</w:t>
      </w:r>
      <w:r>
        <w:rPr>
          <w:rFonts w:hint="cs"/>
          <w:rtl/>
        </w:rPr>
        <w:t xml:space="preserve"> نیست.</w:t>
      </w:r>
    </w:p>
    <w:p w:rsidR="00220C38" w:rsidRDefault="00220C38" w:rsidP="00220C38">
      <w:pPr>
        <w:pStyle w:val="Heading1"/>
        <w:rPr>
          <w:rtl/>
        </w:rPr>
      </w:pPr>
      <w:bookmarkStart w:id="5" w:name="_Toc393275200"/>
      <w:r>
        <w:rPr>
          <w:rFonts w:hint="cs"/>
          <w:rtl/>
        </w:rPr>
        <w:t>قاعده اولی در بیع اعیان متنجس</w:t>
      </w:r>
      <w:bookmarkEnd w:id="5"/>
    </w:p>
    <w:p w:rsidR="00220C38" w:rsidRDefault="00220C38" w:rsidP="00220C38">
      <w:pPr>
        <w:rPr>
          <w:rtl/>
        </w:rPr>
      </w:pPr>
      <w:r>
        <w:rPr>
          <w:rFonts w:hint="cs"/>
          <w:rtl/>
        </w:rPr>
        <w:t xml:space="preserve">با توجه به عدم دلالت ادله روایی </w:t>
      </w:r>
      <w:r>
        <w:rPr>
          <w:rtl/>
        </w:rPr>
        <w:t>ادعاشده</w:t>
      </w:r>
      <w:r>
        <w:rPr>
          <w:rFonts w:hint="cs"/>
          <w:rtl/>
        </w:rPr>
        <w:t xml:space="preserve"> بر حرمت تکسب به اعیان </w:t>
      </w:r>
      <w:r>
        <w:rPr>
          <w:rtl/>
        </w:rPr>
        <w:t>نجس</w:t>
      </w:r>
      <w:r>
        <w:rPr>
          <w:rFonts w:hint="cs"/>
          <w:rtl/>
        </w:rPr>
        <w:t xml:space="preserve"> باید </w:t>
      </w:r>
      <w:r>
        <w:rPr>
          <w:rtl/>
        </w:rPr>
        <w:t>به‌قاعده</w:t>
      </w:r>
      <w:r>
        <w:rPr>
          <w:rFonts w:hint="cs"/>
          <w:rtl/>
        </w:rPr>
        <w:t xml:space="preserve"> اولی در تکسب به اعیان متنجس رجوع شود. به لحاظ تکلیفی و با توجه به جریان اصاله البرائه، تکسب به اعیان متنجس حرام </w:t>
      </w:r>
      <w:r>
        <w:rPr>
          <w:rtl/>
        </w:rPr>
        <w:t>نم</w:t>
      </w:r>
      <w:r>
        <w:rPr>
          <w:rFonts w:hint="cs"/>
          <w:rtl/>
        </w:rPr>
        <w:t>ی‌</w:t>
      </w:r>
      <w:r>
        <w:rPr>
          <w:rFonts w:hint="eastAsia"/>
          <w:rtl/>
        </w:rPr>
        <w:t>باشد</w:t>
      </w:r>
      <w:r>
        <w:rPr>
          <w:rFonts w:hint="cs"/>
          <w:rtl/>
        </w:rPr>
        <w:t xml:space="preserve">. و به لحاظ وضعی، جواز تکسب به اعیان متنجس، متوقف بر وجود منفعت محلله عقلایی </w:t>
      </w:r>
      <w:r>
        <w:rPr>
          <w:rtl/>
        </w:rPr>
        <w:t>م</w:t>
      </w:r>
      <w:r>
        <w:rPr>
          <w:rFonts w:hint="cs"/>
          <w:rtl/>
        </w:rPr>
        <w:t>ی‌</w:t>
      </w:r>
      <w:r>
        <w:rPr>
          <w:rFonts w:hint="eastAsia"/>
          <w:rtl/>
        </w:rPr>
        <w:t>باشد</w:t>
      </w:r>
      <w:r>
        <w:rPr>
          <w:rFonts w:hint="cs"/>
          <w:rtl/>
        </w:rPr>
        <w:t xml:space="preserve"> و در صورت وجود منفعت محلله عقلایی </w:t>
      </w:r>
      <w:r>
        <w:rPr>
          <w:rtl/>
        </w:rPr>
        <w:t>خر</w:t>
      </w:r>
      <w:r>
        <w:rPr>
          <w:rFonts w:hint="cs"/>
          <w:rtl/>
        </w:rPr>
        <w:t>ی</w:t>
      </w:r>
      <w:r>
        <w:rPr>
          <w:rFonts w:hint="eastAsia"/>
          <w:rtl/>
        </w:rPr>
        <w:t>دوفروش</w:t>
      </w:r>
      <w:r>
        <w:rPr>
          <w:rFonts w:hint="cs"/>
          <w:rtl/>
        </w:rPr>
        <w:t xml:space="preserve"> عین متنجس جایز </w:t>
      </w:r>
      <w:r>
        <w:rPr>
          <w:rtl/>
        </w:rPr>
        <w:t>م</w:t>
      </w:r>
      <w:r>
        <w:rPr>
          <w:rFonts w:hint="cs"/>
          <w:rtl/>
        </w:rPr>
        <w:t>ی‌</w:t>
      </w:r>
      <w:r>
        <w:rPr>
          <w:rFonts w:hint="eastAsia"/>
          <w:rtl/>
        </w:rPr>
        <w:t>باشد</w:t>
      </w:r>
      <w:r>
        <w:rPr>
          <w:rFonts w:hint="cs"/>
          <w:rtl/>
        </w:rPr>
        <w:t>.</w:t>
      </w:r>
    </w:p>
    <w:p w:rsidR="00220C38" w:rsidRDefault="00220C38" w:rsidP="00220C38">
      <w:pPr>
        <w:pStyle w:val="Heading1"/>
        <w:rPr>
          <w:rtl/>
        </w:rPr>
      </w:pPr>
      <w:bookmarkStart w:id="6" w:name="_Toc393275201"/>
      <w:r>
        <w:rPr>
          <w:rFonts w:hint="cs"/>
          <w:rtl/>
        </w:rPr>
        <w:lastRenderedPageBreak/>
        <w:t>حکم اق</w:t>
      </w:r>
      <w:bookmarkStart w:id="7" w:name="_GoBack"/>
      <w:bookmarkEnd w:id="7"/>
      <w:r>
        <w:rPr>
          <w:rFonts w:hint="cs"/>
          <w:rtl/>
        </w:rPr>
        <w:t xml:space="preserve">سام چهارگانه عین متنجس با توجه </w:t>
      </w:r>
      <w:r>
        <w:rPr>
          <w:rtl/>
        </w:rPr>
        <w:t>به‌قاعده</w:t>
      </w:r>
      <w:r>
        <w:rPr>
          <w:rFonts w:hint="cs"/>
          <w:rtl/>
        </w:rPr>
        <w:t xml:space="preserve"> اولی</w:t>
      </w:r>
      <w:bookmarkEnd w:id="6"/>
    </w:p>
    <w:p w:rsidR="00220C38" w:rsidRDefault="00220C38" w:rsidP="00220C38">
      <w:pPr>
        <w:rPr>
          <w:rtl/>
        </w:rPr>
      </w:pPr>
      <w:r>
        <w:rPr>
          <w:rFonts w:hint="cs"/>
          <w:rtl/>
        </w:rPr>
        <w:t xml:space="preserve">با توجه </w:t>
      </w:r>
      <w:r>
        <w:rPr>
          <w:rtl/>
        </w:rPr>
        <w:t>به قاعده</w:t>
      </w:r>
      <w:r>
        <w:rPr>
          <w:rFonts w:hint="cs"/>
          <w:rtl/>
        </w:rPr>
        <w:t>‌</w:t>
      </w:r>
      <w:r>
        <w:rPr>
          <w:rtl/>
        </w:rPr>
        <w:t>ا</w:t>
      </w:r>
      <w:r>
        <w:rPr>
          <w:rFonts w:hint="cs"/>
          <w:rtl/>
        </w:rPr>
        <w:t xml:space="preserve">ی که بیان شد حکم تکسب به اقسام چهارگانه اعیان متنجس واضح </w:t>
      </w:r>
      <w:r>
        <w:rPr>
          <w:rtl/>
        </w:rPr>
        <w:t>م</w:t>
      </w:r>
      <w:r>
        <w:rPr>
          <w:rFonts w:hint="cs"/>
          <w:rtl/>
        </w:rPr>
        <w:t>ی‌</w:t>
      </w:r>
      <w:r>
        <w:rPr>
          <w:rFonts w:hint="eastAsia"/>
          <w:rtl/>
        </w:rPr>
        <w:t>باشد</w:t>
      </w:r>
      <w:r>
        <w:rPr>
          <w:rFonts w:hint="cs"/>
          <w:rtl/>
        </w:rPr>
        <w:t>. قسم اول به دلیل اینکه قابلیت</w:t>
      </w:r>
      <w:r>
        <w:rPr>
          <w:rtl/>
        </w:rPr>
        <w:t xml:space="preserve"> </w:t>
      </w:r>
      <w:r>
        <w:rPr>
          <w:rFonts w:hint="cs"/>
          <w:rtl/>
        </w:rPr>
        <w:t xml:space="preserve">تطهیر کردن را دارد، تکسب به آن جایز است. قسم دوم هم چون ظاهر آن را </w:t>
      </w:r>
      <w:r>
        <w:rPr>
          <w:rtl/>
        </w:rPr>
        <w:t>م</w:t>
      </w:r>
      <w:r>
        <w:rPr>
          <w:rFonts w:hint="cs"/>
          <w:rtl/>
        </w:rPr>
        <w:t>ی‌</w:t>
      </w:r>
      <w:r>
        <w:rPr>
          <w:rFonts w:hint="eastAsia"/>
          <w:rtl/>
        </w:rPr>
        <w:t>توان</w:t>
      </w:r>
      <w:r>
        <w:rPr>
          <w:rFonts w:hint="cs"/>
          <w:rtl/>
        </w:rPr>
        <w:t xml:space="preserve"> تطهیر کرد و منفعت عقلایی برای آن متصور است تکسب به آن جایز است.</w:t>
      </w:r>
      <w:r>
        <w:rPr>
          <w:rtl/>
        </w:rPr>
        <w:t xml:space="preserve"> </w:t>
      </w:r>
      <w:r>
        <w:rPr>
          <w:rFonts w:hint="cs"/>
          <w:rtl/>
        </w:rPr>
        <w:t>البته بحث از</w:t>
      </w:r>
      <w:r>
        <w:rPr>
          <w:rtl/>
        </w:rPr>
        <w:t xml:space="preserve"> </w:t>
      </w:r>
      <w:r>
        <w:rPr>
          <w:rFonts w:hint="cs"/>
          <w:rtl/>
        </w:rPr>
        <w:t>قابلیت تطهیر در قسم اول و دوم در</w:t>
      </w:r>
      <w:r>
        <w:rPr>
          <w:rtl/>
        </w:rPr>
        <w:t xml:space="preserve"> </w:t>
      </w:r>
      <w:r>
        <w:rPr>
          <w:rFonts w:hint="cs"/>
          <w:rtl/>
        </w:rPr>
        <w:t xml:space="preserve">مواردی است که منافع آن متوقف بر طهارت باشند و الا اگر منافع محلله عقلایی </w:t>
      </w:r>
      <w:r>
        <w:rPr>
          <w:rtl/>
        </w:rPr>
        <w:t>آن‌ها</w:t>
      </w:r>
      <w:r>
        <w:rPr>
          <w:rFonts w:hint="cs"/>
          <w:rtl/>
        </w:rPr>
        <w:t xml:space="preserve"> متوقف بر طهارت </w:t>
      </w:r>
      <w:r>
        <w:rPr>
          <w:rtl/>
        </w:rPr>
        <w:t>آن‌ها</w:t>
      </w:r>
      <w:r>
        <w:rPr>
          <w:rFonts w:hint="cs"/>
          <w:rtl/>
        </w:rPr>
        <w:t xml:space="preserve"> نباشد‌، بحث از قابلیت تطهیر کردن،</w:t>
      </w:r>
      <w:r>
        <w:rPr>
          <w:rtl/>
        </w:rPr>
        <w:t xml:space="preserve"> ب</w:t>
      </w:r>
      <w:r>
        <w:rPr>
          <w:rFonts w:hint="cs"/>
          <w:rtl/>
        </w:rPr>
        <w:t>ی‌</w:t>
      </w:r>
      <w:r>
        <w:rPr>
          <w:rFonts w:hint="eastAsia"/>
          <w:rtl/>
        </w:rPr>
        <w:t>مورد</w:t>
      </w:r>
      <w:r>
        <w:rPr>
          <w:rFonts w:hint="cs"/>
          <w:rtl/>
        </w:rPr>
        <w:t xml:space="preserve"> </w:t>
      </w:r>
      <w:r>
        <w:rPr>
          <w:rtl/>
        </w:rPr>
        <w:t>م</w:t>
      </w:r>
      <w:r>
        <w:rPr>
          <w:rFonts w:hint="cs"/>
          <w:rtl/>
        </w:rPr>
        <w:t>ی‌</w:t>
      </w:r>
      <w:r>
        <w:rPr>
          <w:rFonts w:hint="eastAsia"/>
          <w:rtl/>
        </w:rPr>
        <w:t>باشد</w:t>
      </w:r>
      <w:r>
        <w:rPr>
          <w:rFonts w:hint="cs"/>
          <w:rtl/>
        </w:rPr>
        <w:t xml:space="preserve">. قسم سوم هم هرچند قابلیت تطهیر ندارند اما به خاطر اینکه منافع محلله عقلایی </w:t>
      </w:r>
      <w:r>
        <w:rPr>
          <w:rtl/>
        </w:rPr>
        <w:t>آن‌ها</w:t>
      </w:r>
      <w:r>
        <w:rPr>
          <w:rFonts w:hint="cs"/>
          <w:rtl/>
        </w:rPr>
        <w:t xml:space="preserve"> متوقف بر طهارت </w:t>
      </w:r>
      <w:r>
        <w:rPr>
          <w:rtl/>
        </w:rPr>
        <w:t>آن‌ها</w:t>
      </w:r>
      <w:r>
        <w:rPr>
          <w:rFonts w:hint="cs"/>
          <w:rtl/>
        </w:rPr>
        <w:t xml:space="preserve"> </w:t>
      </w:r>
      <w:r>
        <w:rPr>
          <w:rtl/>
        </w:rPr>
        <w:t>نم</w:t>
      </w:r>
      <w:r>
        <w:rPr>
          <w:rFonts w:hint="cs"/>
          <w:rtl/>
        </w:rPr>
        <w:t>ی‌</w:t>
      </w:r>
      <w:r>
        <w:rPr>
          <w:rFonts w:hint="eastAsia"/>
          <w:rtl/>
        </w:rPr>
        <w:t>باشد</w:t>
      </w:r>
      <w:r>
        <w:rPr>
          <w:rFonts w:hint="cs"/>
          <w:rtl/>
        </w:rPr>
        <w:t xml:space="preserve"> دارای مالیت </w:t>
      </w:r>
      <w:r>
        <w:rPr>
          <w:rtl/>
        </w:rPr>
        <w:t>م</w:t>
      </w:r>
      <w:r>
        <w:rPr>
          <w:rFonts w:hint="cs"/>
          <w:rtl/>
        </w:rPr>
        <w:t>ی‌</w:t>
      </w:r>
      <w:r>
        <w:rPr>
          <w:rFonts w:hint="eastAsia"/>
          <w:rtl/>
        </w:rPr>
        <w:t>باشند</w:t>
      </w:r>
      <w:r>
        <w:rPr>
          <w:rFonts w:hint="cs"/>
          <w:rtl/>
        </w:rPr>
        <w:t xml:space="preserve"> و تکسب به </w:t>
      </w:r>
      <w:r>
        <w:rPr>
          <w:rtl/>
        </w:rPr>
        <w:t>آن‌ها</w:t>
      </w:r>
      <w:r>
        <w:rPr>
          <w:rFonts w:hint="cs"/>
          <w:rtl/>
        </w:rPr>
        <w:t xml:space="preserve"> جایز است اما</w:t>
      </w:r>
      <w:r>
        <w:rPr>
          <w:rtl/>
        </w:rPr>
        <w:t xml:space="preserve"> </w:t>
      </w:r>
      <w:r>
        <w:rPr>
          <w:rFonts w:hint="cs"/>
          <w:rtl/>
        </w:rPr>
        <w:t xml:space="preserve">تکسب به قسم چهارم به خلاف سه قسم قبل جایز </w:t>
      </w:r>
      <w:r>
        <w:rPr>
          <w:rtl/>
        </w:rPr>
        <w:t>نم</w:t>
      </w:r>
      <w:r>
        <w:rPr>
          <w:rFonts w:hint="cs"/>
          <w:rtl/>
        </w:rPr>
        <w:t>ی‌</w:t>
      </w:r>
      <w:r>
        <w:rPr>
          <w:rFonts w:hint="eastAsia"/>
          <w:rtl/>
        </w:rPr>
        <w:t>باشد</w:t>
      </w:r>
      <w:r>
        <w:rPr>
          <w:rFonts w:hint="cs"/>
          <w:rtl/>
        </w:rPr>
        <w:t xml:space="preserve"> چون بنا </w:t>
      </w:r>
      <w:r>
        <w:rPr>
          <w:rtl/>
        </w:rPr>
        <w:t xml:space="preserve">برفرض </w:t>
      </w:r>
      <w:r>
        <w:rPr>
          <w:rFonts w:hint="cs"/>
          <w:rtl/>
        </w:rPr>
        <w:t>منافع عقلایی این قسم</w:t>
      </w:r>
      <w:r>
        <w:rPr>
          <w:rtl/>
        </w:rPr>
        <w:t xml:space="preserve"> </w:t>
      </w:r>
      <w:r>
        <w:rPr>
          <w:rFonts w:hint="cs"/>
          <w:rtl/>
        </w:rPr>
        <w:t xml:space="preserve">مانند اکل و شرب متوقف بر طهارت </w:t>
      </w:r>
      <w:r>
        <w:rPr>
          <w:rtl/>
        </w:rPr>
        <w:t>م</w:t>
      </w:r>
      <w:r>
        <w:rPr>
          <w:rFonts w:hint="cs"/>
          <w:rtl/>
        </w:rPr>
        <w:t>ی‌</w:t>
      </w:r>
      <w:r>
        <w:rPr>
          <w:rFonts w:hint="eastAsia"/>
          <w:rtl/>
        </w:rPr>
        <w:t>باشد</w:t>
      </w:r>
      <w:r>
        <w:rPr>
          <w:rFonts w:hint="cs"/>
          <w:rtl/>
        </w:rPr>
        <w:t xml:space="preserve"> و فرض این قسم این است که قابلیت تطهیر کردن را ندارند پس تکسب</w:t>
      </w:r>
      <w:r>
        <w:rPr>
          <w:rtl/>
        </w:rPr>
        <w:t xml:space="preserve"> </w:t>
      </w:r>
      <w:r>
        <w:rPr>
          <w:rFonts w:hint="cs"/>
          <w:rtl/>
        </w:rPr>
        <w:t xml:space="preserve">به این قسم جایز </w:t>
      </w:r>
      <w:r>
        <w:rPr>
          <w:rtl/>
        </w:rPr>
        <w:t>ن</w:t>
      </w:r>
      <w:r>
        <w:rPr>
          <w:rFonts w:hint="cs"/>
          <w:rtl/>
        </w:rPr>
        <w:t>ی</w:t>
      </w:r>
      <w:r>
        <w:rPr>
          <w:rFonts w:hint="eastAsia"/>
          <w:rtl/>
        </w:rPr>
        <w:t>ست</w:t>
      </w:r>
    </w:p>
    <w:p w:rsidR="00220C38" w:rsidRDefault="00220C38" w:rsidP="00220C38">
      <w:pPr>
        <w:pStyle w:val="Heading1"/>
        <w:rPr>
          <w:rtl/>
        </w:rPr>
      </w:pPr>
      <w:bookmarkStart w:id="8" w:name="_Toc393275202"/>
      <w:r>
        <w:rPr>
          <w:rFonts w:hint="cs"/>
          <w:rtl/>
        </w:rPr>
        <w:t>بررسی روایات مرتبط با بیع اعیان متنجس</w:t>
      </w:r>
      <w:bookmarkEnd w:id="8"/>
    </w:p>
    <w:p w:rsidR="00220C38" w:rsidRDefault="00220C38" w:rsidP="00220C38">
      <w:pPr>
        <w:rPr>
          <w:rtl/>
        </w:rPr>
      </w:pPr>
      <w:r>
        <w:rPr>
          <w:rFonts w:hint="cs"/>
          <w:rtl/>
        </w:rPr>
        <w:t xml:space="preserve">طبق قواعد کلی و اولی </w:t>
      </w:r>
      <w:r>
        <w:rPr>
          <w:rtl/>
        </w:rPr>
        <w:t>خر</w:t>
      </w:r>
      <w:r>
        <w:rPr>
          <w:rFonts w:hint="cs"/>
          <w:rtl/>
        </w:rPr>
        <w:t>ی</w:t>
      </w:r>
      <w:r>
        <w:rPr>
          <w:rFonts w:hint="eastAsia"/>
          <w:rtl/>
        </w:rPr>
        <w:t>دوفروش</w:t>
      </w:r>
      <w:r>
        <w:rPr>
          <w:rFonts w:hint="cs"/>
          <w:rtl/>
        </w:rPr>
        <w:t xml:space="preserve">، اعیان متنجس به لحاظ تکلیفی حرام نیست و به لحاظ وضعی هم صحت </w:t>
      </w:r>
      <w:r>
        <w:rPr>
          <w:rtl/>
        </w:rPr>
        <w:t>خر</w:t>
      </w:r>
      <w:r>
        <w:rPr>
          <w:rFonts w:hint="cs"/>
          <w:rtl/>
        </w:rPr>
        <w:t>ی</w:t>
      </w:r>
      <w:r>
        <w:rPr>
          <w:rFonts w:hint="eastAsia"/>
          <w:rtl/>
        </w:rPr>
        <w:t>دوفروش</w:t>
      </w:r>
      <w:r>
        <w:rPr>
          <w:rFonts w:hint="cs"/>
          <w:rtl/>
        </w:rPr>
        <w:t>،</w:t>
      </w:r>
      <w:r>
        <w:rPr>
          <w:rtl/>
        </w:rPr>
        <w:t xml:space="preserve"> تابع</w:t>
      </w:r>
      <w:r>
        <w:rPr>
          <w:rFonts w:hint="cs"/>
          <w:rtl/>
        </w:rPr>
        <w:t xml:space="preserve"> وجود منفعت محلله عقلایی </w:t>
      </w:r>
      <w:r>
        <w:rPr>
          <w:rtl/>
        </w:rPr>
        <w:t>م</w:t>
      </w:r>
      <w:r>
        <w:rPr>
          <w:rFonts w:hint="cs"/>
          <w:rtl/>
        </w:rPr>
        <w:t>ی‌</w:t>
      </w:r>
      <w:r>
        <w:rPr>
          <w:rFonts w:hint="eastAsia"/>
          <w:rtl/>
        </w:rPr>
        <w:t>باشد</w:t>
      </w:r>
      <w:r>
        <w:rPr>
          <w:rFonts w:hint="cs"/>
          <w:rtl/>
        </w:rPr>
        <w:t xml:space="preserve">. در مقام بحث در مورد بعضی از اعیان متنجس روایات </w:t>
      </w:r>
      <w:r>
        <w:rPr>
          <w:rtl/>
        </w:rPr>
        <w:t>خاصه‌ا</w:t>
      </w:r>
      <w:r>
        <w:rPr>
          <w:rFonts w:hint="cs"/>
          <w:rtl/>
        </w:rPr>
        <w:t xml:space="preserve">ی در باب ششم و هفتم ابواب ما یکتسب به کتاب التجاره وسایل الشیعه </w:t>
      </w:r>
      <w:r>
        <w:rPr>
          <w:rtl/>
        </w:rPr>
        <w:t>واردشده</w:t>
      </w:r>
      <w:r>
        <w:rPr>
          <w:rFonts w:hint="cs"/>
          <w:rtl/>
        </w:rPr>
        <w:t xml:space="preserve"> است که بررسی این روایات </w:t>
      </w:r>
      <w:r>
        <w:rPr>
          <w:rtl/>
        </w:rPr>
        <w:t>م</w:t>
      </w:r>
      <w:r>
        <w:rPr>
          <w:rFonts w:hint="cs"/>
          <w:rtl/>
        </w:rPr>
        <w:t>ی‌</w:t>
      </w:r>
      <w:r>
        <w:rPr>
          <w:rFonts w:hint="eastAsia"/>
          <w:rtl/>
        </w:rPr>
        <w:t>پرداز</w:t>
      </w:r>
      <w:r>
        <w:rPr>
          <w:rFonts w:hint="cs"/>
          <w:rtl/>
        </w:rPr>
        <w:t>ی</w:t>
      </w:r>
      <w:r>
        <w:rPr>
          <w:rFonts w:hint="eastAsia"/>
          <w:rtl/>
        </w:rPr>
        <w:t>م</w:t>
      </w:r>
      <w:r>
        <w:rPr>
          <w:rFonts w:hint="cs"/>
          <w:rtl/>
        </w:rPr>
        <w:t>.</w:t>
      </w:r>
    </w:p>
    <w:p w:rsidR="00220C38" w:rsidRDefault="00220C38" w:rsidP="00220C38">
      <w:pPr>
        <w:pStyle w:val="Heading2"/>
        <w:rPr>
          <w:rtl/>
        </w:rPr>
      </w:pPr>
      <w:bookmarkStart w:id="9" w:name="_Toc393275203"/>
      <w:r>
        <w:rPr>
          <w:rFonts w:hint="cs"/>
          <w:rtl/>
        </w:rPr>
        <w:t>روایت اول باب 6</w:t>
      </w:r>
      <w:bookmarkEnd w:id="9"/>
    </w:p>
    <w:p w:rsidR="00220C38" w:rsidRDefault="00220C38" w:rsidP="00220C38">
      <w:pPr>
        <w:rPr>
          <w:rtl/>
        </w:rPr>
      </w:pPr>
      <w:r w:rsidRPr="00136DFE">
        <w:rPr>
          <w:rFonts w:hint="cs"/>
          <w:rtl/>
        </w:rPr>
        <w:t>«</w:t>
      </w:r>
      <w:r w:rsidRPr="00850515">
        <w:rPr>
          <w:rFonts w:hint="cs"/>
          <w:b/>
          <w:bCs/>
          <w:rtl/>
        </w:rPr>
        <w:t>مُحَمَّدُ بْنُ يَعْقُوبَ عَنْ مُحَمَّدِ بْنِ يَحْيَى عَنْ أَحْمَدَ بْنِ مُحَمَّدٍ عَنْ عَلِيِّ بْنِ الْحَكَمِ عَنْ مُعَاوِيَةَ بْنِ وَهْبٍ عَنْ أَبِي عَبْدِ اللَّهِ ع قَالَ: قُلْتُ جُرَذٌ مَاتَ فِي زَيْتٍ أَوْ سَمْنٍ أَوْ عَسَلٍ- فَقَالَ أَمَّا السَّمْنُ وَ الْعَسَلُ فَيُؤْخَذُ الْجُرَذُ وَ مَا حَوْلَهُ- وَ الزَّيْتُ يُسْتَصْبَحُ بِهِ</w:t>
      </w:r>
      <w:r>
        <w:rPr>
          <w:rStyle w:val="FootnoteReference"/>
          <w:rtl/>
        </w:rPr>
        <w:footnoteReference w:id="1"/>
      </w:r>
      <w:r w:rsidRPr="00136DFE">
        <w:rPr>
          <w:rFonts w:hint="cs"/>
          <w:rtl/>
        </w:rPr>
        <w:t>»</w:t>
      </w:r>
      <w:r>
        <w:rPr>
          <w:rFonts w:hint="cs"/>
          <w:rtl/>
        </w:rPr>
        <w:t xml:space="preserve"> </w:t>
      </w:r>
    </w:p>
    <w:p w:rsidR="00220C38" w:rsidRDefault="00220C38" w:rsidP="00220C38">
      <w:pPr>
        <w:pStyle w:val="Heading3"/>
        <w:rPr>
          <w:rtl/>
        </w:rPr>
      </w:pPr>
      <w:bookmarkStart w:id="10" w:name="_Toc393275204"/>
      <w:r>
        <w:rPr>
          <w:rFonts w:hint="cs"/>
          <w:rtl/>
        </w:rPr>
        <w:t>بررسی سندی: ضعف روایت</w:t>
      </w:r>
      <w:bookmarkEnd w:id="10"/>
    </w:p>
    <w:p w:rsidR="00220C38" w:rsidRDefault="00220C38" w:rsidP="00220C38">
      <w:pPr>
        <w:rPr>
          <w:rtl/>
        </w:rPr>
      </w:pPr>
      <w:r>
        <w:rPr>
          <w:rFonts w:hint="cs"/>
          <w:rtl/>
        </w:rPr>
        <w:t xml:space="preserve">این روایت به خاطر وجود علی بن حکم در سلسله روایت معتبر </w:t>
      </w:r>
      <w:r>
        <w:rPr>
          <w:rtl/>
        </w:rPr>
        <w:t>نم</w:t>
      </w:r>
      <w:r>
        <w:rPr>
          <w:rFonts w:hint="cs"/>
          <w:rtl/>
        </w:rPr>
        <w:t>ی‌</w:t>
      </w:r>
      <w:r>
        <w:rPr>
          <w:rFonts w:hint="eastAsia"/>
          <w:rtl/>
        </w:rPr>
        <w:t>باشد</w:t>
      </w:r>
      <w:r>
        <w:rPr>
          <w:rFonts w:hint="cs"/>
          <w:rtl/>
        </w:rPr>
        <w:t>.</w:t>
      </w:r>
    </w:p>
    <w:p w:rsidR="00220C38" w:rsidRDefault="00220C38" w:rsidP="00220C38">
      <w:pPr>
        <w:pStyle w:val="Heading3"/>
        <w:rPr>
          <w:rtl/>
        </w:rPr>
      </w:pPr>
      <w:bookmarkStart w:id="11" w:name="_Toc393275205"/>
      <w:r>
        <w:rPr>
          <w:rFonts w:hint="cs"/>
          <w:rtl/>
        </w:rPr>
        <w:lastRenderedPageBreak/>
        <w:t>بررسی دلالی: جواز استفاده از زیت متنجس</w:t>
      </w:r>
      <w:bookmarkEnd w:id="11"/>
    </w:p>
    <w:p w:rsidR="00220C38" w:rsidRDefault="00220C38" w:rsidP="00220C38">
      <w:pPr>
        <w:rPr>
          <w:rtl/>
        </w:rPr>
      </w:pPr>
      <w:r>
        <w:rPr>
          <w:rFonts w:hint="cs"/>
          <w:rtl/>
        </w:rPr>
        <w:t xml:space="preserve">در این روایت از حکم عسل و روغن جامد و مایعی که موش در آن مرده است، </w:t>
      </w:r>
      <w:r>
        <w:rPr>
          <w:rtl/>
        </w:rPr>
        <w:t>سؤال</w:t>
      </w:r>
      <w:r>
        <w:rPr>
          <w:rFonts w:hint="cs"/>
          <w:rtl/>
        </w:rPr>
        <w:t xml:space="preserve"> </w:t>
      </w:r>
      <w:r>
        <w:rPr>
          <w:rtl/>
        </w:rPr>
        <w:t>م</w:t>
      </w:r>
      <w:r>
        <w:rPr>
          <w:rFonts w:hint="cs"/>
          <w:rtl/>
        </w:rPr>
        <w:t>ی‌</w:t>
      </w:r>
      <w:r>
        <w:rPr>
          <w:rFonts w:hint="eastAsia"/>
          <w:rtl/>
        </w:rPr>
        <w:t>شود</w:t>
      </w:r>
      <w:r>
        <w:rPr>
          <w:rFonts w:hint="cs"/>
          <w:rtl/>
        </w:rPr>
        <w:t xml:space="preserve"> که امام در مورد عسل و روغن جامد </w:t>
      </w:r>
      <w:r>
        <w:rPr>
          <w:rtl/>
        </w:rPr>
        <w:t>م</w:t>
      </w:r>
      <w:r>
        <w:rPr>
          <w:rFonts w:hint="cs"/>
          <w:rtl/>
        </w:rPr>
        <w:t>ی‌</w:t>
      </w:r>
      <w:r>
        <w:rPr>
          <w:rFonts w:hint="eastAsia"/>
          <w:rtl/>
        </w:rPr>
        <w:t>فرما</w:t>
      </w:r>
      <w:r>
        <w:rPr>
          <w:rFonts w:hint="cs"/>
          <w:rtl/>
        </w:rPr>
        <w:t>ی</w:t>
      </w:r>
      <w:r>
        <w:rPr>
          <w:rFonts w:hint="eastAsia"/>
          <w:rtl/>
        </w:rPr>
        <w:t>ند</w:t>
      </w:r>
      <w:r>
        <w:rPr>
          <w:rFonts w:hint="cs"/>
          <w:rtl/>
        </w:rPr>
        <w:t xml:space="preserve"> که موش و اطراف آن را که موش به آن برخورد کرده است را بردار و از مابقی آن استفاده کن و در مورد زیت (روغن مایع) </w:t>
      </w:r>
      <w:r>
        <w:rPr>
          <w:rtl/>
        </w:rPr>
        <w:t>م</w:t>
      </w:r>
      <w:r>
        <w:rPr>
          <w:rFonts w:hint="cs"/>
          <w:rtl/>
        </w:rPr>
        <w:t>ی‌</w:t>
      </w:r>
      <w:r>
        <w:rPr>
          <w:rFonts w:hint="eastAsia"/>
          <w:rtl/>
        </w:rPr>
        <w:t>فرما</w:t>
      </w:r>
      <w:r>
        <w:rPr>
          <w:rFonts w:hint="cs"/>
          <w:rtl/>
        </w:rPr>
        <w:t>ی</w:t>
      </w:r>
      <w:r>
        <w:rPr>
          <w:rFonts w:hint="eastAsia"/>
          <w:rtl/>
        </w:rPr>
        <w:t>ند</w:t>
      </w:r>
      <w:r>
        <w:rPr>
          <w:rFonts w:hint="cs"/>
          <w:rtl/>
        </w:rPr>
        <w:t xml:space="preserve"> </w:t>
      </w:r>
      <w:r>
        <w:rPr>
          <w:rtl/>
        </w:rPr>
        <w:t>از</w:t>
      </w:r>
      <w:r>
        <w:rPr>
          <w:rFonts w:hint="cs"/>
          <w:rtl/>
        </w:rPr>
        <w:t xml:space="preserve"> </w:t>
      </w:r>
      <w:r>
        <w:rPr>
          <w:rtl/>
        </w:rPr>
        <w:t>آن‌</w:t>
      </w:r>
      <w:r>
        <w:rPr>
          <w:rFonts w:hint="cs"/>
          <w:rtl/>
        </w:rPr>
        <w:t xml:space="preserve"> در </w:t>
      </w:r>
      <w:r>
        <w:rPr>
          <w:rtl/>
        </w:rPr>
        <w:t>جهت</w:t>
      </w:r>
      <w:r>
        <w:rPr>
          <w:rFonts w:hint="cs"/>
          <w:rtl/>
        </w:rPr>
        <w:t xml:space="preserve"> ایجاد روشنایی استفاده کن و </w:t>
      </w:r>
      <w:r>
        <w:rPr>
          <w:rtl/>
        </w:rPr>
        <w:t>قابل‌خوردن</w:t>
      </w:r>
      <w:r>
        <w:rPr>
          <w:rFonts w:hint="cs"/>
          <w:rtl/>
        </w:rPr>
        <w:t xml:space="preserve"> </w:t>
      </w:r>
      <w:r>
        <w:rPr>
          <w:rtl/>
        </w:rPr>
        <w:t>نم</w:t>
      </w:r>
      <w:r>
        <w:rPr>
          <w:rFonts w:hint="cs"/>
          <w:rtl/>
        </w:rPr>
        <w:t>ی‌</w:t>
      </w:r>
      <w:r>
        <w:rPr>
          <w:rFonts w:hint="eastAsia"/>
          <w:rtl/>
        </w:rPr>
        <w:t>باشد</w:t>
      </w:r>
      <w:r>
        <w:rPr>
          <w:rFonts w:hint="cs"/>
          <w:rtl/>
        </w:rPr>
        <w:t xml:space="preserve">. این حکم امام، حکم تعبدی نیست بلکه حکم ارشادی و جهت تنقیح موضوع </w:t>
      </w:r>
      <w:r>
        <w:rPr>
          <w:rtl/>
        </w:rPr>
        <w:t>م</w:t>
      </w:r>
      <w:r>
        <w:rPr>
          <w:rFonts w:hint="cs"/>
          <w:rtl/>
        </w:rPr>
        <w:t>ی‌</w:t>
      </w:r>
      <w:r>
        <w:rPr>
          <w:rFonts w:hint="eastAsia"/>
          <w:rtl/>
        </w:rPr>
        <w:t>باشد</w:t>
      </w:r>
      <w:r>
        <w:rPr>
          <w:rFonts w:hint="cs"/>
          <w:rtl/>
        </w:rPr>
        <w:t xml:space="preserve"> به اینکه در مورد عسل و روغن جامد، نجاست موش فقط </w:t>
      </w:r>
      <w:r>
        <w:rPr>
          <w:rtl/>
        </w:rPr>
        <w:t>به‌جا</w:t>
      </w:r>
      <w:r>
        <w:rPr>
          <w:rFonts w:hint="cs"/>
          <w:rtl/>
        </w:rPr>
        <w:t xml:space="preserve">یی که اطراف آن است و با آن برخورد دارد سرایت </w:t>
      </w:r>
      <w:r>
        <w:rPr>
          <w:rtl/>
        </w:rPr>
        <w:t>م</w:t>
      </w:r>
      <w:r>
        <w:rPr>
          <w:rFonts w:hint="cs"/>
          <w:rtl/>
        </w:rPr>
        <w:t>ی‌</w:t>
      </w:r>
      <w:r>
        <w:rPr>
          <w:rFonts w:hint="eastAsia"/>
          <w:rtl/>
        </w:rPr>
        <w:t>کند</w:t>
      </w:r>
      <w:r>
        <w:rPr>
          <w:rFonts w:hint="cs"/>
          <w:rtl/>
        </w:rPr>
        <w:t xml:space="preserve"> و اما مابقی عسل و روغن جامد پاک و </w:t>
      </w:r>
      <w:r>
        <w:rPr>
          <w:rtl/>
        </w:rPr>
        <w:t>قابل‌خوردن</w:t>
      </w:r>
      <w:r>
        <w:rPr>
          <w:rFonts w:hint="cs"/>
          <w:rtl/>
        </w:rPr>
        <w:t xml:space="preserve"> </w:t>
      </w:r>
      <w:r>
        <w:rPr>
          <w:rtl/>
        </w:rPr>
        <w:t>م</w:t>
      </w:r>
      <w:r>
        <w:rPr>
          <w:rFonts w:hint="cs"/>
          <w:rtl/>
        </w:rPr>
        <w:t>ی‌</w:t>
      </w:r>
      <w:r>
        <w:rPr>
          <w:rFonts w:hint="eastAsia"/>
          <w:rtl/>
        </w:rPr>
        <w:t>باشد</w:t>
      </w:r>
      <w:r>
        <w:rPr>
          <w:rFonts w:hint="cs"/>
          <w:rtl/>
        </w:rPr>
        <w:t xml:space="preserve">. ولی در مورد روغن مایع، چون مایع است همه آن نجس </w:t>
      </w:r>
      <w:r>
        <w:rPr>
          <w:rtl/>
        </w:rPr>
        <w:t>م</w:t>
      </w:r>
      <w:r>
        <w:rPr>
          <w:rFonts w:hint="cs"/>
          <w:rtl/>
        </w:rPr>
        <w:t>ی‌</w:t>
      </w:r>
      <w:r>
        <w:rPr>
          <w:rFonts w:hint="eastAsia"/>
          <w:rtl/>
        </w:rPr>
        <w:t>شود</w:t>
      </w:r>
      <w:r>
        <w:rPr>
          <w:rFonts w:hint="cs"/>
          <w:rtl/>
        </w:rPr>
        <w:t xml:space="preserve"> و </w:t>
      </w:r>
      <w:r>
        <w:rPr>
          <w:rtl/>
        </w:rPr>
        <w:t>قابل‌خوردن</w:t>
      </w:r>
      <w:r>
        <w:rPr>
          <w:rFonts w:hint="cs"/>
          <w:rtl/>
        </w:rPr>
        <w:t xml:space="preserve"> نیست ولی منافع محلله دیگری مانند استفاده </w:t>
      </w:r>
      <w:r>
        <w:rPr>
          <w:rtl/>
        </w:rPr>
        <w:t>از</w:t>
      </w:r>
      <w:r>
        <w:rPr>
          <w:rFonts w:hint="cs"/>
          <w:rtl/>
        </w:rPr>
        <w:t xml:space="preserve"> </w:t>
      </w:r>
      <w:r>
        <w:rPr>
          <w:rtl/>
        </w:rPr>
        <w:t>آن‌</w:t>
      </w:r>
      <w:r>
        <w:rPr>
          <w:rFonts w:hint="cs"/>
          <w:rtl/>
        </w:rPr>
        <w:t xml:space="preserve"> در </w:t>
      </w:r>
      <w:r>
        <w:rPr>
          <w:rtl/>
        </w:rPr>
        <w:t>جهت</w:t>
      </w:r>
      <w:r>
        <w:rPr>
          <w:rFonts w:hint="cs"/>
          <w:rtl/>
        </w:rPr>
        <w:t xml:space="preserve"> ایجاد روشنایی،</w:t>
      </w:r>
      <w:r>
        <w:rPr>
          <w:rtl/>
        </w:rPr>
        <w:t xml:space="preserve"> دارد</w:t>
      </w:r>
      <w:r>
        <w:rPr>
          <w:rFonts w:hint="cs"/>
          <w:rtl/>
        </w:rPr>
        <w:t xml:space="preserve"> که </w:t>
      </w:r>
      <w:r>
        <w:rPr>
          <w:rtl/>
        </w:rPr>
        <w:t>م</w:t>
      </w:r>
      <w:r>
        <w:rPr>
          <w:rFonts w:hint="cs"/>
          <w:rtl/>
        </w:rPr>
        <w:t>ی‌</w:t>
      </w:r>
      <w:r>
        <w:rPr>
          <w:rFonts w:hint="eastAsia"/>
          <w:rtl/>
        </w:rPr>
        <w:t>توان</w:t>
      </w:r>
      <w:r>
        <w:rPr>
          <w:rFonts w:hint="cs"/>
          <w:rtl/>
        </w:rPr>
        <w:t xml:space="preserve">د در آن جهت </w:t>
      </w:r>
      <w:r>
        <w:rPr>
          <w:rtl/>
        </w:rPr>
        <w:t>مورداستفاده</w:t>
      </w:r>
      <w:r>
        <w:rPr>
          <w:rFonts w:hint="cs"/>
          <w:rtl/>
        </w:rPr>
        <w:t xml:space="preserve"> قرار گیرد.</w:t>
      </w:r>
      <w:r>
        <w:rPr>
          <w:rtl/>
        </w:rPr>
        <w:t xml:space="preserve"> </w:t>
      </w:r>
      <w:r>
        <w:rPr>
          <w:rFonts w:hint="cs"/>
          <w:rtl/>
        </w:rPr>
        <w:t>هرچند در این روایت</w:t>
      </w:r>
      <w:r>
        <w:rPr>
          <w:rtl/>
        </w:rPr>
        <w:t xml:space="preserve"> </w:t>
      </w:r>
      <w:r>
        <w:rPr>
          <w:rFonts w:hint="cs"/>
          <w:rtl/>
        </w:rPr>
        <w:t xml:space="preserve">که بحث از قسم سوم اعیان متنجس </w:t>
      </w:r>
      <w:r>
        <w:rPr>
          <w:rtl/>
        </w:rPr>
        <w:t>م</w:t>
      </w:r>
      <w:r>
        <w:rPr>
          <w:rFonts w:hint="cs"/>
          <w:rtl/>
        </w:rPr>
        <w:t>ی‌</w:t>
      </w:r>
      <w:r>
        <w:rPr>
          <w:rFonts w:hint="eastAsia"/>
          <w:rtl/>
        </w:rPr>
        <w:t>باشد</w:t>
      </w:r>
      <w:r>
        <w:rPr>
          <w:rFonts w:hint="cs"/>
          <w:rtl/>
        </w:rPr>
        <w:t>،</w:t>
      </w:r>
      <w:r>
        <w:rPr>
          <w:rtl/>
        </w:rPr>
        <w:t xml:space="preserve"> فقط</w:t>
      </w:r>
      <w:r>
        <w:rPr>
          <w:rFonts w:hint="cs"/>
          <w:rtl/>
        </w:rPr>
        <w:t xml:space="preserve"> از جواز استفاده سخن به میان آمده است و درباره </w:t>
      </w:r>
      <w:r>
        <w:rPr>
          <w:rtl/>
        </w:rPr>
        <w:t>خر</w:t>
      </w:r>
      <w:r>
        <w:rPr>
          <w:rFonts w:hint="cs"/>
          <w:rtl/>
        </w:rPr>
        <w:t>ی</w:t>
      </w:r>
      <w:r>
        <w:rPr>
          <w:rFonts w:hint="eastAsia"/>
          <w:rtl/>
        </w:rPr>
        <w:t>دوفروش</w:t>
      </w:r>
      <w:r>
        <w:rPr>
          <w:rFonts w:hint="cs"/>
          <w:rtl/>
        </w:rPr>
        <w:t xml:space="preserve"> بحث نشده است</w:t>
      </w:r>
      <w:r>
        <w:rPr>
          <w:rtl/>
        </w:rPr>
        <w:t xml:space="preserve"> </w:t>
      </w:r>
      <w:r>
        <w:rPr>
          <w:rFonts w:hint="cs"/>
          <w:rtl/>
        </w:rPr>
        <w:t xml:space="preserve">اما جواز استفاده </w:t>
      </w:r>
      <w:r>
        <w:rPr>
          <w:rtl/>
        </w:rPr>
        <w:t>م</w:t>
      </w:r>
      <w:r>
        <w:rPr>
          <w:rFonts w:hint="cs"/>
          <w:rtl/>
        </w:rPr>
        <w:t>ی‌</w:t>
      </w:r>
      <w:r>
        <w:rPr>
          <w:rFonts w:hint="eastAsia"/>
          <w:rtl/>
        </w:rPr>
        <w:t>تواند</w:t>
      </w:r>
      <w:r>
        <w:rPr>
          <w:rFonts w:hint="cs"/>
          <w:rtl/>
        </w:rPr>
        <w:t xml:space="preserve"> دلیلی بر وجود منفعت محلله عقلایی باشد.</w:t>
      </w:r>
    </w:p>
    <w:p w:rsidR="00220C38" w:rsidRDefault="00220C38" w:rsidP="00220C38">
      <w:pPr>
        <w:pStyle w:val="Heading2"/>
        <w:rPr>
          <w:rtl/>
        </w:rPr>
      </w:pPr>
      <w:bookmarkStart w:id="12" w:name="_Toc393275206"/>
      <w:r>
        <w:rPr>
          <w:rFonts w:hint="cs"/>
          <w:rtl/>
        </w:rPr>
        <w:t>روایت دوم باب 6</w:t>
      </w:r>
      <w:bookmarkEnd w:id="12"/>
    </w:p>
    <w:p w:rsidR="00220C38" w:rsidRPr="00536241" w:rsidRDefault="00220C38" w:rsidP="00220C38">
      <w:pPr>
        <w:rPr>
          <w:rtl/>
        </w:rPr>
      </w:pPr>
      <w:r>
        <w:rPr>
          <w:rtl/>
        </w:rPr>
        <w:t>«</w:t>
      </w:r>
      <w:r w:rsidRPr="00850515">
        <w:rPr>
          <w:rFonts w:hint="cs"/>
          <w:b/>
          <w:bCs/>
          <w:rtl/>
        </w:rPr>
        <w:t>وَ عَنْ عَلِيِّ بْنِ إِبْرَاهِيمَ عَنْ أَبِيهِ عَنِ ابْنِ أَبِي عُمَيْرٍ عَنْ عُمَرَ بْنِ أُذَيْنَةَ عَنْ زُرَارَةَ عَنْ أَبِي جَعْفَرٍ ع قَالَ: إِذَا وَقَعَتِ الْفَأْرَةُ فِي السَّمْنِ فَمَاتَتْ فِيهِ- فَإِنْ كَانَ جَامِداً فَأَلْقِهَا وَ مَا يَلِيهَا- وَ إِنْ كَانَ ذَائِباً فَلَا تَأْكُلْهُ وَ اسْتَصْبِحْ بِهِ وَ الزَّيْتُ مِثْلُ ذَلِكَ</w:t>
      </w:r>
      <w:r>
        <w:rPr>
          <w:rStyle w:val="FootnoteReference"/>
          <w:rtl/>
        </w:rPr>
        <w:footnoteReference w:id="2"/>
      </w:r>
      <w:r w:rsidRPr="00536241">
        <w:rPr>
          <w:rFonts w:hint="cs"/>
          <w:rtl/>
        </w:rPr>
        <w:t>.»</w:t>
      </w:r>
      <w:r w:rsidRPr="00F16967">
        <w:rPr>
          <w:rFonts w:hint="cs"/>
          <w:sz w:val="18"/>
          <w:szCs w:val="18"/>
          <w:rtl/>
        </w:rPr>
        <w:t xml:space="preserve"> </w:t>
      </w:r>
    </w:p>
    <w:p w:rsidR="00220C38" w:rsidRDefault="00220C38" w:rsidP="00220C38">
      <w:pPr>
        <w:pStyle w:val="Heading3"/>
        <w:rPr>
          <w:rtl/>
        </w:rPr>
      </w:pPr>
      <w:bookmarkStart w:id="13" w:name="_Toc393275207"/>
      <w:r>
        <w:rPr>
          <w:rFonts w:hint="cs"/>
          <w:rtl/>
        </w:rPr>
        <w:t>معتبر بودن روایت و جواز استفاده</w:t>
      </w:r>
      <w:bookmarkEnd w:id="13"/>
    </w:p>
    <w:p w:rsidR="00220C38" w:rsidRDefault="00220C38" w:rsidP="00220C38">
      <w:pPr>
        <w:rPr>
          <w:rtl/>
        </w:rPr>
      </w:pPr>
      <w:r>
        <w:rPr>
          <w:rFonts w:hint="cs"/>
          <w:rtl/>
        </w:rPr>
        <w:t xml:space="preserve"> این روایت معتبر </w:t>
      </w:r>
      <w:r>
        <w:rPr>
          <w:rtl/>
        </w:rPr>
        <w:t>م</w:t>
      </w:r>
      <w:r>
        <w:rPr>
          <w:rFonts w:hint="cs"/>
          <w:rtl/>
        </w:rPr>
        <w:t>ی‌</w:t>
      </w:r>
      <w:r>
        <w:rPr>
          <w:rFonts w:hint="eastAsia"/>
          <w:rtl/>
        </w:rPr>
        <w:t>باشد</w:t>
      </w:r>
      <w:r>
        <w:rPr>
          <w:rFonts w:hint="cs"/>
          <w:rtl/>
        </w:rPr>
        <w:t xml:space="preserve">. امام باقر در پاسخ به </w:t>
      </w:r>
      <w:r>
        <w:rPr>
          <w:rtl/>
        </w:rPr>
        <w:t>سؤال</w:t>
      </w:r>
      <w:r>
        <w:rPr>
          <w:rFonts w:hint="cs"/>
          <w:rtl/>
        </w:rPr>
        <w:t xml:space="preserve"> از روغنی که موش در آن افتاده و سپس مرده </w:t>
      </w:r>
      <w:r>
        <w:rPr>
          <w:rtl/>
        </w:rPr>
        <w:t>م</w:t>
      </w:r>
      <w:r>
        <w:rPr>
          <w:rFonts w:hint="cs"/>
          <w:rtl/>
        </w:rPr>
        <w:t>ی‌</w:t>
      </w:r>
      <w:r>
        <w:rPr>
          <w:rFonts w:hint="eastAsia"/>
          <w:rtl/>
        </w:rPr>
        <w:t>فرما</w:t>
      </w:r>
      <w:r>
        <w:rPr>
          <w:rFonts w:hint="cs"/>
          <w:rtl/>
        </w:rPr>
        <w:t>ی</w:t>
      </w:r>
      <w:r>
        <w:rPr>
          <w:rFonts w:hint="eastAsia"/>
          <w:rtl/>
        </w:rPr>
        <w:t>د</w:t>
      </w:r>
      <w:r>
        <w:rPr>
          <w:rFonts w:hint="cs"/>
          <w:rtl/>
        </w:rPr>
        <w:t xml:space="preserve"> اگر روغن جامد بود موش و اطراف آن را بردار و از مابقی آن استفاده کن و اگر روغن مایع بود روغن را نخور و از آن، جهت ایجاد</w:t>
      </w:r>
      <w:r>
        <w:rPr>
          <w:rtl/>
        </w:rPr>
        <w:t xml:space="preserve"> </w:t>
      </w:r>
      <w:r>
        <w:rPr>
          <w:rFonts w:hint="cs"/>
          <w:rtl/>
        </w:rPr>
        <w:t>روشنایی استفاده کن.</w:t>
      </w:r>
    </w:p>
    <w:p w:rsidR="00220C38" w:rsidRDefault="00220C38" w:rsidP="00220C38">
      <w:pPr>
        <w:pStyle w:val="Heading2"/>
        <w:rPr>
          <w:rtl/>
        </w:rPr>
      </w:pPr>
      <w:r>
        <w:rPr>
          <w:rFonts w:hint="cs"/>
          <w:rtl/>
        </w:rPr>
        <w:lastRenderedPageBreak/>
        <w:t xml:space="preserve"> </w:t>
      </w:r>
      <w:bookmarkStart w:id="14" w:name="_Toc393275208"/>
      <w:r>
        <w:rPr>
          <w:rFonts w:hint="cs"/>
          <w:rtl/>
        </w:rPr>
        <w:t>روایت سوم باب 6</w:t>
      </w:r>
      <w:bookmarkEnd w:id="14"/>
    </w:p>
    <w:p w:rsidR="00220C38" w:rsidRDefault="00220C38" w:rsidP="00220C38">
      <w:pPr>
        <w:rPr>
          <w:sz w:val="18"/>
          <w:szCs w:val="18"/>
          <w:rtl/>
        </w:rPr>
      </w:pPr>
      <w:r>
        <w:rPr>
          <w:rtl/>
        </w:rPr>
        <w:t>«</w:t>
      </w:r>
      <w:r w:rsidRPr="00850515">
        <w:rPr>
          <w:rFonts w:hint="cs"/>
          <w:b/>
          <w:bCs/>
          <w:rtl/>
        </w:rPr>
        <w:t>مُحَمَّدُ بْنُ الْحَسَنِ بِإِسْنَادِهِ عَنِ الْحَسَنِ بْنِ مُحَمَّدِ بْنِ سَمَاعَةَ عَنِ ابْنِ رِبَاطٍ عَنِ ابْنِ مُسْكَانَ عَنْ أَبِي بَصِيرٍ قَالَ: سَأَلْتُ أَبَا عَبْدِ اللَّهِ ع عَنِ الْفَأْرَةِ- تَقَعُ فِي السَّمْنِ أَوْ فِي الزَّيْتِ فَتَمُوتُ فِيهِ- فَقَالَ إِنْ كَانَ جَامِداً فَتَطْرَحُهَا وَ مَا حَوْلَهَا وَ يُؤْكَلُ مَا بَقِيَ- وَ إِنْ كَانَ ذَائِباً فَأَسْرِجْ بِهِ وَ أَعْلِمْهُمْ إِذَا بِعْتَهُ.</w:t>
      </w:r>
      <w:r>
        <w:rPr>
          <w:rStyle w:val="FootnoteReference"/>
          <w:b/>
          <w:bCs/>
          <w:rtl/>
        </w:rPr>
        <w:footnoteReference w:id="3"/>
      </w:r>
      <w:r w:rsidRPr="00536241">
        <w:rPr>
          <w:rFonts w:hint="cs"/>
          <w:rtl/>
        </w:rPr>
        <w:t>»</w:t>
      </w:r>
    </w:p>
    <w:p w:rsidR="00220C38" w:rsidRDefault="00220C38" w:rsidP="00220C38">
      <w:pPr>
        <w:pStyle w:val="Heading3"/>
        <w:rPr>
          <w:rtl/>
        </w:rPr>
      </w:pPr>
      <w:r w:rsidRPr="00F16967">
        <w:rPr>
          <w:rFonts w:hint="cs"/>
          <w:sz w:val="18"/>
          <w:szCs w:val="18"/>
          <w:rtl/>
        </w:rPr>
        <w:t xml:space="preserve"> </w:t>
      </w:r>
      <w:bookmarkStart w:id="15" w:name="_Toc393275209"/>
      <w:r>
        <w:rPr>
          <w:rFonts w:hint="cs"/>
          <w:rtl/>
        </w:rPr>
        <w:t>عدم اعتبار و دلالت بر جواز بیع</w:t>
      </w:r>
      <w:bookmarkEnd w:id="15"/>
    </w:p>
    <w:p w:rsidR="00220C38" w:rsidRDefault="00220C38" w:rsidP="00220C38">
      <w:pPr>
        <w:rPr>
          <w:rtl/>
        </w:rPr>
      </w:pPr>
      <w:r>
        <w:rPr>
          <w:rFonts w:hint="cs"/>
          <w:rtl/>
        </w:rPr>
        <w:t xml:space="preserve">این روایت معتبر </w:t>
      </w:r>
      <w:r>
        <w:rPr>
          <w:rtl/>
        </w:rPr>
        <w:t>نم</w:t>
      </w:r>
      <w:r>
        <w:rPr>
          <w:rFonts w:hint="cs"/>
          <w:rtl/>
        </w:rPr>
        <w:t>ی‌</w:t>
      </w:r>
      <w:r>
        <w:rPr>
          <w:rFonts w:hint="eastAsia"/>
          <w:rtl/>
        </w:rPr>
        <w:t>باشد</w:t>
      </w:r>
      <w:r>
        <w:rPr>
          <w:rFonts w:hint="cs"/>
          <w:rtl/>
        </w:rPr>
        <w:t xml:space="preserve"> و به لحاظ دلالی هم مانند روایات قبل است با این تفاوت که در این روایت، جواز بیع نیز </w:t>
      </w:r>
      <w:r>
        <w:rPr>
          <w:rtl/>
        </w:rPr>
        <w:t>مطرح‌شده</w:t>
      </w:r>
      <w:r>
        <w:rPr>
          <w:rFonts w:hint="cs"/>
          <w:rtl/>
        </w:rPr>
        <w:t xml:space="preserve"> است البته در کنار جواز بیع شرط اعلام نجاست روغن را به مشتری نیز مطرح کرده است</w:t>
      </w:r>
    </w:p>
    <w:p w:rsidR="00220C38" w:rsidRDefault="00220C38" w:rsidP="00220C38">
      <w:pPr>
        <w:pStyle w:val="Heading2"/>
        <w:rPr>
          <w:rtl/>
        </w:rPr>
      </w:pPr>
      <w:bookmarkStart w:id="16" w:name="_Toc393275210"/>
      <w:r>
        <w:rPr>
          <w:rFonts w:hint="cs"/>
          <w:rtl/>
        </w:rPr>
        <w:t>روایت چهارم باب 6</w:t>
      </w:r>
      <w:bookmarkEnd w:id="16"/>
    </w:p>
    <w:p w:rsidR="00220C38" w:rsidRDefault="00220C38" w:rsidP="00220C38">
      <w:pPr>
        <w:rPr>
          <w:rtl/>
        </w:rPr>
      </w:pPr>
      <w:r>
        <w:rPr>
          <w:rtl/>
        </w:rPr>
        <w:t>«</w:t>
      </w:r>
      <w:r w:rsidRPr="00850515">
        <w:rPr>
          <w:rFonts w:hint="cs"/>
          <w:b/>
          <w:bCs/>
          <w:rtl/>
        </w:rPr>
        <w:t>وَ عَنْهُ عَنْ أَحْمَدَ الْمِيثَمِيِّ عَنْ مُعَاوِيَةَ بْنِ وَهْبٍ وَ غَيْرِهِ عَنْ أَبِي عَبْدِ اللَّهِ ع فِي جُرَذٍ مَاتَ فِي زَيْتٍ مَا تَقُولُ فِي بَيْعِ ذَلِكَ- فَقَالَ بِعْهُ وَ بَيِّنْهُ لِمَنِ اشْتَرَاهُ لِيَسْتَصْبِحَ بِهِ</w:t>
      </w:r>
      <w:r>
        <w:rPr>
          <w:rStyle w:val="FootnoteReference"/>
          <w:rtl/>
        </w:rPr>
        <w:footnoteReference w:id="4"/>
      </w:r>
      <w:r w:rsidRPr="007B0C10">
        <w:rPr>
          <w:rFonts w:hint="cs"/>
          <w:rtl/>
        </w:rPr>
        <w:t>.</w:t>
      </w:r>
      <w:r>
        <w:rPr>
          <w:rFonts w:hint="cs"/>
          <w:rtl/>
        </w:rPr>
        <w:t>»</w:t>
      </w:r>
      <w:r w:rsidRPr="00F16967">
        <w:rPr>
          <w:rFonts w:hint="cs"/>
          <w:sz w:val="18"/>
          <w:szCs w:val="18"/>
          <w:rtl/>
        </w:rPr>
        <w:t xml:space="preserve"> </w:t>
      </w:r>
    </w:p>
    <w:p w:rsidR="00220C38" w:rsidRDefault="00220C38" w:rsidP="00220C38">
      <w:pPr>
        <w:pStyle w:val="Heading3"/>
        <w:rPr>
          <w:rtl/>
        </w:rPr>
      </w:pPr>
      <w:bookmarkStart w:id="17" w:name="_Toc393275211"/>
      <w:r>
        <w:rPr>
          <w:rFonts w:hint="cs"/>
          <w:rtl/>
        </w:rPr>
        <w:t>ضعف سندی و جواز بیع لزوم اعلام به مشتری</w:t>
      </w:r>
      <w:bookmarkEnd w:id="17"/>
    </w:p>
    <w:p w:rsidR="00220C38" w:rsidRDefault="00220C38" w:rsidP="00220C38">
      <w:pPr>
        <w:rPr>
          <w:rtl/>
        </w:rPr>
      </w:pPr>
      <w:r>
        <w:rPr>
          <w:rFonts w:hint="cs"/>
          <w:rtl/>
        </w:rPr>
        <w:t xml:space="preserve">در سند این روایت احمد المیثمی توثیق ندارد و مضمون </w:t>
      </w:r>
      <w:r>
        <w:rPr>
          <w:rtl/>
        </w:rPr>
        <w:t>آن‌هم</w:t>
      </w:r>
      <w:r>
        <w:rPr>
          <w:rFonts w:hint="cs"/>
          <w:rtl/>
        </w:rPr>
        <w:t xml:space="preserve"> جواز بیع روغن متنجس و لزوم اعلام آن به مشتری </w:t>
      </w:r>
      <w:r>
        <w:rPr>
          <w:rtl/>
        </w:rPr>
        <w:t>م</w:t>
      </w:r>
      <w:r>
        <w:rPr>
          <w:rFonts w:hint="cs"/>
          <w:rtl/>
        </w:rPr>
        <w:t>ی‌</w:t>
      </w:r>
      <w:r>
        <w:rPr>
          <w:rFonts w:hint="eastAsia"/>
          <w:rtl/>
        </w:rPr>
        <w:t>باشد</w:t>
      </w:r>
      <w:r>
        <w:rPr>
          <w:rFonts w:hint="cs"/>
          <w:rtl/>
        </w:rPr>
        <w:t xml:space="preserve"> تا از آن در</w:t>
      </w:r>
      <w:r>
        <w:rPr>
          <w:rtl/>
        </w:rPr>
        <w:t xml:space="preserve"> </w:t>
      </w:r>
      <w:r>
        <w:rPr>
          <w:rFonts w:hint="cs"/>
          <w:rtl/>
        </w:rPr>
        <w:t>جهت ایجاد</w:t>
      </w:r>
      <w:r>
        <w:rPr>
          <w:rtl/>
        </w:rPr>
        <w:t xml:space="preserve"> </w:t>
      </w:r>
      <w:r>
        <w:rPr>
          <w:rFonts w:hint="cs"/>
          <w:rtl/>
        </w:rPr>
        <w:t>روشنایی استفاده کند.</w:t>
      </w:r>
    </w:p>
    <w:p w:rsidR="00220C38" w:rsidRDefault="00220C38" w:rsidP="00220C38">
      <w:pPr>
        <w:pStyle w:val="Heading2"/>
        <w:rPr>
          <w:rtl/>
        </w:rPr>
      </w:pPr>
      <w:bookmarkStart w:id="18" w:name="_Toc393275212"/>
      <w:r w:rsidRPr="00AE10C3">
        <w:rPr>
          <w:rFonts w:hint="cs"/>
          <w:rtl/>
        </w:rPr>
        <w:t>روایت پنجم</w:t>
      </w:r>
      <w:r>
        <w:rPr>
          <w:rFonts w:hint="cs"/>
          <w:rtl/>
        </w:rPr>
        <w:t xml:space="preserve"> باب 6</w:t>
      </w:r>
      <w:bookmarkEnd w:id="18"/>
    </w:p>
    <w:p w:rsidR="00220C38" w:rsidRDefault="00220C38" w:rsidP="00220C38">
      <w:pPr>
        <w:rPr>
          <w:rtl/>
        </w:rPr>
      </w:pPr>
      <w:r>
        <w:rPr>
          <w:rtl/>
        </w:rPr>
        <w:t xml:space="preserve"> </w:t>
      </w:r>
      <w:r>
        <w:rPr>
          <w:rFonts w:hint="cs"/>
          <w:rtl/>
        </w:rPr>
        <w:t>«</w:t>
      </w:r>
      <w:r w:rsidRPr="00850515">
        <w:rPr>
          <w:b/>
          <w:bCs/>
          <w:rtl/>
        </w:rPr>
        <w:t>عَبْدُ اللَّهِ بْنُ جَعْفَرٍ فِي قُرْبِ الْإِسْنَادِ عَنْ مُحَمَّدِ بْنِ خَالِدٍ الطَّيَالِسِيِّ عَنْ إِسْمَاعِيلَ بْنِ عَبْدِ الْخَالِقِ عَنْ أَبِي عَبْدِ اللَّهِ عل</w:t>
      </w:r>
      <w:r w:rsidRPr="00850515">
        <w:rPr>
          <w:rFonts w:hint="cs"/>
          <w:b/>
          <w:bCs/>
          <w:rtl/>
        </w:rPr>
        <w:t>ی</w:t>
      </w:r>
      <w:r w:rsidRPr="00850515">
        <w:rPr>
          <w:rFonts w:hint="eastAsia"/>
          <w:b/>
          <w:bCs/>
          <w:rtl/>
        </w:rPr>
        <w:t>ه‌السلام</w:t>
      </w:r>
      <w:r w:rsidRPr="00850515">
        <w:rPr>
          <w:b/>
          <w:bCs/>
          <w:rtl/>
        </w:rPr>
        <w:t xml:space="preserve"> قَالَ سَأَلَهُ سَعِيدٌ الْأَعْرَجُ السَّمَّانُ وَ أَنَا حَاضِرٌ عَنِ الزَّيْتِ وَ السَّمْنِ وَ الْعَسَلِ تَقَعُ فِيهِ الْفَأْرَةُ فَتَمُوتُ كَيْفَ يُصْنَعُ بِهِ قَالَ أَمَّا الزَّيْتُ فَلَا تَبِعْهُ إِلَّا لِمَنْ تُبَيِّنُ لَهُ فَيَبْتَاعُ لِلسِّرَاجِ وَ أَمَّا الْأَكْلُ فَلَا وَ أَمَّا السَّمْنُ فَإِنْ كَانَ ذَائِباً فَهُوَ كَذَلِكَ وَ إِنْ كَانَ جَامِداً وَ الْفَأْرَةُ فِي أَعْلَاهُ فَيُؤْخَذُ مَا تَحْتَهَا وَ مَا حَوْلَهَا ثُمَّ لَا بَأْسَ بِهِ وَ الْعَسَلُ كَذَلِكَ إِنْ كَانَ جَامِداً</w:t>
      </w:r>
      <w:r>
        <w:rPr>
          <w:rStyle w:val="FootnoteReference"/>
          <w:rtl/>
        </w:rPr>
        <w:footnoteReference w:id="5"/>
      </w:r>
      <w:r>
        <w:rPr>
          <w:rtl/>
        </w:rPr>
        <w:t>»</w:t>
      </w:r>
      <w:r w:rsidRPr="00F16967">
        <w:rPr>
          <w:rFonts w:hint="cs"/>
          <w:sz w:val="18"/>
          <w:szCs w:val="18"/>
          <w:rtl/>
        </w:rPr>
        <w:t xml:space="preserve"> </w:t>
      </w:r>
    </w:p>
    <w:p w:rsidR="00220C38" w:rsidRPr="007B0C10" w:rsidRDefault="00220C38" w:rsidP="00220C38">
      <w:pPr>
        <w:pStyle w:val="Heading3"/>
        <w:rPr>
          <w:rtl/>
        </w:rPr>
      </w:pPr>
      <w:bookmarkStart w:id="19" w:name="_Toc393275213"/>
      <w:r w:rsidRPr="007B0C10">
        <w:rPr>
          <w:rFonts w:hint="cs"/>
          <w:rtl/>
        </w:rPr>
        <w:lastRenderedPageBreak/>
        <w:t>ضعف سندی و جواز بیع</w:t>
      </w:r>
      <w:r>
        <w:rPr>
          <w:rFonts w:hint="cs"/>
          <w:rtl/>
        </w:rPr>
        <w:t xml:space="preserve"> در صورت اعلام به مشتری</w:t>
      </w:r>
      <w:bookmarkEnd w:id="19"/>
    </w:p>
    <w:p w:rsidR="00220C38" w:rsidRDefault="00220C38" w:rsidP="00220C38">
      <w:pPr>
        <w:rPr>
          <w:rtl/>
        </w:rPr>
      </w:pPr>
      <w:r>
        <w:rPr>
          <w:rtl/>
        </w:rPr>
        <w:t xml:space="preserve"> </w:t>
      </w:r>
      <w:r w:rsidRPr="00625691">
        <w:rPr>
          <w:rFonts w:hint="cs"/>
          <w:rtl/>
        </w:rPr>
        <w:t>در سند این روایت عبدالخالق توثیق ندارد و مضمون روایت هم این است</w:t>
      </w:r>
      <w:r>
        <w:rPr>
          <w:rFonts w:hint="cs"/>
          <w:b/>
          <w:bCs/>
          <w:rtl/>
        </w:rPr>
        <w:t xml:space="preserve"> </w:t>
      </w:r>
      <w:r>
        <w:rPr>
          <w:rFonts w:hint="cs"/>
          <w:rtl/>
        </w:rPr>
        <w:t xml:space="preserve">که زیتی که موش در آن افتاده و مرده را نفروش مگر به کسی که به او اعلام کنی که نجس </w:t>
      </w:r>
      <w:r>
        <w:rPr>
          <w:rtl/>
        </w:rPr>
        <w:t>م</w:t>
      </w:r>
      <w:r>
        <w:rPr>
          <w:rFonts w:hint="cs"/>
          <w:rtl/>
        </w:rPr>
        <w:t>ی‌</w:t>
      </w:r>
      <w:r>
        <w:rPr>
          <w:rFonts w:hint="eastAsia"/>
          <w:rtl/>
        </w:rPr>
        <w:t>باشد</w:t>
      </w:r>
      <w:r>
        <w:rPr>
          <w:rFonts w:hint="cs"/>
          <w:rtl/>
        </w:rPr>
        <w:t xml:space="preserve"> تا آن را برای استفاده روشنایی بخرد و </w:t>
      </w:r>
      <w:r>
        <w:rPr>
          <w:rtl/>
        </w:rPr>
        <w:t>نم</w:t>
      </w:r>
      <w:r>
        <w:rPr>
          <w:rFonts w:hint="cs"/>
          <w:rtl/>
        </w:rPr>
        <w:t>ی‌</w:t>
      </w:r>
      <w:r>
        <w:rPr>
          <w:rFonts w:hint="eastAsia"/>
          <w:rtl/>
        </w:rPr>
        <w:t>توان</w:t>
      </w:r>
      <w:r>
        <w:rPr>
          <w:rFonts w:hint="cs"/>
          <w:rtl/>
        </w:rPr>
        <w:t xml:space="preserve"> از آن خورد</w:t>
      </w:r>
      <w:r>
        <w:rPr>
          <w:rtl/>
        </w:rPr>
        <w:t xml:space="preserve"> </w:t>
      </w:r>
      <w:r>
        <w:rPr>
          <w:rFonts w:hint="cs"/>
          <w:rtl/>
        </w:rPr>
        <w:t>و اما در مورد سمن و عسل، اگر روغن و عسلی که موش در آن افتاده و مرده است،</w:t>
      </w:r>
      <w:r>
        <w:rPr>
          <w:rtl/>
        </w:rPr>
        <w:t xml:space="preserve"> ما</w:t>
      </w:r>
      <w:r>
        <w:rPr>
          <w:rFonts w:hint="cs"/>
          <w:rtl/>
        </w:rPr>
        <w:t>ی</w:t>
      </w:r>
      <w:r>
        <w:rPr>
          <w:rFonts w:hint="eastAsia"/>
          <w:rtl/>
        </w:rPr>
        <w:t>ع</w:t>
      </w:r>
      <w:r>
        <w:rPr>
          <w:rFonts w:hint="cs"/>
          <w:rtl/>
        </w:rPr>
        <w:t xml:space="preserve"> بود حکم زیت را دارد اما اگر</w:t>
      </w:r>
      <w:r>
        <w:rPr>
          <w:rtl/>
        </w:rPr>
        <w:t xml:space="preserve"> </w:t>
      </w:r>
      <w:r>
        <w:rPr>
          <w:rFonts w:hint="cs"/>
          <w:rtl/>
        </w:rPr>
        <w:t>جامد بود موش و اطراف آن را که نجاست به آن سرایت کرده است را بردار و از مابقی آن استفاده کن.</w:t>
      </w:r>
    </w:p>
    <w:p w:rsidR="00220C38" w:rsidRDefault="00220C38" w:rsidP="00220C38">
      <w:pPr>
        <w:pStyle w:val="Heading2"/>
        <w:rPr>
          <w:rtl/>
        </w:rPr>
      </w:pPr>
      <w:bookmarkStart w:id="20" w:name="_Toc393275214"/>
      <w:r>
        <w:rPr>
          <w:rFonts w:hint="cs"/>
          <w:rtl/>
        </w:rPr>
        <w:t>روایت ششم باب 6</w:t>
      </w:r>
      <w:bookmarkEnd w:id="20"/>
    </w:p>
    <w:p w:rsidR="00220C38" w:rsidRDefault="00220C38" w:rsidP="00220C38">
      <w:pPr>
        <w:rPr>
          <w:rtl/>
        </w:rPr>
      </w:pPr>
      <w:r>
        <w:rPr>
          <w:rtl/>
        </w:rPr>
        <w:t>«</w:t>
      </w:r>
      <w:r w:rsidRPr="00850515">
        <w:rPr>
          <w:rFonts w:hint="cs"/>
          <w:b/>
          <w:bCs/>
          <w:rtl/>
        </w:rPr>
        <w:t>مُحَمَّدُ بْنُ إِدْرِيسَ فِي آخِرِ السَّرَائِرِ نَقْلًا مِنْ جَامِعِ الْبَزَنْطِيِّ صَاحِبِ الرِّضَا ع قَالَ: سَأَلْتُهُ عَنِ الرَّجُلِ تَكُونُ لَهُ الْغَنَمُ يَقْطَعُ مِنْ أَلَيَاتِهَا- وَ هِيَ أَحْيَاءٌ أَ يَصْلُحُ لَهُ أَنْ يَنْتَفِعَ بِمَا قَطَعَ- قَالَ نَعَمْ يُذِيبُهَا وَ يُسْرِجُ بِهَا وَ لَا يَأْكُلُهَا وَ لَا يَبِيعُهَا</w:t>
      </w:r>
      <w:r>
        <w:rPr>
          <w:rStyle w:val="FootnoteReference"/>
          <w:b/>
          <w:bCs/>
          <w:rtl/>
        </w:rPr>
        <w:footnoteReference w:id="6"/>
      </w:r>
      <w:r w:rsidRPr="00625691">
        <w:rPr>
          <w:rFonts w:hint="cs"/>
          <w:rtl/>
        </w:rPr>
        <w:t>.</w:t>
      </w:r>
      <w:r>
        <w:rPr>
          <w:rFonts w:hint="cs"/>
          <w:rtl/>
        </w:rPr>
        <w:t>»</w:t>
      </w:r>
      <w:r w:rsidRPr="00F16967">
        <w:rPr>
          <w:rFonts w:hint="cs"/>
          <w:sz w:val="18"/>
          <w:szCs w:val="18"/>
          <w:rtl/>
        </w:rPr>
        <w:t xml:space="preserve"> </w:t>
      </w:r>
    </w:p>
    <w:p w:rsidR="00220C38" w:rsidRDefault="00220C38" w:rsidP="00220C38">
      <w:pPr>
        <w:pStyle w:val="Heading3"/>
        <w:rPr>
          <w:rtl/>
        </w:rPr>
      </w:pPr>
      <w:bookmarkStart w:id="21" w:name="_Toc393275215"/>
      <w:r>
        <w:rPr>
          <w:rFonts w:hint="cs"/>
          <w:rtl/>
        </w:rPr>
        <w:t>بررسی روایت: عدم ارتباط با بحث</w:t>
      </w:r>
      <w:bookmarkEnd w:id="21"/>
    </w:p>
    <w:p w:rsidR="00220C38" w:rsidRDefault="00220C38" w:rsidP="00220C38">
      <w:pPr>
        <w:rPr>
          <w:rtl/>
        </w:rPr>
      </w:pPr>
      <w:r>
        <w:rPr>
          <w:rFonts w:hint="cs"/>
          <w:rtl/>
        </w:rPr>
        <w:t xml:space="preserve">این روایت در مورد روغن و دنبه میته است که امام اکل و بیع آن را نهی </w:t>
      </w:r>
      <w:r>
        <w:rPr>
          <w:rtl/>
        </w:rPr>
        <w:t>م</w:t>
      </w:r>
      <w:r>
        <w:rPr>
          <w:rFonts w:hint="cs"/>
          <w:rtl/>
        </w:rPr>
        <w:t>ی‌</w:t>
      </w:r>
      <w:r>
        <w:rPr>
          <w:rFonts w:hint="eastAsia"/>
          <w:rtl/>
        </w:rPr>
        <w:t>کنند</w:t>
      </w:r>
      <w:r>
        <w:rPr>
          <w:rtl/>
        </w:rPr>
        <w:t xml:space="preserve"> </w:t>
      </w:r>
      <w:r>
        <w:rPr>
          <w:rFonts w:hint="cs"/>
          <w:rtl/>
        </w:rPr>
        <w:t>ولی</w:t>
      </w:r>
      <w:r>
        <w:rPr>
          <w:rtl/>
        </w:rPr>
        <w:t xml:space="preserve"> </w:t>
      </w:r>
      <w:r>
        <w:rPr>
          <w:rFonts w:hint="cs"/>
          <w:rtl/>
        </w:rPr>
        <w:t xml:space="preserve">ارتباطی با این بحث که عین متنجس </w:t>
      </w:r>
      <w:r>
        <w:rPr>
          <w:rtl/>
        </w:rPr>
        <w:t>م</w:t>
      </w:r>
      <w:r>
        <w:rPr>
          <w:rFonts w:hint="cs"/>
          <w:rtl/>
        </w:rPr>
        <w:t>ی‌</w:t>
      </w:r>
      <w:r>
        <w:rPr>
          <w:rFonts w:hint="eastAsia"/>
          <w:rtl/>
        </w:rPr>
        <w:t>باشد</w:t>
      </w:r>
      <w:r>
        <w:rPr>
          <w:rFonts w:hint="cs"/>
          <w:rtl/>
        </w:rPr>
        <w:t xml:space="preserve"> ندارد چون میته عین نجس </w:t>
      </w:r>
      <w:r>
        <w:rPr>
          <w:rtl/>
        </w:rPr>
        <w:t>م</w:t>
      </w:r>
      <w:r>
        <w:rPr>
          <w:rFonts w:hint="cs"/>
          <w:rtl/>
        </w:rPr>
        <w:t>ی‌</w:t>
      </w:r>
      <w:r>
        <w:rPr>
          <w:rFonts w:hint="eastAsia"/>
          <w:rtl/>
        </w:rPr>
        <w:t>باشد</w:t>
      </w:r>
      <w:r>
        <w:rPr>
          <w:rFonts w:hint="cs"/>
          <w:rtl/>
        </w:rPr>
        <w:t xml:space="preserve"> نه عین متنجس.</w:t>
      </w:r>
    </w:p>
    <w:p w:rsidR="00220C38" w:rsidRDefault="00220C38" w:rsidP="00220C38">
      <w:pPr>
        <w:rPr>
          <w:rtl/>
        </w:rPr>
      </w:pPr>
      <w:r>
        <w:rPr>
          <w:rFonts w:hint="cs"/>
          <w:rtl/>
        </w:rPr>
        <w:t>پس در باب 6 از ابواب مایکتسب به پنج روایت اول مرتبط با بحث</w:t>
      </w:r>
      <w:r>
        <w:rPr>
          <w:rtl/>
        </w:rPr>
        <w:t xml:space="preserve"> </w:t>
      </w:r>
      <w:r>
        <w:rPr>
          <w:rFonts w:hint="cs"/>
          <w:rtl/>
        </w:rPr>
        <w:t>بیع عین متنجس بود البته مدلول</w:t>
      </w:r>
      <w:r>
        <w:rPr>
          <w:rtl/>
        </w:rPr>
        <w:t xml:space="preserve"> </w:t>
      </w:r>
      <w:r>
        <w:rPr>
          <w:rFonts w:hint="cs"/>
          <w:rtl/>
        </w:rPr>
        <w:t xml:space="preserve">بعضی از این روایت فقط در مورد صرف انتفاع بود که بدین معنا </w:t>
      </w:r>
      <w:r>
        <w:rPr>
          <w:rtl/>
        </w:rPr>
        <w:t>م</w:t>
      </w:r>
      <w:r>
        <w:rPr>
          <w:rFonts w:hint="cs"/>
          <w:rtl/>
        </w:rPr>
        <w:t>ی‌</w:t>
      </w:r>
      <w:r>
        <w:rPr>
          <w:rFonts w:hint="eastAsia"/>
          <w:rtl/>
        </w:rPr>
        <w:t>باشد</w:t>
      </w:r>
      <w:r>
        <w:rPr>
          <w:rFonts w:hint="cs"/>
          <w:rtl/>
        </w:rPr>
        <w:t xml:space="preserve"> که برای روغن متنجس منفعت عقلایی محلله متصور </w:t>
      </w:r>
      <w:r>
        <w:rPr>
          <w:rtl/>
        </w:rPr>
        <w:t>م</w:t>
      </w:r>
      <w:r>
        <w:rPr>
          <w:rFonts w:hint="cs"/>
          <w:rtl/>
        </w:rPr>
        <w:t>ی‌</w:t>
      </w:r>
      <w:r>
        <w:rPr>
          <w:rFonts w:hint="eastAsia"/>
          <w:rtl/>
        </w:rPr>
        <w:t>باشد</w:t>
      </w:r>
      <w:r>
        <w:rPr>
          <w:rFonts w:hint="cs"/>
          <w:rtl/>
        </w:rPr>
        <w:t xml:space="preserve"> و روایاتی که </w:t>
      </w:r>
      <w:r>
        <w:rPr>
          <w:rtl/>
        </w:rPr>
        <w:t>به‌صراحت</w:t>
      </w:r>
      <w:r>
        <w:rPr>
          <w:rFonts w:hint="cs"/>
          <w:rtl/>
        </w:rPr>
        <w:t xml:space="preserve"> جواز بیع را مطرح کرده</w:t>
      </w:r>
      <w:r>
        <w:rPr>
          <w:rFonts w:hint="eastAsia"/>
          <w:rtl/>
        </w:rPr>
        <w:t>‌</w:t>
      </w:r>
      <w:r>
        <w:rPr>
          <w:rFonts w:hint="cs"/>
          <w:rtl/>
        </w:rPr>
        <w:t xml:space="preserve">اند، آن را مقید به اعلام به مشتری </w:t>
      </w:r>
      <w:r>
        <w:rPr>
          <w:rtl/>
        </w:rPr>
        <w:t>م</w:t>
      </w:r>
      <w:r>
        <w:rPr>
          <w:rFonts w:hint="cs"/>
          <w:rtl/>
        </w:rPr>
        <w:t>ی‌</w:t>
      </w:r>
      <w:r>
        <w:rPr>
          <w:rFonts w:hint="eastAsia"/>
          <w:rtl/>
        </w:rPr>
        <w:t>کنند</w:t>
      </w:r>
      <w:r>
        <w:rPr>
          <w:rFonts w:hint="cs"/>
          <w:rtl/>
        </w:rPr>
        <w:t>.</w:t>
      </w:r>
    </w:p>
    <w:p w:rsidR="00220C38" w:rsidRDefault="00220C38" w:rsidP="00220C38">
      <w:pPr>
        <w:pStyle w:val="Heading2"/>
        <w:rPr>
          <w:rtl/>
        </w:rPr>
      </w:pPr>
      <w:bookmarkStart w:id="22" w:name="_Toc393275216"/>
      <w:r>
        <w:rPr>
          <w:rFonts w:hint="cs"/>
          <w:rtl/>
        </w:rPr>
        <w:t>روایت سوم باب 7</w:t>
      </w:r>
      <w:bookmarkEnd w:id="22"/>
    </w:p>
    <w:p w:rsidR="00220C38" w:rsidRDefault="00220C38" w:rsidP="00220C38">
      <w:pPr>
        <w:rPr>
          <w:rtl/>
        </w:rPr>
      </w:pPr>
      <w:r>
        <w:rPr>
          <w:rtl/>
        </w:rPr>
        <w:t>«</w:t>
      </w:r>
      <w:r w:rsidRPr="00850515">
        <w:rPr>
          <w:rFonts w:hint="cs"/>
          <w:b/>
          <w:bCs/>
          <w:rtl/>
        </w:rPr>
        <w:t>وَ بِإِسْنَادِهِ عَنْ مُحَمَّدِ بْنِ عَلِيِّ بْنِ مَحْبُوبٍ عَنْ مُحَمَّدِ بْنِ يَحْيَى</w:t>
      </w:r>
      <w:r w:rsidRPr="00850515">
        <w:rPr>
          <w:b/>
          <w:bCs/>
          <w:rtl/>
        </w:rPr>
        <w:t xml:space="preserve"> </w:t>
      </w:r>
      <w:r w:rsidRPr="00850515">
        <w:rPr>
          <w:rFonts w:hint="cs"/>
          <w:b/>
          <w:bCs/>
          <w:rtl/>
        </w:rPr>
        <w:t>عَنِ ابْنِ أَبِي عُمَيْرٍ عَنْ حَفْصِ بْنِ الْبَخْتَرِيِّ عَنْ أَبِي عَبْدِ اللَّهِ ع فِي الْعَجِينِ مِنَ الْمَاءِ النَّجِسِ كَيْفَ يُصْنَعُ بِهِ- قَالَ يُبَاعُ مِمَّنْ يَسْتَحِلُّ</w:t>
      </w:r>
      <w:r w:rsidRPr="00850515">
        <w:rPr>
          <w:b/>
          <w:bCs/>
          <w:rtl/>
        </w:rPr>
        <w:t xml:space="preserve"> </w:t>
      </w:r>
      <w:r w:rsidRPr="00850515">
        <w:rPr>
          <w:rFonts w:hint="cs"/>
          <w:b/>
          <w:bCs/>
          <w:rtl/>
        </w:rPr>
        <w:t>الْمَيْتَةَ</w:t>
      </w:r>
      <w:r>
        <w:rPr>
          <w:rStyle w:val="FootnoteReference"/>
          <w:b/>
          <w:bCs/>
          <w:rtl/>
        </w:rPr>
        <w:footnoteReference w:id="7"/>
      </w:r>
      <w:r w:rsidRPr="006047A6">
        <w:rPr>
          <w:rFonts w:hint="cs"/>
          <w:rtl/>
        </w:rPr>
        <w:t>.</w:t>
      </w:r>
      <w:r>
        <w:rPr>
          <w:rFonts w:hint="cs"/>
          <w:rtl/>
        </w:rPr>
        <w:t>»</w:t>
      </w:r>
      <w:r w:rsidRPr="00F16967">
        <w:rPr>
          <w:rFonts w:hint="cs"/>
          <w:sz w:val="18"/>
          <w:szCs w:val="18"/>
          <w:rtl/>
        </w:rPr>
        <w:t xml:space="preserve"> </w:t>
      </w:r>
    </w:p>
    <w:p w:rsidR="00220C38" w:rsidRDefault="00220C38" w:rsidP="00220C38">
      <w:pPr>
        <w:pStyle w:val="Heading3"/>
        <w:rPr>
          <w:rtl/>
        </w:rPr>
      </w:pPr>
      <w:bookmarkStart w:id="23" w:name="_Toc393275217"/>
      <w:r>
        <w:rPr>
          <w:rFonts w:hint="cs"/>
          <w:rtl/>
        </w:rPr>
        <w:lastRenderedPageBreak/>
        <w:t xml:space="preserve">جواز فروش عجین به </w:t>
      </w:r>
      <w:r>
        <w:rPr>
          <w:rtl/>
        </w:rPr>
        <w:t>غ</w:t>
      </w:r>
      <w:r>
        <w:rPr>
          <w:rFonts w:hint="cs"/>
          <w:rtl/>
        </w:rPr>
        <w:t>ی</w:t>
      </w:r>
      <w:r>
        <w:rPr>
          <w:rFonts w:hint="eastAsia"/>
          <w:rtl/>
        </w:rPr>
        <w:t>رمسلمان</w:t>
      </w:r>
      <w:bookmarkEnd w:id="23"/>
    </w:p>
    <w:p w:rsidR="00220C38" w:rsidRDefault="00220C38" w:rsidP="00220C38">
      <w:pPr>
        <w:rPr>
          <w:rtl/>
        </w:rPr>
      </w:pPr>
      <w:r>
        <w:rPr>
          <w:rFonts w:hint="cs"/>
          <w:rtl/>
        </w:rPr>
        <w:t xml:space="preserve">این روایت در مورد عجین و محلولی است که با آب متنجس </w:t>
      </w:r>
      <w:r>
        <w:rPr>
          <w:rtl/>
        </w:rPr>
        <w:t>درست‌شده</w:t>
      </w:r>
      <w:r>
        <w:rPr>
          <w:rFonts w:hint="cs"/>
          <w:rtl/>
        </w:rPr>
        <w:t xml:space="preserve"> است و </w:t>
      </w:r>
      <w:r>
        <w:rPr>
          <w:rtl/>
        </w:rPr>
        <w:t>نم</w:t>
      </w:r>
      <w:r>
        <w:rPr>
          <w:rFonts w:hint="cs"/>
          <w:rtl/>
        </w:rPr>
        <w:t>ی‌</w:t>
      </w:r>
      <w:r>
        <w:rPr>
          <w:rFonts w:hint="eastAsia"/>
          <w:rtl/>
        </w:rPr>
        <w:t>توان</w:t>
      </w:r>
      <w:r>
        <w:rPr>
          <w:rFonts w:hint="cs"/>
          <w:rtl/>
        </w:rPr>
        <w:t xml:space="preserve"> آن را تطهیر کرد که امام فروش آن را به </w:t>
      </w:r>
      <w:r>
        <w:rPr>
          <w:rtl/>
        </w:rPr>
        <w:t>غ</w:t>
      </w:r>
      <w:r>
        <w:rPr>
          <w:rFonts w:hint="cs"/>
          <w:rtl/>
        </w:rPr>
        <w:t>ی</w:t>
      </w:r>
      <w:r>
        <w:rPr>
          <w:rFonts w:hint="eastAsia"/>
          <w:rtl/>
        </w:rPr>
        <w:t>رمسلمان</w:t>
      </w:r>
      <w:r>
        <w:rPr>
          <w:rFonts w:hint="cs"/>
          <w:rtl/>
        </w:rPr>
        <w:t xml:space="preserve"> جایز </w:t>
      </w:r>
      <w:r>
        <w:rPr>
          <w:rtl/>
        </w:rPr>
        <w:t>م</w:t>
      </w:r>
      <w:r>
        <w:rPr>
          <w:rFonts w:hint="cs"/>
          <w:rtl/>
        </w:rPr>
        <w:t>ی‌</w:t>
      </w:r>
      <w:r>
        <w:rPr>
          <w:rFonts w:hint="eastAsia"/>
          <w:rtl/>
        </w:rPr>
        <w:t>دانند</w:t>
      </w:r>
      <w:r>
        <w:rPr>
          <w:rFonts w:hint="cs"/>
          <w:rtl/>
        </w:rPr>
        <w:t xml:space="preserve"> چون فرض این است که تنها منفعت عجین اکل آن </w:t>
      </w:r>
      <w:r>
        <w:rPr>
          <w:rtl/>
        </w:rPr>
        <w:t>م</w:t>
      </w:r>
      <w:r>
        <w:rPr>
          <w:rFonts w:hint="cs"/>
          <w:rtl/>
        </w:rPr>
        <w:t>ی‌</w:t>
      </w:r>
      <w:r>
        <w:rPr>
          <w:rFonts w:hint="eastAsia"/>
          <w:rtl/>
        </w:rPr>
        <w:t>باشد</w:t>
      </w:r>
      <w:r>
        <w:rPr>
          <w:rFonts w:hint="cs"/>
          <w:rtl/>
        </w:rPr>
        <w:t xml:space="preserve"> البته در روایت چهارم همین باب از بیع آن نهی شده است.</w:t>
      </w:r>
    </w:p>
    <w:p w:rsidR="00220C38" w:rsidRDefault="00220C38" w:rsidP="00220C38">
      <w:pPr>
        <w:pStyle w:val="Heading2"/>
        <w:rPr>
          <w:rtl/>
        </w:rPr>
      </w:pPr>
      <w:bookmarkStart w:id="24" w:name="_Toc393275218"/>
      <w:r>
        <w:rPr>
          <w:rFonts w:hint="cs"/>
          <w:rtl/>
        </w:rPr>
        <w:t>روایت پنجم باب 7</w:t>
      </w:r>
      <w:bookmarkEnd w:id="24"/>
    </w:p>
    <w:p w:rsidR="00220C38" w:rsidRDefault="00220C38" w:rsidP="00220C38">
      <w:pPr>
        <w:rPr>
          <w:sz w:val="18"/>
          <w:szCs w:val="18"/>
          <w:rtl/>
        </w:rPr>
      </w:pPr>
      <w:r>
        <w:rPr>
          <w:rtl/>
        </w:rPr>
        <w:t>«</w:t>
      </w:r>
      <w:r w:rsidRPr="00850515">
        <w:rPr>
          <w:rFonts w:hint="cs"/>
          <w:b/>
          <w:bCs/>
          <w:rtl/>
        </w:rPr>
        <w:t>عَبْدُ اللَّهِ بْنُ جَعْفَرٍ فِي قُرْبِ الْإِسْنَادِ عَنْ عَبْدِ اللَّهِ بْنِ الْحَسَنِ عَنْ عَلِيِّ بْنِ جَعْفَرٍ عَنْ أَخِيهِ مُوسَى بْنِ جَعْفَرٍ ع قَالَ: سَأَلْتُهُ عَنْ حُبِّ دُهْنٍ مَاتَتْ فِيهِ فَأْرَةٌ- قَالَ لَا تَدَّهِنْ بِهِ وَ لَا تَبِعْهُ مِنْ مُسْلِمٍ</w:t>
      </w:r>
      <w:r>
        <w:rPr>
          <w:rStyle w:val="FootnoteReference"/>
          <w:rtl/>
        </w:rPr>
        <w:footnoteReference w:id="8"/>
      </w:r>
      <w:r w:rsidRPr="00536241">
        <w:rPr>
          <w:rFonts w:hint="cs"/>
          <w:rtl/>
        </w:rPr>
        <w:t>.»</w:t>
      </w:r>
      <w:r w:rsidRPr="00F16967">
        <w:rPr>
          <w:rFonts w:hint="cs"/>
          <w:sz w:val="18"/>
          <w:szCs w:val="18"/>
          <w:rtl/>
        </w:rPr>
        <w:t xml:space="preserve"> </w:t>
      </w:r>
    </w:p>
    <w:p w:rsidR="00220C38" w:rsidRDefault="00220C38" w:rsidP="00220C38">
      <w:pPr>
        <w:pStyle w:val="Heading3"/>
        <w:rPr>
          <w:rtl/>
        </w:rPr>
      </w:pPr>
      <w:bookmarkStart w:id="25" w:name="_Toc393275219"/>
      <w:r>
        <w:rPr>
          <w:rFonts w:hint="cs"/>
          <w:rtl/>
        </w:rPr>
        <w:t>عدم جواز فروش</w:t>
      </w:r>
      <w:r>
        <w:rPr>
          <w:rtl/>
        </w:rPr>
        <w:t xml:space="preserve"> </w:t>
      </w:r>
      <w:r>
        <w:rPr>
          <w:rFonts w:hint="cs"/>
          <w:rtl/>
        </w:rPr>
        <w:t>دهن نجس</w:t>
      </w:r>
      <w:r>
        <w:rPr>
          <w:rtl/>
        </w:rPr>
        <w:t xml:space="preserve"> </w:t>
      </w:r>
      <w:r>
        <w:rPr>
          <w:rFonts w:hint="cs"/>
          <w:rtl/>
        </w:rPr>
        <w:t>به مسلمان</w:t>
      </w:r>
      <w:bookmarkEnd w:id="25"/>
    </w:p>
    <w:p w:rsidR="00220C38" w:rsidRDefault="00220C38" w:rsidP="00220C38">
      <w:pPr>
        <w:rPr>
          <w:rtl/>
        </w:rPr>
      </w:pPr>
      <w:r>
        <w:rPr>
          <w:rFonts w:hint="cs"/>
          <w:rtl/>
        </w:rPr>
        <w:t xml:space="preserve">این روایت فروش دهن نجس را به مسلمان جایز </w:t>
      </w:r>
      <w:r>
        <w:rPr>
          <w:rtl/>
        </w:rPr>
        <w:t>نم</w:t>
      </w:r>
      <w:r>
        <w:rPr>
          <w:rFonts w:hint="cs"/>
          <w:rtl/>
        </w:rPr>
        <w:t>ی‌</w:t>
      </w:r>
      <w:r>
        <w:rPr>
          <w:rFonts w:hint="eastAsia"/>
          <w:rtl/>
        </w:rPr>
        <w:t>داند</w:t>
      </w:r>
      <w:r>
        <w:rPr>
          <w:rFonts w:hint="cs"/>
          <w:rtl/>
        </w:rPr>
        <w:t xml:space="preserve"> و از استفاده آن نهی </w:t>
      </w:r>
      <w:r>
        <w:rPr>
          <w:rtl/>
        </w:rPr>
        <w:t>م</w:t>
      </w:r>
      <w:r>
        <w:rPr>
          <w:rFonts w:hint="cs"/>
          <w:rtl/>
        </w:rPr>
        <w:t>ی‌</w:t>
      </w:r>
      <w:r>
        <w:rPr>
          <w:rFonts w:hint="eastAsia"/>
          <w:rtl/>
        </w:rPr>
        <w:t>کند</w:t>
      </w:r>
      <w:r>
        <w:rPr>
          <w:rFonts w:hint="cs"/>
          <w:rtl/>
        </w:rPr>
        <w:t xml:space="preserve"> که مفهوم آن جواز فروش به </w:t>
      </w:r>
      <w:r>
        <w:rPr>
          <w:rtl/>
        </w:rPr>
        <w:t>غ</w:t>
      </w:r>
      <w:r>
        <w:rPr>
          <w:rFonts w:hint="cs"/>
          <w:rtl/>
        </w:rPr>
        <w:t>ی</w:t>
      </w:r>
      <w:r>
        <w:rPr>
          <w:rFonts w:hint="eastAsia"/>
          <w:rtl/>
        </w:rPr>
        <w:t>رمسلمان</w:t>
      </w:r>
      <w:r>
        <w:rPr>
          <w:rFonts w:hint="cs"/>
          <w:rtl/>
        </w:rPr>
        <w:t xml:space="preserve"> </w:t>
      </w:r>
      <w:r>
        <w:rPr>
          <w:rtl/>
        </w:rPr>
        <w:t>م</w:t>
      </w:r>
      <w:r>
        <w:rPr>
          <w:rFonts w:hint="cs"/>
          <w:rtl/>
        </w:rPr>
        <w:t>ی‌</w:t>
      </w:r>
      <w:r>
        <w:rPr>
          <w:rFonts w:hint="eastAsia"/>
          <w:rtl/>
        </w:rPr>
        <w:t>باشد</w:t>
      </w:r>
      <w:r>
        <w:rPr>
          <w:rFonts w:hint="cs"/>
          <w:rtl/>
        </w:rPr>
        <w:t>.</w:t>
      </w:r>
    </w:p>
    <w:p w:rsidR="00220C38" w:rsidRPr="007B0C10" w:rsidRDefault="00220C38" w:rsidP="00220C38">
      <w:pPr>
        <w:rPr>
          <w:rtl/>
        </w:rPr>
      </w:pPr>
      <w:r w:rsidRPr="00AE10C3">
        <w:rPr>
          <w:rFonts w:hint="cs"/>
          <w:rtl/>
        </w:rPr>
        <w:t xml:space="preserve"> </w:t>
      </w:r>
    </w:p>
    <w:p w:rsidR="00220C38" w:rsidRPr="00DF5D98" w:rsidRDefault="00220C38" w:rsidP="00220C38">
      <w:pPr>
        <w:ind w:firstLine="0"/>
        <w:rPr>
          <w:rtl/>
        </w:rPr>
      </w:pPr>
    </w:p>
    <w:p w:rsidR="00E61AF3" w:rsidRDefault="00E61AF3"/>
    <w:sectPr w:rsidR="00E61AF3" w:rsidSect="00DF5062">
      <w:headerReference w:type="even" r:id="rId9"/>
      <w:headerReference w:type="default" r:id="rId10"/>
      <w:footerReference w:type="even" r:id="rId11"/>
      <w:footerReference w:type="default" r:id="rId12"/>
      <w:pgSz w:w="11906" w:h="16838"/>
      <w:pgMar w:top="2119"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A9" w:rsidRDefault="00CF42A9" w:rsidP="00220C38">
      <w:pPr>
        <w:spacing w:after="0"/>
      </w:pPr>
      <w:r>
        <w:separator/>
      </w:r>
    </w:p>
  </w:endnote>
  <w:endnote w:type="continuationSeparator" w:id="0">
    <w:p w:rsidR="00CF42A9" w:rsidRDefault="00CF42A9" w:rsidP="00220C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970BAC" w:rsidP="00CE61DD">
    <w:pPr>
      <w:framePr w:wrap="around" w:vAnchor="text" w:hAnchor="text" w:xAlign="center" w:y="1"/>
    </w:pPr>
    <w:r>
      <w:rPr>
        <w:rtl/>
      </w:rPr>
      <w:fldChar w:fldCharType="begin"/>
    </w:r>
    <w:r>
      <w:instrText xml:space="preserve">PAGE  </w:instrText>
    </w:r>
    <w:r>
      <w:rPr>
        <w:rtl/>
      </w:rPr>
      <w:fldChar w:fldCharType="end"/>
    </w:r>
  </w:p>
  <w:p w:rsidR="00AA32E0" w:rsidRDefault="00CF42A9" w:rsidP="00E2365C">
    <w:pPr>
      <w:ind w:right="360"/>
    </w:pPr>
  </w:p>
  <w:p w:rsidR="00AA32E0" w:rsidRDefault="00CF42A9"/>
  <w:p w:rsidR="00AA32E0" w:rsidRDefault="00CF42A9" w:rsidP="00CE61DD"/>
  <w:p w:rsidR="00AA32E0" w:rsidRDefault="00CF42A9" w:rsidP="00CE61DD"/>
  <w:p w:rsidR="00AA32E0" w:rsidRDefault="00CF42A9" w:rsidP="00CE61DD"/>
  <w:p w:rsidR="00AA32E0" w:rsidRDefault="00CF42A9" w:rsidP="00CE61DD"/>
  <w:p w:rsidR="00AA32E0" w:rsidRDefault="00CF42A9" w:rsidP="00CE61DD"/>
  <w:p w:rsidR="00AA32E0" w:rsidRDefault="00CF42A9" w:rsidP="00CE61DD"/>
  <w:p w:rsidR="00AA32E0" w:rsidRDefault="00CF42A9" w:rsidP="0024343B"/>
  <w:p w:rsidR="00AA32E0" w:rsidRDefault="00CF42A9" w:rsidP="0024343B"/>
  <w:p w:rsidR="00AA32E0" w:rsidRDefault="00CF42A9" w:rsidP="0024343B"/>
  <w:p w:rsidR="00AA32E0" w:rsidRDefault="00CF42A9" w:rsidP="003339DE"/>
  <w:p w:rsidR="00AA32E0" w:rsidRDefault="00CF42A9" w:rsidP="003339DE"/>
  <w:p w:rsidR="00AA32E0" w:rsidRDefault="00CF42A9" w:rsidP="003339DE"/>
  <w:p w:rsidR="00AA32E0" w:rsidRDefault="00CF42A9" w:rsidP="003339DE"/>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F77F5F"/>
  <w:p w:rsidR="00AA32E0" w:rsidRDefault="00CF42A9" w:rsidP="00F77F5F"/>
  <w:p w:rsidR="00AA32E0" w:rsidRDefault="00CF42A9" w:rsidP="00F77F5F"/>
  <w:p w:rsidR="00AA32E0" w:rsidRDefault="00CF42A9" w:rsidP="00053028"/>
  <w:p w:rsidR="00AA32E0" w:rsidRDefault="00CF42A9"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970BAC" w:rsidP="00CE61DD">
    <w:pPr>
      <w:framePr w:wrap="around" w:vAnchor="text" w:hAnchor="text" w:xAlign="center" w:y="1"/>
    </w:pPr>
    <w:r>
      <w:fldChar w:fldCharType="begin"/>
    </w:r>
    <w:r>
      <w:instrText xml:space="preserve">PAGE  </w:instrText>
    </w:r>
    <w:r>
      <w:fldChar w:fldCharType="separate"/>
    </w:r>
    <w:r w:rsidR="00DF5062">
      <w:rPr>
        <w:noProof/>
        <w:rtl/>
      </w:rPr>
      <w:t>5</w:t>
    </w:r>
    <w:r>
      <w:rPr>
        <w:noProof/>
      </w:rPr>
      <w:fldChar w:fldCharType="end"/>
    </w:r>
  </w:p>
  <w:p w:rsidR="00AA32E0" w:rsidRDefault="00CF42A9" w:rsidP="000A1D8E">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A9" w:rsidRDefault="00CF42A9" w:rsidP="00220C38">
      <w:pPr>
        <w:spacing w:after="0"/>
      </w:pPr>
      <w:r>
        <w:separator/>
      </w:r>
    </w:p>
  </w:footnote>
  <w:footnote w:type="continuationSeparator" w:id="0">
    <w:p w:rsidR="00CF42A9" w:rsidRDefault="00CF42A9" w:rsidP="00220C38">
      <w:pPr>
        <w:spacing w:after="0"/>
      </w:pPr>
      <w:r>
        <w:continuationSeparator/>
      </w:r>
    </w:p>
  </w:footnote>
  <w:footnote w:id="1">
    <w:p w:rsidR="00220C38" w:rsidRPr="00E376F3" w:rsidRDefault="00220C38" w:rsidP="00E376F3">
      <w:pPr>
        <w:pStyle w:val="FootnoteText"/>
        <w:spacing w:after="0"/>
        <w:rPr>
          <w:rFonts w:cs="2  Badr"/>
          <w:b/>
          <w:bCs/>
          <w:rtl/>
          <w:lang w:bidi="fa-IR"/>
        </w:rPr>
      </w:pPr>
      <w:r w:rsidRPr="00E376F3">
        <w:rPr>
          <w:rStyle w:val="FootnoteReference"/>
          <w:rFonts w:cs="2  Badr"/>
          <w:b/>
          <w:bCs/>
        </w:rPr>
        <w:footnoteRef/>
      </w:r>
      <w:r w:rsidR="00E376F3" w:rsidRPr="00E376F3">
        <w:rPr>
          <w:rFonts w:cs="2  Badr" w:hint="cs"/>
          <w:b/>
          <w:bCs/>
          <w:rtl/>
          <w:lang w:bidi="fa-IR"/>
        </w:rPr>
        <w:t>-</w:t>
      </w:r>
      <w:r w:rsidRPr="00E376F3">
        <w:rPr>
          <w:rFonts w:cs="2  Badr"/>
          <w:b/>
          <w:bCs/>
          <w:rtl/>
        </w:rPr>
        <w:t xml:space="preserve"> </w:t>
      </w:r>
      <w:r w:rsidRPr="00E376F3">
        <w:rPr>
          <w:rFonts w:cs="2  Badr" w:hint="cs"/>
          <w:b/>
          <w:bCs/>
          <w:rtl/>
        </w:rPr>
        <w:t xml:space="preserve">وسایل الشیعه کتاب التجاره ابواب مایکتسب به باب 6 </w:t>
      </w:r>
      <w:r w:rsidRPr="00E376F3">
        <w:rPr>
          <w:rFonts w:cs="2  Badr"/>
          <w:b/>
          <w:bCs/>
          <w:rtl/>
        </w:rPr>
        <w:t>ح 1</w:t>
      </w:r>
    </w:p>
  </w:footnote>
  <w:footnote w:id="2">
    <w:p w:rsidR="00220C38" w:rsidRPr="00E376F3" w:rsidRDefault="00E376F3" w:rsidP="00E376F3">
      <w:pPr>
        <w:pStyle w:val="FootnoteText"/>
        <w:spacing w:after="0"/>
        <w:rPr>
          <w:rFonts w:cs="2  Badr"/>
          <w:b/>
          <w:bCs/>
          <w:rtl/>
          <w:lang w:bidi="fa-IR"/>
        </w:rPr>
      </w:pPr>
      <w:r w:rsidRPr="00E376F3">
        <w:rPr>
          <w:rFonts w:asciiTheme="minorHAnsi" w:hAnsiTheme="minorHAnsi" w:cs="2  Badr"/>
          <w:b/>
          <w:bCs/>
        </w:rPr>
        <w:t>-</w:t>
      </w:r>
      <w:r w:rsidR="00220C38" w:rsidRPr="00E376F3">
        <w:rPr>
          <w:rStyle w:val="FootnoteReference"/>
          <w:rFonts w:cs="2  Badr"/>
          <w:b/>
          <w:bCs/>
        </w:rPr>
        <w:footnoteRef/>
      </w:r>
      <w:r w:rsidR="00220C38" w:rsidRPr="00E376F3">
        <w:rPr>
          <w:rFonts w:cs="2  Badr"/>
          <w:b/>
          <w:bCs/>
          <w:rtl/>
        </w:rPr>
        <w:t xml:space="preserve"> </w:t>
      </w:r>
      <w:r w:rsidR="00220C38" w:rsidRPr="00E376F3">
        <w:rPr>
          <w:rFonts w:cs="2  Badr" w:hint="cs"/>
          <w:b/>
          <w:bCs/>
          <w:rtl/>
        </w:rPr>
        <w:t xml:space="preserve">وسایل الشیعه کتاب التجاره ابواب مایکتسب به باب 6 </w:t>
      </w:r>
      <w:r w:rsidR="00220C38" w:rsidRPr="00E376F3">
        <w:rPr>
          <w:rFonts w:cs="2  Badr"/>
          <w:b/>
          <w:bCs/>
          <w:rtl/>
        </w:rPr>
        <w:t xml:space="preserve">ح </w:t>
      </w:r>
      <w:r w:rsidR="00220C38" w:rsidRPr="00E376F3">
        <w:rPr>
          <w:rFonts w:cs="2  Badr" w:hint="cs"/>
          <w:b/>
          <w:bCs/>
          <w:rtl/>
        </w:rPr>
        <w:t>2</w:t>
      </w:r>
    </w:p>
  </w:footnote>
  <w:footnote w:id="3">
    <w:p w:rsidR="00220C38" w:rsidRPr="00E376F3" w:rsidRDefault="00220C38" w:rsidP="00E376F3">
      <w:pPr>
        <w:spacing w:after="0"/>
        <w:rPr>
          <w:b/>
          <w:bCs/>
          <w:sz w:val="20"/>
          <w:szCs w:val="20"/>
        </w:rPr>
      </w:pPr>
      <w:r w:rsidRPr="00E376F3">
        <w:rPr>
          <w:rStyle w:val="FootnoteReference"/>
          <w:rFonts w:cs="2  Badr"/>
          <w:b/>
          <w:bCs/>
          <w:sz w:val="20"/>
          <w:szCs w:val="20"/>
        </w:rPr>
        <w:footnoteRef/>
      </w:r>
      <w:r w:rsidRPr="00E376F3">
        <w:rPr>
          <w:b/>
          <w:bCs/>
          <w:sz w:val="20"/>
          <w:szCs w:val="20"/>
          <w:rtl/>
        </w:rPr>
        <w:t xml:space="preserve"> </w:t>
      </w:r>
      <w:r w:rsidR="00E376F3" w:rsidRPr="00E376F3">
        <w:rPr>
          <w:rFonts w:hint="cs"/>
          <w:b/>
          <w:bCs/>
          <w:sz w:val="20"/>
          <w:szCs w:val="20"/>
          <w:rtl/>
        </w:rPr>
        <w:t xml:space="preserve">- </w:t>
      </w:r>
      <w:r w:rsidRPr="00E376F3">
        <w:rPr>
          <w:rFonts w:hint="cs"/>
          <w:b/>
          <w:bCs/>
          <w:sz w:val="20"/>
          <w:szCs w:val="20"/>
          <w:rtl/>
        </w:rPr>
        <w:t xml:space="preserve">وسایل الشیعه کتاب التجاره ابواب مایکتسب به باب 6 </w:t>
      </w:r>
      <w:r w:rsidRPr="00E376F3">
        <w:rPr>
          <w:b/>
          <w:bCs/>
          <w:sz w:val="20"/>
          <w:szCs w:val="20"/>
          <w:rtl/>
        </w:rPr>
        <w:t xml:space="preserve">ح </w:t>
      </w:r>
      <w:r w:rsidRPr="00E376F3">
        <w:rPr>
          <w:rFonts w:hint="cs"/>
          <w:b/>
          <w:bCs/>
          <w:sz w:val="20"/>
          <w:szCs w:val="20"/>
          <w:rtl/>
        </w:rPr>
        <w:t>3</w:t>
      </w:r>
    </w:p>
  </w:footnote>
  <w:footnote w:id="4">
    <w:p w:rsidR="00220C38" w:rsidRPr="00E376F3" w:rsidRDefault="00220C38" w:rsidP="00E376F3">
      <w:pPr>
        <w:pStyle w:val="FootnoteText"/>
        <w:spacing w:after="0"/>
        <w:rPr>
          <w:rFonts w:cs="2  Badr"/>
          <w:b/>
          <w:bCs/>
          <w:rtl/>
          <w:lang w:bidi="fa-IR"/>
        </w:rPr>
      </w:pPr>
      <w:r w:rsidRPr="00E376F3">
        <w:rPr>
          <w:rStyle w:val="FootnoteReference"/>
          <w:rFonts w:cs="2  Badr"/>
          <w:b/>
          <w:bCs/>
        </w:rPr>
        <w:footnoteRef/>
      </w:r>
      <w:r w:rsidRPr="00E376F3">
        <w:rPr>
          <w:rFonts w:cs="2  Badr"/>
          <w:b/>
          <w:bCs/>
          <w:rtl/>
        </w:rPr>
        <w:t xml:space="preserve"> </w:t>
      </w:r>
      <w:r w:rsidR="00E376F3" w:rsidRPr="00E376F3">
        <w:rPr>
          <w:rFonts w:cs="2  Badr" w:hint="cs"/>
          <w:b/>
          <w:bCs/>
          <w:rtl/>
        </w:rPr>
        <w:t xml:space="preserve">- </w:t>
      </w:r>
      <w:r w:rsidRPr="00E376F3">
        <w:rPr>
          <w:rFonts w:cs="2  Badr" w:hint="cs"/>
          <w:b/>
          <w:bCs/>
          <w:rtl/>
        </w:rPr>
        <w:t xml:space="preserve">وسایل الشیعه کتاب التجاره ابواب مایکتسب به باب 6 </w:t>
      </w:r>
      <w:r w:rsidRPr="00E376F3">
        <w:rPr>
          <w:rFonts w:cs="2  Badr"/>
          <w:b/>
          <w:bCs/>
          <w:rtl/>
        </w:rPr>
        <w:t xml:space="preserve">ح </w:t>
      </w:r>
      <w:r w:rsidRPr="00E376F3">
        <w:rPr>
          <w:rFonts w:cs="2  Badr" w:hint="cs"/>
          <w:b/>
          <w:bCs/>
          <w:rtl/>
        </w:rPr>
        <w:t>4</w:t>
      </w:r>
    </w:p>
  </w:footnote>
  <w:footnote w:id="5">
    <w:p w:rsidR="00220C38" w:rsidRPr="00E376F3" w:rsidRDefault="00220C38" w:rsidP="00E376F3">
      <w:pPr>
        <w:pStyle w:val="FootnoteText"/>
        <w:spacing w:after="0"/>
        <w:rPr>
          <w:rFonts w:cs="2  Badr"/>
          <w:b/>
          <w:bCs/>
          <w:rtl/>
          <w:lang w:bidi="fa-IR"/>
        </w:rPr>
      </w:pPr>
      <w:r w:rsidRPr="00E376F3">
        <w:rPr>
          <w:rStyle w:val="FootnoteReference"/>
          <w:rFonts w:cs="2  Badr"/>
          <w:b/>
          <w:bCs/>
        </w:rPr>
        <w:footnoteRef/>
      </w:r>
      <w:r w:rsidRPr="00E376F3">
        <w:rPr>
          <w:rFonts w:cs="2  Badr"/>
          <w:b/>
          <w:bCs/>
          <w:rtl/>
        </w:rPr>
        <w:t xml:space="preserve"> </w:t>
      </w:r>
      <w:r w:rsidR="00E376F3" w:rsidRPr="00E376F3">
        <w:rPr>
          <w:rFonts w:cs="2  Badr" w:hint="cs"/>
          <w:b/>
          <w:bCs/>
          <w:rtl/>
        </w:rPr>
        <w:t xml:space="preserve">- </w:t>
      </w:r>
      <w:r w:rsidRPr="00E376F3">
        <w:rPr>
          <w:rFonts w:cs="2  Badr" w:hint="cs"/>
          <w:b/>
          <w:bCs/>
          <w:rtl/>
        </w:rPr>
        <w:t xml:space="preserve">وسایل الشیعه کتاب التجاره ابواب مایکتسب به باب 6 </w:t>
      </w:r>
      <w:r w:rsidRPr="00E376F3">
        <w:rPr>
          <w:rFonts w:cs="2  Badr"/>
          <w:b/>
          <w:bCs/>
          <w:rtl/>
        </w:rPr>
        <w:t xml:space="preserve">ح </w:t>
      </w:r>
      <w:r w:rsidRPr="00E376F3">
        <w:rPr>
          <w:rFonts w:cs="2  Badr" w:hint="cs"/>
          <w:b/>
          <w:bCs/>
          <w:rtl/>
        </w:rPr>
        <w:t>5</w:t>
      </w:r>
    </w:p>
  </w:footnote>
  <w:footnote w:id="6">
    <w:p w:rsidR="00220C38" w:rsidRPr="00E376F3" w:rsidRDefault="00220C38" w:rsidP="00E376F3">
      <w:pPr>
        <w:pStyle w:val="FootnoteText"/>
        <w:spacing w:after="0"/>
        <w:rPr>
          <w:rFonts w:cs="2  Badr"/>
          <w:b/>
          <w:bCs/>
          <w:lang w:bidi="fa-IR"/>
        </w:rPr>
      </w:pPr>
      <w:r w:rsidRPr="00E376F3">
        <w:rPr>
          <w:rStyle w:val="FootnoteReference"/>
          <w:rFonts w:cs="2  Badr"/>
          <w:b/>
          <w:bCs/>
        </w:rPr>
        <w:footnoteRef/>
      </w:r>
      <w:r w:rsidR="00E376F3" w:rsidRPr="00E376F3">
        <w:rPr>
          <w:rFonts w:cs="2  Badr" w:hint="cs"/>
          <w:b/>
          <w:bCs/>
          <w:rtl/>
        </w:rPr>
        <w:t>-</w:t>
      </w:r>
      <w:r w:rsidRPr="00E376F3">
        <w:rPr>
          <w:rFonts w:cs="2  Badr"/>
          <w:b/>
          <w:bCs/>
          <w:rtl/>
        </w:rPr>
        <w:t xml:space="preserve"> </w:t>
      </w:r>
      <w:r w:rsidRPr="00E376F3">
        <w:rPr>
          <w:rFonts w:cs="2  Badr" w:hint="cs"/>
          <w:b/>
          <w:bCs/>
          <w:rtl/>
        </w:rPr>
        <w:t xml:space="preserve">وسایل الشیعه کتاب التجاره ابواب مایکتسب به باب 6 </w:t>
      </w:r>
      <w:r w:rsidRPr="00E376F3">
        <w:rPr>
          <w:rFonts w:cs="2  Badr"/>
          <w:b/>
          <w:bCs/>
          <w:rtl/>
        </w:rPr>
        <w:t xml:space="preserve">ح </w:t>
      </w:r>
      <w:r w:rsidRPr="00E376F3">
        <w:rPr>
          <w:rFonts w:cs="2  Badr" w:hint="cs"/>
          <w:b/>
          <w:bCs/>
          <w:rtl/>
        </w:rPr>
        <w:t>6</w:t>
      </w:r>
    </w:p>
  </w:footnote>
  <w:footnote w:id="7">
    <w:p w:rsidR="00220C38" w:rsidRPr="00E376F3" w:rsidRDefault="00220C38" w:rsidP="00E376F3">
      <w:pPr>
        <w:pStyle w:val="FootnoteText"/>
        <w:spacing w:after="0"/>
        <w:rPr>
          <w:rFonts w:cs="2  Badr"/>
          <w:b/>
          <w:bCs/>
          <w:lang w:bidi="fa-IR"/>
        </w:rPr>
      </w:pPr>
      <w:r w:rsidRPr="00E376F3">
        <w:rPr>
          <w:rStyle w:val="FootnoteReference"/>
          <w:rFonts w:cs="2  Badr"/>
          <w:b/>
          <w:bCs/>
        </w:rPr>
        <w:footnoteRef/>
      </w:r>
      <w:r w:rsidR="00DF6122" w:rsidRPr="00E376F3">
        <w:rPr>
          <w:rFonts w:cs="2  Badr" w:hint="cs"/>
          <w:b/>
          <w:bCs/>
          <w:rtl/>
        </w:rPr>
        <w:t>-</w:t>
      </w:r>
      <w:r w:rsidRPr="00E376F3">
        <w:rPr>
          <w:rFonts w:cs="2  Badr"/>
          <w:b/>
          <w:bCs/>
          <w:rtl/>
        </w:rPr>
        <w:t xml:space="preserve"> </w:t>
      </w:r>
      <w:r w:rsidRPr="00E376F3">
        <w:rPr>
          <w:rFonts w:cs="2  Badr" w:hint="cs"/>
          <w:b/>
          <w:bCs/>
          <w:rtl/>
        </w:rPr>
        <w:t xml:space="preserve">وسایل الشیعه کتاب التجاره ابواب مایکتسب به باب 7 </w:t>
      </w:r>
      <w:r w:rsidRPr="00E376F3">
        <w:rPr>
          <w:rFonts w:cs="2  Badr"/>
          <w:b/>
          <w:bCs/>
          <w:rtl/>
        </w:rPr>
        <w:t xml:space="preserve">ح </w:t>
      </w:r>
      <w:r w:rsidRPr="00E376F3">
        <w:rPr>
          <w:rFonts w:cs="2  Badr" w:hint="cs"/>
          <w:b/>
          <w:bCs/>
          <w:rtl/>
        </w:rPr>
        <w:t>3</w:t>
      </w:r>
    </w:p>
  </w:footnote>
  <w:footnote w:id="8">
    <w:p w:rsidR="00220C38" w:rsidRPr="00E376F3" w:rsidRDefault="00220C38" w:rsidP="00E376F3">
      <w:pPr>
        <w:spacing w:after="0"/>
        <w:rPr>
          <w:b/>
          <w:bCs/>
          <w:sz w:val="20"/>
          <w:szCs w:val="20"/>
          <w:rtl/>
        </w:rPr>
      </w:pPr>
      <w:r w:rsidRPr="00E376F3">
        <w:rPr>
          <w:rStyle w:val="FootnoteReference"/>
          <w:rFonts w:cs="2  Badr"/>
          <w:b/>
          <w:bCs/>
          <w:sz w:val="20"/>
          <w:szCs w:val="20"/>
        </w:rPr>
        <w:footnoteRef/>
      </w:r>
      <w:r w:rsidR="00DF6122" w:rsidRPr="00E376F3">
        <w:rPr>
          <w:rFonts w:hint="cs"/>
          <w:b/>
          <w:bCs/>
          <w:sz w:val="20"/>
          <w:szCs w:val="20"/>
          <w:rtl/>
        </w:rPr>
        <w:t>-</w:t>
      </w:r>
      <w:r w:rsidRPr="00E376F3">
        <w:rPr>
          <w:b/>
          <w:bCs/>
          <w:sz w:val="20"/>
          <w:szCs w:val="20"/>
          <w:rtl/>
        </w:rPr>
        <w:t xml:space="preserve"> </w:t>
      </w:r>
      <w:r w:rsidRPr="00E376F3">
        <w:rPr>
          <w:rFonts w:hint="cs"/>
          <w:b/>
          <w:bCs/>
          <w:sz w:val="20"/>
          <w:szCs w:val="20"/>
          <w:rtl/>
        </w:rPr>
        <w:t xml:space="preserve">وسایل الشیعه کتاب التجاره ابواب مایکتسب به باب 7 </w:t>
      </w:r>
      <w:r w:rsidRPr="00E376F3">
        <w:rPr>
          <w:b/>
          <w:bCs/>
          <w:sz w:val="20"/>
          <w:szCs w:val="20"/>
          <w:rtl/>
        </w:rPr>
        <w:t xml:space="preserve">ح </w:t>
      </w:r>
      <w:r w:rsidRPr="00E376F3">
        <w:rPr>
          <w:rFonts w:hint="cs"/>
          <w:b/>
          <w:bCs/>
          <w:sz w:val="20"/>
          <w:szCs w:val="20"/>
          <w:rtl/>
        </w:rPr>
        <w:t>5</w:t>
      </w:r>
    </w:p>
    <w:p w:rsidR="00220C38" w:rsidRPr="00E376F3" w:rsidRDefault="00220C38" w:rsidP="00E376F3">
      <w:pPr>
        <w:pStyle w:val="FootnoteText"/>
        <w:spacing w:after="0"/>
        <w:rPr>
          <w:rFonts w:cs="2  Badr"/>
          <w:b/>
          <w:bCs/>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F42A9"/>
  <w:p w:rsidR="00AA32E0" w:rsidRDefault="00CF42A9"/>
  <w:p w:rsidR="00AA32E0" w:rsidRDefault="00CF42A9" w:rsidP="00CE61DD"/>
  <w:p w:rsidR="00AA32E0" w:rsidRDefault="00CF42A9" w:rsidP="00CE61DD"/>
  <w:p w:rsidR="00AA32E0" w:rsidRDefault="00CF42A9" w:rsidP="00CE61DD"/>
  <w:p w:rsidR="00AA32E0" w:rsidRDefault="00CF42A9" w:rsidP="00CE61DD"/>
  <w:p w:rsidR="00AA32E0" w:rsidRDefault="00CF42A9" w:rsidP="00CE61DD"/>
  <w:p w:rsidR="00AA32E0" w:rsidRDefault="00CF42A9" w:rsidP="0024343B"/>
  <w:p w:rsidR="00AA32E0" w:rsidRDefault="00CF42A9" w:rsidP="0024343B"/>
  <w:p w:rsidR="00AA32E0" w:rsidRDefault="00CF42A9" w:rsidP="0024343B"/>
  <w:p w:rsidR="00AA32E0" w:rsidRDefault="00CF42A9" w:rsidP="003339DE"/>
  <w:p w:rsidR="00AA32E0" w:rsidRDefault="00CF42A9" w:rsidP="003339DE"/>
  <w:p w:rsidR="00AA32E0" w:rsidRDefault="00CF42A9" w:rsidP="003339DE"/>
  <w:p w:rsidR="00AA32E0" w:rsidRDefault="00CF42A9" w:rsidP="003339DE"/>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493648"/>
  <w:p w:rsidR="00AA32E0" w:rsidRDefault="00CF42A9" w:rsidP="00F77F5F"/>
  <w:p w:rsidR="00AA32E0" w:rsidRDefault="00CF42A9" w:rsidP="00F77F5F"/>
  <w:p w:rsidR="00AA32E0" w:rsidRDefault="00CF42A9" w:rsidP="00F77F5F"/>
  <w:p w:rsidR="00AA32E0" w:rsidRDefault="00CF42A9" w:rsidP="00053028"/>
  <w:p w:rsidR="00AA32E0" w:rsidRDefault="00CF42A9"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460328" w:rsidRDefault="00CF42A9" w:rsidP="00460328">
    <w:pPr>
      <w:tabs>
        <w:tab w:val="left" w:pos="1256"/>
        <w:tab w:val="left" w:pos="5696"/>
        <w:tab w:val="right" w:pos="9071"/>
      </w:tabs>
      <w:rPr>
        <w:rFonts w:ascii="IranNastaliq" w:hAnsi="IranNastaliq" w:cs="IranNastaliq"/>
        <w:b/>
        <w:bCs/>
        <w:sz w:val="32"/>
      </w:rPr>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6" w:name="OLE_LINK1"/>
    <w:bookmarkStart w:id="27"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26"/>
    <w:bookmarkEnd w:id="27"/>
    <w:r w:rsidR="00970BAC">
      <w:rPr>
        <w:rFonts w:ascii="IranNastaliq" w:hAnsi="IranNastaliq" w:cs="IranNastaliq" w:hint="cs"/>
        <w:sz w:val="40"/>
        <w:szCs w:val="40"/>
        <w:rtl/>
      </w:rPr>
      <w:t xml:space="preserve">                                                                    </w:t>
    </w:r>
    <w:r w:rsidR="00970BAC" w:rsidRPr="00D55680">
      <w:rPr>
        <w:rFonts w:ascii="IranNastaliq" w:hAnsi="IranNastaliq" w:hint="cs"/>
        <w:sz w:val="40"/>
        <w:szCs w:val="40"/>
        <w:rtl/>
      </w:rPr>
      <w:t xml:space="preserve">                                </w:t>
    </w:r>
    <w:r w:rsidR="00220C38" w:rsidRPr="00460328">
      <w:rPr>
        <w:rFonts w:ascii="IranNastaliq" w:hAnsi="IranNastaliq" w:cs="IranNastaliq"/>
        <w:sz w:val="40"/>
        <w:szCs w:val="40"/>
        <w:rtl/>
      </w:rPr>
      <w:t>شماره ثبت</w:t>
    </w:r>
    <w:r w:rsidR="00460328">
      <w:rPr>
        <w:rFonts w:ascii="IranNastaliq" w:hAnsi="IranNastaliq" w:cs="IranNastaliq" w:hint="cs"/>
        <w:sz w:val="40"/>
        <w:szCs w:val="40"/>
        <w:rtl/>
      </w:rPr>
      <w:t>:</w:t>
    </w:r>
    <w:r w:rsidR="00220C38" w:rsidRPr="00460328">
      <w:rPr>
        <w:rFonts w:ascii="IranNastaliq" w:hAnsi="IranNastaliq" w:cs="IranNastaliq"/>
        <w:sz w:val="40"/>
        <w:szCs w:val="40"/>
        <w:rtl/>
      </w:rPr>
      <w:t xml:space="preserve"> 1143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1DD7"/>
    <w:multiLevelType w:val="hybridMultilevel"/>
    <w:tmpl w:val="E790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0C38"/>
    <w:rsid w:val="00010038"/>
    <w:rsid w:val="000A1D8E"/>
    <w:rsid w:val="000C26B2"/>
    <w:rsid w:val="00147D35"/>
    <w:rsid w:val="00220C38"/>
    <w:rsid w:val="002D74E1"/>
    <w:rsid w:val="00364667"/>
    <w:rsid w:val="00393C7A"/>
    <w:rsid w:val="00460328"/>
    <w:rsid w:val="004A125E"/>
    <w:rsid w:val="00607840"/>
    <w:rsid w:val="006D7809"/>
    <w:rsid w:val="006E30D5"/>
    <w:rsid w:val="007A50A1"/>
    <w:rsid w:val="00912174"/>
    <w:rsid w:val="00970BAC"/>
    <w:rsid w:val="009C4B3B"/>
    <w:rsid w:val="00AA00D9"/>
    <w:rsid w:val="00CF42A9"/>
    <w:rsid w:val="00DF5062"/>
    <w:rsid w:val="00DF6122"/>
    <w:rsid w:val="00E237B9"/>
    <w:rsid w:val="00E376F3"/>
    <w:rsid w:val="00E61AF3"/>
    <w:rsid w:val="00ED1D6F"/>
    <w:rsid w:val="00F24E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60328"/>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460328"/>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460328"/>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460328"/>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semiHidden/>
    <w:unhideWhenUsed/>
    <w:qFormat/>
    <w:rsid w:val="00460328"/>
    <w:pPr>
      <w:outlineLvl w:val="3"/>
    </w:pPr>
  </w:style>
  <w:style w:type="paragraph" w:styleId="Heading5">
    <w:name w:val="heading 5"/>
    <w:basedOn w:val="Normal"/>
    <w:next w:val="Normal"/>
    <w:link w:val="Heading5Char"/>
    <w:autoRedefine/>
    <w:uiPriority w:val="9"/>
    <w:semiHidden/>
    <w:unhideWhenUsed/>
    <w:qFormat/>
    <w:rsid w:val="0046032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46032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460328"/>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460328"/>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semiHidden/>
    <w:unhideWhenUsed/>
    <w:qFormat/>
    <w:rsid w:val="00460328"/>
    <w:pPr>
      <w:keepNext/>
      <w:keepLines/>
      <w:autoSpaceDE/>
      <w:autoSpaceDN/>
      <w:spacing w:after="0" w:line="240" w:lineRule="atLeast"/>
      <w:ind w:firstLine="0"/>
      <w:outlineLvl w:val="8"/>
    </w:pPr>
    <w:rPr>
      <w:rFonts w:ascii="Cambria" w:eastAsia="2  Lotus" w:hAnsi="Cambria" w:cs="2  Lotus"/>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سرفصل 1 Char"/>
    <w:link w:val="Heading1"/>
    <w:uiPriority w:val="9"/>
    <w:rsid w:val="00460328"/>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460328"/>
    <w:rPr>
      <w:rFonts w:ascii="Cambria" w:eastAsia="2  Lotus" w:hAnsi="Cambria" w:cs="2  Badr"/>
      <w:bCs/>
      <w:sz w:val="26"/>
      <w:szCs w:val="42"/>
    </w:rPr>
  </w:style>
  <w:style w:type="character" w:customStyle="1" w:styleId="Heading3Char">
    <w:name w:val="Heading 3 Char"/>
    <w:aliases w:val="عنوان 3 Char,سرفصل3 Char,سرفصل 3 Char"/>
    <w:link w:val="Heading3"/>
    <w:uiPriority w:val="9"/>
    <w:rsid w:val="00460328"/>
    <w:rPr>
      <w:rFonts w:ascii="Cambria" w:eastAsia="2  Lotus" w:hAnsi="Cambria" w:cs="2  Badr"/>
      <w:bCs/>
      <w:szCs w:val="40"/>
    </w:rPr>
  </w:style>
  <w:style w:type="character" w:customStyle="1" w:styleId="Heading4Char">
    <w:name w:val="Heading 4 Char"/>
    <w:aliases w:val="عنوان 4 Char,سرفصل4 Char,سرفصل 4 Char"/>
    <w:link w:val="Heading4"/>
    <w:uiPriority w:val="9"/>
    <w:semiHidden/>
    <w:rsid w:val="00460328"/>
    <w:rPr>
      <w:rFonts w:eastAsia="2  Lotus" w:cs="2  Badr"/>
      <w:sz w:val="72"/>
      <w:szCs w:val="32"/>
    </w:rPr>
  </w:style>
  <w:style w:type="paragraph" w:styleId="NoSpacing">
    <w:name w:val="No Spacing"/>
    <w:aliases w:val="متن عربي"/>
    <w:link w:val="NoSpacingChar"/>
    <w:autoRedefine/>
    <w:uiPriority w:val="1"/>
    <w:qFormat/>
    <w:rsid w:val="00460328"/>
    <w:pPr>
      <w:bidi/>
      <w:ind w:firstLine="284"/>
      <w:contextualSpacing/>
      <w:jc w:val="both"/>
    </w:pPr>
    <w:rPr>
      <w:rFonts w:eastAsia="2  Lotu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460328"/>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semiHidden/>
    <w:rsid w:val="00460328"/>
    <w:rPr>
      <w:rFonts w:ascii="Cambria" w:eastAsia="2  Lotus" w:hAnsi="Cambria" w:cs="2  Lotus"/>
      <w:i/>
      <w:szCs w:val="28"/>
    </w:rPr>
  </w:style>
  <w:style w:type="paragraph" w:styleId="Caption">
    <w:name w:val="caption"/>
    <w:basedOn w:val="Normal"/>
    <w:next w:val="Normal"/>
    <w:uiPriority w:val="35"/>
    <w:semiHidden/>
    <w:unhideWhenUsed/>
    <w:qFormat/>
    <w:rsid w:val="00460328"/>
    <w:rPr>
      <w:b/>
      <w:bCs/>
      <w:sz w:val="20"/>
      <w:szCs w:val="20"/>
    </w:rPr>
  </w:style>
  <w:style w:type="paragraph" w:styleId="Title">
    <w:name w:val="Title"/>
    <w:basedOn w:val="Normal"/>
    <w:next w:val="Normal"/>
    <w:link w:val="TitleChar"/>
    <w:autoRedefine/>
    <w:uiPriority w:val="10"/>
    <w:qFormat/>
    <w:rsid w:val="0046032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60328"/>
    <w:rPr>
      <w:rFonts w:ascii="Cambria" w:eastAsia="2  Baran" w:hAnsi="Cambria" w:cs="Karim"/>
      <w:spacing w:val="5"/>
      <w:kern w:val="28"/>
      <w:sz w:val="52"/>
      <w:szCs w:val="100"/>
    </w:rPr>
  </w:style>
  <w:style w:type="character" w:styleId="Emphasis">
    <w:name w:val="Emphasis"/>
    <w:uiPriority w:val="20"/>
    <w:qFormat/>
    <w:rsid w:val="00460328"/>
    <w:rPr>
      <w:rFonts w:cs="2  Lotus"/>
      <w:i/>
      <w:iCs/>
      <w:color w:val="808080"/>
      <w:szCs w:val="32"/>
    </w:rPr>
  </w:style>
  <w:style w:type="character" w:customStyle="1" w:styleId="NoSpacingChar">
    <w:name w:val="No Spacing Char"/>
    <w:aliases w:val="متن عربي Char"/>
    <w:link w:val="NoSpacing"/>
    <w:uiPriority w:val="1"/>
    <w:rsid w:val="00460328"/>
    <w:rPr>
      <w:rFonts w:eastAsia="2  Lotus" w:cs="2  Badr"/>
      <w:sz w:val="72"/>
      <w:szCs w:val="32"/>
    </w:rPr>
  </w:style>
  <w:style w:type="paragraph" w:styleId="ListParagraph">
    <w:name w:val="List Paragraph"/>
    <w:basedOn w:val="Normal"/>
    <w:link w:val="ListParagraphChar"/>
    <w:autoRedefine/>
    <w:uiPriority w:val="34"/>
    <w:qFormat/>
    <w:rsid w:val="00460328"/>
    <w:pPr>
      <w:ind w:left="1134" w:firstLine="0"/>
    </w:pPr>
    <w:rPr>
      <w:rFonts w:eastAsia="2  Lotus" w:cs="2  Lotus"/>
    </w:rPr>
  </w:style>
  <w:style w:type="character" w:customStyle="1" w:styleId="ListParagraphChar">
    <w:name w:val="List Paragraph Char"/>
    <w:link w:val="ListParagraph"/>
    <w:uiPriority w:val="34"/>
    <w:rsid w:val="00460328"/>
    <w:rPr>
      <w:rFonts w:eastAsia="2  Lotus" w:cs="2  Lotus"/>
      <w:sz w:val="22"/>
      <w:szCs w:val="28"/>
    </w:rPr>
  </w:style>
  <w:style w:type="paragraph" w:styleId="Quote">
    <w:name w:val="Quote"/>
    <w:basedOn w:val="Normal"/>
    <w:next w:val="Normal"/>
    <w:link w:val="QuoteChar"/>
    <w:autoRedefine/>
    <w:uiPriority w:val="29"/>
    <w:qFormat/>
    <w:rsid w:val="00460328"/>
    <w:pPr>
      <w:spacing w:before="120" w:after="240"/>
      <w:ind w:left="1134" w:firstLine="0"/>
    </w:pPr>
    <w:rPr>
      <w:rFonts w:cs="B Lotus"/>
      <w:i/>
      <w:sz w:val="20"/>
      <w:szCs w:val="30"/>
    </w:rPr>
  </w:style>
  <w:style w:type="character" w:customStyle="1" w:styleId="QuoteChar">
    <w:name w:val="Quote Char"/>
    <w:link w:val="Quote"/>
    <w:uiPriority w:val="29"/>
    <w:rsid w:val="00460328"/>
    <w:rPr>
      <w:rFonts w:cs="B Lotus"/>
      <w:i/>
      <w:szCs w:val="30"/>
    </w:rPr>
  </w:style>
  <w:style w:type="paragraph" w:styleId="IntenseQuote">
    <w:name w:val="Intense Quote"/>
    <w:basedOn w:val="Normal"/>
    <w:next w:val="Normal"/>
    <w:link w:val="IntenseQuoteChar"/>
    <w:autoRedefine/>
    <w:uiPriority w:val="30"/>
    <w:qFormat/>
    <w:rsid w:val="0046032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60328"/>
    <w:rPr>
      <w:rFonts w:eastAsia="2  Lotus" w:cs="B Lotus"/>
      <w:b/>
      <w:bCs/>
      <w:i/>
      <w:szCs w:val="30"/>
    </w:rPr>
  </w:style>
  <w:style w:type="character" w:styleId="SubtleEmphasis">
    <w:name w:val="Subtle Emphasis"/>
    <w:uiPriority w:val="19"/>
    <w:qFormat/>
    <w:rsid w:val="00460328"/>
    <w:rPr>
      <w:rFonts w:cs="2  Lotus"/>
      <w:i/>
      <w:iCs/>
      <w:color w:val="4A442A"/>
      <w:szCs w:val="32"/>
      <w:u w:val="none"/>
    </w:rPr>
  </w:style>
  <w:style w:type="character" w:styleId="IntenseEmphasis">
    <w:name w:val="Intense Emphasis"/>
    <w:uiPriority w:val="21"/>
    <w:qFormat/>
    <w:rsid w:val="00460328"/>
    <w:rPr>
      <w:rFonts w:cs="2  Lotus"/>
      <w:b/>
      <w:i/>
      <w:iCs/>
      <w:color w:val="auto"/>
      <w:szCs w:val="32"/>
    </w:rPr>
  </w:style>
  <w:style w:type="character" w:styleId="SubtleReference">
    <w:name w:val="Subtle Reference"/>
    <w:aliases w:val="مرجع"/>
    <w:uiPriority w:val="31"/>
    <w:qFormat/>
    <w:rsid w:val="00460328"/>
    <w:rPr>
      <w:rFonts w:cs="2  Lotus"/>
      <w:smallCaps/>
      <w:color w:val="auto"/>
      <w:szCs w:val="28"/>
      <w:u w:val="single"/>
    </w:rPr>
  </w:style>
  <w:style w:type="character" w:styleId="IntenseReference">
    <w:name w:val="Intense Reference"/>
    <w:uiPriority w:val="32"/>
    <w:qFormat/>
    <w:rsid w:val="00460328"/>
    <w:rPr>
      <w:rFonts w:cs="2  Lotus"/>
      <w:b/>
      <w:bCs/>
      <w:smallCaps/>
      <w:color w:val="auto"/>
      <w:spacing w:val="5"/>
      <w:szCs w:val="28"/>
      <w:u w:val="single"/>
    </w:rPr>
  </w:style>
  <w:style w:type="character" w:styleId="BookTitle">
    <w:name w:val="Book Title"/>
    <w:uiPriority w:val="33"/>
    <w:qFormat/>
    <w:rsid w:val="00460328"/>
    <w:rPr>
      <w:rFonts w:cs="2  Titr"/>
      <w:b/>
      <w:bCs/>
      <w:smallCaps/>
      <w:spacing w:val="5"/>
      <w:szCs w:val="100"/>
    </w:rPr>
  </w:style>
  <w:style w:type="paragraph" w:customStyle="1" w:styleId="5">
    <w:name w:val="سرصفحه 5"/>
    <w:basedOn w:val="Normal"/>
    <w:next w:val="Normal"/>
    <w:link w:val="50"/>
    <w:autoRedefine/>
    <w:uiPriority w:val="9"/>
    <w:semiHidden/>
    <w:unhideWhenUsed/>
    <w:rsid w:val="00220C38"/>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220C38"/>
    <w:rPr>
      <w:rFonts w:ascii="Cambria" w:hAnsi="Cambria" w:cs="2  Badr"/>
      <w:bCs/>
      <w:szCs w:val="36"/>
    </w:rPr>
  </w:style>
  <w:style w:type="paragraph" w:customStyle="1" w:styleId="6">
    <w:name w:val="سرصفحه 6"/>
    <w:basedOn w:val="Normal"/>
    <w:next w:val="Normal"/>
    <w:link w:val="60"/>
    <w:autoRedefine/>
    <w:uiPriority w:val="9"/>
    <w:semiHidden/>
    <w:unhideWhenUsed/>
    <w:rsid w:val="00220C38"/>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220C38"/>
    <w:rPr>
      <w:rFonts w:ascii="Cambria" w:hAnsi="Cambria" w:cs="2  Badr"/>
      <w:bCs/>
      <w:i/>
      <w:szCs w:val="34"/>
    </w:rPr>
  </w:style>
  <w:style w:type="paragraph" w:customStyle="1" w:styleId="7">
    <w:name w:val="سرصفحه 7"/>
    <w:basedOn w:val="Normal"/>
    <w:next w:val="Normal"/>
    <w:link w:val="70"/>
    <w:autoRedefine/>
    <w:uiPriority w:val="9"/>
    <w:semiHidden/>
    <w:unhideWhenUsed/>
    <w:rsid w:val="00220C38"/>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220C38"/>
    <w:rPr>
      <w:rFonts w:ascii="Cambria" w:hAnsi="Cambria" w:cs="2  Badr"/>
      <w:bCs/>
      <w:i/>
      <w:szCs w:val="32"/>
    </w:rPr>
  </w:style>
  <w:style w:type="paragraph" w:customStyle="1" w:styleId="1">
    <w:name w:val="فهرست مطالب 1"/>
    <w:basedOn w:val="Normal"/>
    <w:next w:val="Normal"/>
    <w:autoRedefine/>
    <w:uiPriority w:val="39"/>
    <w:semiHidden/>
    <w:unhideWhenUsed/>
    <w:rsid w:val="00220C38"/>
    <w:pPr>
      <w:spacing w:after="0"/>
      <w:ind w:firstLine="0"/>
    </w:pPr>
  </w:style>
  <w:style w:type="paragraph" w:customStyle="1" w:styleId="2">
    <w:name w:val="فهرست مطالب 2"/>
    <w:basedOn w:val="Normal"/>
    <w:next w:val="Normal"/>
    <w:autoRedefine/>
    <w:uiPriority w:val="39"/>
    <w:semiHidden/>
    <w:unhideWhenUsed/>
    <w:rsid w:val="00220C38"/>
    <w:pPr>
      <w:spacing w:after="0"/>
      <w:ind w:left="221"/>
    </w:pPr>
  </w:style>
  <w:style w:type="paragraph" w:customStyle="1" w:styleId="4">
    <w:name w:val="فهرست مطالب 4"/>
    <w:basedOn w:val="Normal"/>
    <w:next w:val="Normal"/>
    <w:autoRedefine/>
    <w:uiPriority w:val="39"/>
    <w:semiHidden/>
    <w:unhideWhenUsed/>
    <w:rsid w:val="00220C38"/>
    <w:pPr>
      <w:spacing w:after="0"/>
      <w:ind w:left="658"/>
    </w:pPr>
  </w:style>
  <w:style w:type="paragraph" w:customStyle="1" w:styleId="3">
    <w:name w:val="فهرست مطالب 3"/>
    <w:basedOn w:val="Normal"/>
    <w:next w:val="Normal"/>
    <w:autoRedefine/>
    <w:uiPriority w:val="39"/>
    <w:semiHidden/>
    <w:unhideWhenUsed/>
    <w:rsid w:val="00220C38"/>
    <w:pPr>
      <w:spacing w:after="0"/>
      <w:ind w:left="442"/>
    </w:pPr>
  </w:style>
  <w:style w:type="paragraph" w:customStyle="1" w:styleId="51">
    <w:name w:val="فهرست مطالب 5"/>
    <w:basedOn w:val="Normal"/>
    <w:next w:val="Normal"/>
    <w:autoRedefine/>
    <w:uiPriority w:val="39"/>
    <w:semiHidden/>
    <w:unhideWhenUsed/>
    <w:rsid w:val="00220C38"/>
    <w:pPr>
      <w:spacing w:after="0"/>
      <w:ind w:left="879"/>
    </w:pPr>
  </w:style>
  <w:style w:type="paragraph" w:customStyle="1" w:styleId="61">
    <w:name w:val="فهرست مطالب 6"/>
    <w:basedOn w:val="Normal"/>
    <w:next w:val="Normal"/>
    <w:autoRedefine/>
    <w:uiPriority w:val="39"/>
    <w:semiHidden/>
    <w:unhideWhenUsed/>
    <w:rsid w:val="00220C38"/>
    <w:pPr>
      <w:spacing w:after="0"/>
      <w:ind w:left="1100"/>
    </w:pPr>
  </w:style>
  <w:style w:type="paragraph" w:customStyle="1" w:styleId="a">
    <w:name w:val="عنوان فهرست مطالب"/>
    <w:basedOn w:val="Heading1"/>
    <w:next w:val="Normal"/>
    <w:uiPriority w:val="39"/>
    <w:semiHidden/>
    <w:unhideWhenUsed/>
    <w:rsid w:val="00220C38"/>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220C38"/>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220C38"/>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220C38"/>
    <w:pPr>
      <w:spacing w:after="0"/>
      <w:ind w:left="1321"/>
    </w:pPr>
  </w:style>
  <w:style w:type="character" w:styleId="FootnoteReference">
    <w:name w:val="footnote reference"/>
    <w:rsid w:val="00220C38"/>
    <w:rPr>
      <w:rFonts w:cs="Times New Roman"/>
      <w:vertAlign w:val="superscript"/>
    </w:rPr>
  </w:style>
  <w:style w:type="paragraph" w:styleId="FootnoteText">
    <w:name w:val="footnote text"/>
    <w:basedOn w:val="Normal"/>
    <w:link w:val="FootnoteTextChar"/>
    <w:rsid w:val="00220C38"/>
    <w:pPr>
      <w:autoSpaceDE w:val="0"/>
      <w:autoSpaceDN w:val="0"/>
    </w:pPr>
    <w:rPr>
      <w:rFonts w:ascii="B Lotus" w:hAnsi="B Lotus" w:cs="B Lotus"/>
      <w:sz w:val="20"/>
      <w:szCs w:val="20"/>
      <w:lang w:bidi="ar-SA"/>
    </w:rPr>
  </w:style>
  <w:style w:type="character" w:customStyle="1" w:styleId="FootnoteTextChar">
    <w:name w:val="Footnote Text Char"/>
    <w:basedOn w:val="DefaultParagraphFont"/>
    <w:link w:val="FootnoteText"/>
    <w:rsid w:val="00220C38"/>
    <w:rPr>
      <w:rFonts w:ascii="B Lotus" w:hAnsi="B Lotus" w:cs="B Lotus"/>
      <w:lang w:bidi="ar-SA"/>
    </w:rPr>
  </w:style>
  <w:style w:type="paragraph" w:styleId="TOC1">
    <w:name w:val="toc 1"/>
    <w:basedOn w:val="Normal"/>
    <w:next w:val="Normal"/>
    <w:autoRedefine/>
    <w:uiPriority w:val="39"/>
    <w:unhideWhenUsed/>
    <w:qFormat/>
    <w:rsid w:val="00460328"/>
    <w:pPr>
      <w:spacing w:after="0"/>
      <w:ind w:firstLine="0"/>
    </w:pPr>
  </w:style>
  <w:style w:type="paragraph" w:styleId="TOC2">
    <w:name w:val="toc 2"/>
    <w:basedOn w:val="Normal"/>
    <w:next w:val="Normal"/>
    <w:autoRedefine/>
    <w:uiPriority w:val="39"/>
    <w:unhideWhenUsed/>
    <w:qFormat/>
    <w:rsid w:val="00460328"/>
    <w:pPr>
      <w:spacing w:after="0"/>
      <w:ind w:left="221"/>
    </w:pPr>
  </w:style>
  <w:style w:type="paragraph" w:styleId="TOC3">
    <w:name w:val="toc 3"/>
    <w:basedOn w:val="Normal"/>
    <w:next w:val="Normal"/>
    <w:autoRedefine/>
    <w:uiPriority w:val="39"/>
    <w:unhideWhenUsed/>
    <w:qFormat/>
    <w:rsid w:val="00460328"/>
    <w:pPr>
      <w:spacing w:after="0"/>
      <w:ind w:left="442"/>
    </w:pPr>
    <w:rPr>
      <w:rFonts w:eastAsia="2  Lotus"/>
    </w:rPr>
  </w:style>
  <w:style w:type="character" w:styleId="Hyperlink">
    <w:name w:val="Hyperlink"/>
    <w:basedOn w:val="DefaultParagraphFont"/>
    <w:uiPriority w:val="99"/>
    <w:unhideWhenUsed/>
    <w:rsid w:val="00220C38"/>
    <w:rPr>
      <w:color w:val="0000FF" w:themeColor="hyperlink"/>
      <w:u w:val="single"/>
    </w:rPr>
  </w:style>
  <w:style w:type="paragraph" w:styleId="Header">
    <w:name w:val="header"/>
    <w:basedOn w:val="Normal"/>
    <w:link w:val="HeaderChar"/>
    <w:uiPriority w:val="99"/>
    <w:unhideWhenUsed/>
    <w:rsid w:val="00220C38"/>
    <w:pPr>
      <w:tabs>
        <w:tab w:val="center" w:pos="4513"/>
        <w:tab w:val="right" w:pos="9026"/>
      </w:tabs>
      <w:spacing w:after="0"/>
    </w:pPr>
  </w:style>
  <w:style w:type="character" w:customStyle="1" w:styleId="HeaderChar">
    <w:name w:val="Header Char"/>
    <w:basedOn w:val="DefaultParagraphFont"/>
    <w:link w:val="Header"/>
    <w:uiPriority w:val="99"/>
    <w:rsid w:val="00220C38"/>
    <w:rPr>
      <w:rFonts w:cs="2  Badr"/>
      <w:sz w:val="22"/>
      <w:szCs w:val="32"/>
    </w:rPr>
  </w:style>
  <w:style w:type="paragraph" w:styleId="Footer">
    <w:name w:val="footer"/>
    <w:basedOn w:val="Normal"/>
    <w:link w:val="FooterChar"/>
    <w:uiPriority w:val="99"/>
    <w:unhideWhenUsed/>
    <w:rsid w:val="00220C38"/>
    <w:pPr>
      <w:tabs>
        <w:tab w:val="center" w:pos="4513"/>
        <w:tab w:val="right" w:pos="9026"/>
      </w:tabs>
      <w:spacing w:after="0"/>
    </w:pPr>
  </w:style>
  <w:style w:type="character" w:customStyle="1" w:styleId="FooterChar">
    <w:name w:val="Footer Char"/>
    <w:basedOn w:val="DefaultParagraphFont"/>
    <w:link w:val="Footer"/>
    <w:uiPriority w:val="99"/>
    <w:rsid w:val="00220C38"/>
    <w:rPr>
      <w:rFonts w:cs="2  Badr"/>
      <w:sz w:val="22"/>
      <w:szCs w:val="32"/>
    </w:rPr>
  </w:style>
  <w:style w:type="character" w:customStyle="1" w:styleId="Heading5Char">
    <w:name w:val="Heading 5 Char"/>
    <w:link w:val="Heading5"/>
    <w:uiPriority w:val="9"/>
    <w:semiHidden/>
    <w:rsid w:val="00460328"/>
    <w:rPr>
      <w:rFonts w:ascii="Cambria" w:eastAsia="2  Lotus" w:hAnsi="Cambria" w:cs="2  Badr"/>
      <w:bCs/>
      <w:szCs w:val="36"/>
    </w:rPr>
  </w:style>
  <w:style w:type="character" w:customStyle="1" w:styleId="Heading6Char">
    <w:name w:val="Heading 6 Char"/>
    <w:link w:val="Heading6"/>
    <w:uiPriority w:val="9"/>
    <w:semiHidden/>
    <w:rsid w:val="00460328"/>
    <w:rPr>
      <w:rFonts w:ascii="Cambria" w:eastAsia="2  Lotus" w:hAnsi="Cambria" w:cs="2  Badr"/>
      <w:bCs/>
      <w:i/>
      <w:szCs w:val="34"/>
    </w:rPr>
  </w:style>
  <w:style w:type="character" w:customStyle="1" w:styleId="Heading7Char">
    <w:name w:val="Heading 7 Char"/>
    <w:link w:val="Heading7"/>
    <w:uiPriority w:val="9"/>
    <w:semiHidden/>
    <w:rsid w:val="00460328"/>
    <w:rPr>
      <w:rFonts w:ascii="Cambria" w:hAnsi="Cambria" w:cs="2  Badr"/>
      <w:bCs/>
      <w:i/>
      <w:szCs w:val="32"/>
    </w:rPr>
  </w:style>
  <w:style w:type="paragraph" w:styleId="TOC4">
    <w:name w:val="toc 4"/>
    <w:basedOn w:val="Normal"/>
    <w:next w:val="Normal"/>
    <w:autoRedefine/>
    <w:uiPriority w:val="39"/>
    <w:semiHidden/>
    <w:unhideWhenUsed/>
    <w:qFormat/>
    <w:rsid w:val="00460328"/>
    <w:pPr>
      <w:spacing w:after="0"/>
      <w:ind w:left="658"/>
    </w:pPr>
  </w:style>
  <w:style w:type="paragraph" w:styleId="TOC5">
    <w:name w:val="toc 5"/>
    <w:basedOn w:val="Normal"/>
    <w:next w:val="Normal"/>
    <w:autoRedefine/>
    <w:uiPriority w:val="39"/>
    <w:semiHidden/>
    <w:unhideWhenUsed/>
    <w:qFormat/>
    <w:rsid w:val="00460328"/>
    <w:pPr>
      <w:spacing w:after="0"/>
      <w:ind w:left="879"/>
    </w:pPr>
  </w:style>
  <w:style w:type="paragraph" w:styleId="TOC6">
    <w:name w:val="toc 6"/>
    <w:basedOn w:val="Normal"/>
    <w:next w:val="Normal"/>
    <w:autoRedefine/>
    <w:uiPriority w:val="39"/>
    <w:semiHidden/>
    <w:unhideWhenUsed/>
    <w:qFormat/>
    <w:rsid w:val="00460328"/>
    <w:pPr>
      <w:spacing w:after="0"/>
      <w:ind w:left="1100"/>
    </w:pPr>
  </w:style>
  <w:style w:type="paragraph" w:styleId="TOC7">
    <w:name w:val="toc 7"/>
    <w:basedOn w:val="Normal"/>
    <w:next w:val="Normal"/>
    <w:autoRedefine/>
    <w:uiPriority w:val="39"/>
    <w:semiHidden/>
    <w:unhideWhenUsed/>
    <w:qFormat/>
    <w:rsid w:val="00460328"/>
    <w:pPr>
      <w:spacing w:after="0"/>
      <w:ind w:left="1321"/>
    </w:pPr>
  </w:style>
  <w:style w:type="paragraph" w:styleId="Subtitle">
    <w:name w:val="Subtitle"/>
    <w:aliases w:val="پاورقي"/>
    <w:basedOn w:val="Normal"/>
    <w:next w:val="Normal"/>
    <w:link w:val="SubtitleChar"/>
    <w:autoRedefine/>
    <w:uiPriority w:val="11"/>
    <w:qFormat/>
    <w:rsid w:val="0046032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60328"/>
    <w:rPr>
      <w:rFonts w:ascii="Cambria" w:eastAsia="2  Badr" w:hAnsi="Cambria" w:cs="Karim"/>
      <w:i/>
      <w:spacing w:val="15"/>
      <w:sz w:val="24"/>
      <w:szCs w:val="60"/>
    </w:rPr>
  </w:style>
  <w:style w:type="paragraph" w:styleId="TOCHeading">
    <w:name w:val="TOC Heading"/>
    <w:basedOn w:val="Heading1"/>
    <w:next w:val="Normal"/>
    <w:uiPriority w:val="39"/>
    <w:semiHidden/>
    <w:unhideWhenUsed/>
    <w:qFormat/>
    <w:rsid w:val="00460328"/>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559A-A317-4422-92C3-0BEBA8C2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3</cp:revision>
  <dcterms:created xsi:type="dcterms:W3CDTF">2014-07-16T07:23:00Z</dcterms:created>
  <dcterms:modified xsi:type="dcterms:W3CDTF">2014-08-10T06:29:00Z</dcterms:modified>
</cp:coreProperties>
</file>