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5200D1" w:rsidRDefault="00C037D8" w:rsidP="008A77F5">
      <w:pPr>
        <w:bidi/>
        <w:spacing w:before="100" w:beforeAutospacing="1" w:after="100" w:afterAutospacing="1" w:line="240" w:lineRule="auto"/>
        <w:jc w:val="both"/>
        <w:rPr>
          <w:rFonts w:ascii="IRBadr" w:hAnsi="IRBadr" w:cs="IRBadr"/>
          <w:sz w:val="28"/>
          <w:szCs w:val="28"/>
          <w:rtl/>
          <w:lang w:bidi="fa-IR"/>
        </w:rPr>
      </w:pPr>
      <w:bookmarkStart w:id="0" w:name="_GoBack"/>
      <w:r w:rsidRPr="005200D1">
        <w:rPr>
          <w:rFonts w:ascii="IRBadr" w:hAnsi="IRBadr" w:cs="IRBadr"/>
          <w:sz w:val="28"/>
          <w:szCs w:val="28"/>
          <w:rtl/>
        </w:rPr>
        <w:t xml:space="preserve">بسم </w:t>
      </w:r>
      <w:bookmarkEnd w:id="0"/>
      <w:r w:rsidRPr="005200D1">
        <w:rPr>
          <w:rFonts w:ascii="IRBadr" w:hAnsi="IRBadr" w:cs="IRBadr"/>
          <w:sz w:val="28"/>
          <w:szCs w:val="28"/>
          <w:rtl/>
        </w:rPr>
        <w:t>الله الرحمن الرحی</w:t>
      </w:r>
      <w:r w:rsidR="002B18EB" w:rsidRPr="005200D1">
        <w:rPr>
          <w:rFonts w:ascii="IRBadr" w:hAnsi="IRBadr" w:cs="IRBadr"/>
          <w:sz w:val="28"/>
          <w:szCs w:val="28"/>
          <w:rtl/>
          <w:lang w:bidi="fa-IR"/>
        </w:rPr>
        <w:t>م</w:t>
      </w:r>
    </w:p>
    <w:p w:rsidR="00842BC3" w:rsidRPr="005200D1" w:rsidRDefault="004F642F" w:rsidP="008A77F5">
      <w:pPr>
        <w:bidi/>
        <w:spacing w:before="100" w:beforeAutospacing="1" w:after="100" w:afterAutospacing="1" w:line="240" w:lineRule="auto"/>
        <w:jc w:val="both"/>
        <w:rPr>
          <w:rFonts w:ascii="IRBadr" w:hAnsi="IRBadr" w:cs="IRBadr"/>
          <w:sz w:val="28"/>
          <w:szCs w:val="28"/>
          <w:rtl/>
          <w:lang w:bidi="fa-IR"/>
        </w:rPr>
      </w:pPr>
      <w:r w:rsidRPr="005200D1">
        <w:rPr>
          <w:rFonts w:ascii="IRBadr" w:hAnsi="IRBadr" w:cs="IRBadr"/>
          <w:sz w:val="28"/>
          <w:szCs w:val="28"/>
          <w:rtl/>
          <w:lang w:bidi="fa-IR"/>
        </w:rPr>
        <w:t>فهرست مطالب:</w:t>
      </w:r>
    </w:p>
    <w:p w:rsidR="00121CF0" w:rsidRPr="005200D1" w:rsidRDefault="00A14FA7" w:rsidP="00121CF0">
      <w:pPr>
        <w:pStyle w:val="TOC1"/>
        <w:tabs>
          <w:tab w:val="right" w:leader="dot" w:pos="9350"/>
        </w:tabs>
        <w:bidi/>
        <w:rPr>
          <w:rFonts w:ascii="IRBadr" w:hAnsi="IRBadr" w:cs="IRBadr"/>
          <w:noProof/>
          <w:szCs w:val="22"/>
        </w:rPr>
      </w:pPr>
      <w:r w:rsidRPr="005200D1">
        <w:rPr>
          <w:rFonts w:ascii="IRBadr" w:hAnsi="IRBadr" w:cs="IRBadr"/>
          <w:sz w:val="28"/>
          <w:rtl/>
        </w:rPr>
        <w:fldChar w:fldCharType="begin"/>
      </w:r>
      <w:r w:rsidRPr="005200D1">
        <w:rPr>
          <w:rFonts w:ascii="IRBadr" w:hAnsi="IRBadr" w:cs="IRBadr"/>
          <w:sz w:val="28"/>
          <w:rtl/>
        </w:rPr>
        <w:instrText xml:space="preserve"> </w:instrText>
      </w:r>
      <w:r w:rsidRPr="005200D1">
        <w:rPr>
          <w:rFonts w:ascii="IRBadr" w:hAnsi="IRBadr" w:cs="IRBadr"/>
          <w:sz w:val="28"/>
        </w:rPr>
        <w:instrText>TOC</w:instrText>
      </w:r>
      <w:r w:rsidRPr="005200D1">
        <w:rPr>
          <w:rFonts w:ascii="IRBadr" w:hAnsi="IRBadr" w:cs="IRBadr"/>
          <w:sz w:val="28"/>
          <w:rtl/>
        </w:rPr>
        <w:instrText xml:space="preserve"> \</w:instrText>
      </w:r>
      <w:r w:rsidRPr="005200D1">
        <w:rPr>
          <w:rFonts w:ascii="IRBadr" w:hAnsi="IRBadr" w:cs="IRBadr"/>
          <w:sz w:val="28"/>
        </w:rPr>
        <w:instrText>o "</w:instrText>
      </w:r>
      <w:r w:rsidRPr="005200D1">
        <w:rPr>
          <w:rFonts w:ascii="IRBadr" w:hAnsi="IRBadr" w:cs="IRBadr"/>
          <w:sz w:val="28"/>
          <w:rtl/>
        </w:rPr>
        <w:instrText>1-4</w:instrText>
      </w:r>
      <w:r w:rsidRPr="005200D1">
        <w:rPr>
          <w:rFonts w:ascii="IRBadr" w:hAnsi="IRBadr" w:cs="IRBadr"/>
          <w:sz w:val="28"/>
        </w:rPr>
        <w:instrText>" \h \z \u</w:instrText>
      </w:r>
      <w:r w:rsidRPr="005200D1">
        <w:rPr>
          <w:rFonts w:ascii="IRBadr" w:hAnsi="IRBadr" w:cs="IRBadr"/>
          <w:sz w:val="28"/>
          <w:rtl/>
        </w:rPr>
        <w:instrText xml:space="preserve"> </w:instrText>
      </w:r>
      <w:r w:rsidRPr="005200D1">
        <w:rPr>
          <w:rFonts w:ascii="IRBadr" w:hAnsi="IRBadr" w:cs="IRBadr"/>
          <w:sz w:val="28"/>
          <w:rtl/>
        </w:rPr>
        <w:fldChar w:fldCharType="separate"/>
      </w:r>
      <w:hyperlink w:anchor="_Toc429421721" w:history="1">
        <w:r w:rsidR="00727852">
          <w:rPr>
            <w:rStyle w:val="Hyperlink"/>
            <w:rFonts w:ascii="IRBadr" w:hAnsi="IRBadr" w:cs="IRBadr"/>
            <w:noProof/>
            <w:rtl/>
          </w:rPr>
          <w:t>مفهوم‌شناسی</w:t>
        </w:r>
        <w:r w:rsidR="00121CF0" w:rsidRPr="005200D1">
          <w:rPr>
            <w:rStyle w:val="Hyperlink"/>
            <w:rFonts w:ascii="IRBadr" w:hAnsi="IRBadr" w:cs="IRBadr"/>
            <w:noProof/>
            <w:rtl/>
          </w:rPr>
          <w:t xml:space="preserve"> غیبت</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_Toc429421721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2</w:t>
        </w:r>
        <w:r w:rsidR="00121CF0" w:rsidRPr="005200D1">
          <w:rPr>
            <w:rStyle w:val="Hyperlink"/>
            <w:rFonts w:ascii="IRBadr" w:hAnsi="IRBadr" w:cs="IRBadr"/>
            <w:noProof/>
            <w:rtl/>
          </w:rPr>
          <w:fldChar w:fldCharType="end"/>
        </w:r>
      </w:hyperlink>
    </w:p>
    <w:p w:rsidR="00121CF0" w:rsidRPr="005200D1" w:rsidRDefault="003B1CA3" w:rsidP="00121CF0">
      <w:pPr>
        <w:pStyle w:val="TOC1"/>
        <w:tabs>
          <w:tab w:val="right" w:leader="dot" w:pos="9350"/>
        </w:tabs>
        <w:bidi/>
        <w:rPr>
          <w:rFonts w:ascii="IRBadr" w:hAnsi="IRBadr" w:cs="IRBadr"/>
          <w:noProof/>
          <w:szCs w:val="22"/>
        </w:rPr>
      </w:pPr>
      <w:hyperlink w:anchor="_Toc429421722" w:history="1">
        <w:r w:rsidR="00121CF0" w:rsidRPr="005200D1">
          <w:rPr>
            <w:rStyle w:val="Hyperlink"/>
            <w:rFonts w:ascii="IRBadr" w:hAnsi="IRBadr" w:cs="IRBadr"/>
            <w:noProof/>
            <w:rtl/>
          </w:rPr>
          <w:t>مبحث هفتم: قید کراهت مغتاب</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_Toc429421722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2</w:t>
        </w:r>
        <w:r w:rsidR="00121CF0" w:rsidRPr="005200D1">
          <w:rPr>
            <w:rStyle w:val="Hyperlink"/>
            <w:rFonts w:ascii="IRBadr" w:hAnsi="IRBadr" w:cs="IRBadr"/>
            <w:noProof/>
            <w:rtl/>
          </w:rPr>
          <w:fldChar w:fldCharType="end"/>
        </w:r>
      </w:hyperlink>
    </w:p>
    <w:p w:rsidR="00121CF0" w:rsidRPr="005200D1" w:rsidRDefault="003B1CA3" w:rsidP="00121CF0">
      <w:pPr>
        <w:pStyle w:val="TOC2"/>
        <w:tabs>
          <w:tab w:val="right" w:leader="dot" w:pos="9350"/>
        </w:tabs>
        <w:bidi/>
        <w:rPr>
          <w:rFonts w:ascii="IRBadr" w:hAnsi="IRBadr" w:cs="IRBadr"/>
          <w:noProof/>
          <w:szCs w:val="22"/>
        </w:rPr>
      </w:pPr>
      <w:hyperlink w:anchor="_Toc429421723" w:history="1">
        <w:r w:rsidR="00121CF0" w:rsidRPr="005200D1">
          <w:rPr>
            <w:rStyle w:val="Hyperlink"/>
            <w:rFonts w:ascii="IRBadr" w:hAnsi="IRBadr" w:cs="IRBadr"/>
            <w:noProof/>
            <w:rtl/>
          </w:rPr>
          <w:t>روایات ابوهریره</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_Toc429421723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2</w:t>
        </w:r>
        <w:r w:rsidR="00121CF0" w:rsidRPr="005200D1">
          <w:rPr>
            <w:rStyle w:val="Hyperlink"/>
            <w:rFonts w:ascii="IRBadr" w:hAnsi="IRBadr" w:cs="IRBadr"/>
            <w:noProof/>
            <w:rtl/>
          </w:rPr>
          <w:fldChar w:fldCharType="end"/>
        </w:r>
      </w:hyperlink>
    </w:p>
    <w:p w:rsidR="00121CF0" w:rsidRPr="005200D1" w:rsidRDefault="003B1CA3" w:rsidP="00121CF0">
      <w:pPr>
        <w:pStyle w:val="TOC2"/>
        <w:tabs>
          <w:tab w:val="right" w:leader="dot" w:pos="9350"/>
        </w:tabs>
        <w:bidi/>
        <w:rPr>
          <w:rFonts w:ascii="IRBadr" w:hAnsi="IRBadr" w:cs="IRBadr"/>
          <w:noProof/>
          <w:szCs w:val="22"/>
        </w:rPr>
      </w:pPr>
      <w:hyperlink w:anchor="_Toc429421724" w:history="1">
        <w:r w:rsidR="00121CF0" w:rsidRPr="005200D1">
          <w:rPr>
            <w:rStyle w:val="Hyperlink"/>
            <w:rFonts w:ascii="IRBadr" w:hAnsi="IRBadr" w:cs="IRBadr"/>
            <w:noProof/>
            <w:rtl/>
          </w:rPr>
          <w:t>اقوال لغویین</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_Toc429421724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2</w:t>
        </w:r>
        <w:r w:rsidR="00121CF0" w:rsidRPr="005200D1">
          <w:rPr>
            <w:rStyle w:val="Hyperlink"/>
            <w:rFonts w:ascii="IRBadr" w:hAnsi="IRBadr" w:cs="IRBadr"/>
            <w:noProof/>
            <w:rtl/>
          </w:rPr>
          <w:fldChar w:fldCharType="end"/>
        </w:r>
      </w:hyperlink>
    </w:p>
    <w:p w:rsidR="00121CF0" w:rsidRPr="005200D1" w:rsidRDefault="003B1CA3" w:rsidP="00121CF0">
      <w:pPr>
        <w:pStyle w:val="TOC3"/>
        <w:tabs>
          <w:tab w:val="right" w:leader="dot" w:pos="9350"/>
        </w:tabs>
        <w:bidi/>
        <w:rPr>
          <w:rFonts w:ascii="IRBadr" w:eastAsiaTheme="minorEastAsia" w:hAnsi="IRBadr" w:cs="IRBadr"/>
          <w:noProof/>
          <w:szCs w:val="22"/>
        </w:rPr>
      </w:pPr>
      <w:hyperlink w:anchor="_Toc429421725" w:history="1">
        <w:r w:rsidR="00121CF0" w:rsidRPr="005200D1">
          <w:rPr>
            <w:rStyle w:val="Hyperlink"/>
            <w:rFonts w:ascii="IRBadr" w:hAnsi="IRBadr" w:cs="IRBadr"/>
            <w:noProof/>
            <w:rtl/>
          </w:rPr>
          <w:t>اشکال</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_Toc429421725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2</w:t>
        </w:r>
        <w:r w:rsidR="00121CF0" w:rsidRPr="005200D1">
          <w:rPr>
            <w:rStyle w:val="Hyperlink"/>
            <w:rFonts w:ascii="IRBadr" w:hAnsi="IRBadr" w:cs="IRBadr"/>
            <w:noProof/>
            <w:rtl/>
          </w:rPr>
          <w:fldChar w:fldCharType="end"/>
        </w:r>
      </w:hyperlink>
    </w:p>
    <w:p w:rsidR="00121CF0" w:rsidRPr="005200D1" w:rsidRDefault="003B1CA3" w:rsidP="00121CF0">
      <w:pPr>
        <w:pStyle w:val="TOC4"/>
        <w:tabs>
          <w:tab w:val="right" w:leader="dot" w:pos="9350"/>
        </w:tabs>
        <w:bidi/>
        <w:rPr>
          <w:rFonts w:ascii="IRBadr" w:eastAsiaTheme="minorEastAsia" w:hAnsi="IRBadr" w:cs="IRBadr"/>
          <w:noProof/>
          <w:szCs w:val="22"/>
          <w:lang w:bidi="fa-IR"/>
        </w:rPr>
      </w:pPr>
      <w:hyperlink w:anchor="_Toc429421726" w:history="1">
        <w:r w:rsidR="00121CF0" w:rsidRPr="005200D1">
          <w:rPr>
            <w:rStyle w:val="Hyperlink"/>
            <w:rFonts w:ascii="IRBadr" w:hAnsi="IRBadr" w:cs="IRBadr"/>
            <w:noProof/>
            <w:rtl/>
          </w:rPr>
          <w:t>نتیجه‌گیری</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_Toc429421726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3</w:t>
        </w:r>
        <w:r w:rsidR="00121CF0" w:rsidRPr="005200D1">
          <w:rPr>
            <w:rStyle w:val="Hyperlink"/>
            <w:rFonts w:ascii="IRBadr" w:hAnsi="IRBadr" w:cs="IRBadr"/>
            <w:noProof/>
            <w:rtl/>
          </w:rPr>
          <w:fldChar w:fldCharType="end"/>
        </w:r>
      </w:hyperlink>
    </w:p>
    <w:p w:rsidR="00121CF0" w:rsidRPr="005200D1" w:rsidRDefault="003B1CA3" w:rsidP="00121CF0">
      <w:pPr>
        <w:pStyle w:val="TOC2"/>
        <w:tabs>
          <w:tab w:val="right" w:leader="dot" w:pos="9350"/>
        </w:tabs>
        <w:bidi/>
        <w:rPr>
          <w:rFonts w:ascii="IRBadr" w:hAnsi="IRBadr" w:cs="IRBadr"/>
          <w:noProof/>
          <w:szCs w:val="22"/>
        </w:rPr>
      </w:pPr>
      <w:hyperlink w:anchor="_Toc429421727" w:history="1">
        <w:r w:rsidR="00121CF0" w:rsidRPr="005200D1">
          <w:rPr>
            <w:rStyle w:val="Hyperlink"/>
            <w:rFonts w:ascii="IRBadr" w:hAnsi="IRBadr" w:cs="IRBadr"/>
            <w:noProof/>
            <w:rtl/>
          </w:rPr>
          <w:t>نسبت روایات «ستره الله علیه» با «یکره»</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_Toc429421727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3</w:t>
        </w:r>
        <w:r w:rsidR="00121CF0" w:rsidRPr="005200D1">
          <w:rPr>
            <w:rStyle w:val="Hyperlink"/>
            <w:rFonts w:ascii="IRBadr" w:hAnsi="IRBadr" w:cs="IRBadr"/>
            <w:noProof/>
            <w:rtl/>
          </w:rPr>
          <w:fldChar w:fldCharType="end"/>
        </w:r>
      </w:hyperlink>
    </w:p>
    <w:p w:rsidR="00121CF0" w:rsidRPr="005200D1" w:rsidRDefault="003B1CA3" w:rsidP="00121CF0">
      <w:pPr>
        <w:pStyle w:val="TOC3"/>
        <w:tabs>
          <w:tab w:val="right" w:leader="dot" w:pos="9350"/>
        </w:tabs>
        <w:bidi/>
        <w:rPr>
          <w:rFonts w:ascii="IRBadr" w:eastAsiaTheme="minorEastAsia" w:hAnsi="IRBadr" w:cs="IRBadr"/>
          <w:noProof/>
          <w:szCs w:val="22"/>
        </w:rPr>
      </w:pPr>
      <w:hyperlink w:anchor="_Toc429421728" w:history="1">
        <w:r w:rsidR="00121CF0" w:rsidRPr="005200D1">
          <w:rPr>
            <w:rStyle w:val="Hyperlink"/>
            <w:rFonts w:ascii="IRBadr" w:hAnsi="IRBadr" w:cs="IRBadr"/>
            <w:noProof/>
            <w:rtl/>
          </w:rPr>
          <w:t>نتیجه‌گیری</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_Toc429421728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3</w:t>
        </w:r>
        <w:r w:rsidR="00121CF0" w:rsidRPr="005200D1">
          <w:rPr>
            <w:rStyle w:val="Hyperlink"/>
            <w:rFonts w:ascii="IRBadr" w:hAnsi="IRBadr" w:cs="IRBadr"/>
            <w:noProof/>
            <w:rtl/>
          </w:rPr>
          <w:fldChar w:fldCharType="end"/>
        </w:r>
      </w:hyperlink>
    </w:p>
    <w:p w:rsidR="00121CF0" w:rsidRPr="005200D1" w:rsidRDefault="003B1CA3" w:rsidP="00121CF0">
      <w:pPr>
        <w:pStyle w:val="TOC2"/>
        <w:tabs>
          <w:tab w:val="right" w:leader="dot" w:pos="9350"/>
        </w:tabs>
        <w:bidi/>
        <w:rPr>
          <w:rFonts w:ascii="IRBadr" w:hAnsi="IRBadr" w:cs="IRBadr"/>
          <w:noProof/>
          <w:szCs w:val="22"/>
        </w:rPr>
      </w:pPr>
      <w:hyperlink w:anchor="_Toc429421729" w:history="1">
        <w:r w:rsidR="00121CF0" w:rsidRPr="005200D1">
          <w:rPr>
            <w:rStyle w:val="Hyperlink"/>
            <w:rFonts w:ascii="IRBadr" w:hAnsi="IRBadr" w:cs="IRBadr"/>
            <w:noProof/>
            <w:rtl/>
          </w:rPr>
          <w:t>بررسی روایات «یکره» از لحاظ مدلولی</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_Toc429421729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4</w:t>
        </w:r>
        <w:r w:rsidR="00121CF0" w:rsidRPr="005200D1">
          <w:rPr>
            <w:rStyle w:val="Hyperlink"/>
            <w:rFonts w:ascii="IRBadr" w:hAnsi="IRBadr" w:cs="IRBadr"/>
            <w:noProof/>
            <w:rtl/>
          </w:rPr>
          <w:fldChar w:fldCharType="end"/>
        </w:r>
      </w:hyperlink>
    </w:p>
    <w:p w:rsidR="00121CF0" w:rsidRPr="005200D1" w:rsidRDefault="003B1CA3" w:rsidP="00121CF0">
      <w:pPr>
        <w:pStyle w:val="TOC3"/>
        <w:tabs>
          <w:tab w:val="right" w:leader="dot" w:pos="9350"/>
        </w:tabs>
        <w:bidi/>
        <w:rPr>
          <w:rFonts w:ascii="IRBadr" w:eastAsiaTheme="minorEastAsia" w:hAnsi="IRBadr" w:cs="IRBadr"/>
          <w:noProof/>
          <w:szCs w:val="22"/>
        </w:rPr>
      </w:pPr>
      <w:hyperlink w:anchor="_Toc429421730" w:history="1">
        <w:r w:rsidR="00121CF0" w:rsidRPr="005200D1">
          <w:rPr>
            <w:rStyle w:val="Hyperlink"/>
            <w:rFonts w:ascii="IRBadr" w:hAnsi="IRBadr" w:cs="IRBadr"/>
            <w:noProof/>
            <w:rtl/>
          </w:rPr>
          <w:t>احتمالات در باب «یکره»</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_Toc429421730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4</w:t>
        </w:r>
        <w:r w:rsidR="00121CF0" w:rsidRPr="005200D1">
          <w:rPr>
            <w:rStyle w:val="Hyperlink"/>
            <w:rFonts w:ascii="IRBadr" w:hAnsi="IRBadr" w:cs="IRBadr"/>
            <w:noProof/>
            <w:rtl/>
          </w:rPr>
          <w:fldChar w:fldCharType="end"/>
        </w:r>
      </w:hyperlink>
    </w:p>
    <w:p w:rsidR="00121CF0" w:rsidRPr="005200D1" w:rsidRDefault="003B1CA3" w:rsidP="00121CF0">
      <w:pPr>
        <w:pStyle w:val="TOC4"/>
        <w:tabs>
          <w:tab w:val="right" w:leader="dot" w:pos="9350"/>
        </w:tabs>
        <w:bidi/>
        <w:rPr>
          <w:rFonts w:ascii="IRBadr" w:eastAsiaTheme="minorEastAsia" w:hAnsi="IRBadr" w:cs="IRBadr"/>
          <w:noProof/>
          <w:szCs w:val="22"/>
          <w:lang w:bidi="fa-IR"/>
        </w:rPr>
      </w:pPr>
      <w:hyperlink w:anchor="_Toc429421731" w:history="1">
        <w:r w:rsidR="00121CF0" w:rsidRPr="005200D1">
          <w:rPr>
            <w:rStyle w:val="Hyperlink"/>
            <w:rFonts w:ascii="IRBadr" w:hAnsi="IRBadr" w:cs="IRBadr"/>
            <w:noProof/>
            <w:rtl/>
          </w:rPr>
          <w:t>احتمال اول</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_Toc429421731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4</w:t>
        </w:r>
        <w:r w:rsidR="00121CF0" w:rsidRPr="005200D1">
          <w:rPr>
            <w:rStyle w:val="Hyperlink"/>
            <w:rFonts w:ascii="IRBadr" w:hAnsi="IRBadr" w:cs="IRBadr"/>
            <w:noProof/>
            <w:rtl/>
          </w:rPr>
          <w:fldChar w:fldCharType="end"/>
        </w:r>
      </w:hyperlink>
    </w:p>
    <w:p w:rsidR="00121CF0" w:rsidRPr="005200D1" w:rsidRDefault="003B1CA3" w:rsidP="00121CF0">
      <w:pPr>
        <w:pStyle w:val="TOC4"/>
        <w:tabs>
          <w:tab w:val="right" w:leader="dot" w:pos="9350"/>
        </w:tabs>
        <w:bidi/>
        <w:rPr>
          <w:rFonts w:ascii="IRBadr" w:eastAsiaTheme="minorEastAsia" w:hAnsi="IRBadr" w:cs="IRBadr"/>
          <w:noProof/>
          <w:szCs w:val="22"/>
          <w:lang w:bidi="fa-IR"/>
        </w:rPr>
      </w:pPr>
      <w:hyperlink w:anchor="_Toc429421732" w:history="1">
        <w:r w:rsidR="00121CF0" w:rsidRPr="005200D1">
          <w:rPr>
            <w:rStyle w:val="Hyperlink"/>
            <w:rFonts w:ascii="IRBadr" w:hAnsi="IRBadr" w:cs="IRBadr"/>
            <w:noProof/>
            <w:rtl/>
          </w:rPr>
          <w:t>احتمال دوم</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_Toc429421732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4</w:t>
        </w:r>
        <w:r w:rsidR="00121CF0" w:rsidRPr="005200D1">
          <w:rPr>
            <w:rStyle w:val="Hyperlink"/>
            <w:rFonts w:ascii="IRBadr" w:hAnsi="IRBadr" w:cs="IRBadr"/>
            <w:noProof/>
            <w:rtl/>
          </w:rPr>
          <w:fldChar w:fldCharType="end"/>
        </w:r>
      </w:hyperlink>
    </w:p>
    <w:p w:rsidR="00121CF0" w:rsidRPr="005200D1" w:rsidRDefault="003B1CA3" w:rsidP="00121CF0">
      <w:pPr>
        <w:pStyle w:val="TOC4"/>
        <w:tabs>
          <w:tab w:val="right" w:leader="dot" w:pos="9350"/>
        </w:tabs>
        <w:bidi/>
        <w:rPr>
          <w:rFonts w:ascii="IRBadr" w:eastAsiaTheme="minorEastAsia" w:hAnsi="IRBadr" w:cs="IRBadr"/>
          <w:noProof/>
          <w:szCs w:val="22"/>
          <w:lang w:bidi="fa-IR"/>
        </w:rPr>
      </w:pPr>
      <w:hyperlink w:anchor="_Toc429421733" w:history="1">
        <w:r w:rsidR="00121CF0" w:rsidRPr="005200D1">
          <w:rPr>
            <w:rStyle w:val="Hyperlink"/>
            <w:rFonts w:ascii="IRBadr" w:hAnsi="IRBadr" w:cs="IRBadr"/>
            <w:noProof/>
            <w:rtl/>
          </w:rPr>
          <w:t>احتمال سوم</w:t>
        </w:r>
        <w:r w:rsidR="00121CF0" w:rsidRPr="005200D1">
          <w:rPr>
            <w:rFonts w:ascii="IRBadr" w:hAnsi="IRBadr" w:cs="IRBadr"/>
            <w:noProof/>
            <w:webHidden/>
          </w:rPr>
          <w:tab/>
        </w:r>
        <w:r w:rsidR="00121CF0" w:rsidRPr="005200D1">
          <w:rPr>
            <w:rStyle w:val="Hyperlink"/>
            <w:rFonts w:ascii="IRBadr" w:hAnsi="IRBadr" w:cs="IRBadr"/>
            <w:noProof/>
            <w:rtl/>
          </w:rPr>
          <w:fldChar w:fldCharType="begin"/>
        </w:r>
        <w:r w:rsidR="00121CF0" w:rsidRPr="005200D1">
          <w:rPr>
            <w:rFonts w:ascii="IRBadr" w:hAnsi="IRBadr" w:cs="IRBadr"/>
            <w:noProof/>
            <w:webHidden/>
          </w:rPr>
          <w:instrText xml:space="preserve"> PAGEREF _Toc429421733 \h </w:instrText>
        </w:r>
        <w:r w:rsidR="00121CF0" w:rsidRPr="005200D1">
          <w:rPr>
            <w:rStyle w:val="Hyperlink"/>
            <w:rFonts w:ascii="IRBadr" w:hAnsi="IRBadr" w:cs="IRBadr"/>
            <w:noProof/>
            <w:rtl/>
          </w:rPr>
        </w:r>
        <w:r w:rsidR="00121CF0" w:rsidRPr="005200D1">
          <w:rPr>
            <w:rStyle w:val="Hyperlink"/>
            <w:rFonts w:ascii="IRBadr" w:hAnsi="IRBadr" w:cs="IRBadr"/>
            <w:noProof/>
            <w:rtl/>
          </w:rPr>
          <w:fldChar w:fldCharType="separate"/>
        </w:r>
        <w:r w:rsidR="00121CF0" w:rsidRPr="005200D1">
          <w:rPr>
            <w:rFonts w:ascii="IRBadr" w:hAnsi="IRBadr" w:cs="IRBadr"/>
            <w:noProof/>
            <w:webHidden/>
          </w:rPr>
          <w:t>4</w:t>
        </w:r>
        <w:r w:rsidR="00121CF0" w:rsidRPr="005200D1">
          <w:rPr>
            <w:rStyle w:val="Hyperlink"/>
            <w:rFonts w:ascii="IRBadr" w:hAnsi="IRBadr" w:cs="IRBadr"/>
            <w:noProof/>
            <w:rtl/>
          </w:rPr>
          <w:fldChar w:fldCharType="end"/>
        </w:r>
      </w:hyperlink>
    </w:p>
    <w:p w:rsidR="00B33397" w:rsidRPr="005200D1" w:rsidRDefault="00A14FA7" w:rsidP="00121CF0">
      <w:pPr>
        <w:pStyle w:val="Heading1"/>
        <w:rPr>
          <w:rtl/>
        </w:rPr>
      </w:pPr>
      <w:r w:rsidRPr="005200D1">
        <w:rPr>
          <w:rtl/>
        </w:rPr>
        <w:fldChar w:fldCharType="end"/>
      </w:r>
    </w:p>
    <w:p w:rsidR="0063011D" w:rsidRPr="005200D1" w:rsidRDefault="0063011D" w:rsidP="008A77F5">
      <w:pPr>
        <w:spacing w:after="0" w:line="240" w:lineRule="auto"/>
        <w:jc w:val="both"/>
        <w:rPr>
          <w:rFonts w:ascii="IRBadr" w:eastAsia="2  Lotus" w:hAnsi="IRBadr" w:cs="IRBadr"/>
          <w:b/>
          <w:bCs/>
          <w:sz w:val="44"/>
          <w:szCs w:val="44"/>
          <w:rtl/>
          <w:lang w:bidi="fa-IR"/>
        </w:rPr>
      </w:pPr>
      <w:r w:rsidRPr="005200D1">
        <w:rPr>
          <w:rFonts w:ascii="IRBadr" w:hAnsi="IRBadr" w:cs="IRBadr"/>
          <w:rtl/>
        </w:rPr>
        <w:br w:type="page"/>
      </w:r>
    </w:p>
    <w:p w:rsidR="002B4591" w:rsidRPr="005200D1" w:rsidRDefault="00727852" w:rsidP="008A77F5">
      <w:pPr>
        <w:pStyle w:val="Heading1"/>
        <w:rPr>
          <w:rtl/>
        </w:rPr>
      </w:pPr>
      <w:bookmarkStart w:id="1" w:name="_Toc429421721"/>
      <w:r>
        <w:rPr>
          <w:rtl/>
        </w:rPr>
        <w:lastRenderedPageBreak/>
        <w:t>مفهوم‌شناسی</w:t>
      </w:r>
      <w:r w:rsidR="00236919" w:rsidRPr="005200D1">
        <w:rPr>
          <w:rtl/>
        </w:rPr>
        <w:t xml:space="preserve"> غیبت</w:t>
      </w:r>
      <w:bookmarkEnd w:id="1"/>
    </w:p>
    <w:p w:rsidR="00236919" w:rsidRPr="005200D1" w:rsidRDefault="00236919" w:rsidP="00F616EC">
      <w:pPr>
        <w:pStyle w:val="Heading1"/>
        <w:rPr>
          <w:rtl/>
        </w:rPr>
      </w:pPr>
      <w:bookmarkStart w:id="2" w:name="_Toc429421722"/>
      <w:r w:rsidRPr="005200D1">
        <w:rPr>
          <w:rtl/>
        </w:rPr>
        <w:t>مبحث هفتم: قید کراهت مغتاب</w:t>
      </w:r>
      <w:bookmarkEnd w:id="2"/>
    </w:p>
    <w:p w:rsidR="009F0AD4" w:rsidRPr="005200D1" w:rsidRDefault="00236919" w:rsidP="00236919">
      <w:pPr>
        <w:bidi/>
        <w:jc w:val="both"/>
        <w:rPr>
          <w:rFonts w:ascii="IRBadr" w:hAnsi="IRBadr" w:cs="IRBadr"/>
          <w:sz w:val="28"/>
          <w:szCs w:val="28"/>
          <w:rtl/>
          <w:lang w:bidi="fa-IR"/>
        </w:rPr>
      </w:pPr>
      <w:r w:rsidRPr="005200D1">
        <w:rPr>
          <w:rFonts w:ascii="IRBadr" w:hAnsi="IRBadr" w:cs="IRBadr"/>
          <w:sz w:val="28"/>
          <w:szCs w:val="28"/>
          <w:rtl/>
          <w:lang w:bidi="fa-IR"/>
        </w:rPr>
        <w:t>بحث هفتم قید کراهت مغتاب است. بحث این است که آیا این قید مأخوذ است یا خیر؟</w:t>
      </w:r>
    </w:p>
    <w:p w:rsidR="00236919" w:rsidRPr="005200D1" w:rsidRDefault="00236919" w:rsidP="00236919">
      <w:pPr>
        <w:bidi/>
        <w:jc w:val="both"/>
        <w:rPr>
          <w:rFonts w:ascii="IRBadr" w:hAnsi="IRBadr" w:cs="IRBadr"/>
          <w:sz w:val="28"/>
          <w:szCs w:val="28"/>
          <w:rtl/>
          <w:lang w:bidi="fa-IR"/>
        </w:rPr>
      </w:pPr>
      <w:r w:rsidRPr="005200D1">
        <w:rPr>
          <w:rFonts w:ascii="IRBadr" w:hAnsi="IRBadr" w:cs="IRBadr"/>
          <w:sz w:val="28"/>
          <w:szCs w:val="28"/>
          <w:rtl/>
          <w:lang w:bidi="fa-IR"/>
        </w:rPr>
        <w:t>این قید در کلمات اهل لغت آمده بود. در تاج العروس و مصباح آمده بود.</w:t>
      </w:r>
      <w:r w:rsidR="00AD53E4" w:rsidRPr="005200D1">
        <w:rPr>
          <w:rFonts w:ascii="IRBadr" w:hAnsi="IRBadr" w:cs="IRBadr"/>
          <w:sz w:val="28"/>
          <w:szCs w:val="28"/>
          <w:rtl/>
          <w:lang w:bidi="fa-IR"/>
        </w:rPr>
        <w:t xml:space="preserve"> «</w:t>
      </w:r>
      <w:r w:rsidR="00F616EC" w:rsidRPr="005200D1">
        <w:rPr>
          <w:rFonts w:ascii="IRBadr" w:hAnsi="IRBadr" w:cs="IRBadr"/>
          <w:b/>
          <w:bCs/>
          <w:sz w:val="28"/>
          <w:szCs w:val="28"/>
          <w:rtl/>
          <w:lang w:bidi="fa-IR"/>
        </w:rPr>
        <w:t>اغتابه: إذا ذكره بما يكره من العيوب و هو حق‏»</w:t>
      </w:r>
      <w:r w:rsidR="00F616EC" w:rsidRPr="005200D1">
        <w:rPr>
          <w:rFonts w:ascii="IRBadr" w:hAnsi="IRBadr" w:cs="IRBadr"/>
          <w:sz w:val="28"/>
          <w:szCs w:val="28"/>
          <w:rtl/>
          <w:lang w:bidi="fa-IR"/>
        </w:rPr>
        <w:t xml:space="preserve"> در کتاب لسان نیز همین تعبیر آمده بود و </w:t>
      </w:r>
      <w:r w:rsidR="00121CF0" w:rsidRPr="005200D1">
        <w:rPr>
          <w:rFonts w:ascii="IRBadr" w:hAnsi="IRBadr" w:cs="IRBadr"/>
          <w:sz w:val="28"/>
          <w:szCs w:val="28"/>
          <w:rtl/>
          <w:lang w:bidi="fa-IR"/>
        </w:rPr>
        <w:t>به‌جای</w:t>
      </w:r>
      <w:r w:rsidR="00F616EC" w:rsidRPr="005200D1">
        <w:rPr>
          <w:rFonts w:ascii="IRBadr" w:hAnsi="IRBadr" w:cs="IRBadr"/>
          <w:sz w:val="28"/>
          <w:szCs w:val="28"/>
          <w:rtl/>
          <w:lang w:bidi="fa-IR"/>
        </w:rPr>
        <w:t xml:space="preserve"> یکره «</w:t>
      </w:r>
      <w:r w:rsidR="00F616EC" w:rsidRPr="005200D1">
        <w:rPr>
          <w:rFonts w:ascii="IRBadr" w:hAnsi="IRBadr" w:cs="IRBadr"/>
          <w:b/>
          <w:bCs/>
          <w:sz w:val="28"/>
          <w:szCs w:val="28"/>
          <w:rtl/>
          <w:lang w:bidi="fa-IR"/>
        </w:rPr>
        <w:t>یغمه</w:t>
      </w:r>
      <w:r w:rsidR="00F616EC" w:rsidRPr="005200D1">
        <w:rPr>
          <w:rFonts w:ascii="IRBadr" w:hAnsi="IRBadr" w:cs="IRBadr"/>
          <w:sz w:val="28"/>
          <w:szCs w:val="28"/>
          <w:rtl/>
          <w:lang w:bidi="fa-IR"/>
        </w:rPr>
        <w:t>» آمده بود. این تعبیر در مجمع البحرین و</w:t>
      </w:r>
      <w:r w:rsidR="00727852">
        <w:rPr>
          <w:rFonts w:ascii="IRBadr" w:hAnsi="IRBadr" w:cs="IRBadr" w:hint="cs"/>
          <w:sz w:val="28"/>
          <w:szCs w:val="28"/>
          <w:rtl/>
          <w:lang w:bidi="fa-IR"/>
        </w:rPr>
        <w:t xml:space="preserve"> </w:t>
      </w:r>
      <w:r w:rsidR="00F616EC" w:rsidRPr="005200D1">
        <w:rPr>
          <w:rFonts w:ascii="IRBadr" w:hAnsi="IRBadr" w:cs="IRBadr"/>
          <w:sz w:val="28"/>
          <w:szCs w:val="28"/>
          <w:rtl/>
          <w:lang w:bidi="fa-IR"/>
        </w:rPr>
        <w:t>صحاح نیز آمده بود. البته این قید در قبل مقاییس و عین وجود ندارد.</w:t>
      </w:r>
      <w:r w:rsidR="00A62D02" w:rsidRPr="005200D1">
        <w:rPr>
          <w:rFonts w:ascii="IRBadr" w:hAnsi="IRBadr" w:cs="IRBadr"/>
          <w:sz w:val="28"/>
          <w:szCs w:val="28"/>
          <w:rtl/>
          <w:lang w:bidi="fa-IR"/>
        </w:rPr>
        <w:t xml:space="preserve"> این قید، غمگین شدن و ناراحت شدن را بیان می‌کند.</w:t>
      </w:r>
    </w:p>
    <w:p w:rsidR="00961E67" w:rsidRPr="005200D1" w:rsidRDefault="00961E67" w:rsidP="00121CF0">
      <w:pPr>
        <w:pStyle w:val="Heading2"/>
        <w:rPr>
          <w:rFonts w:ascii="IRBadr" w:hAnsi="IRBadr" w:cs="IRBadr"/>
          <w:rtl/>
        </w:rPr>
      </w:pPr>
      <w:bookmarkStart w:id="3" w:name="_Toc429421723"/>
      <w:r w:rsidRPr="005200D1">
        <w:rPr>
          <w:rFonts w:ascii="IRBadr" w:hAnsi="IRBadr" w:cs="IRBadr"/>
          <w:rtl/>
        </w:rPr>
        <w:t>روایات ابوهریره</w:t>
      </w:r>
      <w:bookmarkEnd w:id="3"/>
    </w:p>
    <w:p w:rsidR="00A62D02" w:rsidRPr="005200D1" w:rsidRDefault="003F67F0" w:rsidP="00961E67">
      <w:pPr>
        <w:bidi/>
        <w:jc w:val="both"/>
        <w:rPr>
          <w:rFonts w:ascii="IRBadr" w:hAnsi="IRBadr" w:cs="IRBadr"/>
          <w:sz w:val="28"/>
          <w:szCs w:val="28"/>
          <w:rtl/>
          <w:lang w:bidi="fa-IR"/>
        </w:rPr>
      </w:pPr>
      <w:r w:rsidRPr="005200D1">
        <w:rPr>
          <w:rFonts w:ascii="IRBadr" w:hAnsi="IRBadr" w:cs="IRBadr"/>
          <w:sz w:val="28"/>
          <w:szCs w:val="28"/>
          <w:rtl/>
          <w:lang w:bidi="fa-IR"/>
        </w:rPr>
        <w:t xml:space="preserve">عمده این مبحث در روایات عامه آمده است. </w:t>
      </w:r>
      <w:r w:rsidR="00EA3B03" w:rsidRPr="005200D1">
        <w:rPr>
          <w:rFonts w:ascii="IRBadr" w:hAnsi="IRBadr" w:cs="IRBadr"/>
          <w:sz w:val="28"/>
          <w:szCs w:val="28"/>
          <w:rtl/>
          <w:lang w:bidi="fa-IR"/>
        </w:rPr>
        <w:t>عمده این روایات</w:t>
      </w:r>
      <w:r w:rsidRPr="005200D1">
        <w:rPr>
          <w:rFonts w:ascii="IRBadr" w:hAnsi="IRBadr" w:cs="IRBadr"/>
          <w:sz w:val="28"/>
          <w:szCs w:val="28"/>
          <w:rtl/>
          <w:lang w:bidi="fa-IR"/>
        </w:rPr>
        <w:t xml:space="preserve"> از ابوهریره نقل شده است. مضمون این روایت این است که حضرت (ص) فرمودند:</w:t>
      </w:r>
      <w:r w:rsidR="000F7C68" w:rsidRPr="005200D1">
        <w:rPr>
          <w:rFonts w:ascii="IRBadr" w:hAnsi="IRBadr" w:cs="IRBadr"/>
          <w:sz w:val="28"/>
          <w:szCs w:val="28"/>
          <w:rtl/>
          <w:lang w:bidi="fa-IR"/>
        </w:rPr>
        <w:t xml:space="preserve"> غیبت ذکری است که اگر برادر دینی</w:t>
      </w:r>
      <w:r w:rsidR="00727852">
        <w:rPr>
          <w:rFonts w:ascii="IRBadr" w:hAnsi="IRBadr" w:cs="IRBadr" w:hint="cs"/>
          <w:sz w:val="28"/>
          <w:szCs w:val="28"/>
          <w:rtl/>
          <w:lang w:bidi="fa-IR"/>
        </w:rPr>
        <w:t>‌ا</w:t>
      </w:r>
      <w:r w:rsidR="000F7C68" w:rsidRPr="005200D1">
        <w:rPr>
          <w:rFonts w:ascii="IRBadr" w:hAnsi="IRBadr" w:cs="IRBadr"/>
          <w:sz w:val="28"/>
          <w:szCs w:val="28"/>
          <w:rtl/>
          <w:lang w:bidi="fa-IR"/>
        </w:rPr>
        <w:t xml:space="preserve">ت بشنود، ناراحت می‌شود. </w:t>
      </w:r>
      <w:r w:rsidR="00EA3B03" w:rsidRPr="005200D1">
        <w:rPr>
          <w:rFonts w:ascii="IRBadr" w:hAnsi="IRBadr" w:cs="IRBadr"/>
          <w:sz w:val="28"/>
          <w:szCs w:val="28"/>
          <w:rtl/>
          <w:lang w:bidi="fa-IR"/>
        </w:rPr>
        <w:t>در روایات شیعه نیز یک روایت وجود دارد. این روایت مرسله‌ای است که از پیامبر (ص) نقل شده است.</w:t>
      </w:r>
    </w:p>
    <w:p w:rsidR="005B3ECC" w:rsidRPr="005200D1" w:rsidRDefault="005B3ECC" w:rsidP="005B3ECC">
      <w:pPr>
        <w:bidi/>
        <w:jc w:val="both"/>
        <w:rPr>
          <w:rFonts w:ascii="IRBadr" w:hAnsi="IRBadr" w:cs="IRBadr"/>
          <w:sz w:val="28"/>
          <w:szCs w:val="28"/>
          <w:rtl/>
          <w:lang w:bidi="fa-IR"/>
        </w:rPr>
      </w:pPr>
      <w:r w:rsidRPr="005200D1">
        <w:rPr>
          <w:rFonts w:ascii="IRBadr" w:hAnsi="IRBadr" w:cs="IRBadr"/>
          <w:sz w:val="28"/>
          <w:szCs w:val="28"/>
          <w:rtl/>
          <w:lang w:bidi="fa-IR"/>
        </w:rPr>
        <w:t>این روایات منبع روشنی نیست. روایاتی که از عامه نقل شده است، نقل‌های ابوهریره است. درباره‌ی این شخص اشکالاتی ذکر شده است. یکی از این‌ها این است که در زمان پیغمبر (ص) سن پایینی داشته است.</w:t>
      </w:r>
      <w:r w:rsidR="00961E67" w:rsidRPr="005200D1">
        <w:rPr>
          <w:rFonts w:ascii="IRBadr" w:hAnsi="IRBadr" w:cs="IRBadr"/>
          <w:sz w:val="28"/>
          <w:szCs w:val="28"/>
          <w:rtl/>
          <w:lang w:bidi="fa-IR"/>
        </w:rPr>
        <w:t xml:space="preserve"> قرینه تاریخی و خارجی وجود دارد که روایات ابوهریره </w:t>
      </w:r>
      <w:r w:rsidR="00AD53E4" w:rsidRPr="005200D1">
        <w:rPr>
          <w:rFonts w:ascii="IRBadr" w:hAnsi="IRBadr" w:cs="IRBadr"/>
          <w:sz w:val="28"/>
          <w:szCs w:val="28"/>
          <w:rtl/>
          <w:lang w:bidi="fa-IR"/>
        </w:rPr>
        <w:t>غیرقابل‌اعتماد</w:t>
      </w:r>
      <w:r w:rsidR="00961E67" w:rsidRPr="005200D1">
        <w:rPr>
          <w:rFonts w:ascii="IRBadr" w:hAnsi="IRBadr" w:cs="IRBadr"/>
          <w:sz w:val="28"/>
          <w:szCs w:val="28"/>
          <w:rtl/>
          <w:lang w:bidi="fa-IR"/>
        </w:rPr>
        <w:t xml:space="preserve"> است. </w:t>
      </w:r>
      <w:r w:rsidR="00727852">
        <w:rPr>
          <w:rFonts w:ascii="IRBadr" w:hAnsi="IRBadr" w:cs="IRBadr"/>
          <w:sz w:val="28"/>
          <w:szCs w:val="28"/>
          <w:rtl/>
          <w:lang w:bidi="fa-IR"/>
        </w:rPr>
        <w:t>درنتیجه</w:t>
      </w:r>
      <w:r w:rsidR="00193547" w:rsidRPr="005200D1">
        <w:rPr>
          <w:rFonts w:ascii="IRBadr" w:hAnsi="IRBadr" w:cs="IRBadr"/>
          <w:sz w:val="28"/>
          <w:szCs w:val="28"/>
          <w:rtl/>
          <w:lang w:bidi="fa-IR"/>
        </w:rPr>
        <w:t xml:space="preserve"> ما روایت معتبری در این مورد نداریم. </w:t>
      </w:r>
      <w:r w:rsidR="00A61BB9" w:rsidRPr="005200D1">
        <w:rPr>
          <w:rFonts w:ascii="IRBadr" w:hAnsi="IRBadr" w:cs="IRBadr"/>
          <w:sz w:val="28"/>
          <w:szCs w:val="28"/>
          <w:rtl/>
          <w:lang w:bidi="fa-IR"/>
        </w:rPr>
        <w:t xml:space="preserve">البته باید بدانیم که روایت عامه‌ای که در یک موضوع کثیر باشد، با خاصه نیز اختلافی نداشته باشد، </w:t>
      </w:r>
      <w:r w:rsidR="00AD53E4" w:rsidRPr="005200D1">
        <w:rPr>
          <w:rFonts w:ascii="IRBadr" w:hAnsi="IRBadr" w:cs="IRBadr"/>
          <w:sz w:val="28"/>
          <w:szCs w:val="28"/>
          <w:rtl/>
          <w:lang w:bidi="fa-IR"/>
        </w:rPr>
        <w:t>قابل‌قبول</w:t>
      </w:r>
      <w:r w:rsidR="00A61BB9" w:rsidRPr="005200D1">
        <w:rPr>
          <w:rFonts w:ascii="IRBadr" w:hAnsi="IRBadr" w:cs="IRBadr"/>
          <w:sz w:val="28"/>
          <w:szCs w:val="28"/>
          <w:rtl/>
          <w:lang w:bidi="fa-IR"/>
        </w:rPr>
        <w:t xml:space="preserve"> است. اما این‌ روایات به این شکل نیستند.</w:t>
      </w:r>
    </w:p>
    <w:p w:rsidR="00E93710" w:rsidRPr="005200D1" w:rsidRDefault="00E93710" w:rsidP="00121CF0">
      <w:pPr>
        <w:pStyle w:val="Heading2"/>
        <w:rPr>
          <w:rFonts w:ascii="IRBadr" w:hAnsi="IRBadr" w:cs="IRBadr"/>
          <w:rtl/>
        </w:rPr>
      </w:pPr>
      <w:bookmarkStart w:id="4" w:name="_Toc429421724"/>
      <w:r w:rsidRPr="005200D1">
        <w:rPr>
          <w:rFonts w:ascii="IRBadr" w:hAnsi="IRBadr" w:cs="IRBadr"/>
          <w:rtl/>
        </w:rPr>
        <w:t>اقوال لغویین</w:t>
      </w:r>
      <w:bookmarkEnd w:id="4"/>
    </w:p>
    <w:p w:rsidR="00E93710" w:rsidRPr="005200D1" w:rsidRDefault="00E93710" w:rsidP="00E93710">
      <w:pPr>
        <w:bidi/>
        <w:jc w:val="both"/>
        <w:rPr>
          <w:rFonts w:ascii="IRBadr" w:hAnsi="IRBadr" w:cs="IRBadr"/>
          <w:sz w:val="28"/>
          <w:szCs w:val="28"/>
          <w:rtl/>
          <w:lang w:bidi="fa-IR"/>
        </w:rPr>
      </w:pPr>
      <w:r w:rsidRPr="005200D1">
        <w:rPr>
          <w:rFonts w:ascii="IRBadr" w:hAnsi="IRBadr" w:cs="IRBadr"/>
          <w:sz w:val="28"/>
          <w:szCs w:val="28"/>
          <w:rtl/>
          <w:lang w:bidi="fa-IR"/>
        </w:rPr>
        <w:t xml:space="preserve">وقتی در خود لغت مفهوم تشریع شده است، نیازی نیست که به روایات تکیه کنیم. </w:t>
      </w:r>
      <w:r w:rsidR="00AD53E4" w:rsidRPr="005200D1">
        <w:rPr>
          <w:rFonts w:ascii="IRBadr" w:hAnsi="IRBadr" w:cs="IRBadr"/>
          <w:sz w:val="28"/>
          <w:szCs w:val="28"/>
          <w:rtl/>
          <w:lang w:bidi="fa-IR"/>
        </w:rPr>
        <w:t>همان‌طور</w:t>
      </w:r>
      <w:r w:rsidRPr="005200D1">
        <w:rPr>
          <w:rFonts w:ascii="IRBadr" w:hAnsi="IRBadr" w:cs="IRBadr"/>
          <w:sz w:val="28"/>
          <w:szCs w:val="28"/>
          <w:rtl/>
          <w:lang w:bidi="fa-IR"/>
        </w:rPr>
        <w:t xml:space="preserve"> که ملاحظه کردید در تاج العروس و کتب دیگر، این مطلب آمده است.</w:t>
      </w:r>
    </w:p>
    <w:p w:rsidR="00E307EF" w:rsidRPr="005200D1" w:rsidRDefault="00E307EF" w:rsidP="00121CF0">
      <w:pPr>
        <w:pStyle w:val="Heading3"/>
        <w:bidi/>
        <w:rPr>
          <w:rFonts w:ascii="IRBadr" w:hAnsi="IRBadr" w:cs="IRBadr"/>
          <w:rtl/>
        </w:rPr>
      </w:pPr>
      <w:bookmarkStart w:id="5" w:name="_Toc429421725"/>
      <w:r w:rsidRPr="005200D1">
        <w:rPr>
          <w:rFonts w:ascii="IRBadr" w:hAnsi="IRBadr" w:cs="IRBadr"/>
          <w:rtl/>
        </w:rPr>
        <w:t>اشکال</w:t>
      </w:r>
      <w:bookmarkEnd w:id="5"/>
    </w:p>
    <w:p w:rsidR="00E93710" w:rsidRPr="005200D1" w:rsidRDefault="00FD2010" w:rsidP="00E307EF">
      <w:pPr>
        <w:bidi/>
        <w:jc w:val="both"/>
        <w:rPr>
          <w:rFonts w:ascii="IRBadr" w:hAnsi="IRBadr" w:cs="IRBadr"/>
          <w:sz w:val="28"/>
          <w:szCs w:val="28"/>
          <w:rtl/>
          <w:lang w:bidi="fa-IR"/>
        </w:rPr>
      </w:pPr>
      <w:r w:rsidRPr="005200D1">
        <w:rPr>
          <w:rFonts w:ascii="IRBadr" w:hAnsi="IRBadr" w:cs="IRBadr"/>
          <w:sz w:val="28"/>
          <w:szCs w:val="28"/>
          <w:rtl/>
          <w:lang w:bidi="fa-IR"/>
        </w:rPr>
        <w:t xml:space="preserve">در این زمینه تردیدی وجود دارد، و آن این است که </w:t>
      </w:r>
      <w:r w:rsidR="00AD53E4" w:rsidRPr="005200D1">
        <w:rPr>
          <w:rFonts w:ascii="IRBadr" w:hAnsi="IRBadr" w:cs="IRBadr"/>
          <w:sz w:val="28"/>
          <w:szCs w:val="28"/>
          <w:rtl/>
          <w:lang w:bidi="fa-IR"/>
        </w:rPr>
        <w:t>«</w:t>
      </w:r>
      <w:r w:rsidRPr="005200D1">
        <w:rPr>
          <w:rFonts w:ascii="IRBadr" w:hAnsi="IRBadr" w:cs="IRBadr"/>
          <w:b/>
          <w:bCs/>
          <w:sz w:val="28"/>
          <w:szCs w:val="28"/>
          <w:rtl/>
          <w:lang w:bidi="fa-IR"/>
        </w:rPr>
        <w:t xml:space="preserve">ذكره بما يكره» </w:t>
      </w:r>
      <w:r w:rsidRPr="005200D1">
        <w:rPr>
          <w:rFonts w:ascii="IRBadr" w:hAnsi="IRBadr" w:cs="IRBadr"/>
          <w:sz w:val="28"/>
          <w:szCs w:val="28"/>
          <w:rtl/>
          <w:lang w:bidi="fa-IR"/>
        </w:rPr>
        <w:t xml:space="preserve">در کتب لغت متقدم وجود ندارد. در مقاییس </w:t>
      </w:r>
      <w:r w:rsidR="00AD53E4" w:rsidRPr="005200D1">
        <w:rPr>
          <w:rFonts w:ascii="IRBadr" w:hAnsi="IRBadr" w:cs="IRBadr"/>
          <w:sz w:val="28"/>
          <w:szCs w:val="28"/>
          <w:rtl/>
          <w:lang w:bidi="fa-IR"/>
        </w:rPr>
        <w:t>و عین</w:t>
      </w:r>
      <w:r w:rsidRPr="005200D1">
        <w:rPr>
          <w:rFonts w:ascii="IRBadr" w:hAnsi="IRBadr" w:cs="IRBadr"/>
          <w:sz w:val="28"/>
          <w:szCs w:val="28"/>
          <w:rtl/>
          <w:lang w:bidi="fa-IR"/>
        </w:rPr>
        <w:t xml:space="preserve"> این مطلب وجود ندارد. </w:t>
      </w:r>
      <w:r w:rsidR="00663377" w:rsidRPr="005200D1">
        <w:rPr>
          <w:rFonts w:ascii="IRBadr" w:hAnsi="IRBadr" w:cs="IRBadr"/>
          <w:sz w:val="28"/>
          <w:szCs w:val="28"/>
          <w:rtl/>
          <w:lang w:bidi="fa-IR"/>
        </w:rPr>
        <w:t>ممکن است کسی بگوید این مطلب که در کتب متأخر آمده است، متأ</w:t>
      </w:r>
      <w:r w:rsidR="00E307EF" w:rsidRPr="005200D1">
        <w:rPr>
          <w:rFonts w:ascii="IRBadr" w:hAnsi="IRBadr" w:cs="IRBadr"/>
          <w:sz w:val="28"/>
          <w:szCs w:val="28"/>
          <w:rtl/>
          <w:lang w:bidi="fa-IR"/>
        </w:rPr>
        <w:t>ثر از روایات عامه است، این شبیه اجماع مدرکی است. در این حالت باید اجماع را نادیده بگیریم و به مدرک مراجعه کنیم.</w:t>
      </w:r>
    </w:p>
    <w:p w:rsidR="007E218E" w:rsidRPr="005200D1" w:rsidRDefault="007E218E" w:rsidP="007E218E">
      <w:pPr>
        <w:bidi/>
        <w:jc w:val="both"/>
        <w:rPr>
          <w:rFonts w:ascii="IRBadr" w:hAnsi="IRBadr" w:cs="IRBadr"/>
          <w:sz w:val="28"/>
          <w:szCs w:val="28"/>
          <w:rtl/>
          <w:lang w:bidi="fa-IR"/>
        </w:rPr>
      </w:pPr>
      <w:r w:rsidRPr="005200D1">
        <w:rPr>
          <w:rFonts w:ascii="IRBadr" w:hAnsi="IRBadr" w:cs="IRBadr"/>
          <w:sz w:val="28"/>
          <w:szCs w:val="28"/>
          <w:rtl/>
          <w:lang w:bidi="fa-IR"/>
        </w:rPr>
        <w:lastRenderedPageBreak/>
        <w:t>اگر اقوال لغویین در جایی معلوم بشود که مستند به روایات خاصی و مدارک ویژه‌ای است</w:t>
      </w:r>
      <w:r w:rsidR="00FA726F" w:rsidRPr="005200D1">
        <w:rPr>
          <w:rFonts w:ascii="IRBadr" w:hAnsi="IRBadr" w:cs="IRBadr"/>
          <w:sz w:val="28"/>
          <w:szCs w:val="28"/>
          <w:rtl/>
          <w:lang w:bidi="fa-IR"/>
        </w:rPr>
        <w:t>، نمی‌توانیم به آن اقوال استناد کنیم. البته اگر احتمال هم بدهیم، ارزش ذاتی لغت از بین می‌رود.</w:t>
      </w:r>
    </w:p>
    <w:p w:rsidR="00FA726F" w:rsidRPr="005200D1" w:rsidRDefault="00FA726F" w:rsidP="00FA726F">
      <w:pPr>
        <w:bidi/>
        <w:jc w:val="both"/>
        <w:rPr>
          <w:rFonts w:ascii="IRBadr" w:hAnsi="IRBadr" w:cs="IRBadr"/>
          <w:sz w:val="28"/>
          <w:szCs w:val="28"/>
          <w:rtl/>
          <w:lang w:bidi="fa-IR"/>
        </w:rPr>
      </w:pPr>
      <w:r w:rsidRPr="005200D1">
        <w:rPr>
          <w:rFonts w:ascii="IRBadr" w:hAnsi="IRBadr" w:cs="IRBadr"/>
          <w:sz w:val="28"/>
          <w:szCs w:val="28"/>
          <w:rtl/>
          <w:lang w:bidi="fa-IR"/>
        </w:rPr>
        <w:t>شاهد این مطلب نیز این است که وقتی به کتب قدیمی‌تر مراجعه می‌کنیم این قیود وجود ندارند. بعدها که روایات عامه گسترش پیدا کرده‌اند، این قیود وارد شده است.</w:t>
      </w:r>
      <w:r w:rsidR="00AD53E4" w:rsidRPr="005200D1">
        <w:rPr>
          <w:rFonts w:ascii="IRBadr" w:hAnsi="IRBadr" w:cs="IRBadr"/>
          <w:sz w:val="28"/>
          <w:szCs w:val="28"/>
          <w:rtl/>
          <w:lang w:bidi="fa-IR"/>
        </w:rPr>
        <w:t xml:space="preserve"> </w:t>
      </w:r>
      <w:r w:rsidR="00EA1311" w:rsidRPr="005200D1">
        <w:rPr>
          <w:rFonts w:ascii="IRBadr" w:hAnsi="IRBadr" w:cs="IRBadr"/>
          <w:sz w:val="28"/>
          <w:szCs w:val="28"/>
          <w:rtl/>
          <w:lang w:bidi="fa-IR"/>
        </w:rPr>
        <w:t>در این صورت باید روایات را بررسی کنیم و خود این اقوال، اعتباری ندارند.</w:t>
      </w:r>
    </w:p>
    <w:p w:rsidR="00EA1311" w:rsidRPr="005200D1" w:rsidRDefault="00EA1311" w:rsidP="00EA1311">
      <w:pPr>
        <w:bidi/>
        <w:jc w:val="both"/>
        <w:rPr>
          <w:rFonts w:ascii="IRBadr" w:hAnsi="IRBadr" w:cs="IRBadr"/>
          <w:sz w:val="28"/>
          <w:szCs w:val="28"/>
          <w:rtl/>
          <w:lang w:bidi="fa-IR"/>
        </w:rPr>
      </w:pPr>
      <w:r w:rsidRPr="005200D1">
        <w:rPr>
          <w:rFonts w:ascii="IRBadr" w:hAnsi="IRBadr" w:cs="IRBadr"/>
          <w:sz w:val="28"/>
          <w:szCs w:val="28"/>
          <w:rtl/>
          <w:lang w:bidi="fa-IR"/>
        </w:rPr>
        <w:t xml:space="preserve">البته باز هم بیان می‌کنیم که ما مطمئن نیستیم که این معانی از روایات گرفته شده است، و همین احتمال </w:t>
      </w:r>
      <w:r w:rsidR="00AD53E4" w:rsidRPr="005200D1">
        <w:rPr>
          <w:rFonts w:ascii="IRBadr" w:hAnsi="IRBadr" w:cs="IRBadr"/>
          <w:sz w:val="28"/>
          <w:szCs w:val="28"/>
          <w:rtl/>
          <w:lang w:bidi="fa-IR"/>
        </w:rPr>
        <w:t>کافی است</w:t>
      </w:r>
      <w:r w:rsidRPr="005200D1">
        <w:rPr>
          <w:rFonts w:ascii="IRBadr" w:hAnsi="IRBadr" w:cs="IRBadr"/>
          <w:sz w:val="28"/>
          <w:szCs w:val="28"/>
          <w:rtl/>
          <w:lang w:bidi="fa-IR"/>
        </w:rPr>
        <w:t xml:space="preserve"> که اعتمادمان را در این مورد نسبت به اقوال لغویین از دست بدهیم.</w:t>
      </w:r>
    </w:p>
    <w:p w:rsidR="005D1649" w:rsidRPr="005200D1" w:rsidRDefault="005D1649" w:rsidP="005D1649">
      <w:pPr>
        <w:bidi/>
        <w:jc w:val="both"/>
        <w:rPr>
          <w:rFonts w:ascii="IRBadr" w:hAnsi="IRBadr" w:cs="IRBadr"/>
          <w:sz w:val="28"/>
          <w:szCs w:val="28"/>
          <w:rtl/>
          <w:lang w:bidi="fa-IR"/>
        </w:rPr>
      </w:pPr>
      <w:r w:rsidRPr="005200D1">
        <w:rPr>
          <w:rFonts w:ascii="IRBadr" w:hAnsi="IRBadr" w:cs="IRBadr"/>
          <w:sz w:val="28"/>
          <w:szCs w:val="28"/>
          <w:rtl/>
          <w:lang w:bidi="fa-IR"/>
        </w:rPr>
        <w:t>اصل این است که وقتی لغوی، لغتی را بیان می‌کند، فهم عامه را بیان می‌کند. اما اگر جایی قراینی پیدا بکنیم،‌از این اصل بیرون می‌رویم. اگر احتمالات ضعیف نیز باشد،</w:t>
      </w:r>
      <w:r w:rsidR="00AD53E4" w:rsidRPr="005200D1">
        <w:rPr>
          <w:rFonts w:ascii="IRBadr" w:hAnsi="IRBadr" w:cs="IRBadr"/>
          <w:sz w:val="28"/>
          <w:szCs w:val="28"/>
          <w:rtl/>
          <w:lang w:bidi="fa-IR"/>
        </w:rPr>
        <w:t xml:space="preserve"> </w:t>
      </w:r>
      <w:r w:rsidRPr="005200D1">
        <w:rPr>
          <w:rFonts w:ascii="IRBadr" w:hAnsi="IRBadr" w:cs="IRBadr"/>
          <w:sz w:val="28"/>
          <w:szCs w:val="28"/>
          <w:rtl/>
          <w:lang w:bidi="fa-IR"/>
        </w:rPr>
        <w:t>همان اصل را برمی‌گزینیم.</w:t>
      </w:r>
    </w:p>
    <w:p w:rsidR="005D328A" w:rsidRPr="005200D1" w:rsidRDefault="005D328A" w:rsidP="00121CF0">
      <w:pPr>
        <w:pStyle w:val="Heading4"/>
        <w:rPr>
          <w:rFonts w:ascii="IRBadr" w:hAnsi="IRBadr" w:cs="IRBadr"/>
          <w:rtl/>
        </w:rPr>
      </w:pPr>
      <w:bookmarkStart w:id="6" w:name="_Toc429421726"/>
      <w:r w:rsidRPr="005200D1">
        <w:rPr>
          <w:rFonts w:ascii="IRBadr" w:hAnsi="IRBadr" w:cs="IRBadr"/>
          <w:rtl/>
        </w:rPr>
        <w:t>نتیجه‌گیری</w:t>
      </w:r>
      <w:bookmarkEnd w:id="6"/>
    </w:p>
    <w:p w:rsidR="005D328A" w:rsidRPr="005200D1" w:rsidRDefault="00AD53E4" w:rsidP="005D328A">
      <w:pPr>
        <w:bidi/>
        <w:jc w:val="both"/>
        <w:rPr>
          <w:rFonts w:ascii="IRBadr" w:hAnsi="IRBadr" w:cs="IRBadr"/>
          <w:sz w:val="28"/>
          <w:szCs w:val="28"/>
          <w:rtl/>
          <w:lang w:bidi="fa-IR"/>
        </w:rPr>
      </w:pPr>
      <w:r w:rsidRPr="005200D1">
        <w:rPr>
          <w:rFonts w:ascii="IRBadr" w:hAnsi="IRBadr" w:cs="IRBadr"/>
          <w:sz w:val="28"/>
          <w:szCs w:val="28"/>
          <w:rtl/>
          <w:lang w:bidi="fa-IR"/>
        </w:rPr>
        <w:t>قید «</w:t>
      </w:r>
      <w:r w:rsidR="005D328A" w:rsidRPr="005200D1">
        <w:rPr>
          <w:rFonts w:ascii="IRBadr" w:hAnsi="IRBadr" w:cs="IRBadr"/>
          <w:b/>
          <w:bCs/>
          <w:sz w:val="28"/>
          <w:szCs w:val="28"/>
          <w:rtl/>
          <w:lang w:bidi="fa-IR"/>
        </w:rPr>
        <w:t>یکره</w:t>
      </w:r>
      <w:r w:rsidRPr="005200D1">
        <w:rPr>
          <w:rFonts w:ascii="IRBadr" w:hAnsi="IRBadr" w:cs="IRBadr"/>
          <w:b/>
          <w:bCs/>
          <w:sz w:val="28"/>
          <w:szCs w:val="28"/>
          <w:rtl/>
          <w:lang w:bidi="fa-IR"/>
        </w:rPr>
        <w:t>» اگر</w:t>
      </w:r>
      <w:r w:rsidR="005D328A" w:rsidRPr="005200D1">
        <w:rPr>
          <w:rFonts w:ascii="IRBadr" w:hAnsi="IRBadr" w:cs="IRBadr"/>
          <w:sz w:val="28"/>
          <w:szCs w:val="28"/>
          <w:rtl/>
          <w:lang w:bidi="fa-IR"/>
        </w:rPr>
        <w:t xml:space="preserve"> مستند به روایات عامه باشد، ضعیف است. اگر مستند به روایات خاصه بشود، روایت ضعیفی وجود دارد. اگر مستند به قول لغویین بشود، تردید وجود دارد. تمام این اسنادها ضعیف هستند.</w:t>
      </w:r>
    </w:p>
    <w:p w:rsidR="0007083A" w:rsidRPr="005200D1" w:rsidRDefault="0007083A" w:rsidP="00121CF0">
      <w:pPr>
        <w:pStyle w:val="Heading2"/>
        <w:rPr>
          <w:rFonts w:ascii="IRBadr" w:hAnsi="IRBadr" w:cs="IRBadr"/>
          <w:rtl/>
        </w:rPr>
      </w:pPr>
      <w:bookmarkStart w:id="7" w:name="_Toc429421727"/>
      <w:r w:rsidRPr="005200D1">
        <w:rPr>
          <w:rFonts w:ascii="IRBadr" w:hAnsi="IRBadr" w:cs="IRBadr"/>
          <w:rtl/>
        </w:rPr>
        <w:t>نسبت روایات «ستره الله علیه» با «یکره»</w:t>
      </w:r>
      <w:bookmarkEnd w:id="7"/>
    </w:p>
    <w:p w:rsidR="0007083A" w:rsidRPr="005200D1" w:rsidRDefault="0007083A" w:rsidP="0007083A">
      <w:pPr>
        <w:bidi/>
        <w:jc w:val="both"/>
        <w:rPr>
          <w:rFonts w:ascii="IRBadr" w:hAnsi="IRBadr" w:cs="IRBadr"/>
          <w:sz w:val="28"/>
          <w:szCs w:val="28"/>
          <w:rtl/>
          <w:lang w:bidi="fa-IR"/>
        </w:rPr>
      </w:pPr>
      <w:r w:rsidRPr="005200D1">
        <w:rPr>
          <w:rFonts w:ascii="IRBadr" w:hAnsi="IRBadr" w:cs="IRBadr"/>
          <w:sz w:val="28"/>
          <w:szCs w:val="28"/>
          <w:rtl/>
          <w:lang w:bidi="fa-IR"/>
        </w:rPr>
        <w:t>اکنون باید ببینیم این نسبت چیست؟ در اینجا دو نوع تقریر و تصویر وجود دارد؟</w:t>
      </w:r>
    </w:p>
    <w:p w:rsidR="0007083A" w:rsidRPr="005200D1" w:rsidRDefault="0007083A" w:rsidP="0007083A">
      <w:pPr>
        <w:bidi/>
        <w:jc w:val="both"/>
        <w:rPr>
          <w:rFonts w:ascii="IRBadr" w:hAnsi="IRBadr" w:cs="IRBadr"/>
          <w:sz w:val="28"/>
          <w:szCs w:val="28"/>
          <w:rtl/>
          <w:lang w:bidi="fa-IR"/>
        </w:rPr>
      </w:pPr>
      <w:r w:rsidRPr="005200D1">
        <w:rPr>
          <w:rFonts w:ascii="IRBadr" w:hAnsi="IRBadr" w:cs="IRBadr"/>
          <w:sz w:val="28"/>
          <w:szCs w:val="28"/>
          <w:rtl/>
          <w:lang w:bidi="fa-IR"/>
        </w:rPr>
        <w:t>الف) روایات «</w:t>
      </w:r>
      <w:r w:rsidRPr="005200D1">
        <w:rPr>
          <w:rFonts w:ascii="IRBadr" w:hAnsi="IRBadr" w:cs="IRBadr"/>
          <w:b/>
          <w:bCs/>
          <w:sz w:val="28"/>
          <w:szCs w:val="28"/>
          <w:rtl/>
          <w:lang w:bidi="fa-IR"/>
        </w:rPr>
        <w:t>ستره الله علیه</w:t>
      </w:r>
      <w:r w:rsidRPr="005200D1">
        <w:rPr>
          <w:rFonts w:ascii="IRBadr" w:hAnsi="IRBadr" w:cs="IRBadr"/>
          <w:sz w:val="28"/>
          <w:szCs w:val="28"/>
          <w:rtl/>
          <w:lang w:bidi="fa-IR"/>
        </w:rPr>
        <w:t>» کاری به آن‌ها ندارد. در این صورت دو قید پذیرفته می‌شود.</w:t>
      </w:r>
    </w:p>
    <w:p w:rsidR="0007083A" w:rsidRPr="005200D1" w:rsidRDefault="0007083A" w:rsidP="0007083A">
      <w:pPr>
        <w:bidi/>
        <w:jc w:val="both"/>
        <w:rPr>
          <w:rFonts w:ascii="IRBadr" w:hAnsi="IRBadr" w:cs="IRBadr"/>
          <w:sz w:val="28"/>
          <w:szCs w:val="28"/>
          <w:rtl/>
          <w:lang w:bidi="fa-IR"/>
        </w:rPr>
      </w:pPr>
      <w:r w:rsidRPr="005200D1">
        <w:rPr>
          <w:rFonts w:ascii="IRBadr" w:hAnsi="IRBadr" w:cs="IRBadr"/>
          <w:sz w:val="28"/>
          <w:szCs w:val="28"/>
          <w:rtl/>
          <w:lang w:bidi="fa-IR"/>
        </w:rPr>
        <w:t>ب) روایات «</w:t>
      </w:r>
      <w:r w:rsidRPr="005200D1">
        <w:rPr>
          <w:rFonts w:ascii="IRBadr" w:hAnsi="IRBadr" w:cs="IRBadr"/>
          <w:b/>
          <w:bCs/>
          <w:sz w:val="28"/>
          <w:szCs w:val="28"/>
          <w:rtl/>
          <w:lang w:bidi="fa-IR"/>
        </w:rPr>
        <w:t>ستره الله علیه</w:t>
      </w:r>
      <w:r w:rsidRPr="005200D1">
        <w:rPr>
          <w:rFonts w:ascii="IRBadr" w:hAnsi="IRBadr" w:cs="IRBadr"/>
          <w:sz w:val="28"/>
          <w:szCs w:val="28"/>
          <w:rtl/>
          <w:lang w:bidi="fa-IR"/>
        </w:rPr>
        <w:t>» ناظر به نفی آن‌ها است. کسی که</w:t>
      </w:r>
      <w:r w:rsidR="000644BF" w:rsidRPr="005200D1">
        <w:rPr>
          <w:rFonts w:ascii="IRBadr" w:hAnsi="IRBadr" w:cs="IRBadr"/>
          <w:sz w:val="28"/>
          <w:szCs w:val="28"/>
          <w:rtl/>
          <w:lang w:bidi="fa-IR"/>
        </w:rPr>
        <w:t xml:space="preserve"> روایات عامه را ببیند و بعد روایات خاصه را بررسی کند، متوجه می‌شود که قید غیبت را نکته‌ی دیگری قرار دادند و «</w:t>
      </w:r>
      <w:r w:rsidR="000644BF" w:rsidRPr="005200D1">
        <w:rPr>
          <w:rFonts w:ascii="IRBadr" w:hAnsi="IRBadr" w:cs="IRBadr"/>
          <w:b/>
          <w:bCs/>
          <w:sz w:val="28"/>
          <w:szCs w:val="28"/>
          <w:rtl/>
          <w:lang w:bidi="fa-IR"/>
        </w:rPr>
        <w:t>یکره</w:t>
      </w:r>
      <w:r w:rsidR="00AD53E4" w:rsidRPr="005200D1">
        <w:rPr>
          <w:rFonts w:ascii="IRBadr" w:hAnsi="IRBadr" w:cs="IRBadr"/>
          <w:b/>
          <w:bCs/>
          <w:sz w:val="28"/>
          <w:szCs w:val="28"/>
          <w:rtl/>
          <w:lang w:bidi="fa-IR"/>
        </w:rPr>
        <w:t>» در</w:t>
      </w:r>
      <w:r w:rsidR="000644BF" w:rsidRPr="005200D1">
        <w:rPr>
          <w:rFonts w:ascii="IRBadr" w:hAnsi="IRBadr" w:cs="IRBadr"/>
          <w:sz w:val="28"/>
          <w:szCs w:val="28"/>
          <w:rtl/>
          <w:lang w:bidi="fa-IR"/>
        </w:rPr>
        <w:t xml:space="preserve"> این روایات قید نشده است.</w:t>
      </w:r>
      <w:r w:rsidR="00735B07" w:rsidRPr="005200D1">
        <w:rPr>
          <w:rFonts w:ascii="IRBadr" w:hAnsi="IRBadr" w:cs="IRBadr"/>
          <w:sz w:val="28"/>
          <w:szCs w:val="28"/>
          <w:rtl/>
          <w:lang w:bidi="fa-IR"/>
        </w:rPr>
        <w:t xml:space="preserve"> ما احتمال می‌دهیم روایات خاصه با روایات عامه مقابله می‌کند.</w:t>
      </w:r>
    </w:p>
    <w:p w:rsidR="004A1492" w:rsidRPr="005200D1" w:rsidRDefault="004A1492" w:rsidP="004A1492">
      <w:pPr>
        <w:bidi/>
        <w:jc w:val="both"/>
        <w:rPr>
          <w:rFonts w:ascii="IRBadr" w:hAnsi="IRBadr" w:cs="IRBadr"/>
          <w:sz w:val="28"/>
          <w:szCs w:val="28"/>
          <w:rtl/>
          <w:lang w:bidi="fa-IR"/>
        </w:rPr>
      </w:pPr>
      <w:r w:rsidRPr="005200D1">
        <w:rPr>
          <w:rFonts w:ascii="IRBadr" w:hAnsi="IRBadr" w:cs="IRBadr"/>
          <w:sz w:val="28"/>
          <w:szCs w:val="28"/>
          <w:rtl/>
          <w:lang w:bidi="fa-IR"/>
        </w:rPr>
        <w:t>ج) روایات خاصه ناظر آن‌هاست ولی به آن‌ها قید می‌زند.</w:t>
      </w:r>
    </w:p>
    <w:p w:rsidR="004A1492" w:rsidRPr="005200D1" w:rsidRDefault="004A1492" w:rsidP="00121CF0">
      <w:pPr>
        <w:pStyle w:val="Heading3"/>
        <w:bidi/>
        <w:rPr>
          <w:rFonts w:ascii="IRBadr" w:hAnsi="IRBadr" w:cs="IRBadr"/>
          <w:rtl/>
        </w:rPr>
      </w:pPr>
      <w:bookmarkStart w:id="8" w:name="_Toc429421728"/>
      <w:r w:rsidRPr="005200D1">
        <w:rPr>
          <w:rFonts w:ascii="IRBadr" w:hAnsi="IRBadr" w:cs="IRBadr"/>
          <w:rtl/>
        </w:rPr>
        <w:t>نتیجه‌گیری</w:t>
      </w:r>
      <w:bookmarkEnd w:id="8"/>
    </w:p>
    <w:p w:rsidR="004A1492" w:rsidRPr="005200D1" w:rsidRDefault="004A1492" w:rsidP="004A1492">
      <w:pPr>
        <w:bidi/>
        <w:jc w:val="both"/>
        <w:rPr>
          <w:rFonts w:ascii="IRBadr" w:hAnsi="IRBadr" w:cs="IRBadr"/>
          <w:sz w:val="28"/>
          <w:szCs w:val="28"/>
          <w:rtl/>
          <w:lang w:bidi="fa-IR"/>
        </w:rPr>
      </w:pPr>
      <w:r w:rsidRPr="005200D1">
        <w:rPr>
          <w:rFonts w:ascii="IRBadr" w:hAnsi="IRBadr" w:cs="IRBadr"/>
          <w:sz w:val="28"/>
          <w:szCs w:val="28"/>
          <w:rtl/>
          <w:lang w:bidi="fa-IR"/>
        </w:rPr>
        <w:t>نمی‌توانیم بگوییم که روایات خاصه، آن را نفی می‌کند، بلکه قید به این‌ها می‌زند.</w:t>
      </w:r>
    </w:p>
    <w:p w:rsidR="00A76F6D" w:rsidRPr="005200D1" w:rsidRDefault="00A76F6D" w:rsidP="00121CF0">
      <w:pPr>
        <w:pStyle w:val="Heading2"/>
        <w:rPr>
          <w:rFonts w:ascii="IRBadr" w:hAnsi="IRBadr" w:cs="IRBadr"/>
          <w:rtl/>
        </w:rPr>
      </w:pPr>
      <w:bookmarkStart w:id="9" w:name="_Toc429421729"/>
      <w:r w:rsidRPr="005200D1">
        <w:rPr>
          <w:rFonts w:ascii="IRBadr" w:hAnsi="IRBadr" w:cs="IRBadr"/>
          <w:rtl/>
        </w:rPr>
        <w:lastRenderedPageBreak/>
        <w:t>بررسی روایات «یکره» از لحاظ مدلولی</w:t>
      </w:r>
      <w:bookmarkEnd w:id="9"/>
    </w:p>
    <w:p w:rsidR="00121CF0" w:rsidRPr="005200D1" w:rsidRDefault="00121CF0" w:rsidP="00121CF0">
      <w:pPr>
        <w:pStyle w:val="Heading3"/>
        <w:bidi/>
        <w:rPr>
          <w:rFonts w:ascii="IRBadr" w:hAnsi="IRBadr" w:cs="IRBadr"/>
          <w:rtl/>
        </w:rPr>
      </w:pPr>
      <w:bookmarkStart w:id="10" w:name="_Toc429421730"/>
      <w:r w:rsidRPr="005200D1">
        <w:rPr>
          <w:rFonts w:ascii="IRBadr" w:hAnsi="IRBadr" w:cs="IRBadr"/>
          <w:rtl/>
        </w:rPr>
        <w:t>احتمالات در باب «یکره»</w:t>
      </w:r>
      <w:bookmarkEnd w:id="10"/>
    </w:p>
    <w:p w:rsidR="00A76F6D" w:rsidRPr="005200D1" w:rsidRDefault="00A76F6D" w:rsidP="00121CF0">
      <w:pPr>
        <w:bidi/>
        <w:jc w:val="both"/>
        <w:rPr>
          <w:rFonts w:ascii="IRBadr" w:hAnsi="IRBadr" w:cs="IRBadr"/>
          <w:sz w:val="28"/>
          <w:szCs w:val="28"/>
          <w:rtl/>
          <w:lang w:bidi="fa-IR"/>
        </w:rPr>
      </w:pPr>
      <w:r w:rsidRPr="005200D1">
        <w:rPr>
          <w:rFonts w:ascii="IRBadr" w:hAnsi="IRBadr" w:cs="IRBadr"/>
          <w:sz w:val="28"/>
          <w:szCs w:val="28"/>
          <w:rtl/>
          <w:lang w:bidi="fa-IR"/>
        </w:rPr>
        <w:t>در تفسیر این روایات چند احتمال وجود دارد:</w:t>
      </w:r>
    </w:p>
    <w:p w:rsidR="00121CF0" w:rsidRPr="005200D1" w:rsidRDefault="00121CF0" w:rsidP="00121CF0">
      <w:pPr>
        <w:pStyle w:val="Heading4"/>
        <w:rPr>
          <w:rFonts w:ascii="IRBadr" w:hAnsi="IRBadr" w:cs="IRBadr"/>
          <w:rtl/>
        </w:rPr>
      </w:pPr>
      <w:bookmarkStart w:id="11" w:name="_Toc429421731"/>
      <w:r w:rsidRPr="005200D1">
        <w:rPr>
          <w:rFonts w:ascii="IRBadr" w:hAnsi="IRBadr" w:cs="IRBadr"/>
          <w:rtl/>
        </w:rPr>
        <w:t>احتمال اول</w:t>
      </w:r>
      <w:bookmarkEnd w:id="11"/>
    </w:p>
    <w:p w:rsidR="00A76F6D" w:rsidRPr="005200D1" w:rsidRDefault="00A76F6D" w:rsidP="00121CF0">
      <w:pPr>
        <w:bidi/>
        <w:jc w:val="both"/>
        <w:rPr>
          <w:rFonts w:ascii="IRBadr" w:hAnsi="IRBadr" w:cs="IRBadr"/>
          <w:sz w:val="28"/>
          <w:szCs w:val="28"/>
          <w:rtl/>
          <w:lang w:bidi="fa-IR"/>
        </w:rPr>
      </w:pPr>
      <w:r w:rsidRPr="005200D1">
        <w:rPr>
          <w:rFonts w:ascii="IRBadr" w:hAnsi="IRBadr" w:cs="IRBadr"/>
          <w:sz w:val="28"/>
          <w:szCs w:val="28"/>
          <w:rtl/>
          <w:lang w:bidi="fa-IR"/>
        </w:rPr>
        <w:t>احتمال اول این است که «</w:t>
      </w:r>
      <w:r w:rsidRPr="005200D1">
        <w:rPr>
          <w:rFonts w:ascii="IRBadr" w:hAnsi="IRBadr" w:cs="IRBadr"/>
          <w:b/>
          <w:bCs/>
          <w:sz w:val="28"/>
          <w:szCs w:val="28"/>
          <w:rtl/>
          <w:lang w:bidi="fa-IR"/>
        </w:rPr>
        <w:t>یُکره</w:t>
      </w:r>
      <w:r w:rsidRPr="005200D1">
        <w:rPr>
          <w:rFonts w:ascii="IRBadr" w:hAnsi="IRBadr" w:cs="IRBadr"/>
          <w:sz w:val="28"/>
          <w:szCs w:val="28"/>
          <w:rtl/>
          <w:lang w:bidi="fa-IR"/>
        </w:rPr>
        <w:t>» است و «</w:t>
      </w:r>
      <w:r w:rsidRPr="005200D1">
        <w:rPr>
          <w:rFonts w:ascii="IRBadr" w:hAnsi="IRBadr" w:cs="IRBadr"/>
          <w:b/>
          <w:bCs/>
          <w:sz w:val="28"/>
          <w:szCs w:val="28"/>
          <w:rtl/>
          <w:lang w:bidi="fa-IR"/>
        </w:rPr>
        <w:t>یَکره</w:t>
      </w:r>
      <w:r w:rsidRPr="005200D1">
        <w:rPr>
          <w:rFonts w:ascii="IRBadr" w:hAnsi="IRBadr" w:cs="IRBadr"/>
          <w:sz w:val="28"/>
          <w:szCs w:val="28"/>
          <w:rtl/>
          <w:lang w:bidi="fa-IR"/>
        </w:rPr>
        <w:t>» نیست. اگر این احتمال باشد، روایات بار جدیدی ندارد و مطلب تازه‌ای ندارد زیرا «</w:t>
      </w:r>
      <w:r w:rsidRPr="005200D1">
        <w:rPr>
          <w:rFonts w:ascii="IRBadr" w:hAnsi="IRBadr" w:cs="IRBadr"/>
          <w:b/>
          <w:bCs/>
          <w:sz w:val="28"/>
          <w:szCs w:val="28"/>
          <w:rtl/>
          <w:lang w:bidi="fa-IR"/>
        </w:rPr>
        <w:t>ما یُکره</w:t>
      </w:r>
      <w:r w:rsidRPr="005200D1">
        <w:rPr>
          <w:rFonts w:ascii="IRBadr" w:hAnsi="IRBadr" w:cs="IRBadr"/>
          <w:sz w:val="28"/>
          <w:szCs w:val="28"/>
          <w:rtl/>
          <w:lang w:bidi="fa-IR"/>
        </w:rPr>
        <w:t xml:space="preserve">» چیزی است عرف یا شرع آن را ناپسند می‌داند. با </w:t>
      </w:r>
      <w:r w:rsidR="003C7C6B" w:rsidRPr="005200D1">
        <w:rPr>
          <w:rFonts w:ascii="IRBadr" w:hAnsi="IRBadr" w:cs="IRBadr"/>
          <w:sz w:val="28"/>
          <w:szCs w:val="28"/>
          <w:rtl/>
          <w:lang w:bidi="fa-IR"/>
        </w:rPr>
        <w:t>این احتمال منطبق بر عیب می‌شود و بحث ناراحت شدن کنار می‌رود. قطعاً عیب «</w:t>
      </w:r>
      <w:r w:rsidR="003C7C6B" w:rsidRPr="005200D1">
        <w:rPr>
          <w:rFonts w:ascii="IRBadr" w:hAnsi="IRBadr" w:cs="IRBadr"/>
          <w:b/>
          <w:bCs/>
          <w:sz w:val="28"/>
          <w:szCs w:val="28"/>
          <w:rtl/>
          <w:lang w:bidi="fa-IR"/>
        </w:rPr>
        <w:t>یُکره</w:t>
      </w:r>
      <w:r w:rsidR="003C7C6B" w:rsidRPr="005200D1">
        <w:rPr>
          <w:rFonts w:ascii="IRBadr" w:hAnsi="IRBadr" w:cs="IRBadr"/>
          <w:sz w:val="28"/>
          <w:szCs w:val="28"/>
          <w:rtl/>
          <w:lang w:bidi="fa-IR"/>
        </w:rPr>
        <w:t>» و ناپسند عرفی یا شرعی است.</w:t>
      </w:r>
    </w:p>
    <w:p w:rsidR="003C7C6B" w:rsidRPr="005200D1" w:rsidRDefault="00046C7A" w:rsidP="005746A3">
      <w:pPr>
        <w:bidi/>
        <w:jc w:val="both"/>
        <w:rPr>
          <w:rFonts w:ascii="IRBadr" w:hAnsi="IRBadr" w:cs="IRBadr"/>
          <w:sz w:val="28"/>
          <w:szCs w:val="28"/>
          <w:rtl/>
          <w:lang w:bidi="fa-IR"/>
        </w:rPr>
      </w:pPr>
      <w:r w:rsidRPr="005200D1">
        <w:rPr>
          <w:rFonts w:ascii="IRBadr" w:hAnsi="IRBadr" w:cs="IRBadr"/>
          <w:sz w:val="28"/>
          <w:szCs w:val="28"/>
          <w:rtl/>
          <w:lang w:bidi="fa-IR"/>
        </w:rPr>
        <w:t>این احتمال ضعیف است. زیرا در روایات آمده است «</w:t>
      </w:r>
      <w:r w:rsidR="005746A3" w:rsidRPr="005200D1">
        <w:rPr>
          <w:rFonts w:ascii="IRBadr" w:hAnsi="IRBadr" w:cs="IRBadr"/>
          <w:b/>
          <w:bCs/>
          <w:sz w:val="28"/>
          <w:szCs w:val="28"/>
          <w:rtl/>
          <w:lang w:bidi="fa-IR"/>
        </w:rPr>
        <w:t>یکره</w:t>
      </w:r>
      <w:r w:rsidRPr="005200D1">
        <w:rPr>
          <w:rFonts w:ascii="IRBadr" w:hAnsi="IRBadr" w:cs="IRBadr"/>
          <w:b/>
          <w:bCs/>
          <w:sz w:val="28"/>
          <w:szCs w:val="28"/>
          <w:rtl/>
          <w:lang w:bidi="fa-IR"/>
        </w:rPr>
        <w:t xml:space="preserve"> اذا سمع»</w:t>
      </w:r>
      <w:r w:rsidRPr="005200D1">
        <w:rPr>
          <w:rFonts w:ascii="IRBadr" w:hAnsi="IRBadr" w:cs="IRBadr"/>
          <w:sz w:val="28"/>
          <w:szCs w:val="28"/>
          <w:rtl/>
          <w:lang w:bidi="fa-IR"/>
        </w:rPr>
        <w:t xml:space="preserve">. این بیان یعنی بحث شخص است. ارتکاز و فهم عرفی با این احتمال مساعد نیست. </w:t>
      </w:r>
      <w:r w:rsidR="005746A3" w:rsidRPr="005200D1">
        <w:rPr>
          <w:rFonts w:ascii="IRBadr" w:hAnsi="IRBadr" w:cs="IRBadr"/>
          <w:sz w:val="28"/>
          <w:szCs w:val="28"/>
          <w:rtl/>
          <w:lang w:bidi="fa-IR"/>
        </w:rPr>
        <w:t>«اذا سمع» احتمال را منتفی می‌کند.</w:t>
      </w:r>
    </w:p>
    <w:p w:rsidR="00121CF0" w:rsidRPr="005200D1" w:rsidRDefault="00121CF0" w:rsidP="00121CF0">
      <w:pPr>
        <w:pStyle w:val="Heading4"/>
        <w:rPr>
          <w:rFonts w:ascii="IRBadr" w:hAnsi="IRBadr" w:cs="IRBadr"/>
          <w:rtl/>
        </w:rPr>
      </w:pPr>
      <w:bookmarkStart w:id="12" w:name="_Toc429421732"/>
      <w:r w:rsidRPr="005200D1">
        <w:rPr>
          <w:rFonts w:ascii="IRBadr" w:hAnsi="IRBadr" w:cs="IRBadr"/>
          <w:rtl/>
        </w:rPr>
        <w:t>احتمال دوم</w:t>
      </w:r>
      <w:bookmarkEnd w:id="12"/>
    </w:p>
    <w:p w:rsidR="005746A3" w:rsidRPr="005200D1" w:rsidRDefault="00073366" w:rsidP="00121CF0">
      <w:pPr>
        <w:bidi/>
        <w:jc w:val="both"/>
        <w:rPr>
          <w:rFonts w:ascii="IRBadr" w:hAnsi="IRBadr" w:cs="IRBadr"/>
          <w:sz w:val="28"/>
          <w:szCs w:val="28"/>
          <w:rtl/>
          <w:lang w:bidi="fa-IR"/>
        </w:rPr>
      </w:pPr>
      <w:r w:rsidRPr="005200D1">
        <w:rPr>
          <w:rFonts w:ascii="IRBadr" w:hAnsi="IRBadr" w:cs="IRBadr"/>
          <w:sz w:val="28"/>
          <w:szCs w:val="28"/>
          <w:rtl/>
          <w:lang w:bidi="fa-IR"/>
        </w:rPr>
        <w:t>احتمال دوم این است که «</w:t>
      </w:r>
      <w:r w:rsidRPr="005200D1">
        <w:rPr>
          <w:rFonts w:ascii="IRBadr" w:hAnsi="IRBadr" w:cs="IRBadr"/>
          <w:b/>
          <w:bCs/>
          <w:sz w:val="28"/>
          <w:szCs w:val="28"/>
          <w:rtl/>
          <w:lang w:bidi="fa-IR"/>
        </w:rPr>
        <w:t>یَکره»</w:t>
      </w:r>
      <w:r w:rsidRPr="005200D1">
        <w:rPr>
          <w:rFonts w:ascii="IRBadr" w:hAnsi="IRBadr" w:cs="IRBadr"/>
          <w:sz w:val="28"/>
          <w:szCs w:val="28"/>
          <w:rtl/>
          <w:lang w:bidi="fa-IR"/>
        </w:rPr>
        <w:t xml:space="preserve"> منظور باشد اما «</w:t>
      </w:r>
      <w:r w:rsidRPr="005200D1">
        <w:rPr>
          <w:rFonts w:ascii="IRBadr" w:hAnsi="IRBadr" w:cs="IRBadr"/>
          <w:b/>
          <w:bCs/>
          <w:sz w:val="28"/>
          <w:szCs w:val="28"/>
          <w:rtl/>
          <w:lang w:bidi="fa-IR"/>
        </w:rPr>
        <w:t>یَکره»</w:t>
      </w:r>
      <w:r w:rsidRPr="005200D1">
        <w:rPr>
          <w:rFonts w:ascii="IRBadr" w:hAnsi="IRBadr" w:cs="IRBadr"/>
          <w:sz w:val="28"/>
          <w:szCs w:val="28"/>
          <w:rtl/>
          <w:lang w:bidi="fa-IR"/>
        </w:rPr>
        <w:t xml:space="preserve"> در حال طبیعی باشد. این حالت شخصی است. یعنی اگر شخص بفهمد، ناراحت می‌شود. در این صورت کراهت‌هایی که به خاطر پوست‌کلفتی و بی‌غیرتی است، شامل این نمی‌شود. این در احوال خاصه بیان نمی‌شود که مثلاً یا شخص خیلی پست است یا اینکه خیلی انسان خوبی است که ناراحت نمی‌شود. این کراهت نفسه است.</w:t>
      </w:r>
    </w:p>
    <w:p w:rsidR="00121CF0" w:rsidRPr="005200D1" w:rsidRDefault="007945A6" w:rsidP="00121CF0">
      <w:pPr>
        <w:bidi/>
        <w:jc w:val="both"/>
        <w:rPr>
          <w:rFonts w:ascii="IRBadr" w:hAnsi="IRBadr" w:cs="IRBadr"/>
          <w:sz w:val="28"/>
          <w:szCs w:val="28"/>
          <w:rtl/>
          <w:lang w:bidi="fa-IR"/>
        </w:rPr>
      </w:pPr>
      <w:r w:rsidRPr="005200D1">
        <w:rPr>
          <w:rFonts w:ascii="IRBadr" w:hAnsi="IRBadr" w:cs="IRBadr"/>
          <w:sz w:val="28"/>
          <w:szCs w:val="28"/>
          <w:rtl/>
          <w:lang w:bidi="fa-IR"/>
        </w:rPr>
        <w:t xml:space="preserve">این احتمال نیز خیلی </w:t>
      </w:r>
      <w:r w:rsidR="00727852">
        <w:rPr>
          <w:rFonts w:ascii="IRBadr" w:hAnsi="IRBadr" w:cs="IRBadr"/>
          <w:sz w:val="28"/>
          <w:szCs w:val="28"/>
          <w:rtl/>
          <w:lang w:bidi="fa-IR"/>
        </w:rPr>
        <w:t>قابل‌اعتماد</w:t>
      </w:r>
      <w:r w:rsidRPr="005200D1">
        <w:rPr>
          <w:rFonts w:ascii="IRBadr" w:hAnsi="IRBadr" w:cs="IRBadr"/>
          <w:sz w:val="28"/>
          <w:szCs w:val="28"/>
          <w:rtl/>
          <w:lang w:bidi="fa-IR"/>
        </w:rPr>
        <w:t xml:space="preserve"> نیست. زیرا ظهور «</w:t>
      </w:r>
      <w:r w:rsidRPr="005200D1">
        <w:rPr>
          <w:rFonts w:ascii="IRBadr" w:hAnsi="IRBadr" w:cs="IRBadr"/>
          <w:b/>
          <w:bCs/>
          <w:sz w:val="28"/>
          <w:szCs w:val="28"/>
          <w:rtl/>
          <w:lang w:bidi="fa-IR"/>
        </w:rPr>
        <w:t>یَکره»</w:t>
      </w:r>
      <w:r w:rsidRPr="005200D1">
        <w:rPr>
          <w:rFonts w:ascii="IRBadr" w:hAnsi="IRBadr" w:cs="IRBadr"/>
          <w:sz w:val="28"/>
          <w:szCs w:val="28"/>
          <w:rtl/>
          <w:lang w:bidi="fa-IR"/>
        </w:rPr>
        <w:t xml:space="preserve"> در جایی است که شخص ناراحت بشود و حالت طبیعی شخص نیست. ممکن است به دلایلی ناراحت نشود. ملاک این است که خود شخص ناراحت بشود.</w:t>
      </w:r>
      <w:r w:rsidR="00AB1532" w:rsidRPr="005200D1">
        <w:rPr>
          <w:rFonts w:ascii="IRBadr" w:hAnsi="IRBadr" w:cs="IRBadr"/>
          <w:sz w:val="28"/>
          <w:szCs w:val="28"/>
          <w:rtl/>
          <w:lang w:bidi="fa-IR"/>
        </w:rPr>
        <w:t xml:space="preserve"> اگر به این معنا باشد، روایات بار جدیدی ندارد.</w:t>
      </w:r>
    </w:p>
    <w:p w:rsidR="00121CF0" w:rsidRPr="005200D1" w:rsidRDefault="00121CF0" w:rsidP="00121CF0">
      <w:pPr>
        <w:pStyle w:val="Heading4"/>
        <w:rPr>
          <w:rFonts w:ascii="IRBadr" w:hAnsi="IRBadr" w:cs="IRBadr"/>
          <w:rtl/>
        </w:rPr>
      </w:pPr>
      <w:bookmarkStart w:id="13" w:name="_Toc429421733"/>
      <w:r w:rsidRPr="005200D1">
        <w:rPr>
          <w:rFonts w:ascii="IRBadr" w:hAnsi="IRBadr" w:cs="IRBadr"/>
          <w:rtl/>
        </w:rPr>
        <w:t>احتمال سوم</w:t>
      </w:r>
      <w:bookmarkEnd w:id="13"/>
    </w:p>
    <w:p w:rsidR="007945A6" w:rsidRPr="005200D1" w:rsidRDefault="007945A6" w:rsidP="00121CF0">
      <w:pPr>
        <w:bidi/>
        <w:jc w:val="both"/>
        <w:rPr>
          <w:rFonts w:ascii="IRBadr" w:hAnsi="IRBadr" w:cs="IRBadr"/>
          <w:sz w:val="28"/>
          <w:szCs w:val="28"/>
          <w:rtl/>
          <w:lang w:bidi="fa-IR"/>
        </w:rPr>
      </w:pPr>
      <w:r w:rsidRPr="005200D1">
        <w:rPr>
          <w:rFonts w:ascii="IRBadr" w:hAnsi="IRBadr" w:cs="IRBadr"/>
          <w:sz w:val="28"/>
          <w:szCs w:val="28"/>
          <w:rtl/>
          <w:lang w:bidi="fa-IR"/>
        </w:rPr>
        <w:t xml:space="preserve">احتمال سوم نیز این است که </w:t>
      </w:r>
      <w:r w:rsidRPr="005200D1">
        <w:rPr>
          <w:rFonts w:ascii="IRBadr" w:hAnsi="IRBadr" w:cs="IRBadr"/>
          <w:b/>
          <w:bCs/>
          <w:sz w:val="28"/>
          <w:szCs w:val="28"/>
          <w:rtl/>
          <w:lang w:bidi="fa-IR"/>
        </w:rPr>
        <w:t>«یَکره</w:t>
      </w:r>
      <w:r w:rsidR="00AD53E4" w:rsidRPr="005200D1">
        <w:rPr>
          <w:rFonts w:ascii="IRBadr" w:hAnsi="IRBadr" w:cs="IRBadr"/>
          <w:b/>
          <w:bCs/>
          <w:sz w:val="28"/>
          <w:szCs w:val="28"/>
          <w:rtl/>
          <w:lang w:bidi="fa-IR"/>
        </w:rPr>
        <w:t>» ظهور</w:t>
      </w:r>
      <w:r w:rsidRPr="005200D1">
        <w:rPr>
          <w:rFonts w:ascii="IRBadr" w:hAnsi="IRBadr" w:cs="IRBadr"/>
          <w:sz w:val="28"/>
          <w:szCs w:val="28"/>
          <w:rtl/>
          <w:lang w:bidi="fa-IR"/>
        </w:rPr>
        <w:t xml:space="preserve"> ناراحتی شخصیه است.</w:t>
      </w:r>
      <w:r w:rsidR="007B1A6C" w:rsidRPr="005200D1">
        <w:rPr>
          <w:rFonts w:ascii="IRBadr" w:hAnsi="IRBadr" w:cs="IRBadr"/>
          <w:sz w:val="28"/>
          <w:szCs w:val="28"/>
          <w:rtl/>
          <w:lang w:bidi="fa-IR"/>
        </w:rPr>
        <w:t xml:space="preserve"> در این صورت روایات معنای جدیدی پیدا می‌کنند و بین این و «</w:t>
      </w:r>
      <w:r w:rsidR="007B1A6C" w:rsidRPr="005200D1">
        <w:rPr>
          <w:rFonts w:ascii="IRBadr" w:hAnsi="IRBadr" w:cs="IRBadr"/>
          <w:b/>
          <w:bCs/>
          <w:sz w:val="28"/>
          <w:szCs w:val="28"/>
          <w:rtl/>
          <w:lang w:bidi="fa-IR"/>
        </w:rPr>
        <w:t>ما ستر الله علیه</w:t>
      </w:r>
      <w:r w:rsidR="00AD53E4" w:rsidRPr="005200D1">
        <w:rPr>
          <w:rFonts w:ascii="IRBadr" w:hAnsi="IRBadr" w:cs="IRBadr"/>
          <w:b/>
          <w:bCs/>
          <w:sz w:val="28"/>
          <w:szCs w:val="28"/>
          <w:rtl/>
          <w:lang w:bidi="fa-IR"/>
        </w:rPr>
        <w:t>» عموم</w:t>
      </w:r>
      <w:r w:rsidR="007B1A6C" w:rsidRPr="005200D1">
        <w:rPr>
          <w:rFonts w:ascii="IRBadr" w:hAnsi="IRBadr" w:cs="IRBadr"/>
          <w:sz w:val="28"/>
          <w:szCs w:val="28"/>
          <w:rtl/>
          <w:lang w:bidi="fa-IR"/>
        </w:rPr>
        <w:t xml:space="preserve"> و خصوص من وجه است.</w:t>
      </w:r>
    </w:p>
    <w:p w:rsidR="00735B07" w:rsidRPr="005200D1" w:rsidRDefault="00735B07" w:rsidP="00735B07">
      <w:pPr>
        <w:bidi/>
        <w:jc w:val="both"/>
        <w:rPr>
          <w:rFonts w:ascii="IRBadr" w:hAnsi="IRBadr" w:cs="IRBadr"/>
          <w:sz w:val="28"/>
          <w:szCs w:val="28"/>
          <w:rtl/>
          <w:lang w:bidi="fa-IR"/>
        </w:rPr>
      </w:pPr>
    </w:p>
    <w:p w:rsidR="00961E67" w:rsidRPr="005200D1" w:rsidRDefault="00961E67" w:rsidP="00961E67">
      <w:pPr>
        <w:bidi/>
        <w:jc w:val="both"/>
        <w:rPr>
          <w:rFonts w:ascii="IRBadr" w:hAnsi="IRBadr" w:cs="IRBadr"/>
          <w:sz w:val="28"/>
          <w:szCs w:val="28"/>
          <w:rtl/>
          <w:lang w:bidi="fa-IR"/>
        </w:rPr>
      </w:pPr>
    </w:p>
    <w:p w:rsidR="00961E67" w:rsidRPr="005200D1" w:rsidRDefault="00961E67" w:rsidP="00961E67">
      <w:pPr>
        <w:bidi/>
        <w:jc w:val="both"/>
        <w:rPr>
          <w:rFonts w:ascii="IRBadr" w:hAnsi="IRBadr" w:cs="IRBadr"/>
          <w:sz w:val="28"/>
          <w:szCs w:val="28"/>
          <w:rtl/>
          <w:lang w:bidi="fa-IR"/>
        </w:rPr>
      </w:pPr>
    </w:p>
    <w:p w:rsidR="00DC102C" w:rsidRPr="005200D1" w:rsidRDefault="00DC102C" w:rsidP="008A77F5">
      <w:pPr>
        <w:bidi/>
        <w:jc w:val="both"/>
        <w:rPr>
          <w:rFonts w:ascii="IRBadr" w:hAnsi="IRBadr" w:cs="IRBadr"/>
          <w:sz w:val="28"/>
          <w:szCs w:val="28"/>
          <w:rtl/>
          <w:lang w:bidi="fa-IR"/>
        </w:rPr>
      </w:pPr>
    </w:p>
    <w:sectPr w:rsidR="00DC102C" w:rsidRPr="005200D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A3" w:rsidRDefault="003B1CA3" w:rsidP="000D5800">
      <w:r>
        <w:separator/>
      </w:r>
    </w:p>
  </w:endnote>
  <w:endnote w:type="continuationSeparator" w:id="0">
    <w:p w:rsidR="003B1CA3" w:rsidRDefault="003B1CA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727852">
          <w:rPr>
            <w:noProof/>
          </w:rPr>
          <w:t>5</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A3" w:rsidRDefault="003B1CA3" w:rsidP="00417158">
      <w:pPr>
        <w:bidi/>
      </w:pPr>
      <w:r>
        <w:separator/>
      </w:r>
    </w:p>
  </w:footnote>
  <w:footnote w:type="continuationSeparator" w:id="0">
    <w:p w:rsidR="003B1CA3" w:rsidRDefault="003B1CA3"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BD3350">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526B5AC4" wp14:editId="7B85E95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5B54B9A4" wp14:editId="5C62B41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D3350">
      <w:rPr>
        <w:rFonts w:ascii="IranNastaliq" w:hAnsi="IranNastaliq" w:cs="IranNastaliq" w:hint="cs"/>
        <w:sz w:val="40"/>
        <w:szCs w:val="40"/>
        <w:rtl/>
      </w:rPr>
      <w:t>2442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1F" w:rsidRDefault="00576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6C7A"/>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4BF"/>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83A"/>
    <w:rsid w:val="00070975"/>
    <w:rsid w:val="0007100B"/>
    <w:rsid w:val="0007195D"/>
    <w:rsid w:val="00071AA9"/>
    <w:rsid w:val="00071E1B"/>
    <w:rsid w:val="00071FFF"/>
    <w:rsid w:val="00072147"/>
    <w:rsid w:val="00072E94"/>
    <w:rsid w:val="0007301B"/>
    <w:rsid w:val="00073174"/>
    <w:rsid w:val="0007322D"/>
    <w:rsid w:val="00073328"/>
    <w:rsid w:val="00073366"/>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4C5"/>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C68"/>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522"/>
    <w:rsid w:val="00120749"/>
    <w:rsid w:val="00120E0B"/>
    <w:rsid w:val="00120E5B"/>
    <w:rsid w:val="00121CF0"/>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91D"/>
    <w:rsid w:val="001259A7"/>
    <w:rsid w:val="00125F2F"/>
    <w:rsid w:val="00125FFA"/>
    <w:rsid w:val="0012715A"/>
    <w:rsid w:val="001272A8"/>
    <w:rsid w:val="00127D29"/>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547"/>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1F0"/>
    <w:rsid w:val="001C0673"/>
    <w:rsid w:val="001C0728"/>
    <w:rsid w:val="001C117B"/>
    <w:rsid w:val="001C32D9"/>
    <w:rsid w:val="001C32DE"/>
    <w:rsid w:val="001C367D"/>
    <w:rsid w:val="001C37B9"/>
    <w:rsid w:val="001C39EA"/>
    <w:rsid w:val="001C4651"/>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919"/>
    <w:rsid w:val="00236A4C"/>
    <w:rsid w:val="00236C57"/>
    <w:rsid w:val="00236DF5"/>
    <w:rsid w:val="002376A5"/>
    <w:rsid w:val="00237716"/>
    <w:rsid w:val="00237944"/>
    <w:rsid w:val="00237C51"/>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87D80"/>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4465"/>
    <w:rsid w:val="002C45FF"/>
    <w:rsid w:val="002C5331"/>
    <w:rsid w:val="002C56BE"/>
    <w:rsid w:val="002C56FD"/>
    <w:rsid w:val="002C5909"/>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B5"/>
    <w:rsid w:val="003025F6"/>
    <w:rsid w:val="00303618"/>
    <w:rsid w:val="00303D1C"/>
    <w:rsid w:val="00303F31"/>
    <w:rsid w:val="0030410B"/>
    <w:rsid w:val="00304577"/>
    <w:rsid w:val="003045F2"/>
    <w:rsid w:val="0030487D"/>
    <w:rsid w:val="0030499B"/>
    <w:rsid w:val="0030598B"/>
    <w:rsid w:val="003059EC"/>
    <w:rsid w:val="00305AB2"/>
    <w:rsid w:val="00305EEA"/>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DBF"/>
    <w:rsid w:val="00320F6F"/>
    <w:rsid w:val="0032132E"/>
    <w:rsid w:val="00321854"/>
    <w:rsid w:val="00323301"/>
    <w:rsid w:val="00323B5C"/>
    <w:rsid w:val="00323E56"/>
    <w:rsid w:val="00325282"/>
    <w:rsid w:val="00325C2B"/>
    <w:rsid w:val="0032698F"/>
    <w:rsid w:val="00326BDF"/>
    <w:rsid w:val="003276DD"/>
    <w:rsid w:val="00330572"/>
    <w:rsid w:val="00330640"/>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1CA3"/>
    <w:rsid w:val="003B22CE"/>
    <w:rsid w:val="003B3F86"/>
    <w:rsid w:val="003B431D"/>
    <w:rsid w:val="003B47A2"/>
    <w:rsid w:val="003B47C1"/>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46E"/>
    <w:rsid w:val="003C7899"/>
    <w:rsid w:val="003C78C8"/>
    <w:rsid w:val="003C7B17"/>
    <w:rsid w:val="003C7C6B"/>
    <w:rsid w:val="003D0AD1"/>
    <w:rsid w:val="003D1AB2"/>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7F0"/>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5F1"/>
    <w:rsid w:val="00494CDD"/>
    <w:rsid w:val="00495760"/>
    <w:rsid w:val="004959D1"/>
    <w:rsid w:val="00495C27"/>
    <w:rsid w:val="0049617E"/>
    <w:rsid w:val="00496FD1"/>
    <w:rsid w:val="00497821"/>
    <w:rsid w:val="0049794A"/>
    <w:rsid w:val="00497E2A"/>
    <w:rsid w:val="004A05CE"/>
    <w:rsid w:val="004A072E"/>
    <w:rsid w:val="004A07B3"/>
    <w:rsid w:val="004A08CE"/>
    <w:rsid w:val="004A1492"/>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0D1"/>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6A3"/>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ECC"/>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56E4"/>
    <w:rsid w:val="005C582F"/>
    <w:rsid w:val="005C5CEF"/>
    <w:rsid w:val="005C60BE"/>
    <w:rsid w:val="005C679B"/>
    <w:rsid w:val="005C6E72"/>
    <w:rsid w:val="005C7AF0"/>
    <w:rsid w:val="005C7EA8"/>
    <w:rsid w:val="005D0B8E"/>
    <w:rsid w:val="005D0BC0"/>
    <w:rsid w:val="005D119E"/>
    <w:rsid w:val="005D1649"/>
    <w:rsid w:val="005D176E"/>
    <w:rsid w:val="005D18B0"/>
    <w:rsid w:val="005D1D47"/>
    <w:rsid w:val="005D22A7"/>
    <w:rsid w:val="005D22F3"/>
    <w:rsid w:val="005D25C1"/>
    <w:rsid w:val="005D28EB"/>
    <w:rsid w:val="005D328A"/>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D0D"/>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377"/>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A62"/>
    <w:rsid w:val="006A4C6C"/>
    <w:rsid w:val="006A4FB4"/>
    <w:rsid w:val="006A538E"/>
    <w:rsid w:val="006A5AC6"/>
    <w:rsid w:val="006A69C4"/>
    <w:rsid w:val="006A6AB4"/>
    <w:rsid w:val="006A6FFB"/>
    <w:rsid w:val="006A77B5"/>
    <w:rsid w:val="006A7E85"/>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27852"/>
    <w:rsid w:val="007300A1"/>
    <w:rsid w:val="007321E6"/>
    <w:rsid w:val="007325DF"/>
    <w:rsid w:val="007329BD"/>
    <w:rsid w:val="00732A64"/>
    <w:rsid w:val="0073337E"/>
    <w:rsid w:val="00733520"/>
    <w:rsid w:val="00734062"/>
    <w:rsid w:val="007341C6"/>
    <w:rsid w:val="00734D59"/>
    <w:rsid w:val="00735702"/>
    <w:rsid w:val="0073588F"/>
    <w:rsid w:val="00735B07"/>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373"/>
    <w:rsid w:val="0079297E"/>
    <w:rsid w:val="00792DD7"/>
    <w:rsid w:val="00792FAC"/>
    <w:rsid w:val="00793D2C"/>
    <w:rsid w:val="00793E58"/>
    <w:rsid w:val="007941C5"/>
    <w:rsid w:val="007945A6"/>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1A6C"/>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18E"/>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308"/>
    <w:rsid w:val="00857BC5"/>
    <w:rsid w:val="00857E81"/>
    <w:rsid w:val="008607AA"/>
    <w:rsid w:val="008613E5"/>
    <w:rsid w:val="0086170C"/>
    <w:rsid w:val="008622F4"/>
    <w:rsid w:val="00862490"/>
    <w:rsid w:val="00862871"/>
    <w:rsid w:val="00862B13"/>
    <w:rsid w:val="008633B8"/>
    <w:rsid w:val="00863F28"/>
    <w:rsid w:val="008643CD"/>
    <w:rsid w:val="008644F4"/>
    <w:rsid w:val="0086511C"/>
    <w:rsid w:val="008662E0"/>
    <w:rsid w:val="00867F7E"/>
    <w:rsid w:val="00870401"/>
    <w:rsid w:val="00870D6B"/>
    <w:rsid w:val="00870E34"/>
    <w:rsid w:val="008719D5"/>
    <w:rsid w:val="00871CCB"/>
    <w:rsid w:val="0087239C"/>
    <w:rsid w:val="008729E0"/>
    <w:rsid w:val="00872CAD"/>
    <w:rsid w:val="008735A1"/>
    <w:rsid w:val="00873A21"/>
    <w:rsid w:val="00873CCD"/>
    <w:rsid w:val="00873EB6"/>
    <w:rsid w:val="00873FCF"/>
    <w:rsid w:val="00874975"/>
    <w:rsid w:val="00874A54"/>
    <w:rsid w:val="00874C56"/>
    <w:rsid w:val="0087508E"/>
    <w:rsid w:val="00875603"/>
    <w:rsid w:val="00875878"/>
    <w:rsid w:val="008758C2"/>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A55"/>
    <w:rsid w:val="008F1D21"/>
    <w:rsid w:val="008F2243"/>
    <w:rsid w:val="008F321B"/>
    <w:rsid w:val="008F34DE"/>
    <w:rsid w:val="008F393B"/>
    <w:rsid w:val="008F465B"/>
    <w:rsid w:val="008F4B1D"/>
    <w:rsid w:val="008F5AC5"/>
    <w:rsid w:val="008F5EF3"/>
    <w:rsid w:val="008F5FAD"/>
    <w:rsid w:val="008F60BC"/>
    <w:rsid w:val="008F63E3"/>
    <w:rsid w:val="008F6BA0"/>
    <w:rsid w:val="008F6D0D"/>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EED"/>
    <w:rsid w:val="00953F4D"/>
    <w:rsid w:val="00953FB5"/>
    <w:rsid w:val="0095513E"/>
    <w:rsid w:val="009553D6"/>
    <w:rsid w:val="009554B2"/>
    <w:rsid w:val="0095683A"/>
    <w:rsid w:val="00957C33"/>
    <w:rsid w:val="00957E65"/>
    <w:rsid w:val="009613AC"/>
    <w:rsid w:val="00961794"/>
    <w:rsid w:val="00961919"/>
    <w:rsid w:val="00961E67"/>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329A"/>
    <w:rsid w:val="00A235B9"/>
    <w:rsid w:val="00A23AD0"/>
    <w:rsid w:val="00A23B23"/>
    <w:rsid w:val="00A24421"/>
    <w:rsid w:val="00A24A11"/>
    <w:rsid w:val="00A24F30"/>
    <w:rsid w:val="00A2546A"/>
    <w:rsid w:val="00A25867"/>
    <w:rsid w:val="00A25EE3"/>
    <w:rsid w:val="00A266F5"/>
    <w:rsid w:val="00A270AB"/>
    <w:rsid w:val="00A2778D"/>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7C8"/>
    <w:rsid w:val="00A41BE0"/>
    <w:rsid w:val="00A4231C"/>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BB9"/>
    <w:rsid w:val="00A61EEF"/>
    <w:rsid w:val="00A6238E"/>
    <w:rsid w:val="00A62563"/>
    <w:rsid w:val="00A6299E"/>
    <w:rsid w:val="00A62A4B"/>
    <w:rsid w:val="00A62D02"/>
    <w:rsid w:val="00A6311A"/>
    <w:rsid w:val="00A63345"/>
    <w:rsid w:val="00A637FA"/>
    <w:rsid w:val="00A647AF"/>
    <w:rsid w:val="00A6538D"/>
    <w:rsid w:val="00A653B1"/>
    <w:rsid w:val="00A65AEA"/>
    <w:rsid w:val="00A65F19"/>
    <w:rsid w:val="00A66399"/>
    <w:rsid w:val="00A66948"/>
    <w:rsid w:val="00A676EE"/>
    <w:rsid w:val="00A67753"/>
    <w:rsid w:val="00A67DE9"/>
    <w:rsid w:val="00A67E35"/>
    <w:rsid w:val="00A704D2"/>
    <w:rsid w:val="00A70501"/>
    <w:rsid w:val="00A70A62"/>
    <w:rsid w:val="00A70BB5"/>
    <w:rsid w:val="00A70BFE"/>
    <w:rsid w:val="00A711B4"/>
    <w:rsid w:val="00A7125A"/>
    <w:rsid w:val="00A716B8"/>
    <w:rsid w:val="00A7244B"/>
    <w:rsid w:val="00A725C2"/>
    <w:rsid w:val="00A72A06"/>
    <w:rsid w:val="00A732A9"/>
    <w:rsid w:val="00A73A31"/>
    <w:rsid w:val="00A74317"/>
    <w:rsid w:val="00A7491C"/>
    <w:rsid w:val="00A74959"/>
    <w:rsid w:val="00A74B3B"/>
    <w:rsid w:val="00A74D39"/>
    <w:rsid w:val="00A7516A"/>
    <w:rsid w:val="00A7577F"/>
    <w:rsid w:val="00A75C99"/>
    <w:rsid w:val="00A75F2A"/>
    <w:rsid w:val="00A760C9"/>
    <w:rsid w:val="00A769EE"/>
    <w:rsid w:val="00A76F6D"/>
    <w:rsid w:val="00A77039"/>
    <w:rsid w:val="00A7717D"/>
    <w:rsid w:val="00A77600"/>
    <w:rsid w:val="00A805C9"/>
    <w:rsid w:val="00A808C9"/>
    <w:rsid w:val="00A80FAE"/>
    <w:rsid w:val="00A810A5"/>
    <w:rsid w:val="00A816E9"/>
    <w:rsid w:val="00A81A1E"/>
    <w:rsid w:val="00A81C36"/>
    <w:rsid w:val="00A830F8"/>
    <w:rsid w:val="00A834FA"/>
    <w:rsid w:val="00A83ECE"/>
    <w:rsid w:val="00A84E25"/>
    <w:rsid w:val="00A8580E"/>
    <w:rsid w:val="00A86024"/>
    <w:rsid w:val="00A86098"/>
    <w:rsid w:val="00A861D1"/>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532"/>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3E4"/>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0FB"/>
    <w:rsid w:val="00BA4395"/>
    <w:rsid w:val="00BA44BF"/>
    <w:rsid w:val="00BA487C"/>
    <w:rsid w:val="00BA48E4"/>
    <w:rsid w:val="00BA4B5B"/>
    <w:rsid w:val="00BA4BF7"/>
    <w:rsid w:val="00BA51A8"/>
    <w:rsid w:val="00BA52F3"/>
    <w:rsid w:val="00BA53AC"/>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C7F65"/>
    <w:rsid w:val="00BD0066"/>
    <w:rsid w:val="00BD075E"/>
    <w:rsid w:val="00BD0CFA"/>
    <w:rsid w:val="00BD0D9F"/>
    <w:rsid w:val="00BD12B5"/>
    <w:rsid w:val="00BD1BD2"/>
    <w:rsid w:val="00BD1E17"/>
    <w:rsid w:val="00BD25E2"/>
    <w:rsid w:val="00BD2A3B"/>
    <w:rsid w:val="00BD3122"/>
    <w:rsid w:val="00BD3350"/>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343"/>
    <w:rsid w:val="00C60A71"/>
    <w:rsid w:val="00C60D58"/>
    <w:rsid w:val="00C60D75"/>
    <w:rsid w:val="00C60ED9"/>
    <w:rsid w:val="00C61017"/>
    <w:rsid w:val="00C613E2"/>
    <w:rsid w:val="00C616A3"/>
    <w:rsid w:val="00C61850"/>
    <w:rsid w:val="00C61ED4"/>
    <w:rsid w:val="00C6296E"/>
    <w:rsid w:val="00C62D09"/>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107"/>
    <w:rsid w:val="00D523C0"/>
    <w:rsid w:val="00D524FF"/>
    <w:rsid w:val="00D52742"/>
    <w:rsid w:val="00D52790"/>
    <w:rsid w:val="00D53A35"/>
    <w:rsid w:val="00D53D09"/>
    <w:rsid w:val="00D54005"/>
    <w:rsid w:val="00D541A9"/>
    <w:rsid w:val="00D54353"/>
    <w:rsid w:val="00D544EE"/>
    <w:rsid w:val="00D55820"/>
    <w:rsid w:val="00D55DF6"/>
    <w:rsid w:val="00D55E28"/>
    <w:rsid w:val="00D55E57"/>
    <w:rsid w:val="00D565A6"/>
    <w:rsid w:val="00D565DB"/>
    <w:rsid w:val="00D56FF5"/>
    <w:rsid w:val="00D574E7"/>
    <w:rsid w:val="00D601A5"/>
    <w:rsid w:val="00D60235"/>
    <w:rsid w:val="00D60547"/>
    <w:rsid w:val="00D60655"/>
    <w:rsid w:val="00D60710"/>
    <w:rsid w:val="00D60802"/>
    <w:rsid w:val="00D60C53"/>
    <w:rsid w:val="00D62343"/>
    <w:rsid w:val="00D6241B"/>
    <w:rsid w:val="00D62869"/>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102C"/>
    <w:rsid w:val="00DC2197"/>
    <w:rsid w:val="00DC266B"/>
    <w:rsid w:val="00DC2C01"/>
    <w:rsid w:val="00DC2D82"/>
    <w:rsid w:val="00DC40FD"/>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7EF"/>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953"/>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2C8A"/>
    <w:rsid w:val="00E931DD"/>
    <w:rsid w:val="00E935BA"/>
    <w:rsid w:val="00E93710"/>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311"/>
    <w:rsid w:val="00EA15B0"/>
    <w:rsid w:val="00EA1632"/>
    <w:rsid w:val="00EA1A39"/>
    <w:rsid w:val="00EA1C6A"/>
    <w:rsid w:val="00EA258F"/>
    <w:rsid w:val="00EA2682"/>
    <w:rsid w:val="00EA27CB"/>
    <w:rsid w:val="00EA2B01"/>
    <w:rsid w:val="00EA31F3"/>
    <w:rsid w:val="00EA345C"/>
    <w:rsid w:val="00EA3B03"/>
    <w:rsid w:val="00EA3EE6"/>
    <w:rsid w:val="00EA41B4"/>
    <w:rsid w:val="00EA469F"/>
    <w:rsid w:val="00EA572C"/>
    <w:rsid w:val="00EA5AE3"/>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16EC"/>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2E40"/>
    <w:rsid w:val="00FA31A2"/>
    <w:rsid w:val="00FA31E4"/>
    <w:rsid w:val="00FA33E1"/>
    <w:rsid w:val="00FA39A1"/>
    <w:rsid w:val="00FA4583"/>
    <w:rsid w:val="00FA4631"/>
    <w:rsid w:val="00FA4970"/>
    <w:rsid w:val="00FA5F9F"/>
    <w:rsid w:val="00FA6040"/>
    <w:rsid w:val="00FA6153"/>
    <w:rsid w:val="00FA6D84"/>
    <w:rsid w:val="00FA6FC4"/>
    <w:rsid w:val="00FA726F"/>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010"/>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69593185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3842-A08E-47CC-B590-0C7BF8DF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83</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2015-09-07T14:43:00Z</dcterms:created>
  <dcterms:modified xsi:type="dcterms:W3CDTF">2015-09-08T04:27:00Z</dcterms:modified>
</cp:coreProperties>
</file>