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161F69">
      <w:pPr>
        <w:bidi/>
        <w:spacing w:after="0" w:line="240" w:lineRule="auto"/>
        <w:jc w:val="both"/>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7B2D49">
      <w:pPr>
        <w:bidi/>
        <w:spacing w:after="0" w:line="240" w:lineRule="auto"/>
        <w:jc w:val="center"/>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8F170F" w:rsidRDefault="008F170F" w:rsidP="008F170F">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1-3</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489717" w:history="1">
        <w:r w:rsidR="00E24269">
          <w:rPr>
            <w:rStyle w:val="Hyperlink"/>
            <w:rFonts w:hint="eastAsia"/>
            <w:noProof/>
            <w:rtl/>
          </w:rPr>
          <w:t>مفهوم‌شناسی</w:t>
        </w:r>
        <w:r w:rsidRPr="00212C1E">
          <w:rPr>
            <w:rStyle w:val="Hyperlink"/>
            <w:noProof/>
            <w:rtl/>
          </w:rPr>
          <w:t xml:space="preserve"> </w:t>
        </w:r>
        <w:r w:rsidRPr="00212C1E">
          <w:rPr>
            <w:rStyle w:val="Hyperlink"/>
            <w:rFonts w:hint="eastAsia"/>
            <w:noProof/>
            <w:rtl/>
          </w:rPr>
          <w:t>غ</w:t>
        </w:r>
        <w:r w:rsidRPr="00212C1E">
          <w:rPr>
            <w:rStyle w:val="Hyperlink"/>
            <w:rFonts w:hint="cs"/>
            <w:noProof/>
            <w:rtl/>
          </w:rPr>
          <w:t>ی</w:t>
        </w:r>
        <w:r w:rsidRPr="00212C1E">
          <w:rPr>
            <w:rStyle w:val="Hyperlink"/>
            <w:rFonts w:hint="eastAsia"/>
            <w:noProof/>
            <w:rtl/>
          </w:rPr>
          <w:t>بت</w:t>
        </w:r>
        <w:r>
          <w:rPr>
            <w:noProof/>
            <w:webHidden/>
          </w:rPr>
          <w:tab/>
        </w:r>
        <w:r>
          <w:rPr>
            <w:rStyle w:val="Hyperlink"/>
            <w:noProof/>
            <w:rtl/>
          </w:rPr>
          <w:fldChar w:fldCharType="begin"/>
        </w:r>
        <w:r>
          <w:rPr>
            <w:noProof/>
            <w:webHidden/>
          </w:rPr>
          <w:instrText xml:space="preserve"> PAGEREF _Toc429489717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8F170F" w:rsidRDefault="00FD74E6" w:rsidP="008F170F">
      <w:pPr>
        <w:pStyle w:val="TOC1"/>
        <w:tabs>
          <w:tab w:val="right" w:leader="dot" w:pos="9350"/>
        </w:tabs>
        <w:bidi/>
        <w:rPr>
          <w:rFonts w:asciiTheme="minorHAnsi" w:hAnsiTheme="minorHAnsi" w:cstheme="minorBidi"/>
          <w:noProof/>
          <w:szCs w:val="22"/>
        </w:rPr>
      </w:pPr>
      <w:hyperlink w:anchor="_Toc429489718" w:history="1">
        <w:r w:rsidR="008F170F" w:rsidRPr="00212C1E">
          <w:rPr>
            <w:rStyle w:val="Hyperlink"/>
            <w:rFonts w:hint="eastAsia"/>
            <w:noProof/>
            <w:rtl/>
          </w:rPr>
          <w:t>مبحث</w:t>
        </w:r>
        <w:r w:rsidR="008F170F" w:rsidRPr="00212C1E">
          <w:rPr>
            <w:rStyle w:val="Hyperlink"/>
            <w:noProof/>
            <w:rtl/>
          </w:rPr>
          <w:t xml:space="preserve"> </w:t>
        </w:r>
        <w:r w:rsidR="008F170F" w:rsidRPr="00212C1E">
          <w:rPr>
            <w:rStyle w:val="Hyperlink"/>
            <w:rFonts w:hint="eastAsia"/>
            <w:noProof/>
            <w:rtl/>
          </w:rPr>
          <w:t>نهم</w:t>
        </w:r>
        <w:r w:rsidR="008F170F" w:rsidRPr="00212C1E">
          <w:rPr>
            <w:rStyle w:val="Hyperlink"/>
            <w:noProof/>
            <w:rtl/>
          </w:rPr>
          <w:t xml:space="preserve">: </w:t>
        </w:r>
        <w:r w:rsidR="008F170F" w:rsidRPr="00212C1E">
          <w:rPr>
            <w:rStyle w:val="Hyperlink"/>
            <w:rFonts w:hint="eastAsia"/>
            <w:noProof/>
            <w:rtl/>
          </w:rPr>
          <w:t>شرط</w:t>
        </w:r>
        <w:r w:rsidR="008F170F" w:rsidRPr="00212C1E">
          <w:rPr>
            <w:rStyle w:val="Hyperlink"/>
            <w:noProof/>
            <w:rtl/>
          </w:rPr>
          <w:t xml:space="preserve"> </w:t>
        </w:r>
        <w:r w:rsidR="008F170F" w:rsidRPr="00212C1E">
          <w:rPr>
            <w:rStyle w:val="Hyperlink"/>
            <w:rFonts w:hint="eastAsia"/>
            <w:noProof/>
            <w:rtl/>
          </w:rPr>
          <w:t>ا</w:t>
        </w:r>
        <w:r w:rsidR="008F170F" w:rsidRPr="00212C1E">
          <w:rPr>
            <w:rStyle w:val="Hyperlink"/>
            <w:rFonts w:hint="cs"/>
            <w:noProof/>
            <w:rtl/>
          </w:rPr>
          <w:t>ی</w:t>
        </w:r>
        <w:r w:rsidR="008F170F" w:rsidRPr="00212C1E">
          <w:rPr>
            <w:rStyle w:val="Hyperlink"/>
            <w:rFonts w:hint="eastAsia"/>
            <w:noProof/>
            <w:rtl/>
          </w:rPr>
          <w:t>مان</w:t>
        </w:r>
        <w:r w:rsidR="008F170F" w:rsidRPr="00212C1E">
          <w:rPr>
            <w:rStyle w:val="Hyperlink"/>
            <w:noProof/>
            <w:rtl/>
          </w:rPr>
          <w:t xml:space="preserve"> </w:t>
        </w:r>
        <w:r w:rsidR="008F170F" w:rsidRPr="00212C1E">
          <w:rPr>
            <w:rStyle w:val="Hyperlink"/>
            <w:rFonts w:hint="eastAsia"/>
            <w:noProof/>
            <w:rtl/>
          </w:rPr>
          <w:t>در</w:t>
        </w:r>
        <w:r w:rsidR="008F170F" w:rsidRPr="00212C1E">
          <w:rPr>
            <w:rStyle w:val="Hyperlink"/>
            <w:noProof/>
            <w:rtl/>
          </w:rPr>
          <w:t xml:space="preserve"> </w:t>
        </w:r>
        <w:r w:rsidR="008F170F" w:rsidRPr="00212C1E">
          <w:rPr>
            <w:rStyle w:val="Hyperlink"/>
            <w:rFonts w:hint="eastAsia"/>
            <w:noProof/>
            <w:rtl/>
          </w:rPr>
          <w:t>غ</w:t>
        </w:r>
        <w:r w:rsidR="008F170F" w:rsidRPr="00212C1E">
          <w:rPr>
            <w:rStyle w:val="Hyperlink"/>
            <w:rFonts w:hint="cs"/>
            <w:noProof/>
            <w:rtl/>
          </w:rPr>
          <w:t>ی</w:t>
        </w:r>
        <w:r w:rsidR="008F170F" w:rsidRPr="00212C1E">
          <w:rPr>
            <w:rStyle w:val="Hyperlink"/>
            <w:rFonts w:hint="eastAsia"/>
            <w:noProof/>
            <w:rtl/>
          </w:rPr>
          <w:t>بت</w:t>
        </w:r>
        <w:r w:rsidR="008F170F">
          <w:rPr>
            <w:noProof/>
            <w:webHidden/>
          </w:rPr>
          <w:tab/>
        </w:r>
        <w:r w:rsidR="008F170F">
          <w:rPr>
            <w:rStyle w:val="Hyperlink"/>
            <w:noProof/>
            <w:rtl/>
          </w:rPr>
          <w:fldChar w:fldCharType="begin"/>
        </w:r>
        <w:r w:rsidR="008F170F">
          <w:rPr>
            <w:noProof/>
            <w:webHidden/>
          </w:rPr>
          <w:instrText xml:space="preserve"> PAGEREF _Toc429489718 \h </w:instrText>
        </w:r>
        <w:r w:rsidR="008F170F">
          <w:rPr>
            <w:rStyle w:val="Hyperlink"/>
            <w:noProof/>
            <w:rtl/>
          </w:rPr>
        </w:r>
        <w:r w:rsidR="008F170F">
          <w:rPr>
            <w:rStyle w:val="Hyperlink"/>
            <w:noProof/>
            <w:rtl/>
          </w:rPr>
          <w:fldChar w:fldCharType="separate"/>
        </w:r>
        <w:r w:rsidR="008F170F">
          <w:rPr>
            <w:noProof/>
            <w:webHidden/>
          </w:rPr>
          <w:t>2</w:t>
        </w:r>
        <w:r w:rsidR="008F170F">
          <w:rPr>
            <w:rStyle w:val="Hyperlink"/>
            <w:noProof/>
            <w:rtl/>
          </w:rPr>
          <w:fldChar w:fldCharType="end"/>
        </w:r>
      </w:hyperlink>
    </w:p>
    <w:p w:rsidR="008F170F" w:rsidRDefault="00FD74E6" w:rsidP="008F170F">
      <w:pPr>
        <w:pStyle w:val="TOC1"/>
        <w:tabs>
          <w:tab w:val="right" w:leader="dot" w:pos="9350"/>
        </w:tabs>
        <w:bidi/>
        <w:rPr>
          <w:rFonts w:asciiTheme="minorHAnsi" w:hAnsiTheme="minorHAnsi" w:cstheme="minorBidi"/>
          <w:noProof/>
          <w:szCs w:val="22"/>
        </w:rPr>
      </w:pPr>
      <w:hyperlink w:anchor="_Toc429489719" w:history="1">
        <w:r w:rsidR="008F170F" w:rsidRPr="00212C1E">
          <w:rPr>
            <w:rStyle w:val="Hyperlink"/>
            <w:rFonts w:hint="eastAsia"/>
            <w:noProof/>
            <w:rtl/>
          </w:rPr>
          <w:t>مرور</w:t>
        </w:r>
        <w:r w:rsidR="008F170F" w:rsidRPr="00212C1E">
          <w:rPr>
            <w:rStyle w:val="Hyperlink"/>
            <w:noProof/>
            <w:rtl/>
          </w:rPr>
          <w:t xml:space="preserve"> </w:t>
        </w:r>
        <w:r w:rsidR="008F170F" w:rsidRPr="00212C1E">
          <w:rPr>
            <w:rStyle w:val="Hyperlink"/>
            <w:rFonts w:hint="eastAsia"/>
            <w:noProof/>
            <w:rtl/>
          </w:rPr>
          <w:t>گذشته</w:t>
        </w:r>
        <w:r w:rsidR="008F170F">
          <w:rPr>
            <w:noProof/>
            <w:webHidden/>
          </w:rPr>
          <w:tab/>
        </w:r>
        <w:r w:rsidR="008F170F">
          <w:rPr>
            <w:rStyle w:val="Hyperlink"/>
            <w:noProof/>
            <w:rtl/>
          </w:rPr>
          <w:fldChar w:fldCharType="begin"/>
        </w:r>
        <w:r w:rsidR="008F170F">
          <w:rPr>
            <w:noProof/>
            <w:webHidden/>
          </w:rPr>
          <w:instrText xml:space="preserve"> PAGEREF _Toc429489719 \h </w:instrText>
        </w:r>
        <w:r w:rsidR="008F170F">
          <w:rPr>
            <w:rStyle w:val="Hyperlink"/>
            <w:noProof/>
            <w:rtl/>
          </w:rPr>
        </w:r>
        <w:r w:rsidR="008F170F">
          <w:rPr>
            <w:rStyle w:val="Hyperlink"/>
            <w:noProof/>
            <w:rtl/>
          </w:rPr>
          <w:fldChar w:fldCharType="separate"/>
        </w:r>
        <w:r w:rsidR="008F170F">
          <w:rPr>
            <w:noProof/>
            <w:webHidden/>
          </w:rPr>
          <w:t>2</w:t>
        </w:r>
        <w:r w:rsidR="008F170F">
          <w:rPr>
            <w:rStyle w:val="Hyperlink"/>
            <w:noProof/>
            <w:rtl/>
          </w:rPr>
          <w:fldChar w:fldCharType="end"/>
        </w:r>
      </w:hyperlink>
    </w:p>
    <w:p w:rsidR="008F170F" w:rsidRDefault="00FD74E6" w:rsidP="008F170F">
      <w:pPr>
        <w:pStyle w:val="TOC2"/>
        <w:tabs>
          <w:tab w:val="right" w:leader="dot" w:pos="9350"/>
        </w:tabs>
        <w:bidi/>
        <w:rPr>
          <w:rFonts w:asciiTheme="minorHAnsi" w:hAnsiTheme="minorHAnsi" w:cstheme="minorBidi"/>
          <w:noProof/>
          <w:szCs w:val="22"/>
        </w:rPr>
      </w:pPr>
      <w:hyperlink w:anchor="_Toc429489720" w:history="1">
        <w:r w:rsidR="008F170F">
          <w:rPr>
            <w:rStyle w:val="Hyperlink"/>
            <w:rFonts w:hint="eastAsia"/>
            <w:noProof/>
            <w:rtl/>
          </w:rPr>
          <w:t>تقسیم‌بندی</w:t>
        </w:r>
        <w:r w:rsidR="008F170F" w:rsidRPr="00212C1E">
          <w:rPr>
            <w:rStyle w:val="Hyperlink"/>
            <w:noProof/>
            <w:rtl/>
          </w:rPr>
          <w:t xml:space="preserve"> </w:t>
        </w:r>
        <w:r w:rsidR="008F170F" w:rsidRPr="00212C1E">
          <w:rPr>
            <w:rStyle w:val="Hyperlink"/>
            <w:rFonts w:hint="eastAsia"/>
            <w:noProof/>
            <w:rtl/>
          </w:rPr>
          <w:t>ادله</w:t>
        </w:r>
        <w:r w:rsidR="008F170F">
          <w:rPr>
            <w:noProof/>
            <w:webHidden/>
          </w:rPr>
          <w:tab/>
        </w:r>
        <w:r w:rsidR="008F170F">
          <w:rPr>
            <w:rStyle w:val="Hyperlink"/>
            <w:noProof/>
            <w:rtl/>
          </w:rPr>
          <w:fldChar w:fldCharType="begin"/>
        </w:r>
        <w:r w:rsidR="008F170F">
          <w:rPr>
            <w:noProof/>
            <w:webHidden/>
          </w:rPr>
          <w:instrText xml:space="preserve"> PAGEREF _Toc429489720 \h </w:instrText>
        </w:r>
        <w:r w:rsidR="008F170F">
          <w:rPr>
            <w:rStyle w:val="Hyperlink"/>
            <w:noProof/>
            <w:rtl/>
          </w:rPr>
        </w:r>
        <w:r w:rsidR="008F170F">
          <w:rPr>
            <w:rStyle w:val="Hyperlink"/>
            <w:noProof/>
            <w:rtl/>
          </w:rPr>
          <w:fldChar w:fldCharType="separate"/>
        </w:r>
        <w:r w:rsidR="008F170F">
          <w:rPr>
            <w:noProof/>
            <w:webHidden/>
          </w:rPr>
          <w:t>2</w:t>
        </w:r>
        <w:r w:rsidR="008F170F">
          <w:rPr>
            <w:rStyle w:val="Hyperlink"/>
            <w:noProof/>
            <w:rtl/>
          </w:rPr>
          <w:fldChar w:fldCharType="end"/>
        </w:r>
      </w:hyperlink>
    </w:p>
    <w:p w:rsidR="008F170F" w:rsidRDefault="00FD74E6" w:rsidP="008F170F">
      <w:pPr>
        <w:pStyle w:val="TOC3"/>
        <w:tabs>
          <w:tab w:val="right" w:leader="dot" w:pos="9350"/>
        </w:tabs>
        <w:bidi/>
        <w:rPr>
          <w:rFonts w:asciiTheme="minorHAnsi" w:eastAsiaTheme="minorEastAsia" w:hAnsiTheme="minorHAnsi" w:cstheme="minorBidi"/>
          <w:noProof/>
          <w:szCs w:val="22"/>
        </w:rPr>
      </w:pPr>
      <w:hyperlink w:anchor="_Toc429489721" w:history="1">
        <w:r w:rsidR="008F170F" w:rsidRPr="00212C1E">
          <w:rPr>
            <w:rStyle w:val="Hyperlink"/>
            <w:rFonts w:hint="eastAsia"/>
            <w:noProof/>
            <w:rtl/>
          </w:rPr>
          <w:t>الف</w:t>
        </w:r>
        <w:r w:rsidR="008F170F" w:rsidRPr="00212C1E">
          <w:rPr>
            <w:rStyle w:val="Hyperlink"/>
            <w:noProof/>
            <w:rtl/>
          </w:rPr>
          <w:t xml:space="preserve">) </w:t>
        </w:r>
        <w:r w:rsidR="008F170F" w:rsidRPr="00212C1E">
          <w:rPr>
            <w:rStyle w:val="Hyperlink"/>
            <w:rFonts w:hint="eastAsia"/>
            <w:noProof/>
            <w:rtl/>
          </w:rPr>
          <w:t>ادله‌ا</w:t>
        </w:r>
        <w:r w:rsidR="008F170F" w:rsidRPr="00212C1E">
          <w:rPr>
            <w:rStyle w:val="Hyperlink"/>
            <w:rFonts w:hint="cs"/>
            <w:noProof/>
            <w:rtl/>
          </w:rPr>
          <w:t>ی</w:t>
        </w:r>
        <w:r w:rsidR="008F170F" w:rsidRPr="00212C1E">
          <w:rPr>
            <w:rStyle w:val="Hyperlink"/>
            <w:noProof/>
            <w:rtl/>
          </w:rPr>
          <w:t xml:space="preserve"> </w:t>
        </w:r>
        <w:r w:rsidR="008F170F" w:rsidRPr="00212C1E">
          <w:rPr>
            <w:rStyle w:val="Hyperlink"/>
            <w:rFonts w:hint="eastAsia"/>
            <w:noProof/>
            <w:rtl/>
          </w:rPr>
          <w:t>که</w:t>
        </w:r>
        <w:r w:rsidR="008F170F" w:rsidRPr="00212C1E">
          <w:rPr>
            <w:rStyle w:val="Hyperlink"/>
            <w:noProof/>
            <w:rtl/>
          </w:rPr>
          <w:t xml:space="preserve"> </w:t>
        </w:r>
        <w:r w:rsidR="008F170F" w:rsidRPr="00212C1E">
          <w:rPr>
            <w:rStyle w:val="Hyperlink"/>
            <w:rFonts w:hint="eastAsia"/>
            <w:noProof/>
            <w:rtl/>
          </w:rPr>
          <w:t>ق</w:t>
        </w:r>
        <w:r w:rsidR="008F170F" w:rsidRPr="00212C1E">
          <w:rPr>
            <w:rStyle w:val="Hyperlink"/>
            <w:rFonts w:hint="cs"/>
            <w:noProof/>
            <w:rtl/>
          </w:rPr>
          <w:t>ی</w:t>
        </w:r>
        <w:r w:rsidR="008F170F" w:rsidRPr="00212C1E">
          <w:rPr>
            <w:rStyle w:val="Hyperlink"/>
            <w:rFonts w:hint="eastAsia"/>
            <w:noProof/>
            <w:rtl/>
          </w:rPr>
          <w:t>د</w:t>
        </w:r>
        <w:r w:rsidR="008F170F" w:rsidRPr="00212C1E">
          <w:rPr>
            <w:rStyle w:val="Hyperlink"/>
            <w:noProof/>
            <w:rtl/>
          </w:rPr>
          <w:t xml:space="preserve"> </w:t>
        </w:r>
        <w:r w:rsidR="008F170F" w:rsidRPr="00212C1E">
          <w:rPr>
            <w:rStyle w:val="Hyperlink"/>
            <w:rFonts w:hint="eastAsia"/>
            <w:noProof/>
            <w:rtl/>
          </w:rPr>
          <w:t>مؤمن</w:t>
        </w:r>
        <w:r w:rsidR="008F170F" w:rsidRPr="00212C1E">
          <w:rPr>
            <w:rStyle w:val="Hyperlink"/>
            <w:noProof/>
            <w:rtl/>
          </w:rPr>
          <w:t xml:space="preserve"> </w:t>
        </w:r>
        <w:r w:rsidR="008F170F" w:rsidRPr="00212C1E">
          <w:rPr>
            <w:rStyle w:val="Hyperlink"/>
            <w:rFonts w:hint="eastAsia"/>
            <w:noProof/>
            <w:rtl/>
          </w:rPr>
          <w:t>دارند</w:t>
        </w:r>
        <w:r w:rsidR="008F170F" w:rsidRPr="00212C1E">
          <w:rPr>
            <w:rStyle w:val="Hyperlink"/>
            <w:noProof/>
            <w:rtl/>
          </w:rPr>
          <w:t>.</w:t>
        </w:r>
        <w:r w:rsidR="008F170F">
          <w:rPr>
            <w:noProof/>
            <w:webHidden/>
          </w:rPr>
          <w:tab/>
        </w:r>
        <w:r w:rsidR="008F170F">
          <w:rPr>
            <w:rStyle w:val="Hyperlink"/>
            <w:noProof/>
            <w:rtl/>
          </w:rPr>
          <w:fldChar w:fldCharType="begin"/>
        </w:r>
        <w:r w:rsidR="008F170F">
          <w:rPr>
            <w:noProof/>
            <w:webHidden/>
          </w:rPr>
          <w:instrText xml:space="preserve"> PAGEREF _Toc429489721 \h </w:instrText>
        </w:r>
        <w:r w:rsidR="008F170F">
          <w:rPr>
            <w:rStyle w:val="Hyperlink"/>
            <w:noProof/>
            <w:rtl/>
          </w:rPr>
        </w:r>
        <w:r w:rsidR="008F170F">
          <w:rPr>
            <w:rStyle w:val="Hyperlink"/>
            <w:noProof/>
            <w:rtl/>
          </w:rPr>
          <w:fldChar w:fldCharType="separate"/>
        </w:r>
        <w:r w:rsidR="008F170F">
          <w:rPr>
            <w:noProof/>
            <w:webHidden/>
          </w:rPr>
          <w:t>2</w:t>
        </w:r>
        <w:r w:rsidR="008F170F">
          <w:rPr>
            <w:rStyle w:val="Hyperlink"/>
            <w:noProof/>
            <w:rtl/>
          </w:rPr>
          <w:fldChar w:fldCharType="end"/>
        </w:r>
      </w:hyperlink>
    </w:p>
    <w:p w:rsidR="008F170F" w:rsidRDefault="00FD74E6" w:rsidP="008F170F">
      <w:pPr>
        <w:pStyle w:val="TOC3"/>
        <w:tabs>
          <w:tab w:val="right" w:leader="dot" w:pos="9350"/>
        </w:tabs>
        <w:bidi/>
        <w:rPr>
          <w:rFonts w:asciiTheme="minorHAnsi" w:eastAsiaTheme="minorEastAsia" w:hAnsiTheme="minorHAnsi" w:cstheme="minorBidi"/>
          <w:noProof/>
          <w:szCs w:val="22"/>
        </w:rPr>
      </w:pPr>
      <w:hyperlink w:anchor="_Toc429489722" w:history="1">
        <w:r w:rsidR="008F170F" w:rsidRPr="00212C1E">
          <w:rPr>
            <w:rStyle w:val="Hyperlink"/>
            <w:rFonts w:hint="eastAsia"/>
            <w:noProof/>
            <w:rtl/>
          </w:rPr>
          <w:t>ب</w:t>
        </w:r>
        <w:r w:rsidR="008F170F" w:rsidRPr="00212C1E">
          <w:rPr>
            <w:rStyle w:val="Hyperlink"/>
            <w:noProof/>
            <w:rtl/>
          </w:rPr>
          <w:t>)</w:t>
        </w:r>
        <w:r w:rsidR="008F170F" w:rsidRPr="00212C1E">
          <w:rPr>
            <w:rStyle w:val="Hyperlink"/>
            <w:rFonts w:hint="eastAsia"/>
            <w:noProof/>
            <w:rtl/>
          </w:rPr>
          <w:t>ادله‌ا</w:t>
        </w:r>
        <w:r w:rsidR="008F170F" w:rsidRPr="00212C1E">
          <w:rPr>
            <w:rStyle w:val="Hyperlink"/>
            <w:rFonts w:hint="cs"/>
            <w:noProof/>
            <w:rtl/>
          </w:rPr>
          <w:t>ی</w:t>
        </w:r>
        <w:r w:rsidR="008F170F" w:rsidRPr="00212C1E">
          <w:rPr>
            <w:rStyle w:val="Hyperlink"/>
            <w:noProof/>
            <w:rtl/>
          </w:rPr>
          <w:t xml:space="preserve"> </w:t>
        </w:r>
        <w:r w:rsidR="008F170F" w:rsidRPr="00212C1E">
          <w:rPr>
            <w:rStyle w:val="Hyperlink"/>
            <w:rFonts w:hint="eastAsia"/>
            <w:noProof/>
            <w:rtl/>
          </w:rPr>
          <w:t>که</w:t>
        </w:r>
        <w:r w:rsidR="008F170F" w:rsidRPr="00212C1E">
          <w:rPr>
            <w:rStyle w:val="Hyperlink"/>
            <w:noProof/>
            <w:rtl/>
          </w:rPr>
          <w:t xml:space="preserve"> </w:t>
        </w:r>
        <w:r w:rsidR="008F170F" w:rsidRPr="00212C1E">
          <w:rPr>
            <w:rStyle w:val="Hyperlink"/>
            <w:rFonts w:hint="eastAsia"/>
            <w:noProof/>
            <w:rtl/>
          </w:rPr>
          <w:t>ق</w:t>
        </w:r>
        <w:r w:rsidR="008F170F" w:rsidRPr="00212C1E">
          <w:rPr>
            <w:rStyle w:val="Hyperlink"/>
            <w:rFonts w:hint="cs"/>
            <w:noProof/>
            <w:rtl/>
          </w:rPr>
          <w:t>ی</w:t>
        </w:r>
        <w:r w:rsidR="008F170F" w:rsidRPr="00212C1E">
          <w:rPr>
            <w:rStyle w:val="Hyperlink"/>
            <w:rFonts w:hint="eastAsia"/>
            <w:noProof/>
            <w:rtl/>
          </w:rPr>
          <w:t>د</w:t>
        </w:r>
        <w:r w:rsidR="008F170F" w:rsidRPr="00212C1E">
          <w:rPr>
            <w:rStyle w:val="Hyperlink"/>
            <w:noProof/>
            <w:rtl/>
          </w:rPr>
          <w:t xml:space="preserve"> </w:t>
        </w:r>
        <w:r w:rsidR="008F170F" w:rsidRPr="00212C1E">
          <w:rPr>
            <w:rStyle w:val="Hyperlink"/>
            <w:rFonts w:hint="eastAsia"/>
            <w:noProof/>
            <w:rtl/>
          </w:rPr>
          <w:t>اخوت</w:t>
        </w:r>
        <w:r w:rsidR="008F170F" w:rsidRPr="00212C1E">
          <w:rPr>
            <w:rStyle w:val="Hyperlink"/>
            <w:noProof/>
            <w:rtl/>
          </w:rPr>
          <w:t xml:space="preserve"> </w:t>
        </w:r>
        <w:r w:rsidR="008F170F" w:rsidRPr="00212C1E">
          <w:rPr>
            <w:rStyle w:val="Hyperlink"/>
            <w:rFonts w:hint="eastAsia"/>
            <w:noProof/>
            <w:rtl/>
          </w:rPr>
          <w:t>دارند</w:t>
        </w:r>
        <w:r w:rsidR="008F170F" w:rsidRPr="00212C1E">
          <w:rPr>
            <w:rStyle w:val="Hyperlink"/>
            <w:noProof/>
            <w:rtl/>
          </w:rPr>
          <w:t>.</w:t>
        </w:r>
        <w:r w:rsidR="008F170F">
          <w:rPr>
            <w:noProof/>
            <w:webHidden/>
          </w:rPr>
          <w:tab/>
        </w:r>
        <w:r w:rsidR="008F170F">
          <w:rPr>
            <w:rStyle w:val="Hyperlink"/>
            <w:noProof/>
            <w:rtl/>
          </w:rPr>
          <w:fldChar w:fldCharType="begin"/>
        </w:r>
        <w:r w:rsidR="008F170F">
          <w:rPr>
            <w:noProof/>
            <w:webHidden/>
          </w:rPr>
          <w:instrText xml:space="preserve"> PAGEREF _Toc429489722 \h </w:instrText>
        </w:r>
        <w:r w:rsidR="008F170F">
          <w:rPr>
            <w:rStyle w:val="Hyperlink"/>
            <w:noProof/>
            <w:rtl/>
          </w:rPr>
        </w:r>
        <w:r w:rsidR="008F170F">
          <w:rPr>
            <w:rStyle w:val="Hyperlink"/>
            <w:noProof/>
            <w:rtl/>
          </w:rPr>
          <w:fldChar w:fldCharType="separate"/>
        </w:r>
        <w:r w:rsidR="008F170F">
          <w:rPr>
            <w:noProof/>
            <w:webHidden/>
          </w:rPr>
          <w:t>3</w:t>
        </w:r>
        <w:r w:rsidR="008F170F">
          <w:rPr>
            <w:rStyle w:val="Hyperlink"/>
            <w:noProof/>
            <w:rtl/>
          </w:rPr>
          <w:fldChar w:fldCharType="end"/>
        </w:r>
      </w:hyperlink>
    </w:p>
    <w:p w:rsidR="008F170F" w:rsidRDefault="00FD74E6" w:rsidP="008F170F">
      <w:pPr>
        <w:pStyle w:val="TOC3"/>
        <w:tabs>
          <w:tab w:val="right" w:leader="dot" w:pos="9350"/>
        </w:tabs>
        <w:bidi/>
        <w:rPr>
          <w:rFonts w:asciiTheme="minorHAnsi" w:eastAsiaTheme="minorEastAsia" w:hAnsiTheme="minorHAnsi" w:cstheme="minorBidi"/>
          <w:noProof/>
          <w:szCs w:val="22"/>
        </w:rPr>
      </w:pPr>
      <w:hyperlink w:anchor="_Toc429489723" w:history="1">
        <w:r w:rsidR="008F170F" w:rsidRPr="00212C1E">
          <w:rPr>
            <w:rStyle w:val="Hyperlink"/>
            <w:rFonts w:hint="eastAsia"/>
            <w:noProof/>
            <w:rtl/>
          </w:rPr>
          <w:t>ج</w:t>
        </w:r>
        <w:r w:rsidR="008F170F" w:rsidRPr="00212C1E">
          <w:rPr>
            <w:rStyle w:val="Hyperlink"/>
            <w:noProof/>
            <w:rtl/>
          </w:rPr>
          <w:t xml:space="preserve">) </w:t>
        </w:r>
        <w:r w:rsidR="008F170F" w:rsidRPr="00212C1E">
          <w:rPr>
            <w:rStyle w:val="Hyperlink"/>
            <w:rFonts w:hint="eastAsia"/>
            <w:noProof/>
            <w:rtl/>
          </w:rPr>
          <w:t>ادله‌ا</w:t>
        </w:r>
        <w:r w:rsidR="008F170F" w:rsidRPr="00212C1E">
          <w:rPr>
            <w:rStyle w:val="Hyperlink"/>
            <w:rFonts w:hint="cs"/>
            <w:noProof/>
            <w:rtl/>
          </w:rPr>
          <w:t>ی</w:t>
        </w:r>
        <w:r w:rsidR="008F170F" w:rsidRPr="00212C1E">
          <w:rPr>
            <w:rStyle w:val="Hyperlink"/>
            <w:noProof/>
            <w:rtl/>
          </w:rPr>
          <w:t xml:space="preserve"> </w:t>
        </w:r>
        <w:r w:rsidR="008F170F" w:rsidRPr="00212C1E">
          <w:rPr>
            <w:rStyle w:val="Hyperlink"/>
            <w:rFonts w:hint="eastAsia"/>
            <w:noProof/>
            <w:rtl/>
          </w:rPr>
          <w:t>که</w:t>
        </w:r>
        <w:r w:rsidR="008F170F" w:rsidRPr="00212C1E">
          <w:rPr>
            <w:rStyle w:val="Hyperlink"/>
            <w:noProof/>
            <w:rtl/>
          </w:rPr>
          <w:t xml:space="preserve"> </w:t>
        </w:r>
        <w:r w:rsidR="008F170F" w:rsidRPr="00212C1E">
          <w:rPr>
            <w:rStyle w:val="Hyperlink"/>
            <w:rFonts w:hint="eastAsia"/>
            <w:noProof/>
            <w:rtl/>
          </w:rPr>
          <w:t>ق</w:t>
        </w:r>
        <w:r w:rsidR="008F170F" w:rsidRPr="00212C1E">
          <w:rPr>
            <w:rStyle w:val="Hyperlink"/>
            <w:rFonts w:hint="cs"/>
            <w:noProof/>
            <w:rtl/>
          </w:rPr>
          <w:t>ی</w:t>
        </w:r>
        <w:r w:rsidR="008F170F" w:rsidRPr="00212C1E">
          <w:rPr>
            <w:rStyle w:val="Hyperlink"/>
            <w:rFonts w:hint="eastAsia"/>
            <w:noProof/>
            <w:rtl/>
          </w:rPr>
          <w:t>د</w:t>
        </w:r>
        <w:r w:rsidR="008F170F" w:rsidRPr="00212C1E">
          <w:rPr>
            <w:rStyle w:val="Hyperlink"/>
            <w:noProof/>
            <w:rtl/>
          </w:rPr>
          <w:t xml:space="preserve"> </w:t>
        </w:r>
        <w:r w:rsidR="008F170F" w:rsidRPr="00212C1E">
          <w:rPr>
            <w:rStyle w:val="Hyperlink"/>
            <w:rFonts w:hint="eastAsia"/>
            <w:noProof/>
            <w:rtl/>
          </w:rPr>
          <w:t>مسلم</w:t>
        </w:r>
        <w:r w:rsidR="008F170F" w:rsidRPr="00212C1E">
          <w:rPr>
            <w:rStyle w:val="Hyperlink"/>
            <w:noProof/>
            <w:rtl/>
          </w:rPr>
          <w:t xml:space="preserve"> </w:t>
        </w:r>
        <w:r w:rsidR="008F170F" w:rsidRPr="00212C1E">
          <w:rPr>
            <w:rStyle w:val="Hyperlink"/>
            <w:rFonts w:hint="eastAsia"/>
            <w:noProof/>
            <w:rtl/>
          </w:rPr>
          <w:t>دارند</w:t>
        </w:r>
        <w:r w:rsidR="008F170F" w:rsidRPr="00212C1E">
          <w:rPr>
            <w:rStyle w:val="Hyperlink"/>
            <w:noProof/>
            <w:rtl/>
          </w:rPr>
          <w:t>.</w:t>
        </w:r>
        <w:r w:rsidR="008F170F">
          <w:rPr>
            <w:noProof/>
            <w:webHidden/>
          </w:rPr>
          <w:tab/>
        </w:r>
        <w:r w:rsidR="008F170F">
          <w:rPr>
            <w:rStyle w:val="Hyperlink"/>
            <w:noProof/>
            <w:rtl/>
          </w:rPr>
          <w:fldChar w:fldCharType="begin"/>
        </w:r>
        <w:r w:rsidR="008F170F">
          <w:rPr>
            <w:noProof/>
            <w:webHidden/>
          </w:rPr>
          <w:instrText xml:space="preserve"> PAGEREF _Toc429489723 \h </w:instrText>
        </w:r>
        <w:r w:rsidR="008F170F">
          <w:rPr>
            <w:rStyle w:val="Hyperlink"/>
            <w:noProof/>
            <w:rtl/>
          </w:rPr>
        </w:r>
        <w:r w:rsidR="008F170F">
          <w:rPr>
            <w:rStyle w:val="Hyperlink"/>
            <w:noProof/>
            <w:rtl/>
          </w:rPr>
          <w:fldChar w:fldCharType="separate"/>
        </w:r>
        <w:r w:rsidR="008F170F">
          <w:rPr>
            <w:noProof/>
            <w:webHidden/>
          </w:rPr>
          <w:t>3</w:t>
        </w:r>
        <w:r w:rsidR="008F170F">
          <w:rPr>
            <w:rStyle w:val="Hyperlink"/>
            <w:noProof/>
            <w:rtl/>
          </w:rPr>
          <w:fldChar w:fldCharType="end"/>
        </w:r>
      </w:hyperlink>
    </w:p>
    <w:p w:rsidR="008F170F" w:rsidRDefault="00FD74E6" w:rsidP="008F170F">
      <w:pPr>
        <w:pStyle w:val="TOC3"/>
        <w:tabs>
          <w:tab w:val="right" w:leader="dot" w:pos="9350"/>
        </w:tabs>
        <w:bidi/>
        <w:rPr>
          <w:rFonts w:asciiTheme="minorHAnsi" w:eastAsiaTheme="minorEastAsia" w:hAnsiTheme="minorHAnsi" w:cstheme="minorBidi"/>
          <w:noProof/>
          <w:szCs w:val="22"/>
        </w:rPr>
      </w:pPr>
      <w:hyperlink w:anchor="_Toc429489724" w:history="1">
        <w:r w:rsidR="008F170F" w:rsidRPr="00212C1E">
          <w:rPr>
            <w:rStyle w:val="Hyperlink"/>
            <w:rFonts w:hint="eastAsia"/>
            <w:noProof/>
            <w:rtl/>
          </w:rPr>
          <w:t>د</w:t>
        </w:r>
        <w:r w:rsidR="008F170F" w:rsidRPr="00212C1E">
          <w:rPr>
            <w:rStyle w:val="Hyperlink"/>
            <w:noProof/>
            <w:rtl/>
          </w:rPr>
          <w:t xml:space="preserve">) </w:t>
        </w:r>
        <w:r w:rsidR="008F170F" w:rsidRPr="00212C1E">
          <w:rPr>
            <w:rStyle w:val="Hyperlink"/>
            <w:rFonts w:hint="eastAsia"/>
            <w:noProof/>
            <w:rtl/>
          </w:rPr>
          <w:t>ادله‌ا</w:t>
        </w:r>
        <w:r w:rsidR="008F170F" w:rsidRPr="00212C1E">
          <w:rPr>
            <w:rStyle w:val="Hyperlink"/>
            <w:rFonts w:hint="cs"/>
            <w:noProof/>
            <w:rtl/>
          </w:rPr>
          <w:t>ی</w:t>
        </w:r>
        <w:r w:rsidR="008F170F" w:rsidRPr="00212C1E">
          <w:rPr>
            <w:rStyle w:val="Hyperlink"/>
            <w:noProof/>
            <w:rtl/>
          </w:rPr>
          <w:t xml:space="preserve"> </w:t>
        </w:r>
        <w:r w:rsidR="008F170F" w:rsidRPr="00212C1E">
          <w:rPr>
            <w:rStyle w:val="Hyperlink"/>
            <w:rFonts w:hint="eastAsia"/>
            <w:noProof/>
            <w:rtl/>
          </w:rPr>
          <w:t>که</w:t>
        </w:r>
        <w:r w:rsidR="008F170F" w:rsidRPr="00212C1E">
          <w:rPr>
            <w:rStyle w:val="Hyperlink"/>
            <w:noProof/>
            <w:rtl/>
          </w:rPr>
          <w:t xml:space="preserve"> </w:t>
        </w:r>
        <w:r w:rsidR="008F170F" w:rsidRPr="00212C1E">
          <w:rPr>
            <w:rStyle w:val="Hyperlink"/>
            <w:rFonts w:hint="eastAsia"/>
            <w:noProof/>
            <w:rtl/>
          </w:rPr>
          <w:t>مطلق</w:t>
        </w:r>
        <w:r w:rsidR="008F170F" w:rsidRPr="00212C1E">
          <w:rPr>
            <w:rStyle w:val="Hyperlink"/>
            <w:noProof/>
            <w:rtl/>
          </w:rPr>
          <w:t xml:space="preserve"> </w:t>
        </w:r>
        <w:r w:rsidR="008F170F" w:rsidRPr="00212C1E">
          <w:rPr>
            <w:rStyle w:val="Hyperlink"/>
            <w:rFonts w:hint="eastAsia"/>
            <w:noProof/>
            <w:rtl/>
          </w:rPr>
          <w:t>است</w:t>
        </w:r>
        <w:r w:rsidR="008F170F" w:rsidRPr="00212C1E">
          <w:rPr>
            <w:rStyle w:val="Hyperlink"/>
            <w:noProof/>
            <w:rtl/>
          </w:rPr>
          <w:t>.</w:t>
        </w:r>
        <w:r w:rsidR="008F170F">
          <w:rPr>
            <w:noProof/>
            <w:webHidden/>
          </w:rPr>
          <w:tab/>
        </w:r>
        <w:r w:rsidR="008F170F">
          <w:rPr>
            <w:rStyle w:val="Hyperlink"/>
            <w:noProof/>
            <w:rtl/>
          </w:rPr>
          <w:fldChar w:fldCharType="begin"/>
        </w:r>
        <w:r w:rsidR="008F170F">
          <w:rPr>
            <w:noProof/>
            <w:webHidden/>
          </w:rPr>
          <w:instrText xml:space="preserve"> PAGEREF _Toc429489724 \h </w:instrText>
        </w:r>
        <w:r w:rsidR="008F170F">
          <w:rPr>
            <w:rStyle w:val="Hyperlink"/>
            <w:noProof/>
            <w:rtl/>
          </w:rPr>
        </w:r>
        <w:r w:rsidR="008F170F">
          <w:rPr>
            <w:rStyle w:val="Hyperlink"/>
            <w:noProof/>
            <w:rtl/>
          </w:rPr>
          <w:fldChar w:fldCharType="separate"/>
        </w:r>
        <w:r w:rsidR="008F170F">
          <w:rPr>
            <w:noProof/>
            <w:webHidden/>
          </w:rPr>
          <w:t>3</w:t>
        </w:r>
        <w:r w:rsidR="008F170F">
          <w:rPr>
            <w:rStyle w:val="Hyperlink"/>
            <w:noProof/>
            <w:rtl/>
          </w:rPr>
          <w:fldChar w:fldCharType="end"/>
        </w:r>
      </w:hyperlink>
    </w:p>
    <w:p w:rsidR="008F170F" w:rsidRDefault="00FD74E6" w:rsidP="008F170F">
      <w:pPr>
        <w:pStyle w:val="TOC2"/>
        <w:tabs>
          <w:tab w:val="right" w:leader="dot" w:pos="9350"/>
        </w:tabs>
        <w:bidi/>
        <w:rPr>
          <w:rFonts w:asciiTheme="minorHAnsi" w:hAnsiTheme="minorHAnsi" w:cstheme="minorBidi"/>
          <w:noProof/>
          <w:szCs w:val="22"/>
        </w:rPr>
      </w:pPr>
      <w:hyperlink w:anchor="_Toc429489725" w:history="1">
        <w:r w:rsidR="008F170F" w:rsidRPr="00212C1E">
          <w:rPr>
            <w:rStyle w:val="Hyperlink"/>
            <w:rFonts w:hint="eastAsia"/>
            <w:noProof/>
            <w:rtl/>
          </w:rPr>
          <w:t>بررس</w:t>
        </w:r>
        <w:r w:rsidR="008F170F" w:rsidRPr="00212C1E">
          <w:rPr>
            <w:rStyle w:val="Hyperlink"/>
            <w:rFonts w:hint="cs"/>
            <w:noProof/>
            <w:rtl/>
          </w:rPr>
          <w:t>ی</w:t>
        </w:r>
        <w:r w:rsidR="008F170F" w:rsidRPr="00212C1E">
          <w:rPr>
            <w:rStyle w:val="Hyperlink"/>
            <w:noProof/>
            <w:rtl/>
          </w:rPr>
          <w:t xml:space="preserve"> </w:t>
        </w:r>
        <w:r w:rsidR="008F170F" w:rsidRPr="00212C1E">
          <w:rPr>
            <w:rStyle w:val="Hyperlink"/>
            <w:rFonts w:hint="eastAsia"/>
            <w:noProof/>
            <w:rtl/>
          </w:rPr>
          <w:t>ادله</w:t>
        </w:r>
        <w:r w:rsidR="008F170F" w:rsidRPr="00212C1E">
          <w:rPr>
            <w:rStyle w:val="Hyperlink"/>
            <w:noProof/>
            <w:rtl/>
          </w:rPr>
          <w:t xml:space="preserve"> </w:t>
        </w:r>
        <w:r w:rsidR="008F170F" w:rsidRPr="00212C1E">
          <w:rPr>
            <w:rStyle w:val="Hyperlink"/>
            <w:rFonts w:hint="eastAsia"/>
            <w:noProof/>
            <w:rtl/>
          </w:rPr>
          <w:t>طا</w:t>
        </w:r>
        <w:r w:rsidR="008F170F" w:rsidRPr="00212C1E">
          <w:rPr>
            <w:rStyle w:val="Hyperlink"/>
            <w:rFonts w:hint="cs"/>
            <w:noProof/>
            <w:rtl/>
          </w:rPr>
          <w:t>ی</w:t>
        </w:r>
        <w:r w:rsidR="008F170F" w:rsidRPr="00212C1E">
          <w:rPr>
            <w:rStyle w:val="Hyperlink"/>
            <w:rFonts w:hint="eastAsia"/>
            <w:noProof/>
            <w:rtl/>
          </w:rPr>
          <w:t>فه</w:t>
        </w:r>
        <w:r w:rsidR="008F170F" w:rsidRPr="00212C1E">
          <w:rPr>
            <w:rStyle w:val="Hyperlink"/>
            <w:noProof/>
            <w:rtl/>
          </w:rPr>
          <w:t xml:space="preserve"> </w:t>
        </w:r>
        <w:r w:rsidR="008F170F" w:rsidRPr="00212C1E">
          <w:rPr>
            <w:rStyle w:val="Hyperlink"/>
            <w:rFonts w:hint="eastAsia"/>
            <w:noProof/>
            <w:rtl/>
          </w:rPr>
          <w:t>اول</w:t>
        </w:r>
        <w:r w:rsidR="008F170F" w:rsidRPr="00212C1E">
          <w:rPr>
            <w:rStyle w:val="Hyperlink"/>
            <w:rFonts w:hint="cs"/>
            <w:noProof/>
            <w:rtl/>
          </w:rPr>
          <w:t>ی</w:t>
        </w:r>
        <w:r w:rsidR="008F170F">
          <w:rPr>
            <w:noProof/>
            <w:webHidden/>
          </w:rPr>
          <w:tab/>
        </w:r>
        <w:r w:rsidR="008F170F">
          <w:rPr>
            <w:rStyle w:val="Hyperlink"/>
            <w:noProof/>
            <w:rtl/>
          </w:rPr>
          <w:fldChar w:fldCharType="begin"/>
        </w:r>
        <w:r w:rsidR="008F170F">
          <w:rPr>
            <w:noProof/>
            <w:webHidden/>
          </w:rPr>
          <w:instrText xml:space="preserve"> PAGEREF _Toc429489725 \h </w:instrText>
        </w:r>
        <w:r w:rsidR="008F170F">
          <w:rPr>
            <w:rStyle w:val="Hyperlink"/>
            <w:noProof/>
            <w:rtl/>
          </w:rPr>
        </w:r>
        <w:r w:rsidR="008F170F">
          <w:rPr>
            <w:rStyle w:val="Hyperlink"/>
            <w:noProof/>
            <w:rtl/>
          </w:rPr>
          <w:fldChar w:fldCharType="separate"/>
        </w:r>
        <w:r w:rsidR="008F170F">
          <w:rPr>
            <w:noProof/>
            <w:webHidden/>
          </w:rPr>
          <w:t>3</w:t>
        </w:r>
        <w:r w:rsidR="008F170F">
          <w:rPr>
            <w:rStyle w:val="Hyperlink"/>
            <w:noProof/>
            <w:rtl/>
          </w:rPr>
          <w:fldChar w:fldCharType="end"/>
        </w:r>
      </w:hyperlink>
    </w:p>
    <w:p w:rsidR="008F170F" w:rsidRDefault="00FD74E6" w:rsidP="008F170F">
      <w:pPr>
        <w:pStyle w:val="TOC3"/>
        <w:tabs>
          <w:tab w:val="right" w:leader="dot" w:pos="9350"/>
        </w:tabs>
        <w:bidi/>
        <w:rPr>
          <w:rFonts w:asciiTheme="minorHAnsi" w:eastAsiaTheme="minorEastAsia" w:hAnsiTheme="minorHAnsi" w:cstheme="minorBidi"/>
          <w:noProof/>
          <w:szCs w:val="22"/>
        </w:rPr>
      </w:pPr>
      <w:hyperlink w:anchor="_Toc429489726" w:history="1">
        <w:r w:rsidR="008F170F" w:rsidRPr="00212C1E">
          <w:rPr>
            <w:rStyle w:val="Hyperlink"/>
            <w:rFonts w:hint="eastAsia"/>
            <w:noProof/>
            <w:rtl/>
          </w:rPr>
          <w:t>تفاوت</w:t>
        </w:r>
        <w:r w:rsidR="008F170F" w:rsidRPr="00212C1E">
          <w:rPr>
            <w:rStyle w:val="Hyperlink"/>
            <w:noProof/>
            <w:rtl/>
          </w:rPr>
          <w:t xml:space="preserve"> </w:t>
        </w:r>
        <w:r w:rsidR="008F170F" w:rsidRPr="00212C1E">
          <w:rPr>
            <w:rStyle w:val="Hyperlink"/>
            <w:rFonts w:hint="eastAsia"/>
            <w:noProof/>
            <w:rtl/>
          </w:rPr>
          <w:t>ب</w:t>
        </w:r>
        <w:r w:rsidR="008F170F" w:rsidRPr="00212C1E">
          <w:rPr>
            <w:rStyle w:val="Hyperlink"/>
            <w:rFonts w:hint="cs"/>
            <w:noProof/>
            <w:rtl/>
          </w:rPr>
          <w:t>ی</w:t>
        </w:r>
        <w:r w:rsidR="008F170F" w:rsidRPr="00212C1E">
          <w:rPr>
            <w:rStyle w:val="Hyperlink"/>
            <w:rFonts w:hint="eastAsia"/>
            <w:noProof/>
            <w:rtl/>
          </w:rPr>
          <w:t>ن</w:t>
        </w:r>
        <w:r w:rsidR="008F170F" w:rsidRPr="00212C1E">
          <w:rPr>
            <w:rStyle w:val="Hyperlink"/>
            <w:noProof/>
            <w:rtl/>
          </w:rPr>
          <w:t xml:space="preserve"> </w:t>
        </w:r>
        <w:r w:rsidR="008F170F" w:rsidRPr="00212C1E">
          <w:rPr>
            <w:rStyle w:val="Hyperlink"/>
            <w:rFonts w:hint="eastAsia"/>
            <w:noProof/>
            <w:rtl/>
          </w:rPr>
          <w:t>مؤمن</w:t>
        </w:r>
        <w:r w:rsidR="008F170F" w:rsidRPr="00212C1E">
          <w:rPr>
            <w:rStyle w:val="Hyperlink"/>
            <w:noProof/>
            <w:rtl/>
          </w:rPr>
          <w:t xml:space="preserve"> </w:t>
        </w:r>
        <w:r w:rsidR="008F170F" w:rsidRPr="00212C1E">
          <w:rPr>
            <w:rStyle w:val="Hyperlink"/>
            <w:rFonts w:hint="eastAsia"/>
            <w:noProof/>
            <w:rtl/>
          </w:rPr>
          <w:t>و</w:t>
        </w:r>
        <w:r w:rsidR="008F170F" w:rsidRPr="00212C1E">
          <w:rPr>
            <w:rStyle w:val="Hyperlink"/>
            <w:noProof/>
            <w:rtl/>
          </w:rPr>
          <w:t xml:space="preserve"> </w:t>
        </w:r>
        <w:r w:rsidR="008F170F" w:rsidRPr="00212C1E">
          <w:rPr>
            <w:rStyle w:val="Hyperlink"/>
            <w:rFonts w:hint="eastAsia"/>
            <w:noProof/>
            <w:rtl/>
          </w:rPr>
          <w:t>مسلم</w:t>
        </w:r>
        <w:r w:rsidR="008F170F" w:rsidRPr="00212C1E">
          <w:rPr>
            <w:rStyle w:val="Hyperlink"/>
            <w:noProof/>
            <w:rtl/>
          </w:rPr>
          <w:t xml:space="preserve"> </w:t>
        </w:r>
        <w:r w:rsidR="008F170F" w:rsidRPr="00212C1E">
          <w:rPr>
            <w:rStyle w:val="Hyperlink"/>
            <w:rFonts w:hint="eastAsia"/>
            <w:noProof/>
            <w:rtl/>
          </w:rPr>
          <w:t>در</w:t>
        </w:r>
        <w:r w:rsidR="008F170F" w:rsidRPr="00212C1E">
          <w:rPr>
            <w:rStyle w:val="Hyperlink"/>
            <w:noProof/>
            <w:rtl/>
          </w:rPr>
          <w:t xml:space="preserve"> </w:t>
        </w:r>
        <w:r w:rsidR="008F170F" w:rsidRPr="00212C1E">
          <w:rPr>
            <w:rStyle w:val="Hyperlink"/>
            <w:rFonts w:hint="eastAsia"/>
            <w:noProof/>
            <w:rtl/>
          </w:rPr>
          <w:t>آ</w:t>
        </w:r>
        <w:r w:rsidR="008F170F" w:rsidRPr="00212C1E">
          <w:rPr>
            <w:rStyle w:val="Hyperlink"/>
            <w:rFonts w:hint="cs"/>
            <w:noProof/>
            <w:rtl/>
          </w:rPr>
          <w:t>ی</w:t>
        </w:r>
        <w:r w:rsidR="008F170F" w:rsidRPr="00212C1E">
          <w:rPr>
            <w:rStyle w:val="Hyperlink"/>
            <w:rFonts w:hint="eastAsia"/>
            <w:noProof/>
            <w:rtl/>
          </w:rPr>
          <w:t>ات</w:t>
        </w:r>
        <w:r w:rsidR="008F170F">
          <w:rPr>
            <w:noProof/>
            <w:webHidden/>
          </w:rPr>
          <w:tab/>
        </w:r>
        <w:r w:rsidR="008F170F">
          <w:rPr>
            <w:rStyle w:val="Hyperlink"/>
            <w:noProof/>
            <w:rtl/>
          </w:rPr>
          <w:fldChar w:fldCharType="begin"/>
        </w:r>
        <w:r w:rsidR="008F170F">
          <w:rPr>
            <w:noProof/>
            <w:webHidden/>
          </w:rPr>
          <w:instrText xml:space="preserve"> PAGEREF _Toc429489726 \h </w:instrText>
        </w:r>
        <w:r w:rsidR="008F170F">
          <w:rPr>
            <w:rStyle w:val="Hyperlink"/>
            <w:noProof/>
            <w:rtl/>
          </w:rPr>
        </w:r>
        <w:r w:rsidR="008F170F">
          <w:rPr>
            <w:rStyle w:val="Hyperlink"/>
            <w:noProof/>
            <w:rtl/>
          </w:rPr>
          <w:fldChar w:fldCharType="separate"/>
        </w:r>
        <w:r w:rsidR="008F170F">
          <w:rPr>
            <w:noProof/>
            <w:webHidden/>
          </w:rPr>
          <w:t>4</w:t>
        </w:r>
        <w:r w:rsidR="008F170F">
          <w:rPr>
            <w:rStyle w:val="Hyperlink"/>
            <w:noProof/>
            <w:rtl/>
          </w:rPr>
          <w:fldChar w:fldCharType="end"/>
        </w:r>
      </w:hyperlink>
    </w:p>
    <w:p w:rsidR="008F170F" w:rsidRDefault="00FD74E6" w:rsidP="008F170F">
      <w:pPr>
        <w:pStyle w:val="TOC3"/>
        <w:tabs>
          <w:tab w:val="right" w:leader="dot" w:pos="9350"/>
        </w:tabs>
        <w:bidi/>
        <w:rPr>
          <w:rFonts w:asciiTheme="minorHAnsi" w:eastAsiaTheme="minorEastAsia" w:hAnsiTheme="minorHAnsi" w:cstheme="minorBidi"/>
          <w:noProof/>
          <w:szCs w:val="22"/>
        </w:rPr>
      </w:pPr>
      <w:hyperlink w:anchor="_Toc429489727" w:history="1">
        <w:r w:rsidR="008F170F" w:rsidRPr="00212C1E">
          <w:rPr>
            <w:rStyle w:val="Hyperlink"/>
            <w:rFonts w:hint="eastAsia"/>
            <w:noProof/>
            <w:rtl/>
          </w:rPr>
          <w:t>مقصود</w:t>
        </w:r>
        <w:r w:rsidR="008F170F" w:rsidRPr="00212C1E">
          <w:rPr>
            <w:rStyle w:val="Hyperlink"/>
            <w:noProof/>
            <w:rtl/>
          </w:rPr>
          <w:t xml:space="preserve"> </w:t>
        </w:r>
        <w:r w:rsidR="008F170F" w:rsidRPr="00212C1E">
          <w:rPr>
            <w:rStyle w:val="Hyperlink"/>
            <w:rFonts w:hint="eastAsia"/>
            <w:noProof/>
            <w:rtl/>
          </w:rPr>
          <w:t>از</w:t>
        </w:r>
        <w:r w:rsidR="008F170F" w:rsidRPr="00212C1E">
          <w:rPr>
            <w:rStyle w:val="Hyperlink"/>
            <w:noProof/>
            <w:rtl/>
          </w:rPr>
          <w:t xml:space="preserve"> </w:t>
        </w:r>
        <w:r w:rsidR="008F170F" w:rsidRPr="00212C1E">
          <w:rPr>
            <w:rStyle w:val="Hyperlink"/>
            <w:rFonts w:hint="eastAsia"/>
            <w:noProof/>
            <w:rtl/>
          </w:rPr>
          <w:t>مؤمن</w:t>
        </w:r>
        <w:r w:rsidR="008F170F">
          <w:rPr>
            <w:noProof/>
            <w:webHidden/>
          </w:rPr>
          <w:tab/>
        </w:r>
        <w:r w:rsidR="008F170F">
          <w:rPr>
            <w:rStyle w:val="Hyperlink"/>
            <w:noProof/>
            <w:rtl/>
          </w:rPr>
          <w:fldChar w:fldCharType="begin"/>
        </w:r>
        <w:r w:rsidR="008F170F">
          <w:rPr>
            <w:noProof/>
            <w:webHidden/>
          </w:rPr>
          <w:instrText xml:space="preserve"> PAGEREF _Toc429489727 \h </w:instrText>
        </w:r>
        <w:r w:rsidR="008F170F">
          <w:rPr>
            <w:rStyle w:val="Hyperlink"/>
            <w:noProof/>
            <w:rtl/>
          </w:rPr>
        </w:r>
        <w:r w:rsidR="008F170F">
          <w:rPr>
            <w:rStyle w:val="Hyperlink"/>
            <w:noProof/>
            <w:rtl/>
          </w:rPr>
          <w:fldChar w:fldCharType="separate"/>
        </w:r>
        <w:r w:rsidR="008F170F">
          <w:rPr>
            <w:noProof/>
            <w:webHidden/>
          </w:rPr>
          <w:t>4</w:t>
        </w:r>
        <w:r w:rsidR="008F170F">
          <w:rPr>
            <w:rStyle w:val="Hyperlink"/>
            <w:noProof/>
            <w:rtl/>
          </w:rPr>
          <w:fldChar w:fldCharType="end"/>
        </w:r>
      </w:hyperlink>
    </w:p>
    <w:p w:rsidR="008F170F" w:rsidRPr="008626BC" w:rsidRDefault="008F170F" w:rsidP="008F170F">
      <w:pPr>
        <w:bidi/>
        <w:spacing w:after="0" w:line="240" w:lineRule="auto"/>
        <w:jc w:val="both"/>
        <w:rPr>
          <w:rFonts w:ascii="IRBadr" w:hAnsi="IRBadr" w:cs="IRBadr"/>
          <w:sz w:val="28"/>
          <w:szCs w:val="28"/>
          <w:rtl/>
          <w:lang w:bidi="fa-IR"/>
        </w:rPr>
      </w:pPr>
      <w:r>
        <w:rPr>
          <w:rFonts w:ascii="IRBadr" w:hAnsi="IRBadr" w:cs="IRBadr"/>
          <w:sz w:val="28"/>
          <w:szCs w:val="28"/>
          <w:rtl/>
          <w:lang w:bidi="fa-IR"/>
        </w:rPr>
        <w:fldChar w:fldCharType="end"/>
      </w:r>
    </w:p>
    <w:p w:rsidR="008626BC" w:rsidRDefault="008626BC" w:rsidP="00161F69">
      <w:pPr>
        <w:spacing w:after="0" w:line="240" w:lineRule="auto"/>
        <w:jc w:val="both"/>
      </w:pPr>
      <w:r>
        <w:br w:type="page"/>
      </w:r>
    </w:p>
    <w:p w:rsidR="00D462BC" w:rsidRDefault="00E24269" w:rsidP="00327571">
      <w:pPr>
        <w:pStyle w:val="Heading1"/>
        <w:rPr>
          <w:rtl/>
        </w:rPr>
      </w:pPr>
      <w:bookmarkStart w:id="1" w:name="_Toc429489717"/>
      <w:r>
        <w:rPr>
          <w:rFonts w:hint="cs"/>
          <w:rtl/>
        </w:rPr>
        <w:lastRenderedPageBreak/>
        <w:t>مفهوم‌شناسی</w:t>
      </w:r>
      <w:r w:rsidR="003E27C5">
        <w:rPr>
          <w:rFonts w:hint="cs"/>
          <w:rtl/>
        </w:rPr>
        <w:t xml:space="preserve"> غیبت</w:t>
      </w:r>
      <w:bookmarkEnd w:id="1"/>
    </w:p>
    <w:p w:rsidR="003E27C5" w:rsidRDefault="003E27C5" w:rsidP="00327571">
      <w:pPr>
        <w:pStyle w:val="Heading1"/>
        <w:rPr>
          <w:rtl/>
        </w:rPr>
      </w:pPr>
      <w:bookmarkStart w:id="2" w:name="_Toc429489718"/>
      <w:r>
        <w:rPr>
          <w:rFonts w:hint="cs"/>
          <w:rtl/>
        </w:rPr>
        <w:t>مبحث نهم</w:t>
      </w:r>
      <w:r w:rsidRPr="00327571">
        <w:rPr>
          <w:rStyle w:val="Heading1Char"/>
          <w:rFonts w:hint="cs"/>
          <w:rtl/>
        </w:rPr>
        <w:t>:</w:t>
      </w:r>
      <w:r>
        <w:rPr>
          <w:rFonts w:hint="cs"/>
          <w:rtl/>
        </w:rPr>
        <w:t xml:space="preserve"> شرط ایمان در غیبت</w:t>
      </w:r>
      <w:bookmarkEnd w:id="2"/>
    </w:p>
    <w:p w:rsidR="003E27C5" w:rsidRDefault="003E27C5" w:rsidP="00327571">
      <w:pPr>
        <w:pStyle w:val="Heading1"/>
        <w:rPr>
          <w:rtl/>
        </w:rPr>
      </w:pPr>
      <w:bookmarkStart w:id="3" w:name="_Toc429489719"/>
      <w:r>
        <w:rPr>
          <w:rFonts w:hint="cs"/>
          <w:rtl/>
        </w:rPr>
        <w:t>مرور گذشته</w:t>
      </w:r>
      <w:bookmarkEnd w:id="3"/>
    </w:p>
    <w:p w:rsidR="003E27C5" w:rsidRDefault="003E27C5" w:rsidP="00161F69">
      <w:pPr>
        <w:bidi/>
        <w:jc w:val="both"/>
        <w:rPr>
          <w:rFonts w:ascii="IRBadr" w:hAnsi="IRBadr" w:cs="IRBadr"/>
          <w:sz w:val="28"/>
          <w:szCs w:val="28"/>
          <w:rtl/>
        </w:rPr>
      </w:pPr>
      <w:r>
        <w:rPr>
          <w:rFonts w:ascii="IRBadr" w:hAnsi="IRBadr" w:cs="IRBadr" w:hint="cs"/>
          <w:sz w:val="28"/>
          <w:szCs w:val="28"/>
          <w:rtl/>
        </w:rPr>
        <w:t xml:space="preserve">در </w:t>
      </w:r>
      <w:r w:rsidR="00B37202">
        <w:rPr>
          <w:rFonts w:ascii="IRBadr" w:hAnsi="IRBadr" w:cs="IRBadr" w:hint="cs"/>
          <w:sz w:val="28"/>
          <w:szCs w:val="28"/>
          <w:rtl/>
        </w:rPr>
        <w:t>جلسه قبل مقدماتی را عرض کردیم. ابعاد مختلف شروع بحث را بیان کردیم. اقوال را مختصراً بیان کردیم. سه قول در این مبحث وجود دارد:</w:t>
      </w:r>
    </w:p>
    <w:p w:rsidR="00B37202" w:rsidRDefault="00B37202" w:rsidP="00161F69">
      <w:pPr>
        <w:bidi/>
        <w:jc w:val="both"/>
        <w:rPr>
          <w:rFonts w:ascii="IRBadr" w:hAnsi="IRBadr" w:cs="IRBadr"/>
          <w:sz w:val="28"/>
          <w:szCs w:val="28"/>
          <w:rtl/>
          <w:lang w:bidi="fa-IR"/>
        </w:rPr>
      </w:pPr>
      <w:r>
        <w:rPr>
          <w:rFonts w:ascii="IRBadr" w:hAnsi="IRBadr" w:cs="IRBadr" w:hint="cs"/>
          <w:sz w:val="28"/>
          <w:szCs w:val="28"/>
          <w:rtl/>
        </w:rPr>
        <w:t>1.</w:t>
      </w:r>
      <w:r w:rsidR="008F170F">
        <w:rPr>
          <w:rFonts w:ascii="IRBadr" w:hAnsi="IRBadr" w:cs="IRBadr"/>
          <w:sz w:val="28"/>
          <w:szCs w:val="28"/>
          <w:rtl/>
        </w:rPr>
        <w:t xml:space="preserve"> حرمت</w:t>
      </w:r>
      <w:r>
        <w:rPr>
          <w:rFonts w:ascii="IRBadr" w:hAnsi="IRBadr" w:cs="IRBadr" w:hint="cs"/>
          <w:sz w:val="28"/>
          <w:szCs w:val="28"/>
          <w:rtl/>
        </w:rPr>
        <w:t xml:space="preserve"> غیبت برای م</w:t>
      </w:r>
      <w:r>
        <w:rPr>
          <w:rFonts w:ascii="IRBadr" w:hAnsi="IRBadr" w:cs="IRBadr" w:hint="cs"/>
          <w:sz w:val="28"/>
          <w:szCs w:val="28"/>
          <w:rtl/>
          <w:lang w:bidi="fa-IR"/>
        </w:rPr>
        <w:t>ؤمن است. مشهور نظر همین است.</w:t>
      </w:r>
    </w:p>
    <w:p w:rsidR="00383B43" w:rsidRDefault="00383B43" w:rsidP="00161F69">
      <w:pPr>
        <w:bidi/>
        <w:jc w:val="both"/>
        <w:rPr>
          <w:rFonts w:ascii="IRBadr" w:hAnsi="IRBadr" w:cs="IRBadr"/>
          <w:sz w:val="28"/>
          <w:szCs w:val="28"/>
          <w:rtl/>
          <w:lang w:bidi="fa-IR"/>
        </w:rPr>
      </w:pPr>
      <w:r>
        <w:rPr>
          <w:rFonts w:ascii="IRBadr" w:hAnsi="IRBadr" w:cs="IRBadr" w:hint="cs"/>
          <w:sz w:val="28"/>
          <w:szCs w:val="28"/>
          <w:rtl/>
          <w:lang w:bidi="fa-IR"/>
        </w:rPr>
        <w:t>2. حرمت غیبت شامل مسلمین دیگر می‌شود. البته کسانی که محکوم به کفر هستند مثل ناصبی‌ها شامل این حکم نیستند.</w:t>
      </w:r>
    </w:p>
    <w:p w:rsidR="00383B43" w:rsidRDefault="00CA33F8" w:rsidP="00161F69">
      <w:pPr>
        <w:bidi/>
        <w:jc w:val="both"/>
        <w:rPr>
          <w:rFonts w:ascii="IRBadr" w:hAnsi="IRBadr" w:cs="IRBadr"/>
          <w:sz w:val="28"/>
          <w:szCs w:val="28"/>
          <w:rtl/>
          <w:lang w:bidi="fa-IR"/>
        </w:rPr>
      </w:pPr>
      <w:r>
        <w:rPr>
          <w:rFonts w:ascii="IRBadr" w:hAnsi="IRBadr" w:cs="IRBadr" w:hint="cs"/>
          <w:sz w:val="28"/>
          <w:szCs w:val="28"/>
          <w:rtl/>
          <w:lang w:bidi="fa-IR"/>
        </w:rPr>
        <w:t>3. این قول، تفصیل است. کسانی که جاهل قاصر باشند، محکوم به حکم</w:t>
      </w:r>
      <w:r w:rsidR="008F170F">
        <w:rPr>
          <w:rFonts w:ascii="IRBadr" w:hAnsi="IRBadr" w:cs="IRBadr"/>
          <w:sz w:val="28"/>
          <w:szCs w:val="28"/>
          <w:rtl/>
          <w:lang w:bidi="fa-IR"/>
        </w:rPr>
        <w:t xml:space="preserve"> </w:t>
      </w:r>
      <w:r>
        <w:rPr>
          <w:rFonts w:ascii="IRBadr" w:hAnsi="IRBadr" w:cs="IRBadr" w:hint="cs"/>
          <w:sz w:val="28"/>
          <w:szCs w:val="28"/>
          <w:rtl/>
          <w:lang w:bidi="fa-IR"/>
        </w:rPr>
        <w:t>غیبت هستند و مقصران شامل حکم غیبت نیستند.</w:t>
      </w:r>
    </w:p>
    <w:p w:rsidR="00CA33F8" w:rsidRDefault="0015200C" w:rsidP="00161F69">
      <w:pPr>
        <w:bidi/>
        <w:jc w:val="both"/>
        <w:rPr>
          <w:rFonts w:ascii="IRBadr" w:hAnsi="IRBadr" w:cs="IRBadr"/>
          <w:sz w:val="28"/>
          <w:szCs w:val="28"/>
          <w:rtl/>
          <w:lang w:bidi="fa-IR"/>
        </w:rPr>
      </w:pPr>
      <w:r>
        <w:rPr>
          <w:rFonts w:ascii="IRBadr" w:hAnsi="IRBadr" w:cs="IRBadr" w:hint="cs"/>
          <w:sz w:val="28"/>
          <w:szCs w:val="28"/>
          <w:rtl/>
          <w:lang w:bidi="fa-IR"/>
        </w:rPr>
        <w:t xml:space="preserve">نظر مرحوم </w:t>
      </w:r>
      <w:r w:rsidR="008F170F">
        <w:rPr>
          <w:rFonts w:ascii="IRBadr" w:hAnsi="IRBadr" w:cs="IRBadr" w:hint="cs"/>
          <w:sz w:val="28"/>
          <w:szCs w:val="28"/>
          <w:rtl/>
          <w:lang w:bidi="fa-IR"/>
        </w:rPr>
        <w:t>آیت‌الله</w:t>
      </w:r>
      <w:r>
        <w:rPr>
          <w:rFonts w:ascii="IRBadr" w:hAnsi="IRBadr" w:cs="IRBadr" w:hint="cs"/>
          <w:sz w:val="28"/>
          <w:szCs w:val="28"/>
          <w:rtl/>
          <w:lang w:bidi="fa-IR"/>
        </w:rPr>
        <w:t xml:space="preserve"> تبریزی (ره) قول سوم است. در کلام </w:t>
      </w:r>
      <w:r w:rsidR="008F170F">
        <w:rPr>
          <w:rFonts w:ascii="IRBadr" w:hAnsi="IRBadr" w:cs="IRBadr" w:hint="cs"/>
          <w:sz w:val="28"/>
          <w:szCs w:val="28"/>
          <w:rtl/>
          <w:lang w:bidi="fa-IR"/>
        </w:rPr>
        <w:t>آیت‌الله</w:t>
      </w:r>
      <w:r>
        <w:rPr>
          <w:rFonts w:ascii="IRBadr" w:hAnsi="IRBadr" w:cs="IRBadr" w:hint="cs"/>
          <w:sz w:val="28"/>
          <w:szCs w:val="28"/>
          <w:rtl/>
          <w:lang w:bidi="fa-IR"/>
        </w:rPr>
        <w:t xml:space="preserve"> مکارم و سبحانی نیز این مطلب را می‌توانیم ببینیم.</w:t>
      </w:r>
    </w:p>
    <w:p w:rsidR="0015200C" w:rsidRPr="00160D0F" w:rsidRDefault="008F170F" w:rsidP="00327571">
      <w:pPr>
        <w:pStyle w:val="Heading2"/>
        <w:rPr>
          <w:rtl/>
        </w:rPr>
      </w:pPr>
      <w:bookmarkStart w:id="4" w:name="_Toc429489720"/>
      <w:r>
        <w:rPr>
          <w:rFonts w:hint="cs"/>
          <w:rtl/>
        </w:rPr>
        <w:t>تقسیم‌بندی</w:t>
      </w:r>
      <w:r w:rsidR="00160D0F">
        <w:rPr>
          <w:rFonts w:hint="cs"/>
          <w:rtl/>
        </w:rPr>
        <w:t xml:space="preserve"> ادله</w:t>
      </w:r>
      <w:bookmarkEnd w:id="4"/>
    </w:p>
    <w:p w:rsidR="0015200C" w:rsidRDefault="0015200C" w:rsidP="00161F69">
      <w:pPr>
        <w:bidi/>
        <w:jc w:val="both"/>
        <w:rPr>
          <w:rFonts w:ascii="IRBadr" w:hAnsi="IRBadr" w:cs="IRBadr"/>
          <w:sz w:val="28"/>
          <w:szCs w:val="28"/>
          <w:rtl/>
          <w:lang w:bidi="fa-IR"/>
        </w:rPr>
      </w:pPr>
      <w:r>
        <w:rPr>
          <w:rFonts w:ascii="IRBadr" w:hAnsi="IRBadr" w:cs="IRBadr" w:hint="cs"/>
          <w:sz w:val="28"/>
          <w:szCs w:val="28"/>
          <w:rtl/>
          <w:lang w:bidi="fa-IR"/>
        </w:rPr>
        <w:t xml:space="preserve">مجموعه آیات و روایاتی که در این مبحث وجود دارد، </w:t>
      </w:r>
      <w:r w:rsidR="00160D0F">
        <w:rPr>
          <w:rFonts w:ascii="IRBadr" w:hAnsi="IRBadr" w:cs="IRBadr" w:hint="cs"/>
          <w:sz w:val="28"/>
          <w:szCs w:val="28"/>
          <w:rtl/>
          <w:lang w:bidi="fa-IR"/>
        </w:rPr>
        <w:t>به چهار گروه تقسیم می‌شوند:</w:t>
      </w:r>
    </w:p>
    <w:p w:rsidR="00301CBE" w:rsidRPr="00301CBE" w:rsidRDefault="00160D0F" w:rsidP="00327571">
      <w:pPr>
        <w:pStyle w:val="Heading3"/>
        <w:bidi/>
        <w:rPr>
          <w:rtl/>
        </w:rPr>
      </w:pPr>
      <w:bookmarkStart w:id="5" w:name="_Toc429489721"/>
      <w:r w:rsidRPr="00301CBE">
        <w:rPr>
          <w:rFonts w:hint="cs"/>
          <w:rtl/>
        </w:rPr>
        <w:t xml:space="preserve">الف) </w:t>
      </w:r>
      <w:r w:rsidR="00301CBE" w:rsidRPr="00301CBE">
        <w:rPr>
          <w:rFonts w:hint="cs"/>
          <w:rtl/>
        </w:rPr>
        <w:t>ادله‌ای که قید مؤمن دارند</w:t>
      </w:r>
      <w:r w:rsidR="00834EE1">
        <w:rPr>
          <w:rFonts w:hint="cs"/>
          <w:rtl/>
        </w:rPr>
        <w:t>.</w:t>
      </w:r>
      <w:bookmarkEnd w:id="5"/>
    </w:p>
    <w:p w:rsidR="001B1ED5" w:rsidRDefault="00160D0F" w:rsidP="00301CBE">
      <w:pPr>
        <w:bidi/>
        <w:jc w:val="both"/>
        <w:rPr>
          <w:rFonts w:ascii="IRBadr" w:hAnsi="IRBadr" w:cs="IRBadr"/>
          <w:sz w:val="28"/>
          <w:szCs w:val="28"/>
          <w:rtl/>
          <w:lang w:bidi="fa-IR"/>
        </w:rPr>
      </w:pPr>
      <w:r>
        <w:rPr>
          <w:rFonts w:ascii="IRBadr" w:hAnsi="IRBadr" w:cs="IRBadr" w:hint="cs"/>
          <w:sz w:val="28"/>
          <w:szCs w:val="28"/>
          <w:rtl/>
          <w:lang w:bidi="fa-IR"/>
        </w:rPr>
        <w:t xml:space="preserve">در یک دسته از ادله، مؤمن قید شده است. حکم متعلق به مؤمن شده است. در آیه </w:t>
      </w:r>
      <w:r w:rsidR="00161F69">
        <w:rPr>
          <w:rFonts w:ascii="IRBadr" w:hAnsi="IRBadr" w:cs="IRBadr" w:hint="cs"/>
          <w:sz w:val="28"/>
          <w:szCs w:val="28"/>
          <w:rtl/>
          <w:lang w:bidi="fa-IR"/>
        </w:rPr>
        <w:t>12</w:t>
      </w:r>
      <w:r w:rsidR="008F170F">
        <w:rPr>
          <w:rFonts w:ascii="IRBadr" w:hAnsi="IRBadr" w:cs="IRBadr"/>
          <w:sz w:val="28"/>
          <w:szCs w:val="28"/>
          <w:rtl/>
          <w:lang w:bidi="fa-IR"/>
        </w:rPr>
        <w:t xml:space="preserve"> سوره</w:t>
      </w:r>
      <w:r>
        <w:rPr>
          <w:rFonts w:ascii="IRBadr" w:hAnsi="IRBadr" w:cs="IRBadr" w:hint="cs"/>
          <w:sz w:val="28"/>
          <w:szCs w:val="28"/>
          <w:rtl/>
          <w:lang w:bidi="fa-IR"/>
        </w:rPr>
        <w:t xml:space="preserve"> حجرات</w:t>
      </w:r>
      <w:r w:rsidR="00161F69">
        <w:rPr>
          <w:rFonts w:ascii="IRBadr" w:hAnsi="IRBadr" w:cs="IRBadr" w:hint="cs"/>
          <w:sz w:val="28"/>
          <w:szCs w:val="28"/>
          <w:rtl/>
          <w:lang w:bidi="fa-IR"/>
        </w:rPr>
        <w:t xml:space="preserve"> «</w:t>
      </w:r>
      <w:r w:rsidR="00161F69" w:rsidRPr="00161F69">
        <w:rPr>
          <w:rFonts w:ascii="IRBadr" w:hAnsi="IRBadr" w:cs="IRBadr" w:hint="cs"/>
          <w:b/>
          <w:bCs/>
          <w:sz w:val="28"/>
          <w:szCs w:val="28"/>
          <w:rtl/>
          <w:lang w:bidi="fa-IR"/>
        </w:rPr>
        <w:t>يَا</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أَيُّهَا</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الَّذِينَ</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آمَنُوا</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اجْتَنِبُوا</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كَثِيرًا</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مِّنَ</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الظَّنِّ</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إِنَّ</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بَعْضَ</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الظَّنِّ</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إِثْمٌ</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وَلَا</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تَجَسَّسُوا</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وَلَا</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يَغْتَب</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بَّعْضُكُم</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بَعْضًا</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أَيُحِبُّ</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أَحَدُكُمْ</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أَن</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يَأْكُلَ</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لَحْمَ</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أَخِيهِ</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مَيْتًا</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فَكَرِهْتُمُوهُ</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وَاتَّقُوا</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اللَّهَ</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إِنَّ</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اللَّهَ</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تَوَّابٌ</w:t>
      </w:r>
      <w:r w:rsidR="00161F69" w:rsidRPr="00161F69">
        <w:rPr>
          <w:rFonts w:ascii="IRBadr" w:hAnsi="IRBadr" w:cs="IRBadr"/>
          <w:b/>
          <w:bCs/>
          <w:sz w:val="28"/>
          <w:szCs w:val="28"/>
          <w:rtl/>
          <w:lang w:bidi="fa-IR"/>
        </w:rPr>
        <w:t xml:space="preserve"> </w:t>
      </w:r>
      <w:r w:rsidR="00161F69" w:rsidRPr="00161F69">
        <w:rPr>
          <w:rFonts w:ascii="IRBadr" w:hAnsi="IRBadr" w:cs="IRBadr" w:hint="cs"/>
          <w:b/>
          <w:bCs/>
          <w:sz w:val="28"/>
          <w:szCs w:val="28"/>
          <w:rtl/>
          <w:lang w:bidi="fa-IR"/>
        </w:rPr>
        <w:t>رَّحِيمٌ</w:t>
      </w:r>
      <w:r w:rsidR="00161F69">
        <w:rPr>
          <w:rFonts w:ascii="IRBadr" w:hAnsi="IRBadr" w:cs="IRBadr" w:hint="cs"/>
          <w:sz w:val="28"/>
          <w:szCs w:val="28"/>
          <w:rtl/>
          <w:lang w:bidi="fa-IR"/>
        </w:rPr>
        <w:t>»</w:t>
      </w:r>
      <w:r w:rsidR="00161F69">
        <w:rPr>
          <w:rStyle w:val="FootnoteReference"/>
          <w:rFonts w:ascii="IRBadr" w:hAnsi="IRBadr" w:cs="IRBadr"/>
          <w:sz w:val="28"/>
          <w:szCs w:val="28"/>
          <w:rtl/>
          <w:lang w:bidi="fa-IR"/>
        </w:rPr>
        <w:footnoteReference w:id="1"/>
      </w:r>
      <w:r>
        <w:rPr>
          <w:rFonts w:ascii="IRBadr" w:hAnsi="IRBadr" w:cs="IRBadr" w:hint="cs"/>
          <w:sz w:val="28"/>
          <w:szCs w:val="28"/>
          <w:rtl/>
          <w:lang w:bidi="fa-IR"/>
        </w:rPr>
        <w:t xml:space="preserve"> و روایات این مطلب واضح است.</w:t>
      </w:r>
    </w:p>
    <w:p w:rsidR="001B1ED5" w:rsidRDefault="001B1ED5" w:rsidP="001B1ED5">
      <w:pPr>
        <w:bidi/>
        <w:jc w:val="both"/>
        <w:rPr>
          <w:rFonts w:ascii="IRBadr" w:hAnsi="IRBadr" w:cs="IRBadr"/>
          <w:sz w:val="28"/>
          <w:szCs w:val="28"/>
          <w:rtl/>
          <w:lang w:bidi="fa-IR"/>
        </w:rPr>
      </w:pPr>
      <w:r>
        <w:rPr>
          <w:rFonts w:ascii="IRBadr" w:hAnsi="IRBadr" w:cs="IRBadr" w:hint="cs"/>
          <w:sz w:val="28"/>
          <w:szCs w:val="28"/>
          <w:rtl/>
          <w:lang w:bidi="fa-IR"/>
        </w:rPr>
        <w:t xml:space="preserve">روایاتی که بر این امر تأکید دارند </w:t>
      </w:r>
      <w:r w:rsidR="008F170F">
        <w:rPr>
          <w:rFonts w:ascii="IRBadr" w:hAnsi="IRBadr" w:cs="IRBadr" w:hint="cs"/>
          <w:sz w:val="28"/>
          <w:szCs w:val="28"/>
          <w:rtl/>
          <w:lang w:bidi="fa-IR"/>
        </w:rPr>
        <w:t>عبارت‌اند</w:t>
      </w:r>
      <w:r>
        <w:rPr>
          <w:rFonts w:ascii="IRBadr" w:hAnsi="IRBadr" w:cs="IRBadr" w:hint="cs"/>
          <w:sz w:val="28"/>
          <w:szCs w:val="28"/>
          <w:rtl/>
          <w:lang w:bidi="fa-IR"/>
        </w:rPr>
        <w:t xml:space="preserve"> از:</w:t>
      </w:r>
    </w:p>
    <w:p w:rsidR="001B1ED5" w:rsidRDefault="001B1ED5" w:rsidP="001B1ED5">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روایت اول، ششم، دوازدهم و بیستم باب 152 </w:t>
      </w:r>
      <w:r w:rsidR="00E24269">
        <w:rPr>
          <w:rFonts w:ascii="IRBadr" w:hAnsi="IRBadr" w:cs="IRBadr" w:hint="cs"/>
          <w:sz w:val="28"/>
          <w:szCs w:val="28"/>
          <w:rtl/>
          <w:lang w:bidi="fa-IR"/>
        </w:rPr>
        <w:t>وسائل‌الشیعه</w:t>
      </w:r>
      <w:r w:rsidR="00301CBE">
        <w:rPr>
          <w:rFonts w:ascii="IRBadr" w:hAnsi="IRBadr" w:cs="IRBadr" w:hint="cs"/>
          <w:sz w:val="28"/>
          <w:szCs w:val="28"/>
          <w:rtl/>
          <w:lang w:bidi="fa-IR"/>
        </w:rPr>
        <w:t xml:space="preserve"> بحث مؤمن آمده است. در مستدرک نیز روایات اول، چهارم، دهم، یازدهم، دوازدهم، چهاردهم، سی و ششم و پنجاه و سوم اشاره بر بحث مؤمن دارد. غیر از آیه شریفه، این دوازده روایت قید مؤمن را مطرح می‌کند.</w:t>
      </w:r>
    </w:p>
    <w:p w:rsidR="00301CBE" w:rsidRDefault="00834EE1" w:rsidP="00327571">
      <w:pPr>
        <w:pStyle w:val="Heading3"/>
        <w:bidi/>
        <w:rPr>
          <w:rtl/>
        </w:rPr>
      </w:pPr>
      <w:bookmarkStart w:id="6" w:name="_Toc429489722"/>
      <w:r>
        <w:rPr>
          <w:rFonts w:hint="cs"/>
          <w:rtl/>
        </w:rPr>
        <w:t>ب</w:t>
      </w:r>
      <w:r w:rsidR="008F170F">
        <w:rPr>
          <w:rtl/>
        </w:rPr>
        <w:t xml:space="preserve">) </w:t>
      </w:r>
      <w:r w:rsidR="008F170F">
        <w:rPr>
          <w:rFonts w:hint="eastAsia"/>
          <w:rtl/>
        </w:rPr>
        <w:t>ادله</w:t>
      </w:r>
      <w:r>
        <w:rPr>
          <w:rFonts w:hint="cs"/>
          <w:rtl/>
        </w:rPr>
        <w:t>‌ای که قید اخوت دارند.</w:t>
      </w:r>
      <w:bookmarkEnd w:id="6"/>
    </w:p>
    <w:p w:rsidR="00834EE1" w:rsidRDefault="00834EE1" w:rsidP="00834EE1">
      <w:pPr>
        <w:bidi/>
        <w:jc w:val="both"/>
        <w:rPr>
          <w:rFonts w:ascii="IRBadr" w:hAnsi="IRBadr" w:cs="IRBadr"/>
          <w:sz w:val="28"/>
          <w:szCs w:val="28"/>
          <w:rtl/>
          <w:lang w:bidi="fa-IR"/>
        </w:rPr>
      </w:pPr>
      <w:r>
        <w:rPr>
          <w:rFonts w:ascii="IRBadr" w:hAnsi="IRBadr" w:cs="IRBadr" w:hint="cs"/>
          <w:sz w:val="28"/>
          <w:szCs w:val="28"/>
          <w:rtl/>
          <w:lang w:bidi="fa-IR"/>
        </w:rPr>
        <w:t xml:space="preserve">این ادله قید اخوت را مطرح کرده‌اند. روایاتی که به این اشاره دارند </w:t>
      </w:r>
      <w:r w:rsidR="008F170F">
        <w:rPr>
          <w:rFonts w:ascii="IRBadr" w:hAnsi="IRBadr" w:cs="IRBadr" w:hint="cs"/>
          <w:sz w:val="28"/>
          <w:szCs w:val="28"/>
          <w:rtl/>
          <w:lang w:bidi="fa-IR"/>
        </w:rPr>
        <w:t>عبارت‌اند</w:t>
      </w:r>
      <w:r>
        <w:rPr>
          <w:rFonts w:ascii="IRBadr" w:hAnsi="IRBadr" w:cs="IRBadr" w:hint="cs"/>
          <w:sz w:val="28"/>
          <w:szCs w:val="28"/>
          <w:rtl/>
          <w:lang w:bidi="fa-IR"/>
        </w:rPr>
        <w:t xml:space="preserve"> از:</w:t>
      </w:r>
    </w:p>
    <w:p w:rsidR="00834EE1" w:rsidRDefault="00834EE1" w:rsidP="00834EE1">
      <w:pPr>
        <w:bidi/>
        <w:jc w:val="both"/>
        <w:rPr>
          <w:rFonts w:ascii="IRBadr" w:hAnsi="IRBadr" w:cs="IRBadr"/>
          <w:sz w:val="28"/>
          <w:szCs w:val="28"/>
          <w:rtl/>
          <w:lang w:bidi="fa-IR"/>
        </w:rPr>
      </w:pPr>
      <w:r>
        <w:rPr>
          <w:rFonts w:ascii="IRBadr" w:hAnsi="IRBadr" w:cs="IRBadr" w:hint="cs"/>
          <w:sz w:val="28"/>
          <w:szCs w:val="28"/>
          <w:rtl/>
          <w:lang w:bidi="fa-IR"/>
        </w:rPr>
        <w:t xml:space="preserve">در </w:t>
      </w:r>
      <w:r w:rsidR="00E24269">
        <w:rPr>
          <w:rFonts w:ascii="IRBadr" w:hAnsi="IRBadr" w:cs="IRBadr" w:hint="cs"/>
          <w:sz w:val="28"/>
          <w:szCs w:val="28"/>
          <w:rtl/>
          <w:lang w:bidi="fa-IR"/>
        </w:rPr>
        <w:t>وسائل‌الشیعه</w:t>
      </w:r>
      <w:r>
        <w:rPr>
          <w:rFonts w:ascii="IRBadr" w:hAnsi="IRBadr" w:cs="IRBadr" w:hint="cs"/>
          <w:sz w:val="28"/>
          <w:szCs w:val="28"/>
          <w:rtl/>
          <w:lang w:bidi="fa-IR"/>
        </w:rPr>
        <w:t xml:space="preserve"> باب 152، روایت نهم، چهاردهم، نوزدهم، بیست و یکم و بیست و دوم</w:t>
      </w:r>
      <w:r w:rsidR="00024F07">
        <w:rPr>
          <w:rFonts w:ascii="IRBadr" w:hAnsi="IRBadr" w:cs="IRBadr" w:hint="cs"/>
          <w:sz w:val="28"/>
          <w:szCs w:val="28"/>
          <w:rtl/>
          <w:lang w:bidi="fa-IR"/>
        </w:rPr>
        <w:t>، و در باب 154 روایت اول و دوم اشاره این قید دارند. در مستدرک الوسائل نیز روایات هفتم، بیست و سوم، سی و هفتم، چهل و هفتم، چهل و نهم، پنجاه و یکم اشاره به این مطلب دارند.</w:t>
      </w:r>
    </w:p>
    <w:p w:rsidR="00914CDE" w:rsidRDefault="00914CDE" w:rsidP="00914CDE">
      <w:pPr>
        <w:bidi/>
        <w:jc w:val="both"/>
        <w:rPr>
          <w:rFonts w:ascii="IRBadr" w:hAnsi="IRBadr" w:cs="IRBadr"/>
          <w:sz w:val="28"/>
          <w:szCs w:val="28"/>
          <w:rtl/>
          <w:lang w:bidi="fa-IR"/>
        </w:rPr>
      </w:pPr>
      <w:r>
        <w:rPr>
          <w:rFonts w:ascii="IRBadr" w:hAnsi="IRBadr" w:cs="IRBadr" w:hint="cs"/>
          <w:sz w:val="28"/>
          <w:szCs w:val="28"/>
          <w:rtl/>
          <w:lang w:bidi="fa-IR"/>
        </w:rPr>
        <w:t>اخوت نیز دو تفسیر دارد: عامه و خاصه که بعدها بحث می‌کنیم.</w:t>
      </w:r>
    </w:p>
    <w:p w:rsidR="00914CDE" w:rsidRDefault="00914CDE" w:rsidP="00327571">
      <w:pPr>
        <w:pStyle w:val="Heading3"/>
        <w:bidi/>
        <w:rPr>
          <w:rtl/>
        </w:rPr>
      </w:pPr>
      <w:bookmarkStart w:id="7" w:name="_Toc429489723"/>
      <w:r>
        <w:rPr>
          <w:rFonts w:hint="cs"/>
          <w:rtl/>
        </w:rPr>
        <w:t>ج) ادله‌ای که قید مسلم دارند.</w:t>
      </w:r>
      <w:bookmarkEnd w:id="7"/>
    </w:p>
    <w:p w:rsidR="00914CDE" w:rsidRDefault="00914CDE" w:rsidP="00914CDE">
      <w:pPr>
        <w:bidi/>
        <w:jc w:val="both"/>
        <w:rPr>
          <w:rFonts w:ascii="IRBadr" w:hAnsi="IRBadr" w:cs="IRBadr"/>
          <w:sz w:val="28"/>
          <w:szCs w:val="28"/>
          <w:rtl/>
          <w:lang w:bidi="fa-IR"/>
        </w:rPr>
      </w:pPr>
      <w:r>
        <w:rPr>
          <w:rFonts w:ascii="IRBadr" w:hAnsi="IRBadr" w:cs="IRBadr" w:hint="cs"/>
          <w:sz w:val="28"/>
          <w:szCs w:val="28"/>
          <w:rtl/>
          <w:lang w:bidi="fa-IR"/>
        </w:rPr>
        <w:t xml:space="preserve">در این روایات قید مسلم ذکر شده است. روایاتی که به این اشاره دارند </w:t>
      </w:r>
      <w:r w:rsidR="008F170F">
        <w:rPr>
          <w:rFonts w:ascii="IRBadr" w:hAnsi="IRBadr" w:cs="IRBadr" w:hint="cs"/>
          <w:sz w:val="28"/>
          <w:szCs w:val="28"/>
          <w:rtl/>
          <w:lang w:bidi="fa-IR"/>
        </w:rPr>
        <w:t>عبارت‌اند</w:t>
      </w:r>
      <w:r>
        <w:rPr>
          <w:rFonts w:ascii="IRBadr" w:hAnsi="IRBadr" w:cs="IRBadr" w:hint="cs"/>
          <w:sz w:val="28"/>
          <w:szCs w:val="28"/>
          <w:rtl/>
          <w:lang w:bidi="fa-IR"/>
        </w:rPr>
        <w:t xml:space="preserve"> از:</w:t>
      </w:r>
    </w:p>
    <w:p w:rsidR="00914CDE" w:rsidRDefault="00914CDE" w:rsidP="00914CDE">
      <w:pPr>
        <w:bidi/>
        <w:jc w:val="both"/>
        <w:rPr>
          <w:rFonts w:ascii="IRBadr" w:hAnsi="IRBadr" w:cs="IRBadr"/>
          <w:sz w:val="28"/>
          <w:szCs w:val="28"/>
          <w:rtl/>
          <w:lang w:bidi="fa-IR"/>
        </w:rPr>
      </w:pPr>
      <w:r>
        <w:rPr>
          <w:rFonts w:ascii="IRBadr" w:hAnsi="IRBadr" w:cs="IRBadr" w:hint="cs"/>
          <w:sz w:val="28"/>
          <w:szCs w:val="28"/>
          <w:rtl/>
          <w:lang w:bidi="fa-IR"/>
        </w:rPr>
        <w:t xml:space="preserve">در </w:t>
      </w:r>
      <w:r w:rsidR="00E24269">
        <w:rPr>
          <w:rFonts w:ascii="IRBadr" w:hAnsi="IRBadr" w:cs="IRBadr" w:hint="cs"/>
          <w:sz w:val="28"/>
          <w:szCs w:val="28"/>
          <w:rtl/>
          <w:lang w:bidi="fa-IR"/>
        </w:rPr>
        <w:t>وسائل‌الشیعه</w:t>
      </w:r>
      <w:r>
        <w:rPr>
          <w:rFonts w:ascii="IRBadr" w:hAnsi="IRBadr" w:cs="IRBadr" w:hint="cs"/>
          <w:sz w:val="28"/>
          <w:szCs w:val="28"/>
          <w:rtl/>
          <w:lang w:bidi="fa-IR"/>
        </w:rPr>
        <w:t>، باب 152، روایت اول (هم اشاره به مسلم و مؤمن دارد)،</w:t>
      </w:r>
      <w:r w:rsidR="008D638F">
        <w:rPr>
          <w:rFonts w:ascii="IRBadr" w:hAnsi="IRBadr" w:cs="IRBadr" w:hint="cs"/>
          <w:sz w:val="28"/>
          <w:szCs w:val="28"/>
          <w:rtl/>
          <w:lang w:bidi="fa-IR"/>
        </w:rPr>
        <w:t xml:space="preserve"> سوم، چهارم، پنجم،</w:t>
      </w:r>
      <w:r w:rsidR="008F170F">
        <w:rPr>
          <w:rFonts w:ascii="IRBadr" w:hAnsi="IRBadr" w:cs="IRBadr"/>
          <w:sz w:val="28"/>
          <w:szCs w:val="28"/>
          <w:rtl/>
          <w:lang w:bidi="fa-IR"/>
        </w:rPr>
        <w:t xml:space="preserve"> نهم</w:t>
      </w:r>
      <w:r w:rsidR="008D638F">
        <w:rPr>
          <w:rFonts w:ascii="IRBadr" w:hAnsi="IRBadr" w:cs="IRBadr" w:hint="cs"/>
          <w:sz w:val="28"/>
          <w:szCs w:val="28"/>
          <w:rtl/>
          <w:lang w:bidi="fa-IR"/>
        </w:rPr>
        <w:t xml:space="preserve">،‌سیزدهم، بیست و یکم </w:t>
      </w:r>
      <w:r w:rsidR="003E5AA5">
        <w:rPr>
          <w:rFonts w:ascii="IRBadr" w:hAnsi="IRBadr" w:cs="IRBadr" w:hint="cs"/>
          <w:sz w:val="28"/>
          <w:szCs w:val="28"/>
          <w:rtl/>
          <w:lang w:bidi="fa-IR"/>
        </w:rPr>
        <w:t>اشاره به این قید دارند. در مستدرک نیز روایات، دوم،</w:t>
      </w:r>
      <w:r w:rsidR="008F170F">
        <w:rPr>
          <w:rFonts w:ascii="IRBadr" w:hAnsi="IRBadr" w:cs="IRBadr"/>
          <w:sz w:val="28"/>
          <w:szCs w:val="28"/>
          <w:rtl/>
          <w:lang w:bidi="fa-IR"/>
        </w:rPr>
        <w:t xml:space="preserve"> هفدهم</w:t>
      </w:r>
      <w:r w:rsidR="003E5AA5">
        <w:rPr>
          <w:rFonts w:ascii="IRBadr" w:hAnsi="IRBadr" w:cs="IRBadr" w:hint="cs"/>
          <w:sz w:val="28"/>
          <w:szCs w:val="28"/>
          <w:rtl/>
          <w:lang w:bidi="fa-IR"/>
        </w:rPr>
        <w:t xml:space="preserve">، بیست و چهارم، بیست و پنجم، </w:t>
      </w:r>
      <w:r w:rsidR="008F170F">
        <w:rPr>
          <w:rFonts w:ascii="IRBadr" w:hAnsi="IRBadr" w:cs="IRBadr" w:hint="cs"/>
          <w:sz w:val="28"/>
          <w:szCs w:val="28"/>
          <w:rtl/>
          <w:lang w:bidi="fa-IR"/>
        </w:rPr>
        <w:t>سی‌وچهار</w:t>
      </w:r>
      <w:r w:rsidR="003E5AA5">
        <w:rPr>
          <w:rFonts w:ascii="IRBadr" w:hAnsi="IRBadr" w:cs="IRBadr" w:hint="cs"/>
          <w:sz w:val="28"/>
          <w:szCs w:val="28"/>
          <w:rtl/>
          <w:lang w:bidi="fa-IR"/>
        </w:rPr>
        <w:t xml:space="preserve"> و سی و نهم اشاره به این امر دارند.</w:t>
      </w:r>
    </w:p>
    <w:p w:rsidR="003E5AA5" w:rsidRDefault="00AF32BC" w:rsidP="00327571">
      <w:pPr>
        <w:pStyle w:val="Heading3"/>
        <w:bidi/>
        <w:rPr>
          <w:rtl/>
        </w:rPr>
      </w:pPr>
      <w:bookmarkStart w:id="8" w:name="_Toc429489724"/>
      <w:r>
        <w:rPr>
          <w:rFonts w:hint="cs"/>
          <w:rtl/>
        </w:rPr>
        <w:t>د) ادله‌ای که مطلق است.</w:t>
      </w:r>
      <w:bookmarkEnd w:id="8"/>
    </w:p>
    <w:p w:rsidR="00AF32BC" w:rsidRDefault="00AF32BC" w:rsidP="00AF32BC">
      <w:pPr>
        <w:bidi/>
        <w:jc w:val="both"/>
        <w:rPr>
          <w:rFonts w:ascii="IRBadr" w:hAnsi="IRBadr" w:cs="IRBadr"/>
          <w:sz w:val="28"/>
          <w:szCs w:val="28"/>
          <w:rtl/>
          <w:lang w:bidi="fa-IR"/>
        </w:rPr>
      </w:pPr>
      <w:r>
        <w:rPr>
          <w:rFonts w:ascii="IRBadr" w:hAnsi="IRBadr" w:cs="IRBadr" w:hint="cs"/>
          <w:sz w:val="28"/>
          <w:szCs w:val="28"/>
          <w:rtl/>
          <w:lang w:bidi="fa-IR"/>
        </w:rPr>
        <w:t>این ادله کلماتی نظیر ناس</w:t>
      </w:r>
      <w:r w:rsidR="00F25BCD">
        <w:rPr>
          <w:rFonts w:ascii="IRBadr" w:hAnsi="IRBadr" w:cs="IRBadr" w:hint="cs"/>
          <w:sz w:val="28"/>
          <w:szCs w:val="28"/>
          <w:rtl/>
          <w:lang w:bidi="fa-IR"/>
        </w:rPr>
        <w:t xml:space="preserve"> یا رجل</w:t>
      </w:r>
      <w:r>
        <w:rPr>
          <w:rFonts w:ascii="IRBadr" w:hAnsi="IRBadr" w:cs="IRBadr" w:hint="cs"/>
          <w:sz w:val="28"/>
          <w:szCs w:val="28"/>
          <w:rtl/>
          <w:lang w:bidi="fa-IR"/>
        </w:rPr>
        <w:t xml:space="preserve"> دارد. روایاتی که به این امر اشاره دارند </w:t>
      </w:r>
      <w:r w:rsidR="008F170F">
        <w:rPr>
          <w:rFonts w:ascii="IRBadr" w:hAnsi="IRBadr" w:cs="IRBadr" w:hint="cs"/>
          <w:sz w:val="28"/>
          <w:szCs w:val="28"/>
          <w:rtl/>
          <w:lang w:bidi="fa-IR"/>
        </w:rPr>
        <w:t>عبارت‌اند</w:t>
      </w:r>
      <w:r>
        <w:rPr>
          <w:rFonts w:ascii="IRBadr" w:hAnsi="IRBadr" w:cs="IRBadr" w:hint="cs"/>
          <w:sz w:val="28"/>
          <w:szCs w:val="28"/>
          <w:rtl/>
          <w:lang w:bidi="fa-IR"/>
        </w:rPr>
        <w:t xml:space="preserve"> از:</w:t>
      </w:r>
    </w:p>
    <w:p w:rsidR="00D6072B" w:rsidRDefault="00AF32BC" w:rsidP="00D6072B">
      <w:pPr>
        <w:bidi/>
        <w:jc w:val="both"/>
        <w:rPr>
          <w:rFonts w:ascii="IRBadr" w:hAnsi="IRBadr" w:cs="IRBadr"/>
          <w:sz w:val="28"/>
          <w:szCs w:val="28"/>
          <w:rtl/>
          <w:lang w:bidi="fa-IR"/>
        </w:rPr>
      </w:pPr>
      <w:r>
        <w:rPr>
          <w:rFonts w:ascii="IRBadr" w:hAnsi="IRBadr" w:cs="IRBadr" w:hint="cs"/>
          <w:sz w:val="28"/>
          <w:szCs w:val="28"/>
          <w:rtl/>
          <w:lang w:bidi="fa-IR"/>
        </w:rPr>
        <w:t xml:space="preserve">در </w:t>
      </w:r>
      <w:r w:rsidR="00E24269">
        <w:rPr>
          <w:rFonts w:ascii="IRBadr" w:hAnsi="IRBadr" w:cs="IRBadr" w:hint="cs"/>
          <w:sz w:val="28"/>
          <w:szCs w:val="28"/>
          <w:rtl/>
          <w:lang w:bidi="fa-IR"/>
        </w:rPr>
        <w:t>وسائل‌الشیعه</w:t>
      </w:r>
      <w:r w:rsidR="00D6072B">
        <w:rPr>
          <w:rFonts w:ascii="IRBadr" w:hAnsi="IRBadr" w:cs="IRBadr" w:hint="cs"/>
          <w:sz w:val="28"/>
          <w:szCs w:val="28"/>
          <w:rtl/>
          <w:lang w:bidi="fa-IR"/>
        </w:rPr>
        <w:t>، باب 152 حدیث سوم اشاره به این امر دارد. در مستدرک الوسائل نیز روایات سوم، نهم، پانزدهم، بیست و دوم، بیست و ششم، بیست و هشتم، سی و یکم و چهل و سوم بر این امر دلالت می‌کنند.</w:t>
      </w:r>
    </w:p>
    <w:p w:rsidR="00F25BCD" w:rsidRDefault="00D6072B" w:rsidP="00327571">
      <w:pPr>
        <w:pStyle w:val="Heading2"/>
        <w:rPr>
          <w:rtl/>
        </w:rPr>
      </w:pPr>
      <w:r>
        <w:rPr>
          <w:rFonts w:hint="cs"/>
          <w:rtl/>
        </w:rPr>
        <w:t xml:space="preserve"> </w:t>
      </w:r>
      <w:bookmarkStart w:id="9" w:name="_Toc429489725"/>
      <w:r w:rsidR="00F25BCD">
        <w:rPr>
          <w:rFonts w:hint="cs"/>
          <w:rtl/>
        </w:rPr>
        <w:t xml:space="preserve">بررسی ادله </w:t>
      </w:r>
      <w:r w:rsidR="00BF44A4">
        <w:rPr>
          <w:rFonts w:hint="cs"/>
          <w:rtl/>
        </w:rPr>
        <w:t>طایفه اولی</w:t>
      </w:r>
      <w:bookmarkEnd w:id="9"/>
    </w:p>
    <w:p w:rsidR="003B0D69" w:rsidRPr="003B0D69" w:rsidRDefault="003B0D69" w:rsidP="003B0D69">
      <w:pPr>
        <w:bidi/>
        <w:jc w:val="both"/>
        <w:rPr>
          <w:rFonts w:ascii="IRBadr" w:hAnsi="IRBadr" w:cs="IRBadr"/>
          <w:b/>
          <w:bCs/>
          <w:sz w:val="28"/>
          <w:szCs w:val="28"/>
          <w:rtl/>
          <w:lang w:bidi="fa-IR"/>
        </w:rPr>
      </w:pPr>
      <w:r>
        <w:rPr>
          <w:rFonts w:ascii="IRBadr" w:hAnsi="IRBadr" w:cs="IRBadr" w:hint="cs"/>
          <w:b/>
          <w:bCs/>
          <w:sz w:val="28"/>
          <w:szCs w:val="28"/>
          <w:rtl/>
          <w:lang w:bidi="fa-IR"/>
        </w:rPr>
        <w:t>مباحث پیرامون آیه 12 سوره حجرات</w:t>
      </w:r>
    </w:p>
    <w:p w:rsidR="00BF44A4" w:rsidRDefault="00BF44A4" w:rsidP="003B0D69">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اولین بحث ما در رابطه با آیه 12 سوره حجرات است. در این آیه سه حکم آمده است: </w:t>
      </w:r>
      <w:r w:rsidR="008F170F">
        <w:rPr>
          <w:rFonts w:ascii="IRBadr" w:hAnsi="IRBadr" w:cs="IRBadr" w:hint="cs"/>
          <w:sz w:val="28"/>
          <w:szCs w:val="28"/>
          <w:rtl/>
          <w:lang w:bidi="fa-IR"/>
        </w:rPr>
        <w:t>سوءظن</w:t>
      </w:r>
      <w:r>
        <w:rPr>
          <w:rFonts w:ascii="IRBadr" w:hAnsi="IRBadr" w:cs="IRBadr" w:hint="cs"/>
          <w:sz w:val="28"/>
          <w:szCs w:val="28"/>
          <w:rtl/>
          <w:lang w:bidi="fa-IR"/>
        </w:rPr>
        <w:t>، تجسس، غیبت. خطاب آیه به هر سه مورد است.</w:t>
      </w:r>
      <w:r w:rsidR="0001244A">
        <w:rPr>
          <w:rFonts w:ascii="IRBadr" w:hAnsi="IRBadr" w:cs="IRBadr" w:hint="cs"/>
          <w:sz w:val="28"/>
          <w:szCs w:val="28"/>
          <w:rtl/>
          <w:lang w:bidi="fa-IR"/>
        </w:rPr>
        <w:t xml:space="preserve"> البته ما در اینجا به </w:t>
      </w:r>
      <w:r w:rsidR="008F170F">
        <w:rPr>
          <w:rFonts w:ascii="IRBadr" w:hAnsi="IRBadr" w:cs="IRBadr"/>
          <w:sz w:val="28"/>
          <w:szCs w:val="28"/>
          <w:rtl/>
          <w:lang w:bidi="fa-IR"/>
        </w:rPr>
        <w:t>«</w:t>
      </w:r>
      <w:r w:rsidR="0001244A" w:rsidRPr="00161F69">
        <w:rPr>
          <w:rFonts w:ascii="IRBadr" w:hAnsi="IRBadr" w:cs="IRBadr" w:hint="cs"/>
          <w:b/>
          <w:bCs/>
          <w:sz w:val="28"/>
          <w:szCs w:val="28"/>
          <w:rtl/>
          <w:lang w:bidi="fa-IR"/>
        </w:rPr>
        <w:t>يَا</w:t>
      </w:r>
      <w:r w:rsidR="0001244A" w:rsidRPr="00161F69">
        <w:rPr>
          <w:rFonts w:ascii="IRBadr" w:hAnsi="IRBadr" w:cs="IRBadr"/>
          <w:b/>
          <w:bCs/>
          <w:sz w:val="28"/>
          <w:szCs w:val="28"/>
          <w:rtl/>
          <w:lang w:bidi="fa-IR"/>
        </w:rPr>
        <w:t xml:space="preserve"> </w:t>
      </w:r>
      <w:r w:rsidR="0001244A" w:rsidRPr="00161F69">
        <w:rPr>
          <w:rFonts w:ascii="IRBadr" w:hAnsi="IRBadr" w:cs="IRBadr" w:hint="cs"/>
          <w:b/>
          <w:bCs/>
          <w:sz w:val="28"/>
          <w:szCs w:val="28"/>
          <w:rtl/>
          <w:lang w:bidi="fa-IR"/>
        </w:rPr>
        <w:t>أَيُّهَا</w:t>
      </w:r>
      <w:r w:rsidR="0001244A" w:rsidRPr="00161F69">
        <w:rPr>
          <w:rFonts w:ascii="IRBadr" w:hAnsi="IRBadr" w:cs="IRBadr"/>
          <w:b/>
          <w:bCs/>
          <w:sz w:val="28"/>
          <w:szCs w:val="28"/>
          <w:rtl/>
          <w:lang w:bidi="fa-IR"/>
        </w:rPr>
        <w:t xml:space="preserve"> </w:t>
      </w:r>
      <w:r w:rsidR="0001244A" w:rsidRPr="00161F69">
        <w:rPr>
          <w:rFonts w:ascii="IRBadr" w:hAnsi="IRBadr" w:cs="IRBadr" w:hint="cs"/>
          <w:b/>
          <w:bCs/>
          <w:sz w:val="28"/>
          <w:szCs w:val="28"/>
          <w:rtl/>
          <w:lang w:bidi="fa-IR"/>
        </w:rPr>
        <w:t>الَّذِينَ</w:t>
      </w:r>
      <w:r w:rsidR="0001244A" w:rsidRPr="00161F69">
        <w:rPr>
          <w:rFonts w:ascii="IRBadr" w:hAnsi="IRBadr" w:cs="IRBadr"/>
          <w:b/>
          <w:bCs/>
          <w:sz w:val="28"/>
          <w:szCs w:val="28"/>
          <w:rtl/>
          <w:lang w:bidi="fa-IR"/>
        </w:rPr>
        <w:t xml:space="preserve"> </w:t>
      </w:r>
      <w:r w:rsidR="0001244A" w:rsidRPr="00161F69">
        <w:rPr>
          <w:rFonts w:ascii="IRBadr" w:hAnsi="IRBadr" w:cs="IRBadr" w:hint="cs"/>
          <w:b/>
          <w:bCs/>
          <w:sz w:val="28"/>
          <w:szCs w:val="28"/>
          <w:rtl/>
          <w:lang w:bidi="fa-IR"/>
        </w:rPr>
        <w:t>آمَنُوا</w:t>
      </w:r>
      <w:r w:rsidR="0001244A">
        <w:rPr>
          <w:rFonts w:ascii="IRBadr" w:hAnsi="IRBadr" w:cs="IRBadr" w:hint="cs"/>
          <w:b/>
          <w:bCs/>
          <w:sz w:val="28"/>
          <w:szCs w:val="28"/>
          <w:rtl/>
          <w:lang w:bidi="fa-IR"/>
        </w:rPr>
        <w:t xml:space="preserve">» </w:t>
      </w:r>
      <w:r w:rsidR="0001244A">
        <w:rPr>
          <w:rFonts w:ascii="IRBadr" w:hAnsi="IRBadr" w:cs="IRBadr" w:hint="cs"/>
          <w:sz w:val="28"/>
          <w:szCs w:val="28"/>
          <w:rtl/>
          <w:lang w:bidi="fa-IR"/>
        </w:rPr>
        <w:t>استشهاد نمی‌کنیم، زیرا این جمله کار به کسی که غیبت می‌شود ندارد. اما در ادامه می‌فرماید:‌»</w:t>
      </w:r>
      <w:r w:rsidR="0001244A" w:rsidRPr="0001244A">
        <w:rPr>
          <w:rFonts w:ascii="IRBadr" w:hAnsi="IRBadr" w:cs="IRBadr" w:hint="cs"/>
          <w:b/>
          <w:bCs/>
          <w:sz w:val="28"/>
          <w:szCs w:val="28"/>
          <w:rtl/>
          <w:lang w:bidi="fa-IR"/>
        </w:rPr>
        <w:t xml:space="preserve"> </w:t>
      </w:r>
      <w:r w:rsidR="0001244A" w:rsidRPr="00161F69">
        <w:rPr>
          <w:rFonts w:ascii="IRBadr" w:hAnsi="IRBadr" w:cs="IRBadr" w:hint="cs"/>
          <w:b/>
          <w:bCs/>
          <w:sz w:val="28"/>
          <w:szCs w:val="28"/>
          <w:rtl/>
          <w:lang w:bidi="fa-IR"/>
        </w:rPr>
        <w:t>وَلَا</w:t>
      </w:r>
      <w:r w:rsidR="0001244A" w:rsidRPr="00161F69">
        <w:rPr>
          <w:rFonts w:ascii="IRBadr" w:hAnsi="IRBadr" w:cs="IRBadr"/>
          <w:b/>
          <w:bCs/>
          <w:sz w:val="28"/>
          <w:szCs w:val="28"/>
          <w:rtl/>
          <w:lang w:bidi="fa-IR"/>
        </w:rPr>
        <w:t xml:space="preserve"> </w:t>
      </w:r>
      <w:r w:rsidR="0001244A" w:rsidRPr="00161F69">
        <w:rPr>
          <w:rFonts w:ascii="IRBadr" w:hAnsi="IRBadr" w:cs="IRBadr" w:hint="cs"/>
          <w:b/>
          <w:bCs/>
          <w:sz w:val="28"/>
          <w:szCs w:val="28"/>
          <w:rtl/>
          <w:lang w:bidi="fa-IR"/>
        </w:rPr>
        <w:t>يَغْتَب</w:t>
      </w:r>
      <w:r w:rsidR="0001244A" w:rsidRPr="00161F69">
        <w:rPr>
          <w:rFonts w:ascii="IRBadr" w:hAnsi="IRBadr" w:cs="IRBadr"/>
          <w:b/>
          <w:bCs/>
          <w:sz w:val="28"/>
          <w:szCs w:val="28"/>
          <w:rtl/>
          <w:lang w:bidi="fa-IR"/>
        </w:rPr>
        <w:t xml:space="preserve"> </w:t>
      </w:r>
      <w:r w:rsidR="0001244A" w:rsidRPr="00161F69">
        <w:rPr>
          <w:rFonts w:ascii="IRBadr" w:hAnsi="IRBadr" w:cs="IRBadr" w:hint="cs"/>
          <w:b/>
          <w:bCs/>
          <w:sz w:val="28"/>
          <w:szCs w:val="28"/>
          <w:rtl/>
          <w:lang w:bidi="fa-IR"/>
        </w:rPr>
        <w:t>بَّعْضُكُم</w:t>
      </w:r>
      <w:r w:rsidR="0001244A" w:rsidRPr="00161F69">
        <w:rPr>
          <w:rFonts w:ascii="IRBadr" w:hAnsi="IRBadr" w:cs="IRBadr"/>
          <w:b/>
          <w:bCs/>
          <w:sz w:val="28"/>
          <w:szCs w:val="28"/>
          <w:rtl/>
          <w:lang w:bidi="fa-IR"/>
        </w:rPr>
        <w:t xml:space="preserve"> </w:t>
      </w:r>
      <w:r w:rsidR="0001244A" w:rsidRPr="00161F69">
        <w:rPr>
          <w:rFonts w:ascii="IRBadr" w:hAnsi="IRBadr" w:cs="IRBadr" w:hint="cs"/>
          <w:b/>
          <w:bCs/>
          <w:sz w:val="28"/>
          <w:szCs w:val="28"/>
          <w:rtl/>
          <w:lang w:bidi="fa-IR"/>
        </w:rPr>
        <w:t>بَعْضًا</w:t>
      </w:r>
      <w:r w:rsidR="0001244A">
        <w:rPr>
          <w:rFonts w:ascii="IRBadr" w:hAnsi="IRBadr" w:cs="IRBadr" w:hint="cs"/>
          <w:b/>
          <w:bCs/>
          <w:sz w:val="28"/>
          <w:szCs w:val="28"/>
          <w:rtl/>
          <w:lang w:bidi="fa-IR"/>
        </w:rPr>
        <w:t>»</w:t>
      </w:r>
      <w:r w:rsidR="003B0D69">
        <w:rPr>
          <w:rFonts w:ascii="IRBadr" w:hAnsi="IRBadr" w:cs="IRBadr" w:hint="cs"/>
          <w:sz w:val="28"/>
          <w:szCs w:val="28"/>
          <w:rtl/>
          <w:lang w:bidi="fa-IR"/>
        </w:rPr>
        <w:t xml:space="preserve">. از «کُم» و «بعض» استفاده می‌شود که این دو گروه از </w:t>
      </w:r>
      <w:r w:rsidR="007B2D49">
        <w:rPr>
          <w:rFonts w:ascii="IRBadr" w:hAnsi="IRBadr" w:cs="IRBadr" w:hint="cs"/>
          <w:sz w:val="28"/>
          <w:szCs w:val="28"/>
          <w:rtl/>
          <w:lang w:bidi="fa-IR"/>
        </w:rPr>
        <w:t>مؤمن‌اند</w:t>
      </w:r>
      <w:r w:rsidR="003B0D69">
        <w:rPr>
          <w:rFonts w:ascii="IRBadr" w:hAnsi="IRBadr" w:cs="IRBadr" w:hint="cs"/>
          <w:sz w:val="28"/>
          <w:szCs w:val="28"/>
          <w:rtl/>
          <w:lang w:bidi="fa-IR"/>
        </w:rPr>
        <w:t>.</w:t>
      </w:r>
    </w:p>
    <w:p w:rsidR="003D1BCE" w:rsidRPr="003D1BCE" w:rsidRDefault="006B0070" w:rsidP="00327571">
      <w:pPr>
        <w:pStyle w:val="Heading3"/>
        <w:bidi/>
        <w:rPr>
          <w:rtl/>
        </w:rPr>
      </w:pPr>
      <w:bookmarkStart w:id="10" w:name="_Toc429489726"/>
      <w:r>
        <w:rPr>
          <w:rFonts w:hint="cs"/>
          <w:rtl/>
        </w:rPr>
        <w:t>تفاوت بین مؤمن و مسلم</w:t>
      </w:r>
      <w:r w:rsidR="003D1BCE">
        <w:rPr>
          <w:rFonts w:hint="cs"/>
          <w:rtl/>
        </w:rPr>
        <w:t xml:space="preserve"> در آیات</w:t>
      </w:r>
      <w:bookmarkEnd w:id="10"/>
    </w:p>
    <w:p w:rsidR="003B0D69" w:rsidRDefault="003B0D69" w:rsidP="003D1BCE">
      <w:pPr>
        <w:bidi/>
        <w:jc w:val="both"/>
        <w:rPr>
          <w:rFonts w:ascii="IRBadr" w:hAnsi="IRBadr" w:cs="IRBadr"/>
          <w:sz w:val="28"/>
          <w:szCs w:val="28"/>
          <w:rtl/>
          <w:lang w:bidi="fa-IR"/>
        </w:rPr>
      </w:pPr>
      <w:r>
        <w:rPr>
          <w:rFonts w:ascii="IRBadr" w:hAnsi="IRBadr" w:cs="IRBadr" w:hint="cs"/>
          <w:sz w:val="28"/>
          <w:szCs w:val="28"/>
          <w:rtl/>
          <w:lang w:bidi="fa-IR"/>
        </w:rPr>
        <w:t xml:space="preserve">مؤمنی که </w:t>
      </w:r>
      <w:r w:rsidR="003D1BCE">
        <w:rPr>
          <w:rFonts w:ascii="IRBadr" w:hAnsi="IRBadr" w:cs="IRBadr" w:hint="cs"/>
          <w:sz w:val="28"/>
          <w:szCs w:val="28"/>
          <w:rtl/>
          <w:lang w:bidi="fa-IR"/>
        </w:rPr>
        <w:t>در روایات به آن اشاره</w:t>
      </w:r>
      <w:r w:rsidR="008F170F">
        <w:rPr>
          <w:rFonts w:ascii="IRBadr" w:hAnsi="IRBadr" w:cs="IRBadr"/>
          <w:sz w:val="28"/>
          <w:szCs w:val="28"/>
          <w:rtl/>
          <w:lang w:bidi="fa-IR"/>
        </w:rPr>
        <w:t xml:space="preserve"> </w:t>
      </w:r>
      <w:r w:rsidR="003D1BCE">
        <w:rPr>
          <w:rFonts w:ascii="IRBadr" w:hAnsi="IRBadr" w:cs="IRBadr" w:hint="cs"/>
          <w:sz w:val="28"/>
          <w:szCs w:val="28"/>
          <w:rtl/>
          <w:lang w:bidi="fa-IR"/>
        </w:rPr>
        <w:t>شده است، مؤمن به معنای خاص است. یعنی کسی که معتقد به امامت و ولایت است. اما در آیه شریفه منظور از مؤمن، محل بحث است.</w:t>
      </w:r>
    </w:p>
    <w:p w:rsidR="003D1BCE" w:rsidRDefault="003D1BCE" w:rsidP="003D1BCE">
      <w:pPr>
        <w:bidi/>
        <w:jc w:val="both"/>
        <w:rPr>
          <w:rFonts w:ascii="IRBadr" w:hAnsi="IRBadr" w:cs="IRBadr"/>
          <w:sz w:val="28"/>
          <w:szCs w:val="28"/>
          <w:rtl/>
          <w:lang w:bidi="fa-IR"/>
        </w:rPr>
      </w:pPr>
      <w:r>
        <w:rPr>
          <w:rFonts w:ascii="IRBadr" w:hAnsi="IRBadr" w:cs="IRBadr" w:hint="cs"/>
          <w:sz w:val="28"/>
          <w:szCs w:val="28"/>
          <w:rtl/>
          <w:lang w:bidi="fa-IR"/>
        </w:rPr>
        <w:t xml:space="preserve">بین مسلم و مؤمن در خود قرآن نیز تفاوت است. </w:t>
      </w:r>
      <w:r w:rsidR="006B0070">
        <w:rPr>
          <w:rFonts w:ascii="IRBadr" w:hAnsi="IRBadr" w:cs="IRBadr" w:hint="cs"/>
          <w:sz w:val="28"/>
          <w:szCs w:val="28"/>
          <w:rtl/>
          <w:lang w:bidi="fa-IR"/>
        </w:rPr>
        <w:t xml:space="preserve">آیه </w:t>
      </w:r>
      <w:r w:rsidR="008F170F">
        <w:rPr>
          <w:rFonts w:ascii="IRBadr" w:hAnsi="IRBadr" w:cs="IRBadr"/>
          <w:sz w:val="28"/>
          <w:szCs w:val="28"/>
          <w:rtl/>
          <w:lang w:bidi="fa-IR"/>
        </w:rPr>
        <w:t>«</w:t>
      </w:r>
      <w:r w:rsidR="006B0070" w:rsidRPr="006B0070">
        <w:rPr>
          <w:rFonts w:ascii="IRBadr" w:hAnsi="IRBadr" w:cs="IRBadr" w:hint="cs"/>
          <w:b/>
          <w:bCs/>
          <w:sz w:val="28"/>
          <w:szCs w:val="28"/>
          <w:rtl/>
          <w:lang w:bidi="fa-IR"/>
        </w:rPr>
        <w:t>آمَنَّا</w:t>
      </w:r>
      <w:r w:rsidR="006B0070" w:rsidRPr="006B0070">
        <w:rPr>
          <w:rFonts w:ascii="IRBadr" w:hAnsi="IRBadr" w:cs="IRBadr"/>
          <w:b/>
          <w:bCs/>
          <w:sz w:val="28"/>
          <w:szCs w:val="28"/>
          <w:rtl/>
          <w:lang w:bidi="fa-IR"/>
        </w:rPr>
        <w:t xml:space="preserve"> </w:t>
      </w:r>
      <w:r w:rsidR="006B0070" w:rsidRPr="006B0070">
        <w:rPr>
          <w:rFonts w:ascii="IRBadr" w:hAnsi="IRBadr" w:cs="IRBadr" w:hint="cs"/>
          <w:b/>
          <w:bCs/>
          <w:sz w:val="28"/>
          <w:szCs w:val="28"/>
          <w:rtl/>
          <w:lang w:bidi="fa-IR"/>
        </w:rPr>
        <w:t>قُل</w:t>
      </w:r>
      <w:r w:rsidR="006B0070" w:rsidRPr="006B0070">
        <w:rPr>
          <w:rFonts w:ascii="IRBadr" w:hAnsi="IRBadr" w:cs="IRBadr"/>
          <w:b/>
          <w:bCs/>
          <w:sz w:val="28"/>
          <w:szCs w:val="28"/>
          <w:rtl/>
          <w:lang w:bidi="fa-IR"/>
        </w:rPr>
        <w:t xml:space="preserve"> </w:t>
      </w:r>
      <w:r w:rsidR="006B0070" w:rsidRPr="006B0070">
        <w:rPr>
          <w:rFonts w:ascii="IRBadr" w:hAnsi="IRBadr" w:cs="IRBadr" w:hint="cs"/>
          <w:b/>
          <w:bCs/>
          <w:sz w:val="28"/>
          <w:szCs w:val="28"/>
          <w:rtl/>
          <w:lang w:bidi="fa-IR"/>
        </w:rPr>
        <w:t>لَّمْ</w:t>
      </w:r>
      <w:r w:rsidR="006B0070" w:rsidRPr="006B0070">
        <w:rPr>
          <w:rFonts w:ascii="IRBadr" w:hAnsi="IRBadr" w:cs="IRBadr"/>
          <w:b/>
          <w:bCs/>
          <w:sz w:val="28"/>
          <w:szCs w:val="28"/>
          <w:rtl/>
          <w:lang w:bidi="fa-IR"/>
        </w:rPr>
        <w:t xml:space="preserve"> </w:t>
      </w:r>
      <w:r w:rsidR="006B0070" w:rsidRPr="006B0070">
        <w:rPr>
          <w:rFonts w:ascii="IRBadr" w:hAnsi="IRBadr" w:cs="IRBadr" w:hint="cs"/>
          <w:b/>
          <w:bCs/>
          <w:sz w:val="28"/>
          <w:szCs w:val="28"/>
          <w:rtl/>
          <w:lang w:bidi="fa-IR"/>
        </w:rPr>
        <w:t>تُؤْمِنُوا</w:t>
      </w:r>
      <w:r w:rsidR="006B0070" w:rsidRPr="006B0070">
        <w:rPr>
          <w:rFonts w:ascii="IRBadr" w:hAnsi="IRBadr" w:cs="IRBadr"/>
          <w:b/>
          <w:bCs/>
          <w:sz w:val="28"/>
          <w:szCs w:val="28"/>
          <w:rtl/>
          <w:lang w:bidi="fa-IR"/>
        </w:rPr>
        <w:t xml:space="preserve"> </w:t>
      </w:r>
      <w:r w:rsidR="006B0070" w:rsidRPr="006B0070">
        <w:rPr>
          <w:rFonts w:ascii="IRBadr" w:hAnsi="IRBadr" w:cs="IRBadr" w:hint="cs"/>
          <w:b/>
          <w:bCs/>
          <w:sz w:val="28"/>
          <w:szCs w:val="28"/>
          <w:rtl/>
          <w:lang w:bidi="fa-IR"/>
        </w:rPr>
        <w:t>وَلَكِن</w:t>
      </w:r>
      <w:r w:rsidR="006B0070" w:rsidRPr="006B0070">
        <w:rPr>
          <w:rFonts w:ascii="IRBadr" w:hAnsi="IRBadr" w:cs="IRBadr"/>
          <w:b/>
          <w:bCs/>
          <w:sz w:val="28"/>
          <w:szCs w:val="28"/>
          <w:rtl/>
          <w:lang w:bidi="fa-IR"/>
        </w:rPr>
        <w:t xml:space="preserve"> </w:t>
      </w:r>
      <w:r w:rsidR="006B0070" w:rsidRPr="006B0070">
        <w:rPr>
          <w:rFonts w:ascii="IRBadr" w:hAnsi="IRBadr" w:cs="IRBadr" w:hint="cs"/>
          <w:b/>
          <w:bCs/>
          <w:sz w:val="28"/>
          <w:szCs w:val="28"/>
          <w:rtl/>
          <w:lang w:bidi="fa-IR"/>
        </w:rPr>
        <w:t>قُولُوا</w:t>
      </w:r>
      <w:r w:rsidR="006B0070" w:rsidRPr="006B0070">
        <w:rPr>
          <w:rFonts w:ascii="IRBadr" w:hAnsi="IRBadr" w:cs="IRBadr"/>
          <w:b/>
          <w:bCs/>
          <w:sz w:val="28"/>
          <w:szCs w:val="28"/>
          <w:rtl/>
          <w:lang w:bidi="fa-IR"/>
        </w:rPr>
        <w:t xml:space="preserve"> </w:t>
      </w:r>
      <w:r w:rsidR="006B0070" w:rsidRPr="006B0070">
        <w:rPr>
          <w:rFonts w:ascii="IRBadr" w:hAnsi="IRBadr" w:cs="IRBadr" w:hint="cs"/>
          <w:b/>
          <w:bCs/>
          <w:sz w:val="28"/>
          <w:szCs w:val="28"/>
          <w:rtl/>
          <w:lang w:bidi="fa-IR"/>
        </w:rPr>
        <w:t>أَسْلَمْنَا</w:t>
      </w:r>
      <w:r w:rsidR="008F170F">
        <w:rPr>
          <w:rFonts w:ascii="IRBadr" w:hAnsi="IRBadr" w:cs="IRBadr"/>
          <w:sz w:val="28"/>
          <w:szCs w:val="28"/>
          <w:rtl/>
          <w:lang w:bidi="fa-IR"/>
        </w:rPr>
        <w:t>»</w:t>
      </w:r>
      <w:r w:rsidR="007B2D49">
        <w:rPr>
          <w:rStyle w:val="FootnoteReference"/>
          <w:rFonts w:ascii="IRBadr" w:hAnsi="IRBadr" w:cs="IRBadr"/>
          <w:sz w:val="28"/>
          <w:szCs w:val="28"/>
          <w:rtl/>
          <w:lang w:bidi="fa-IR"/>
        </w:rPr>
        <w:footnoteReference w:id="2"/>
      </w:r>
      <w:r w:rsidR="008F170F">
        <w:rPr>
          <w:rFonts w:ascii="IRBadr" w:hAnsi="IRBadr" w:cs="IRBadr"/>
          <w:sz w:val="28"/>
          <w:szCs w:val="28"/>
          <w:rtl/>
          <w:lang w:bidi="fa-IR"/>
        </w:rPr>
        <w:t xml:space="preserve"> اشاره</w:t>
      </w:r>
      <w:r w:rsidR="006B0070">
        <w:rPr>
          <w:rFonts w:ascii="IRBadr" w:hAnsi="IRBadr" w:cs="IRBadr" w:hint="cs"/>
          <w:sz w:val="28"/>
          <w:szCs w:val="28"/>
          <w:rtl/>
          <w:lang w:bidi="fa-IR"/>
        </w:rPr>
        <w:t xml:space="preserve"> به این مطلب دارد. واژه اسلام در قرآن به دو معنا به کار رفته است. یک اسلام ظاهری است که ادای شهادتین را شامل می‌شود و باور قلبی همراه آن نیست. و یک اسلام نیز درجات بالای اطمینان قلبی است و این مؤمن است.</w:t>
      </w:r>
    </w:p>
    <w:p w:rsidR="00D82C41" w:rsidRDefault="001D1B06" w:rsidP="001D1B06">
      <w:pPr>
        <w:bidi/>
        <w:jc w:val="both"/>
        <w:rPr>
          <w:rFonts w:ascii="IRBadr" w:hAnsi="IRBadr" w:cs="IRBadr"/>
          <w:sz w:val="28"/>
          <w:szCs w:val="28"/>
          <w:rtl/>
          <w:lang w:bidi="fa-IR"/>
        </w:rPr>
      </w:pPr>
      <w:r>
        <w:rPr>
          <w:rFonts w:ascii="IRBadr" w:hAnsi="IRBadr" w:cs="IRBadr" w:hint="cs"/>
          <w:sz w:val="28"/>
          <w:szCs w:val="28"/>
          <w:rtl/>
          <w:lang w:bidi="fa-IR"/>
        </w:rPr>
        <w:t>سؤالی که در اینجا وجود دارد این است که مؤمن در قرآن شامل مطلق مسلمانان می‌شود، یا اینکه شامل کسانی می‌شود که اعتقاد به تمام ماانزل الله دارند که قطعاً امامت نیز شامل آن می‌شود.</w:t>
      </w:r>
    </w:p>
    <w:p w:rsidR="00D82C41" w:rsidRPr="00D82C41" w:rsidRDefault="00D82C41" w:rsidP="008F170F">
      <w:pPr>
        <w:pStyle w:val="Heading3"/>
        <w:bidi/>
        <w:rPr>
          <w:rtl/>
        </w:rPr>
      </w:pPr>
      <w:bookmarkStart w:id="11" w:name="_Toc429489727"/>
      <w:r>
        <w:rPr>
          <w:rFonts w:hint="cs"/>
          <w:rtl/>
        </w:rPr>
        <w:t>مقصود از مؤمن</w:t>
      </w:r>
      <w:bookmarkEnd w:id="11"/>
    </w:p>
    <w:p w:rsidR="001D1B06" w:rsidRDefault="007576C3" w:rsidP="00D82C41">
      <w:pPr>
        <w:bidi/>
        <w:jc w:val="both"/>
        <w:rPr>
          <w:rFonts w:ascii="IRBadr" w:hAnsi="IRBadr" w:cs="IRBadr"/>
          <w:sz w:val="28"/>
          <w:szCs w:val="28"/>
          <w:rtl/>
          <w:lang w:bidi="fa-IR"/>
        </w:rPr>
      </w:pPr>
      <w:r>
        <w:rPr>
          <w:rFonts w:ascii="IRBadr" w:hAnsi="IRBadr" w:cs="IRBadr" w:hint="cs"/>
          <w:sz w:val="28"/>
          <w:szCs w:val="28"/>
          <w:rtl/>
          <w:lang w:bidi="fa-IR"/>
        </w:rPr>
        <w:t>در این امر چند نظریه وجود دارد:</w:t>
      </w:r>
    </w:p>
    <w:p w:rsidR="007576C3" w:rsidRDefault="007576C3" w:rsidP="007576C3">
      <w:pPr>
        <w:bidi/>
        <w:jc w:val="both"/>
        <w:rPr>
          <w:rFonts w:ascii="IRBadr" w:hAnsi="IRBadr" w:cs="IRBadr"/>
          <w:sz w:val="28"/>
          <w:szCs w:val="28"/>
          <w:rtl/>
          <w:lang w:bidi="fa-IR"/>
        </w:rPr>
      </w:pPr>
      <w:r>
        <w:rPr>
          <w:rFonts w:ascii="IRBadr" w:hAnsi="IRBadr" w:cs="IRBadr" w:hint="cs"/>
          <w:sz w:val="28"/>
          <w:szCs w:val="28"/>
          <w:rtl/>
          <w:lang w:bidi="fa-IR"/>
        </w:rPr>
        <w:t>الف) مقصود از مؤمن فقط کسانی</w:t>
      </w:r>
      <w:r w:rsidR="00E24269">
        <w:rPr>
          <w:rFonts w:ascii="IRBadr" w:hAnsi="IRBadr" w:cs="IRBadr" w:hint="cs"/>
          <w:sz w:val="28"/>
          <w:szCs w:val="28"/>
          <w:rtl/>
          <w:lang w:bidi="fa-IR"/>
        </w:rPr>
        <w:t>‌ا</w:t>
      </w:r>
      <w:r>
        <w:rPr>
          <w:rFonts w:ascii="IRBadr" w:hAnsi="IRBadr" w:cs="IRBadr" w:hint="cs"/>
          <w:sz w:val="28"/>
          <w:szCs w:val="28"/>
          <w:rtl/>
          <w:lang w:bidi="fa-IR"/>
        </w:rPr>
        <w:t>ند که به اصول دین غیر از امامت و ولایت اعتقاد دارند. اگر این نظریه را بگیریم، مؤمن در اصطلاحات قرآنی</w:t>
      </w:r>
      <w:r w:rsidR="00D82C41">
        <w:rPr>
          <w:rFonts w:ascii="IRBadr" w:hAnsi="IRBadr" w:cs="IRBadr" w:hint="cs"/>
          <w:sz w:val="28"/>
          <w:szCs w:val="28"/>
          <w:rtl/>
          <w:lang w:bidi="fa-IR"/>
        </w:rPr>
        <w:t>، مطلق مسلمانان با ایمان را دربر می‌گیرد.</w:t>
      </w:r>
      <w:r w:rsidR="00B528A5">
        <w:rPr>
          <w:rFonts w:ascii="IRBadr" w:hAnsi="IRBadr" w:cs="IRBadr" w:hint="cs"/>
          <w:sz w:val="28"/>
          <w:szCs w:val="28"/>
          <w:rtl/>
          <w:lang w:bidi="fa-IR"/>
        </w:rPr>
        <w:t xml:space="preserve"> اهل سنت این نظر را قبول دارند. ممکن است بعضی از شیعیان نیز این نظر را قبول داشته باشند.</w:t>
      </w:r>
    </w:p>
    <w:p w:rsidR="00D82C41" w:rsidRDefault="00D82C41" w:rsidP="00D82C41">
      <w:pPr>
        <w:bidi/>
        <w:jc w:val="both"/>
        <w:rPr>
          <w:rFonts w:ascii="IRBadr" w:hAnsi="IRBadr" w:cs="IRBadr"/>
          <w:sz w:val="28"/>
          <w:szCs w:val="28"/>
          <w:rtl/>
          <w:lang w:bidi="fa-IR"/>
        </w:rPr>
      </w:pPr>
      <w:r>
        <w:rPr>
          <w:rFonts w:ascii="IRBadr" w:hAnsi="IRBadr" w:cs="IRBadr" w:hint="cs"/>
          <w:sz w:val="28"/>
          <w:szCs w:val="28"/>
          <w:rtl/>
          <w:lang w:bidi="fa-IR"/>
        </w:rPr>
        <w:t>ب)</w:t>
      </w:r>
      <w:r w:rsidR="004B3B5D">
        <w:rPr>
          <w:rFonts w:ascii="IRBadr" w:hAnsi="IRBadr" w:cs="IRBadr" w:hint="cs"/>
          <w:sz w:val="28"/>
          <w:szCs w:val="28"/>
          <w:rtl/>
          <w:lang w:bidi="fa-IR"/>
        </w:rPr>
        <w:t xml:space="preserve"> مقصود از مؤمن کسانی هستند که اعتقاد به تمام</w:t>
      </w:r>
      <w:r w:rsidR="00AC0D4D">
        <w:rPr>
          <w:rFonts w:ascii="IRBadr" w:hAnsi="IRBadr" w:cs="IRBadr" w:hint="cs"/>
          <w:sz w:val="28"/>
          <w:szCs w:val="28"/>
          <w:rtl/>
          <w:lang w:bidi="fa-IR"/>
        </w:rPr>
        <w:t xml:space="preserve"> ما انزل الله باشد. البته باید اعتقاد بر ما انزل علی النبی</w:t>
      </w:r>
      <w:r w:rsidR="00FD7387">
        <w:rPr>
          <w:rFonts w:ascii="IRBadr" w:hAnsi="IRBadr" w:cs="IRBadr" w:hint="cs"/>
          <w:sz w:val="28"/>
          <w:szCs w:val="28"/>
          <w:rtl/>
          <w:lang w:bidi="fa-IR"/>
        </w:rPr>
        <w:t xml:space="preserve"> نیز باشد. </w:t>
      </w:r>
      <w:r w:rsidR="00E24269">
        <w:rPr>
          <w:rFonts w:ascii="IRBadr" w:hAnsi="IRBadr" w:cs="IRBadr" w:hint="cs"/>
          <w:sz w:val="28"/>
          <w:szCs w:val="28"/>
          <w:rtl/>
          <w:lang w:bidi="fa-IR"/>
        </w:rPr>
        <w:t>تا وقتی</w:t>
      </w:r>
      <w:r w:rsidR="00FD7387">
        <w:rPr>
          <w:rFonts w:ascii="IRBadr" w:hAnsi="IRBadr" w:cs="IRBadr" w:hint="cs"/>
          <w:sz w:val="28"/>
          <w:szCs w:val="28"/>
          <w:rtl/>
          <w:lang w:bidi="fa-IR"/>
        </w:rPr>
        <w:t xml:space="preserve"> که آیه ولایت نیامده است، بر همه مسلمانان با ایمان منطبق می‌شود. اما بعد از آن منطبق بر کسانی می‌شود که ولایت و امامت را معتقد باشند. مصداق‌ها</w:t>
      </w:r>
      <w:r w:rsidR="008F170F">
        <w:rPr>
          <w:rFonts w:ascii="IRBadr" w:hAnsi="IRBadr" w:cs="IRBadr"/>
          <w:sz w:val="28"/>
          <w:szCs w:val="28"/>
          <w:rtl/>
          <w:lang w:bidi="fa-IR"/>
        </w:rPr>
        <w:t xml:space="preserve"> </w:t>
      </w:r>
      <w:r w:rsidR="00FD7387">
        <w:rPr>
          <w:rFonts w:ascii="IRBadr" w:hAnsi="IRBadr" w:cs="IRBadr" w:hint="cs"/>
          <w:sz w:val="28"/>
          <w:szCs w:val="28"/>
          <w:rtl/>
          <w:lang w:bidi="fa-IR"/>
        </w:rPr>
        <w:t xml:space="preserve">عوض شده است ولی مفهوم‌ها </w:t>
      </w:r>
      <w:r w:rsidR="00E24269">
        <w:rPr>
          <w:rFonts w:ascii="IRBadr" w:hAnsi="IRBadr" w:cs="IRBadr" w:hint="cs"/>
          <w:sz w:val="28"/>
          <w:szCs w:val="28"/>
          <w:rtl/>
          <w:lang w:bidi="fa-IR"/>
        </w:rPr>
        <w:t>یکی است</w:t>
      </w:r>
      <w:r w:rsidR="00FD7387">
        <w:rPr>
          <w:rFonts w:ascii="IRBadr" w:hAnsi="IRBadr" w:cs="IRBadr" w:hint="cs"/>
          <w:sz w:val="28"/>
          <w:szCs w:val="28"/>
          <w:rtl/>
          <w:lang w:bidi="fa-IR"/>
        </w:rPr>
        <w:t>.</w:t>
      </w:r>
    </w:p>
    <w:p w:rsidR="00161CD9" w:rsidRDefault="000A18DE" w:rsidP="00161CD9">
      <w:pPr>
        <w:bidi/>
        <w:jc w:val="both"/>
        <w:rPr>
          <w:rFonts w:ascii="IRBadr" w:hAnsi="IRBadr" w:cs="IRBadr"/>
          <w:sz w:val="28"/>
          <w:szCs w:val="28"/>
          <w:rtl/>
          <w:lang w:bidi="fa-IR"/>
        </w:rPr>
      </w:pPr>
      <w:r>
        <w:rPr>
          <w:rFonts w:ascii="IRBadr" w:hAnsi="IRBadr" w:cs="IRBadr" w:hint="cs"/>
          <w:sz w:val="28"/>
          <w:szCs w:val="28"/>
          <w:rtl/>
          <w:lang w:bidi="fa-IR"/>
        </w:rPr>
        <w:t>اثرات فقهی این دو احتمال، با هم بسیار متفاوت است.</w:t>
      </w:r>
    </w:p>
    <w:p w:rsidR="00331618" w:rsidRDefault="00E24269" w:rsidP="00331618">
      <w:pPr>
        <w:bidi/>
        <w:jc w:val="both"/>
        <w:rPr>
          <w:rFonts w:ascii="IRBadr" w:hAnsi="IRBadr" w:cs="IRBadr"/>
          <w:sz w:val="28"/>
          <w:szCs w:val="28"/>
          <w:rtl/>
          <w:lang w:bidi="fa-IR"/>
        </w:rPr>
      </w:pPr>
      <w:r>
        <w:rPr>
          <w:rFonts w:ascii="IRBadr" w:hAnsi="IRBadr" w:cs="IRBadr" w:hint="cs"/>
          <w:sz w:val="28"/>
          <w:szCs w:val="28"/>
          <w:rtl/>
          <w:lang w:bidi="fa-IR"/>
        </w:rPr>
        <w:lastRenderedPageBreak/>
        <w:t>بنا بر</w:t>
      </w:r>
      <w:r w:rsidR="00331618">
        <w:rPr>
          <w:rFonts w:ascii="IRBadr" w:hAnsi="IRBadr" w:cs="IRBadr" w:hint="cs"/>
          <w:sz w:val="28"/>
          <w:szCs w:val="28"/>
          <w:rtl/>
          <w:lang w:bidi="fa-IR"/>
        </w:rPr>
        <w:t xml:space="preserve"> احتمال دوم، مؤمن مقابل مسلم است و اخص از مسلم است. ولی بنا بر احتمال اول، مؤمن و مسلم در روایات یکی است.</w:t>
      </w:r>
    </w:p>
    <w:p w:rsidR="00331618" w:rsidRDefault="00331618" w:rsidP="00331618">
      <w:pPr>
        <w:bidi/>
        <w:jc w:val="both"/>
        <w:rPr>
          <w:rFonts w:ascii="IRBadr" w:hAnsi="IRBadr" w:cs="IRBadr"/>
          <w:sz w:val="28"/>
          <w:szCs w:val="28"/>
          <w:rtl/>
          <w:lang w:bidi="fa-IR"/>
        </w:rPr>
      </w:pPr>
      <w:r>
        <w:rPr>
          <w:rFonts w:ascii="IRBadr" w:hAnsi="IRBadr" w:cs="IRBadr" w:hint="cs"/>
          <w:sz w:val="28"/>
          <w:szCs w:val="28"/>
          <w:rtl/>
          <w:lang w:bidi="fa-IR"/>
        </w:rPr>
        <w:t>ج) مؤمن در قرآن کسی است که از ابتدای بعثت تا انتها، به ولایت و امامت اعتقاد دارد.</w:t>
      </w:r>
    </w:p>
    <w:p w:rsidR="00331618" w:rsidRPr="00A8591B" w:rsidRDefault="00A8591B" w:rsidP="008F170F">
      <w:pPr>
        <w:pStyle w:val="Heading4"/>
        <w:rPr>
          <w:rtl/>
        </w:rPr>
      </w:pPr>
      <w:r>
        <w:rPr>
          <w:rFonts w:hint="cs"/>
          <w:rtl/>
        </w:rPr>
        <w:t>اعتقاد تفصیلی و اجمالی در ایمان</w:t>
      </w:r>
    </w:p>
    <w:p w:rsidR="002C3352" w:rsidRDefault="003A3110" w:rsidP="002C3352">
      <w:pPr>
        <w:bidi/>
        <w:jc w:val="both"/>
        <w:rPr>
          <w:rFonts w:ascii="IRBadr" w:hAnsi="IRBadr" w:cs="IRBadr"/>
          <w:sz w:val="28"/>
          <w:szCs w:val="28"/>
          <w:rtl/>
          <w:lang w:bidi="fa-IR"/>
        </w:rPr>
      </w:pPr>
      <w:r>
        <w:rPr>
          <w:rFonts w:ascii="IRBadr" w:hAnsi="IRBadr" w:cs="IRBadr" w:hint="cs"/>
          <w:sz w:val="28"/>
          <w:szCs w:val="28"/>
          <w:rtl/>
          <w:lang w:bidi="fa-IR"/>
        </w:rPr>
        <w:t xml:space="preserve">از زاویه دیگر نکته‌ای مطرح است. اعتقاد اجمالی به آنچه ما انزل علی النبی است </w:t>
      </w:r>
      <w:r w:rsidR="00E24269">
        <w:rPr>
          <w:rFonts w:ascii="IRBadr" w:hAnsi="IRBadr" w:cs="IRBadr" w:hint="cs"/>
          <w:sz w:val="28"/>
          <w:szCs w:val="28"/>
          <w:rtl/>
          <w:lang w:bidi="fa-IR"/>
        </w:rPr>
        <w:t>کافی است</w:t>
      </w:r>
      <w:r>
        <w:rPr>
          <w:rFonts w:ascii="IRBadr" w:hAnsi="IRBadr" w:cs="IRBadr" w:hint="cs"/>
          <w:sz w:val="28"/>
          <w:szCs w:val="28"/>
          <w:rtl/>
          <w:lang w:bidi="fa-IR"/>
        </w:rPr>
        <w:t xml:space="preserve"> یا اینکه اعتقاد تفصیلی نیاز است.</w:t>
      </w:r>
    </w:p>
    <w:p w:rsidR="003A3110" w:rsidRDefault="003A3110" w:rsidP="003A3110">
      <w:pPr>
        <w:bidi/>
        <w:jc w:val="both"/>
        <w:rPr>
          <w:rFonts w:ascii="IRBadr" w:hAnsi="IRBadr" w:cs="IRBadr"/>
          <w:sz w:val="28"/>
          <w:szCs w:val="28"/>
          <w:rtl/>
          <w:lang w:bidi="fa-IR"/>
        </w:rPr>
      </w:pPr>
      <w:r>
        <w:rPr>
          <w:rFonts w:ascii="IRBadr" w:hAnsi="IRBadr" w:cs="IRBadr" w:hint="cs"/>
          <w:sz w:val="28"/>
          <w:szCs w:val="28"/>
          <w:rtl/>
          <w:lang w:bidi="fa-IR"/>
        </w:rPr>
        <w:t>وقتی می‌گوییم اعتماد اجمالی داشته باشد، یعنی شاید جایی نتواند تشخیص بدهد و ولایت و امامت را انتخاب نکند.</w:t>
      </w:r>
    </w:p>
    <w:p w:rsidR="00A8591B" w:rsidRPr="00327571" w:rsidRDefault="00327571" w:rsidP="008F170F">
      <w:pPr>
        <w:pStyle w:val="Heading4"/>
        <w:rPr>
          <w:rtl/>
        </w:rPr>
      </w:pPr>
      <w:r>
        <w:rPr>
          <w:rFonts w:hint="cs"/>
          <w:rtl/>
        </w:rPr>
        <w:t>اعتقاد به واقع یا ایمان کلی به بما انزل النبی (ص)</w:t>
      </w:r>
    </w:p>
    <w:p w:rsidR="00A8591B" w:rsidRDefault="00A8591B" w:rsidP="00327571">
      <w:pPr>
        <w:bidi/>
        <w:jc w:val="both"/>
        <w:rPr>
          <w:rFonts w:ascii="IRBadr" w:hAnsi="IRBadr" w:cs="IRBadr"/>
          <w:sz w:val="28"/>
          <w:szCs w:val="28"/>
          <w:rtl/>
          <w:lang w:bidi="fa-IR"/>
        </w:rPr>
      </w:pPr>
      <w:r>
        <w:rPr>
          <w:rFonts w:ascii="IRBadr" w:hAnsi="IRBadr" w:cs="IRBadr" w:hint="cs"/>
          <w:sz w:val="28"/>
          <w:szCs w:val="28"/>
          <w:rtl/>
          <w:lang w:bidi="fa-IR"/>
        </w:rPr>
        <w:t>بحث دیگر این است که ایمان بما انزل النبی که در ظاهر شرط است، ایمان به واقع بما انزل النبی شرط است یا ایمان کلی شرط است. اگر بگوییم ایمان ب</w:t>
      </w:r>
      <w:r w:rsidR="00327571">
        <w:rPr>
          <w:rFonts w:ascii="IRBadr" w:hAnsi="IRBadr" w:cs="IRBadr" w:hint="cs"/>
          <w:sz w:val="28"/>
          <w:szCs w:val="28"/>
          <w:rtl/>
          <w:lang w:bidi="fa-IR"/>
        </w:rPr>
        <w:t xml:space="preserve">ه </w:t>
      </w:r>
      <w:r>
        <w:rPr>
          <w:rFonts w:ascii="IRBadr" w:hAnsi="IRBadr" w:cs="IRBadr" w:hint="cs"/>
          <w:sz w:val="28"/>
          <w:szCs w:val="28"/>
          <w:rtl/>
          <w:lang w:bidi="fa-IR"/>
        </w:rPr>
        <w:t>واقع شرط است حتی اگر به خاطر عذر نیز راه پیدا نکرده باشد، مؤمن بر آن صدق نمی‌کند.</w:t>
      </w:r>
      <w:r w:rsidR="00327571">
        <w:rPr>
          <w:rFonts w:ascii="IRBadr" w:hAnsi="IRBadr" w:cs="IRBadr" w:hint="cs"/>
          <w:sz w:val="28"/>
          <w:szCs w:val="28"/>
          <w:rtl/>
          <w:lang w:bidi="fa-IR"/>
        </w:rPr>
        <w:t xml:space="preserve"> مؤمن چیزی است که به واقع اعتقاد بما انزل النبی داشته باشد.</w:t>
      </w:r>
    </w:p>
    <w:p w:rsidR="00AC0D4D" w:rsidRPr="0001244A" w:rsidRDefault="00AC0D4D" w:rsidP="00AC0D4D">
      <w:pPr>
        <w:bidi/>
        <w:jc w:val="both"/>
        <w:rPr>
          <w:rFonts w:ascii="IRBadr" w:hAnsi="IRBadr" w:cs="IRBadr"/>
          <w:sz w:val="28"/>
          <w:szCs w:val="28"/>
          <w:rtl/>
          <w:lang w:bidi="fa-IR"/>
        </w:rPr>
      </w:pPr>
    </w:p>
    <w:p w:rsidR="00301CBE" w:rsidRDefault="00301CBE" w:rsidP="00301CBE">
      <w:pPr>
        <w:bidi/>
        <w:jc w:val="both"/>
        <w:rPr>
          <w:rFonts w:ascii="IRBadr" w:hAnsi="IRBadr" w:cs="IRBadr"/>
          <w:sz w:val="28"/>
          <w:szCs w:val="28"/>
          <w:rtl/>
          <w:lang w:bidi="fa-IR"/>
        </w:rPr>
      </w:pPr>
    </w:p>
    <w:p w:rsidR="00161F69" w:rsidRDefault="00161F69" w:rsidP="00161F69">
      <w:pPr>
        <w:bidi/>
        <w:jc w:val="both"/>
        <w:rPr>
          <w:rFonts w:ascii="IRBadr" w:hAnsi="IRBadr" w:cs="IRBadr"/>
          <w:sz w:val="28"/>
          <w:szCs w:val="28"/>
          <w:rtl/>
          <w:lang w:bidi="fa-IR"/>
        </w:rPr>
      </w:pPr>
    </w:p>
    <w:p w:rsidR="00383B43" w:rsidRPr="003E27C5" w:rsidRDefault="00383B43" w:rsidP="00161F69">
      <w:pPr>
        <w:bidi/>
        <w:jc w:val="both"/>
        <w:rPr>
          <w:rFonts w:ascii="IRBadr" w:hAnsi="IRBadr" w:cs="IRBadr"/>
          <w:sz w:val="28"/>
          <w:szCs w:val="28"/>
          <w:rtl/>
          <w:lang w:bidi="fa-IR"/>
        </w:rPr>
      </w:pPr>
    </w:p>
    <w:p w:rsidR="003E27C5" w:rsidRPr="003E27C5" w:rsidRDefault="003E27C5" w:rsidP="00161F69">
      <w:pPr>
        <w:bidi/>
        <w:jc w:val="both"/>
        <w:rPr>
          <w:rFonts w:ascii="IRBadr" w:hAnsi="IRBadr" w:cs="IRBadr"/>
          <w:sz w:val="28"/>
          <w:szCs w:val="28"/>
          <w:rtl/>
        </w:rPr>
      </w:pPr>
    </w:p>
    <w:sectPr w:rsidR="003E27C5" w:rsidRPr="003E27C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E6" w:rsidRDefault="00FD74E6" w:rsidP="000D5800">
      <w:r>
        <w:separator/>
      </w:r>
    </w:p>
  </w:endnote>
  <w:endnote w:type="continuationSeparator" w:id="0">
    <w:p w:rsidR="00FD74E6" w:rsidRDefault="00FD74E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E24269">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E6" w:rsidRDefault="00FD74E6" w:rsidP="00417158">
      <w:pPr>
        <w:bidi/>
      </w:pPr>
      <w:r>
        <w:separator/>
      </w:r>
    </w:p>
  </w:footnote>
  <w:footnote w:type="continuationSeparator" w:id="0">
    <w:p w:rsidR="00FD74E6" w:rsidRDefault="00FD74E6" w:rsidP="000D5800">
      <w:r>
        <w:continuationSeparator/>
      </w:r>
    </w:p>
  </w:footnote>
  <w:footnote w:id="1">
    <w:p w:rsidR="00161F69" w:rsidRPr="00327571" w:rsidRDefault="00161F69" w:rsidP="00327571">
      <w:pPr>
        <w:pStyle w:val="FootnoteText"/>
        <w:bidi/>
        <w:rPr>
          <w:b/>
          <w:bCs/>
          <w:rtl/>
        </w:rPr>
      </w:pPr>
      <w:r w:rsidRPr="00327571">
        <w:rPr>
          <w:rStyle w:val="FootnoteReference"/>
          <w:b/>
          <w:bCs/>
          <w:vertAlign w:val="baseline"/>
        </w:rPr>
        <w:footnoteRef/>
      </w:r>
      <w:r w:rsidRPr="00327571">
        <w:rPr>
          <w:b/>
          <w:bCs/>
        </w:rPr>
        <w:t xml:space="preserve"> </w:t>
      </w:r>
      <w:r w:rsidRPr="00327571">
        <w:rPr>
          <w:rFonts w:hint="cs"/>
          <w:b/>
          <w:bCs/>
          <w:rtl/>
        </w:rPr>
        <w:t>سوره حجرات، آیه 12.</w:t>
      </w:r>
    </w:p>
  </w:footnote>
  <w:footnote w:id="2">
    <w:p w:rsidR="007B2D49" w:rsidRPr="007B2D49" w:rsidRDefault="007B2D49" w:rsidP="007B2D49">
      <w:pPr>
        <w:pStyle w:val="FootnoteText"/>
        <w:bidi/>
        <w:rPr>
          <w:b/>
          <w:bCs/>
          <w:rtl/>
        </w:rPr>
      </w:pPr>
      <w:r w:rsidRPr="007B2D49">
        <w:rPr>
          <w:rStyle w:val="FootnoteReference"/>
          <w:b/>
          <w:bCs/>
        </w:rPr>
        <w:footnoteRef/>
      </w:r>
      <w:r w:rsidRPr="007B2D49">
        <w:rPr>
          <w:b/>
          <w:bCs/>
        </w:rPr>
        <w:t xml:space="preserve"> </w:t>
      </w:r>
      <w:r w:rsidRPr="007B2D49">
        <w:rPr>
          <w:rFonts w:hint="cs"/>
          <w:b/>
          <w:bCs/>
          <w:rtl/>
        </w:rPr>
        <w:t>سوره حجرات، آیه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A27825">
    <w:pPr>
      <w:tabs>
        <w:tab w:val="left" w:pos="1256"/>
        <w:tab w:val="left" w:pos="5696"/>
        <w:tab w:val="right" w:pos="9071"/>
      </w:tabs>
      <w:rPr>
        <w:b/>
        <w:bCs/>
        <w:sz w:val="32"/>
        <w:rtl/>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50DB3EBA" wp14:editId="06024721">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206F8380" wp14:editId="7114760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A27825">
      <w:rPr>
        <w:rFonts w:ascii="IranNastaliq" w:hAnsi="IranNastaliq" w:cs="IranNastaliq" w:hint="cs"/>
        <w:sz w:val="40"/>
        <w:szCs w:val="40"/>
        <w:rtl/>
      </w:rPr>
      <w:t>2448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5CA8"/>
    <w:rsid w:val="00006971"/>
    <w:rsid w:val="000069DF"/>
    <w:rsid w:val="00006B59"/>
    <w:rsid w:val="0001067F"/>
    <w:rsid w:val="000110FC"/>
    <w:rsid w:val="00011E04"/>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A2"/>
    <w:rsid w:val="0002020B"/>
    <w:rsid w:val="00020351"/>
    <w:rsid w:val="00020558"/>
    <w:rsid w:val="0002082B"/>
    <w:rsid w:val="00020D17"/>
    <w:rsid w:val="000214CE"/>
    <w:rsid w:val="0002283E"/>
    <w:rsid w:val="000228A2"/>
    <w:rsid w:val="000228BD"/>
    <w:rsid w:val="0002304C"/>
    <w:rsid w:val="000236D8"/>
    <w:rsid w:val="00023D41"/>
    <w:rsid w:val="00024619"/>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468"/>
    <w:rsid w:val="00044A5D"/>
    <w:rsid w:val="00044E44"/>
    <w:rsid w:val="0004539A"/>
    <w:rsid w:val="00045A0F"/>
    <w:rsid w:val="00045B15"/>
    <w:rsid w:val="0004638D"/>
    <w:rsid w:val="0004701A"/>
    <w:rsid w:val="00047C6A"/>
    <w:rsid w:val="0005023B"/>
    <w:rsid w:val="000514FF"/>
    <w:rsid w:val="00051F7E"/>
    <w:rsid w:val="000523AC"/>
    <w:rsid w:val="00052830"/>
    <w:rsid w:val="00052BA3"/>
    <w:rsid w:val="000554A2"/>
    <w:rsid w:val="000555DE"/>
    <w:rsid w:val="00055710"/>
    <w:rsid w:val="00055E7C"/>
    <w:rsid w:val="00055FE5"/>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991"/>
    <w:rsid w:val="00086F86"/>
    <w:rsid w:val="00087CDA"/>
    <w:rsid w:val="00087DCA"/>
    <w:rsid w:val="0009033B"/>
    <w:rsid w:val="00090598"/>
    <w:rsid w:val="00090865"/>
    <w:rsid w:val="00090BAE"/>
    <w:rsid w:val="000915E3"/>
    <w:rsid w:val="000919CD"/>
    <w:rsid w:val="00091A55"/>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64C5"/>
    <w:rsid w:val="000A669F"/>
    <w:rsid w:val="000A68B7"/>
    <w:rsid w:val="000A6BD3"/>
    <w:rsid w:val="000A6E41"/>
    <w:rsid w:val="000A6EB0"/>
    <w:rsid w:val="000A72AA"/>
    <w:rsid w:val="000A779E"/>
    <w:rsid w:val="000A79BA"/>
    <w:rsid w:val="000B02DA"/>
    <w:rsid w:val="000B0306"/>
    <w:rsid w:val="000B035B"/>
    <w:rsid w:val="000B03FD"/>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C50"/>
    <w:rsid w:val="000E2CC3"/>
    <w:rsid w:val="000E3B1C"/>
    <w:rsid w:val="000E3F18"/>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91D"/>
    <w:rsid w:val="001259A7"/>
    <w:rsid w:val="00125F2F"/>
    <w:rsid w:val="00125FFA"/>
    <w:rsid w:val="0012715A"/>
    <w:rsid w:val="001272A8"/>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E7"/>
    <w:rsid w:val="0013468B"/>
    <w:rsid w:val="00134C0A"/>
    <w:rsid w:val="00134D21"/>
    <w:rsid w:val="001352A4"/>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00C"/>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1ED5"/>
    <w:rsid w:val="001B208F"/>
    <w:rsid w:val="001B2676"/>
    <w:rsid w:val="001B378F"/>
    <w:rsid w:val="001B3F75"/>
    <w:rsid w:val="001B412A"/>
    <w:rsid w:val="001B41E7"/>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B7FD9"/>
    <w:rsid w:val="001C01F0"/>
    <w:rsid w:val="001C0673"/>
    <w:rsid w:val="001C0728"/>
    <w:rsid w:val="001C117B"/>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72E"/>
    <w:rsid w:val="001D1A19"/>
    <w:rsid w:val="001D1B06"/>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E49"/>
    <w:rsid w:val="002003B0"/>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4F0C"/>
    <w:rsid w:val="00235398"/>
    <w:rsid w:val="0023542E"/>
    <w:rsid w:val="00235699"/>
    <w:rsid w:val="002356AD"/>
    <w:rsid w:val="00235F53"/>
    <w:rsid w:val="002360EC"/>
    <w:rsid w:val="002361B0"/>
    <w:rsid w:val="00236A4C"/>
    <w:rsid w:val="00236C57"/>
    <w:rsid w:val="00236DF5"/>
    <w:rsid w:val="002376A5"/>
    <w:rsid w:val="00237716"/>
    <w:rsid w:val="00237944"/>
    <w:rsid w:val="00237C51"/>
    <w:rsid w:val="002401CA"/>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BC"/>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9E8"/>
    <w:rsid w:val="002902F7"/>
    <w:rsid w:val="002914BD"/>
    <w:rsid w:val="002917B5"/>
    <w:rsid w:val="00291DBA"/>
    <w:rsid w:val="002927CD"/>
    <w:rsid w:val="00293028"/>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3352"/>
    <w:rsid w:val="002C4465"/>
    <w:rsid w:val="002C45FF"/>
    <w:rsid w:val="002C5331"/>
    <w:rsid w:val="002C56BE"/>
    <w:rsid w:val="002C56FD"/>
    <w:rsid w:val="002C5909"/>
    <w:rsid w:val="002C621C"/>
    <w:rsid w:val="002C63CB"/>
    <w:rsid w:val="002C6A22"/>
    <w:rsid w:val="002C6A5A"/>
    <w:rsid w:val="002C6FDE"/>
    <w:rsid w:val="002C7399"/>
    <w:rsid w:val="002C7420"/>
    <w:rsid w:val="002C77FE"/>
    <w:rsid w:val="002C7A60"/>
    <w:rsid w:val="002C7AE7"/>
    <w:rsid w:val="002C7F32"/>
    <w:rsid w:val="002D0C90"/>
    <w:rsid w:val="002D1566"/>
    <w:rsid w:val="002D19C5"/>
    <w:rsid w:val="002D20E2"/>
    <w:rsid w:val="002D2221"/>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6B12"/>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32E"/>
    <w:rsid w:val="00321854"/>
    <w:rsid w:val="00323301"/>
    <w:rsid w:val="00323B5C"/>
    <w:rsid w:val="00323E0A"/>
    <w:rsid w:val="00323E56"/>
    <w:rsid w:val="00325282"/>
    <w:rsid w:val="00325C2B"/>
    <w:rsid w:val="0032698F"/>
    <w:rsid w:val="00326BDF"/>
    <w:rsid w:val="00327571"/>
    <w:rsid w:val="003276DD"/>
    <w:rsid w:val="00330572"/>
    <w:rsid w:val="00330640"/>
    <w:rsid w:val="003309D8"/>
    <w:rsid w:val="0033102D"/>
    <w:rsid w:val="00331330"/>
    <w:rsid w:val="00331594"/>
    <w:rsid w:val="00331618"/>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A34"/>
    <w:rsid w:val="00375978"/>
    <w:rsid w:val="00375FA7"/>
    <w:rsid w:val="0037603F"/>
    <w:rsid w:val="00376D1B"/>
    <w:rsid w:val="0037738D"/>
    <w:rsid w:val="0037773F"/>
    <w:rsid w:val="00377908"/>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3B43"/>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72F"/>
    <w:rsid w:val="00392848"/>
    <w:rsid w:val="00392FB6"/>
    <w:rsid w:val="00393870"/>
    <w:rsid w:val="00393C24"/>
    <w:rsid w:val="00393C9C"/>
    <w:rsid w:val="0039404D"/>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F86"/>
    <w:rsid w:val="003C20AF"/>
    <w:rsid w:val="003C227B"/>
    <w:rsid w:val="003C2980"/>
    <w:rsid w:val="003C2E8C"/>
    <w:rsid w:val="003C34C8"/>
    <w:rsid w:val="003C3BA4"/>
    <w:rsid w:val="003C3D25"/>
    <w:rsid w:val="003C3EEF"/>
    <w:rsid w:val="003C3FAB"/>
    <w:rsid w:val="003C51E2"/>
    <w:rsid w:val="003C5655"/>
    <w:rsid w:val="003C56F2"/>
    <w:rsid w:val="003C5AED"/>
    <w:rsid w:val="003C63D9"/>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43BD"/>
    <w:rsid w:val="003E493C"/>
    <w:rsid w:val="003E55A7"/>
    <w:rsid w:val="003E58EB"/>
    <w:rsid w:val="003E591B"/>
    <w:rsid w:val="003E5AA5"/>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34A0"/>
    <w:rsid w:val="00413513"/>
    <w:rsid w:val="00413FA3"/>
    <w:rsid w:val="004140BD"/>
    <w:rsid w:val="0041413B"/>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30F8"/>
    <w:rsid w:val="004935F1"/>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563D"/>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4066"/>
    <w:rsid w:val="00585057"/>
    <w:rsid w:val="00585567"/>
    <w:rsid w:val="00585725"/>
    <w:rsid w:val="00585E69"/>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E72"/>
    <w:rsid w:val="005C7AF0"/>
    <w:rsid w:val="005C7EA8"/>
    <w:rsid w:val="005D0B8E"/>
    <w:rsid w:val="005D0BC0"/>
    <w:rsid w:val="005D119E"/>
    <w:rsid w:val="005D176E"/>
    <w:rsid w:val="005D18B0"/>
    <w:rsid w:val="005D1D47"/>
    <w:rsid w:val="005D22A7"/>
    <w:rsid w:val="005D22F3"/>
    <w:rsid w:val="005D25C1"/>
    <w:rsid w:val="005D28EB"/>
    <w:rsid w:val="005D34FA"/>
    <w:rsid w:val="005D3501"/>
    <w:rsid w:val="005D36D5"/>
    <w:rsid w:val="005D4CC1"/>
    <w:rsid w:val="005D5981"/>
    <w:rsid w:val="005D6ABD"/>
    <w:rsid w:val="005D6C64"/>
    <w:rsid w:val="005D6E08"/>
    <w:rsid w:val="005D751F"/>
    <w:rsid w:val="005D759D"/>
    <w:rsid w:val="005D77C1"/>
    <w:rsid w:val="005E030B"/>
    <w:rsid w:val="005E0A53"/>
    <w:rsid w:val="005E167E"/>
    <w:rsid w:val="005E1BD5"/>
    <w:rsid w:val="005E2019"/>
    <w:rsid w:val="005E23EF"/>
    <w:rsid w:val="005E2762"/>
    <w:rsid w:val="005E27FB"/>
    <w:rsid w:val="005E2E47"/>
    <w:rsid w:val="005E3494"/>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7F"/>
    <w:rsid w:val="006177B7"/>
    <w:rsid w:val="006177E1"/>
    <w:rsid w:val="00617CE9"/>
    <w:rsid w:val="00617F86"/>
    <w:rsid w:val="0062063A"/>
    <w:rsid w:val="00620876"/>
    <w:rsid w:val="00620F95"/>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CFD"/>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7D4"/>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D30"/>
    <w:rsid w:val="00787E4D"/>
    <w:rsid w:val="00790A0E"/>
    <w:rsid w:val="00790CA1"/>
    <w:rsid w:val="007916B0"/>
    <w:rsid w:val="00791BF2"/>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2FF"/>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C24"/>
    <w:rsid w:val="00845CC4"/>
    <w:rsid w:val="00847185"/>
    <w:rsid w:val="008501B0"/>
    <w:rsid w:val="008505B2"/>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CF6"/>
    <w:rsid w:val="00856F5B"/>
    <w:rsid w:val="00857281"/>
    <w:rsid w:val="00857308"/>
    <w:rsid w:val="00857BC5"/>
    <w:rsid w:val="00857E81"/>
    <w:rsid w:val="008607AA"/>
    <w:rsid w:val="008613E5"/>
    <w:rsid w:val="0086170C"/>
    <w:rsid w:val="008622F4"/>
    <w:rsid w:val="00862490"/>
    <w:rsid w:val="008626BC"/>
    <w:rsid w:val="00862871"/>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845"/>
    <w:rsid w:val="008B11A7"/>
    <w:rsid w:val="008B1676"/>
    <w:rsid w:val="008B17F9"/>
    <w:rsid w:val="008B29B4"/>
    <w:rsid w:val="008B2B1A"/>
    <w:rsid w:val="008B3116"/>
    <w:rsid w:val="008B3250"/>
    <w:rsid w:val="008B32B8"/>
    <w:rsid w:val="008B34A7"/>
    <w:rsid w:val="008B3728"/>
    <w:rsid w:val="008B386E"/>
    <w:rsid w:val="008B4240"/>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162"/>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AB6"/>
    <w:rsid w:val="00916BD4"/>
    <w:rsid w:val="00916C2C"/>
    <w:rsid w:val="00917222"/>
    <w:rsid w:val="00917546"/>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67E92"/>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955"/>
    <w:rsid w:val="009A0E8E"/>
    <w:rsid w:val="009A1438"/>
    <w:rsid w:val="009A16C2"/>
    <w:rsid w:val="009A1A1B"/>
    <w:rsid w:val="009A1A51"/>
    <w:rsid w:val="009A2904"/>
    <w:rsid w:val="009A2947"/>
    <w:rsid w:val="009A2F7F"/>
    <w:rsid w:val="009A31B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BC5"/>
    <w:rsid w:val="009E76A8"/>
    <w:rsid w:val="009E7BA6"/>
    <w:rsid w:val="009E7FC4"/>
    <w:rsid w:val="009F06A1"/>
    <w:rsid w:val="009F0AD4"/>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77F4"/>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B12"/>
    <w:rsid w:val="00A312A5"/>
    <w:rsid w:val="00A31379"/>
    <w:rsid w:val="00A3155A"/>
    <w:rsid w:val="00A31C17"/>
    <w:rsid w:val="00A31FDE"/>
    <w:rsid w:val="00A3242E"/>
    <w:rsid w:val="00A325EA"/>
    <w:rsid w:val="00A32AC4"/>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17C8"/>
    <w:rsid w:val="00A41BE0"/>
    <w:rsid w:val="00A4231C"/>
    <w:rsid w:val="00A42846"/>
    <w:rsid w:val="00A42992"/>
    <w:rsid w:val="00A42A48"/>
    <w:rsid w:val="00A42AB6"/>
    <w:rsid w:val="00A42C02"/>
    <w:rsid w:val="00A43480"/>
    <w:rsid w:val="00A43C40"/>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4317"/>
    <w:rsid w:val="00A7491C"/>
    <w:rsid w:val="00A74959"/>
    <w:rsid w:val="00A74B3B"/>
    <w:rsid w:val="00A74D39"/>
    <w:rsid w:val="00A7516A"/>
    <w:rsid w:val="00A7577F"/>
    <w:rsid w:val="00A75A9E"/>
    <w:rsid w:val="00A75C99"/>
    <w:rsid w:val="00A75F2A"/>
    <w:rsid w:val="00A760C9"/>
    <w:rsid w:val="00A769EE"/>
    <w:rsid w:val="00A77039"/>
    <w:rsid w:val="00A7717D"/>
    <w:rsid w:val="00A77600"/>
    <w:rsid w:val="00A805C9"/>
    <w:rsid w:val="00A808C9"/>
    <w:rsid w:val="00A80FAE"/>
    <w:rsid w:val="00A810A5"/>
    <w:rsid w:val="00A816E9"/>
    <w:rsid w:val="00A81A1E"/>
    <w:rsid w:val="00A81C36"/>
    <w:rsid w:val="00A830F8"/>
    <w:rsid w:val="00A834FA"/>
    <w:rsid w:val="00A83ECE"/>
    <w:rsid w:val="00A84E25"/>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257"/>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077E2"/>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601F"/>
    <w:rsid w:val="00B96FB4"/>
    <w:rsid w:val="00B974A2"/>
    <w:rsid w:val="00B97545"/>
    <w:rsid w:val="00B977CB"/>
    <w:rsid w:val="00B97969"/>
    <w:rsid w:val="00B97B08"/>
    <w:rsid w:val="00B97D76"/>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408F"/>
    <w:rsid w:val="00BA40FB"/>
    <w:rsid w:val="00BA4395"/>
    <w:rsid w:val="00BA44BF"/>
    <w:rsid w:val="00BA4744"/>
    <w:rsid w:val="00BA487C"/>
    <w:rsid w:val="00BA48E4"/>
    <w:rsid w:val="00BA4B5B"/>
    <w:rsid w:val="00BA4BF7"/>
    <w:rsid w:val="00BA51A8"/>
    <w:rsid w:val="00BA52F3"/>
    <w:rsid w:val="00BA53AC"/>
    <w:rsid w:val="00BA56B8"/>
    <w:rsid w:val="00BA57D9"/>
    <w:rsid w:val="00BA5B2F"/>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545"/>
    <w:rsid w:val="00BC5937"/>
    <w:rsid w:val="00BC64E9"/>
    <w:rsid w:val="00BC6709"/>
    <w:rsid w:val="00BC6910"/>
    <w:rsid w:val="00BC7889"/>
    <w:rsid w:val="00BC7F2E"/>
    <w:rsid w:val="00BC7F65"/>
    <w:rsid w:val="00BD0066"/>
    <w:rsid w:val="00BD075E"/>
    <w:rsid w:val="00BD0CFA"/>
    <w:rsid w:val="00BD0D9F"/>
    <w:rsid w:val="00BD12B5"/>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4A4"/>
    <w:rsid w:val="00BF4D15"/>
    <w:rsid w:val="00BF51B4"/>
    <w:rsid w:val="00BF5557"/>
    <w:rsid w:val="00BF569E"/>
    <w:rsid w:val="00BF60AD"/>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83"/>
    <w:rsid w:val="00C57CF9"/>
    <w:rsid w:val="00C60343"/>
    <w:rsid w:val="00C60A71"/>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CEA"/>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24"/>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7BC"/>
    <w:rsid w:val="00D42F42"/>
    <w:rsid w:val="00D43227"/>
    <w:rsid w:val="00D44161"/>
    <w:rsid w:val="00D44698"/>
    <w:rsid w:val="00D446BE"/>
    <w:rsid w:val="00D45072"/>
    <w:rsid w:val="00D45DC7"/>
    <w:rsid w:val="00D462BC"/>
    <w:rsid w:val="00D47433"/>
    <w:rsid w:val="00D475A8"/>
    <w:rsid w:val="00D47904"/>
    <w:rsid w:val="00D5042F"/>
    <w:rsid w:val="00D50686"/>
    <w:rsid w:val="00D5068C"/>
    <w:rsid w:val="00D50726"/>
    <w:rsid w:val="00D508CC"/>
    <w:rsid w:val="00D50F4B"/>
    <w:rsid w:val="00D51804"/>
    <w:rsid w:val="00D52107"/>
    <w:rsid w:val="00D523C0"/>
    <w:rsid w:val="00D524FF"/>
    <w:rsid w:val="00D52742"/>
    <w:rsid w:val="00D52790"/>
    <w:rsid w:val="00D53A35"/>
    <w:rsid w:val="00D53D09"/>
    <w:rsid w:val="00D54005"/>
    <w:rsid w:val="00D541A9"/>
    <w:rsid w:val="00D54353"/>
    <w:rsid w:val="00D544EE"/>
    <w:rsid w:val="00D55820"/>
    <w:rsid w:val="00D55DF6"/>
    <w:rsid w:val="00D55E28"/>
    <w:rsid w:val="00D55E57"/>
    <w:rsid w:val="00D565DB"/>
    <w:rsid w:val="00D56FF5"/>
    <w:rsid w:val="00D574E7"/>
    <w:rsid w:val="00D601A5"/>
    <w:rsid w:val="00D60235"/>
    <w:rsid w:val="00D60547"/>
    <w:rsid w:val="00D60655"/>
    <w:rsid w:val="00D60710"/>
    <w:rsid w:val="00D6072B"/>
    <w:rsid w:val="00D60802"/>
    <w:rsid w:val="00D60C53"/>
    <w:rsid w:val="00D62343"/>
    <w:rsid w:val="00D6241B"/>
    <w:rsid w:val="00D62869"/>
    <w:rsid w:val="00D63424"/>
    <w:rsid w:val="00D63425"/>
    <w:rsid w:val="00D63597"/>
    <w:rsid w:val="00D63E1D"/>
    <w:rsid w:val="00D645E0"/>
    <w:rsid w:val="00D650CD"/>
    <w:rsid w:val="00D65338"/>
    <w:rsid w:val="00D6555F"/>
    <w:rsid w:val="00D661E1"/>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A0E"/>
    <w:rsid w:val="00DB6C13"/>
    <w:rsid w:val="00DB6FD8"/>
    <w:rsid w:val="00DB7161"/>
    <w:rsid w:val="00DB7170"/>
    <w:rsid w:val="00DB7CF9"/>
    <w:rsid w:val="00DB7FD8"/>
    <w:rsid w:val="00DC01EF"/>
    <w:rsid w:val="00DC0357"/>
    <w:rsid w:val="00DC04CC"/>
    <w:rsid w:val="00DC0D44"/>
    <w:rsid w:val="00DC102C"/>
    <w:rsid w:val="00DC2197"/>
    <w:rsid w:val="00DC266B"/>
    <w:rsid w:val="00DC2C01"/>
    <w:rsid w:val="00DC2D82"/>
    <w:rsid w:val="00DC40FD"/>
    <w:rsid w:val="00DC4AD8"/>
    <w:rsid w:val="00DC548C"/>
    <w:rsid w:val="00DC54CA"/>
    <w:rsid w:val="00DC6034"/>
    <w:rsid w:val="00DC603F"/>
    <w:rsid w:val="00DC69DC"/>
    <w:rsid w:val="00DC6C01"/>
    <w:rsid w:val="00DC6DF2"/>
    <w:rsid w:val="00DC6E27"/>
    <w:rsid w:val="00DC70A3"/>
    <w:rsid w:val="00DC7359"/>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A82"/>
    <w:rsid w:val="00DE112A"/>
    <w:rsid w:val="00DE185B"/>
    <w:rsid w:val="00DE1DC4"/>
    <w:rsid w:val="00DE1F31"/>
    <w:rsid w:val="00DE24E1"/>
    <w:rsid w:val="00DE2848"/>
    <w:rsid w:val="00DE2B3C"/>
    <w:rsid w:val="00DE2CE3"/>
    <w:rsid w:val="00DE325F"/>
    <w:rsid w:val="00DE343F"/>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4269"/>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DB9"/>
    <w:rsid w:val="00E51E80"/>
    <w:rsid w:val="00E520E6"/>
    <w:rsid w:val="00E530B1"/>
    <w:rsid w:val="00E55891"/>
    <w:rsid w:val="00E55FCD"/>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EE6"/>
    <w:rsid w:val="00EA41B4"/>
    <w:rsid w:val="00EA469F"/>
    <w:rsid w:val="00EA572C"/>
    <w:rsid w:val="00EA5AE3"/>
    <w:rsid w:val="00EA5AF2"/>
    <w:rsid w:val="00EA5B3D"/>
    <w:rsid w:val="00EA5D97"/>
    <w:rsid w:val="00EA5E89"/>
    <w:rsid w:val="00EA6749"/>
    <w:rsid w:val="00EA6A9D"/>
    <w:rsid w:val="00EA7150"/>
    <w:rsid w:val="00EA7439"/>
    <w:rsid w:val="00EA748F"/>
    <w:rsid w:val="00EA782D"/>
    <w:rsid w:val="00EA794C"/>
    <w:rsid w:val="00EB002C"/>
    <w:rsid w:val="00EB0206"/>
    <w:rsid w:val="00EB0211"/>
    <w:rsid w:val="00EB050B"/>
    <w:rsid w:val="00EB0BD5"/>
    <w:rsid w:val="00EB0C1E"/>
    <w:rsid w:val="00EB11C6"/>
    <w:rsid w:val="00EB1A5B"/>
    <w:rsid w:val="00EB1C03"/>
    <w:rsid w:val="00EB1E9A"/>
    <w:rsid w:val="00EB2AF7"/>
    <w:rsid w:val="00EB2B0B"/>
    <w:rsid w:val="00EB2B12"/>
    <w:rsid w:val="00EB2B3E"/>
    <w:rsid w:val="00EB3FB2"/>
    <w:rsid w:val="00EB4145"/>
    <w:rsid w:val="00EB4574"/>
    <w:rsid w:val="00EB4B6A"/>
    <w:rsid w:val="00EB4F2A"/>
    <w:rsid w:val="00EB5058"/>
    <w:rsid w:val="00EB511E"/>
    <w:rsid w:val="00EB61D6"/>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BE"/>
    <w:rsid w:val="00F1683D"/>
    <w:rsid w:val="00F16AB0"/>
    <w:rsid w:val="00F16F71"/>
    <w:rsid w:val="00F20AB7"/>
    <w:rsid w:val="00F20E9B"/>
    <w:rsid w:val="00F21D80"/>
    <w:rsid w:val="00F21E81"/>
    <w:rsid w:val="00F22229"/>
    <w:rsid w:val="00F22884"/>
    <w:rsid w:val="00F22E15"/>
    <w:rsid w:val="00F23097"/>
    <w:rsid w:val="00F23121"/>
    <w:rsid w:val="00F2336F"/>
    <w:rsid w:val="00F237CA"/>
    <w:rsid w:val="00F2416B"/>
    <w:rsid w:val="00F2435A"/>
    <w:rsid w:val="00F2470D"/>
    <w:rsid w:val="00F2523E"/>
    <w:rsid w:val="00F25BCD"/>
    <w:rsid w:val="00F26153"/>
    <w:rsid w:val="00F26C5E"/>
    <w:rsid w:val="00F26CEB"/>
    <w:rsid w:val="00F26EB1"/>
    <w:rsid w:val="00F279BE"/>
    <w:rsid w:val="00F30330"/>
    <w:rsid w:val="00F306BF"/>
    <w:rsid w:val="00F3179B"/>
    <w:rsid w:val="00F31C64"/>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1B4"/>
    <w:rsid w:val="00FA223D"/>
    <w:rsid w:val="00FA26B8"/>
    <w:rsid w:val="00FA2D1F"/>
    <w:rsid w:val="00FA2E40"/>
    <w:rsid w:val="00FA31A2"/>
    <w:rsid w:val="00FA31E4"/>
    <w:rsid w:val="00FA33E1"/>
    <w:rsid w:val="00FA39A1"/>
    <w:rsid w:val="00FA44A4"/>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A"/>
    <w:rsid w:val="00FC7948"/>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387"/>
    <w:rsid w:val="00FD74E6"/>
    <w:rsid w:val="00FD7A09"/>
    <w:rsid w:val="00FE05D3"/>
    <w:rsid w:val="00FE1F55"/>
    <w:rsid w:val="00FE2178"/>
    <w:rsid w:val="00FE2368"/>
    <w:rsid w:val="00FE297A"/>
    <w:rsid w:val="00FE2A63"/>
    <w:rsid w:val="00FE3025"/>
    <w:rsid w:val="00FE3F5D"/>
    <w:rsid w:val="00FE3FE2"/>
    <w:rsid w:val="00FE489C"/>
    <w:rsid w:val="00FE5718"/>
    <w:rsid w:val="00FE58F6"/>
    <w:rsid w:val="00FE5F40"/>
    <w:rsid w:val="00FE5F73"/>
    <w:rsid w:val="00FE601E"/>
    <w:rsid w:val="00FE673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4DAD-30D4-4F48-8016-F05AEDC0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87</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2015-09-08T09:41:00Z</dcterms:created>
  <dcterms:modified xsi:type="dcterms:W3CDTF">2015-09-09T03:44:00Z</dcterms:modified>
</cp:coreProperties>
</file>