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125548">
      <w:pPr>
        <w:bidi/>
        <w:spacing w:after="0" w:line="240" w:lineRule="auto"/>
        <w:jc w:val="both"/>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125548">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AF3E61" w:rsidRDefault="008F170F" w:rsidP="00AF3E61">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498010" w:history="1">
        <w:r w:rsidR="0087020E">
          <w:rPr>
            <w:rStyle w:val="Hyperlink"/>
            <w:rFonts w:hint="eastAsia"/>
            <w:noProof/>
            <w:rtl/>
          </w:rPr>
          <w:t>مفهوم‌شناسی</w:t>
        </w:r>
        <w:r w:rsidR="00AF3E61" w:rsidRPr="005F6EB4">
          <w:rPr>
            <w:rStyle w:val="Hyperlink"/>
            <w:noProof/>
            <w:rtl/>
          </w:rPr>
          <w:t xml:space="preserve"> </w:t>
        </w:r>
        <w:r w:rsidR="00AF3E61" w:rsidRPr="005F6EB4">
          <w:rPr>
            <w:rStyle w:val="Hyperlink"/>
            <w:rFonts w:hint="eastAsia"/>
            <w:noProof/>
            <w:rtl/>
          </w:rPr>
          <w:t>غ</w:t>
        </w:r>
        <w:r w:rsidR="00AF3E61" w:rsidRPr="005F6EB4">
          <w:rPr>
            <w:rStyle w:val="Hyperlink"/>
            <w:rFonts w:hint="cs"/>
            <w:noProof/>
            <w:rtl/>
          </w:rPr>
          <w:t>ی</w:t>
        </w:r>
        <w:r w:rsidR="00AF3E61" w:rsidRPr="005F6EB4">
          <w:rPr>
            <w:rStyle w:val="Hyperlink"/>
            <w:rFonts w:hint="eastAsia"/>
            <w:noProof/>
            <w:rtl/>
          </w:rPr>
          <w:t>بت</w:t>
        </w:r>
        <w:r w:rsidR="00AF3E61">
          <w:rPr>
            <w:noProof/>
            <w:webHidden/>
          </w:rPr>
          <w:tab/>
        </w:r>
        <w:r w:rsidR="00AF3E61">
          <w:rPr>
            <w:noProof/>
            <w:webHidden/>
          </w:rPr>
          <w:fldChar w:fldCharType="begin"/>
        </w:r>
        <w:r w:rsidR="00AF3E61">
          <w:rPr>
            <w:noProof/>
            <w:webHidden/>
          </w:rPr>
          <w:instrText xml:space="preserve"> PAGEREF _Toc429498010 \h </w:instrText>
        </w:r>
        <w:r w:rsidR="00AF3E61">
          <w:rPr>
            <w:noProof/>
            <w:webHidden/>
          </w:rPr>
        </w:r>
        <w:r w:rsidR="00AF3E61">
          <w:rPr>
            <w:noProof/>
            <w:webHidden/>
          </w:rPr>
          <w:fldChar w:fldCharType="separate"/>
        </w:r>
        <w:r w:rsidR="00AF3E61">
          <w:rPr>
            <w:noProof/>
            <w:webHidden/>
          </w:rPr>
          <w:t>2</w:t>
        </w:r>
        <w:r w:rsidR="00AF3E61">
          <w:rPr>
            <w:noProof/>
            <w:webHidden/>
          </w:rPr>
          <w:fldChar w:fldCharType="end"/>
        </w:r>
      </w:hyperlink>
    </w:p>
    <w:p w:rsidR="00AF3E61" w:rsidRDefault="007855EF" w:rsidP="00AF3E61">
      <w:pPr>
        <w:pStyle w:val="TOC1"/>
        <w:tabs>
          <w:tab w:val="right" w:leader="dot" w:pos="9350"/>
        </w:tabs>
        <w:bidi/>
        <w:rPr>
          <w:rFonts w:asciiTheme="minorHAnsi" w:hAnsiTheme="minorHAnsi" w:cstheme="minorBidi"/>
          <w:noProof/>
          <w:szCs w:val="22"/>
        </w:rPr>
      </w:pPr>
      <w:hyperlink w:anchor="_Toc429498011" w:history="1">
        <w:r w:rsidR="00AF3E61" w:rsidRPr="005F6EB4">
          <w:rPr>
            <w:rStyle w:val="Hyperlink"/>
            <w:rFonts w:hint="eastAsia"/>
            <w:noProof/>
            <w:rtl/>
          </w:rPr>
          <w:t>مبحث</w:t>
        </w:r>
        <w:r w:rsidR="00AF3E61" w:rsidRPr="005F6EB4">
          <w:rPr>
            <w:rStyle w:val="Hyperlink"/>
            <w:noProof/>
            <w:rtl/>
          </w:rPr>
          <w:t xml:space="preserve"> </w:t>
        </w:r>
        <w:r w:rsidR="00AF3E61" w:rsidRPr="005F6EB4">
          <w:rPr>
            <w:rStyle w:val="Hyperlink"/>
            <w:rFonts w:hint="eastAsia"/>
            <w:noProof/>
            <w:rtl/>
          </w:rPr>
          <w:t>نهم</w:t>
        </w:r>
        <w:r w:rsidR="00AF3E61" w:rsidRPr="005F6EB4">
          <w:rPr>
            <w:rStyle w:val="Hyperlink"/>
            <w:noProof/>
            <w:rtl/>
          </w:rPr>
          <w:t xml:space="preserve">: </w:t>
        </w:r>
        <w:r w:rsidR="00AF3E61" w:rsidRPr="005F6EB4">
          <w:rPr>
            <w:rStyle w:val="Hyperlink"/>
            <w:rFonts w:hint="eastAsia"/>
            <w:noProof/>
            <w:rtl/>
          </w:rPr>
          <w:t>شرط</w:t>
        </w:r>
        <w:r w:rsidR="00AF3E61" w:rsidRPr="005F6EB4">
          <w:rPr>
            <w:rStyle w:val="Hyperlink"/>
            <w:noProof/>
            <w:rtl/>
          </w:rPr>
          <w:t xml:space="preserve"> </w:t>
        </w:r>
        <w:r w:rsidR="00AF3E61" w:rsidRPr="005F6EB4">
          <w:rPr>
            <w:rStyle w:val="Hyperlink"/>
            <w:rFonts w:hint="eastAsia"/>
            <w:noProof/>
            <w:rtl/>
          </w:rPr>
          <w:t>ا</w:t>
        </w:r>
        <w:r w:rsidR="00AF3E61" w:rsidRPr="005F6EB4">
          <w:rPr>
            <w:rStyle w:val="Hyperlink"/>
            <w:rFonts w:hint="cs"/>
            <w:noProof/>
            <w:rtl/>
          </w:rPr>
          <w:t>ی</w:t>
        </w:r>
        <w:r w:rsidR="00AF3E61" w:rsidRPr="005F6EB4">
          <w:rPr>
            <w:rStyle w:val="Hyperlink"/>
            <w:rFonts w:hint="eastAsia"/>
            <w:noProof/>
            <w:rtl/>
          </w:rPr>
          <w:t>مان</w:t>
        </w:r>
        <w:r w:rsidR="00AF3E61" w:rsidRPr="005F6EB4">
          <w:rPr>
            <w:rStyle w:val="Hyperlink"/>
            <w:noProof/>
            <w:rtl/>
          </w:rPr>
          <w:t xml:space="preserve"> </w:t>
        </w:r>
        <w:r w:rsidR="00AF3E61" w:rsidRPr="005F6EB4">
          <w:rPr>
            <w:rStyle w:val="Hyperlink"/>
            <w:rFonts w:hint="eastAsia"/>
            <w:noProof/>
            <w:rtl/>
          </w:rPr>
          <w:t>در</w:t>
        </w:r>
        <w:r w:rsidR="00AF3E61" w:rsidRPr="005F6EB4">
          <w:rPr>
            <w:rStyle w:val="Hyperlink"/>
            <w:noProof/>
            <w:rtl/>
          </w:rPr>
          <w:t xml:space="preserve"> </w:t>
        </w:r>
        <w:r w:rsidR="00AF3E61" w:rsidRPr="005F6EB4">
          <w:rPr>
            <w:rStyle w:val="Hyperlink"/>
            <w:rFonts w:hint="eastAsia"/>
            <w:noProof/>
            <w:rtl/>
          </w:rPr>
          <w:t>غ</w:t>
        </w:r>
        <w:r w:rsidR="00AF3E61" w:rsidRPr="005F6EB4">
          <w:rPr>
            <w:rStyle w:val="Hyperlink"/>
            <w:rFonts w:hint="cs"/>
            <w:noProof/>
            <w:rtl/>
          </w:rPr>
          <w:t>ی</w:t>
        </w:r>
        <w:r w:rsidR="00AF3E61" w:rsidRPr="005F6EB4">
          <w:rPr>
            <w:rStyle w:val="Hyperlink"/>
            <w:rFonts w:hint="eastAsia"/>
            <w:noProof/>
            <w:rtl/>
          </w:rPr>
          <w:t>بت</w:t>
        </w:r>
        <w:r w:rsidR="00AF3E61">
          <w:rPr>
            <w:noProof/>
            <w:webHidden/>
          </w:rPr>
          <w:tab/>
        </w:r>
        <w:r w:rsidR="00AF3E61">
          <w:rPr>
            <w:noProof/>
            <w:webHidden/>
          </w:rPr>
          <w:fldChar w:fldCharType="begin"/>
        </w:r>
        <w:r w:rsidR="00AF3E61">
          <w:rPr>
            <w:noProof/>
            <w:webHidden/>
          </w:rPr>
          <w:instrText xml:space="preserve"> PAGEREF _Toc429498011 \h </w:instrText>
        </w:r>
        <w:r w:rsidR="00AF3E61">
          <w:rPr>
            <w:noProof/>
            <w:webHidden/>
          </w:rPr>
        </w:r>
        <w:r w:rsidR="00AF3E61">
          <w:rPr>
            <w:noProof/>
            <w:webHidden/>
          </w:rPr>
          <w:fldChar w:fldCharType="separate"/>
        </w:r>
        <w:r w:rsidR="00AF3E61">
          <w:rPr>
            <w:noProof/>
            <w:webHidden/>
          </w:rPr>
          <w:t>2</w:t>
        </w:r>
        <w:r w:rsidR="00AF3E61">
          <w:rPr>
            <w:noProof/>
            <w:webHidden/>
          </w:rPr>
          <w:fldChar w:fldCharType="end"/>
        </w:r>
      </w:hyperlink>
    </w:p>
    <w:p w:rsidR="00AF3E61" w:rsidRDefault="007855EF" w:rsidP="00AF3E61">
      <w:pPr>
        <w:pStyle w:val="TOC1"/>
        <w:tabs>
          <w:tab w:val="right" w:leader="dot" w:pos="9350"/>
        </w:tabs>
        <w:bidi/>
        <w:rPr>
          <w:rFonts w:asciiTheme="minorHAnsi" w:hAnsiTheme="minorHAnsi" w:cstheme="minorBidi"/>
          <w:noProof/>
          <w:szCs w:val="22"/>
        </w:rPr>
      </w:pPr>
      <w:hyperlink w:anchor="_Toc429498012" w:history="1">
        <w:r w:rsidR="00AF3E61" w:rsidRPr="005F6EB4">
          <w:rPr>
            <w:rStyle w:val="Hyperlink"/>
            <w:rFonts w:hint="eastAsia"/>
            <w:noProof/>
            <w:rtl/>
          </w:rPr>
          <w:t>مرور</w:t>
        </w:r>
        <w:r w:rsidR="00AF3E61" w:rsidRPr="005F6EB4">
          <w:rPr>
            <w:rStyle w:val="Hyperlink"/>
            <w:noProof/>
            <w:rtl/>
          </w:rPr>
          <w:t xml:space="preserve"> </w:t>
        </w:r>
        <w:r w:rsidR="00AF3E61" w:rsidRPr="005F6EB4">
          <w:rPr>
            <w:rStyle w:val="Hyperlink"/>
            <w:rFonts w:hint="eastAsia"/>
            <w:noProof/>
            <w:rtl/>
          </w:rPr>
          <w:t>گذشته</w:t>
        </w:r>
        <w:r w:rsidR="00AF3E61">
          <w:rPr>
            <w:noProof/>
            <w:webHidden/>
          </w:rPr>
          <w:tab/>
        </w:r>
        <w:r w:rsidR="00AF3E61">
          <w:rPr>
            <w:noProof/>
            <w:webHidden/>
          </w:rPr>
          <w:fldChar w:fldCharType="begin"/>
        </w:r>
        <w:r w:rsidR="00AF3E61">
          <w:rPr>
            <w:noProof/>
            <w:webHidden/>
          </w:rPr>
          <w:instrText xml:space="preserve"> PAGEREF _Toc429498012 \h </w:instrText>
        </w:r>
        <w:r w:rsidR="00AF3E61">
          <w:rPr>
            <w:noProof/>
            <w:webHidden/>
          </w:rPr>
        </w:r>
        <w:r w:rsidR="00AF3E61">
          <w:rPr>
            <w:noProof/>
            <w:webHidden/>
          </w:rPr>
          <w:fldChar w:fldCharType="separate"/>
        </w:r>
        <w:r w:rsidR="00AF3E61">
          <w:rPr>
            <w:noProof/>
            <w:webHidden/>
          </w:rPr>
          <w:t>2</w:t>
        </w:r>
        <w:r w:rsidR="00AF3E61">
          <w:rPr>
            <w:noProof/>
            <w:webHidden/>
          </w:rPr>
          <w:fldChar w:fldCharType="end"/>
        </w:r>
      </w:hyperlink>
    </w:p>
    <w:p w:rsidR="00AF3E61" w:rsidRDefault="007855EF" w:rsidP="00AF3E61">
      <w:pPr>
        <w:pStyle w:val="TOC2"/>
        <w:tabs>
          <w:tab w:val="right" w:leader="dot" w:pos="9350"/>
        </w:tabs>
        <w:bidi/>
        <w:rPr>
          <w:rFonts w:asciiTheme="minorHAnsi" w:hAnsiTheme="minorHAnsi" w:cstheme="minorBidi"/>
          <w:noProof/>
          <w:szCs w:val="22"/>
        </w:rPr>
      </w:pPr>
      <w:hyperlink w:anchor="_Toc429498013" w:history="1">
        <w:r w:rsidR="00AF3E61" w:rsidRPr="005F6EB4">
          <w:rPr>
            <w:rStyle w:val="Hyperlink"/>
            <w:rFonts w:hint="eastAsia"/>
            <w:noProof/>
            <w:rtl/>
          </w:rPr>
          <w:t>نت</w:t>
        </w:r>
        <w:r w:rsidR="00AF3E61" w:rsidRPr="005F6EB4">
          <w:rPr>
            <w:rStyle w:val="Hyperlink"/>
            <w:rFonts w:hint="cs"/>
            <w:noProof/>
            <w:rtl/>
          </w:rPr>
          <w:t>ی</w:t>
        </w:r>
        <w:r w:rsidR="00AF3E61" w:rsidRPr="005F6EB4">
          <w:rPr>
            <w:rStyle w:val="Hyperlink"/>
            <w:rFonts w:hint="eastAsia"/>
            <w:noProof/>
            <w:rtl/>
          </w:rPr>
          <w:t>جه‌گ</w:t>
        </w:r>
        <w:r w:rsidR="00AF3E61" w:rsidRPr="005F6EB4">
          <w:rPr>
            <w:rStyle w:val="Hyperlink"/>
            <w:rFonts w:hint="cs"/>
            <w:noProof/>
            <w:rtl/>
          </w:rPr>
          <w:t>ی</w:t>
        </w:r>
        <w:r w:rsidR="00AF3E61" w:rsidRPr="005F6EB4">
          <w:rPr>
            <w:rStyle w:val="Hyperlink"/>
            <w:rFonts w:hint="eastAsia"/>
            <w:noProof/>
            <w:rtl/>
          </w:rPr>
          <w:t>ر</w:t>
        </w:r>
        <w:r w:rsidR="00AF3E61" w:rsidRPr="005F6EB4">
          <w:rPr>
            <w:rStyle w:val="Hyperlink"/>
            <w:rFonts w:hint="cs"/>
            <w:noProof/>
            <w:rtl/>
          </w:rPr>
          <w:t>ی</w:t>
        </w:r>
        <w:r w:rsidR="00AF3E61">
          <w:rPr>
            <w:noProof/>
            <w:webHidden/>
          </w:rPr>
          <w:tab/>
        </w:r>
        <w:r w:rsidR="00AF3E61">
          <w:rPr>
            <w:noProof/>
            <w:webHidden/>
          </w:rPr>
          <w:fldChar w:fldCharType="begin"/>
        </w:r>
        <w:r w:rsidR="00AF3E61">
          <w:rPr>
            <w:noProof/>
            <w:webHidden/>
          </w:rPr>
          <w:instrText xml:space="preserve"> PAGEREF _Toc429498013 \h </w:instrText>
        </w:r>
        <w:r w:rsidR="00AF3E61">
          <w:rPr>
            <w:noProof/>
            <w:webHidden/>
          </w:rPr>
        </w:r>
        <w:r w:rsidR="00AF3E61">
          <w:rPr>
            <w:noProof/>
            <w:webHidden/>
          </w:rPr>
          <w:fldChar w:fldCharType="separate"/>
        </w:r>
        <w:r w:rsidR="00AF3E61">
          <w:rPr>
            <w:noProof/>
            <w:webHidden/>
          </w:rPr>
          <w:t>2</w:t>
        </w:r>
        <w:r w:rsidR="00AF3E61">
          <w:rPr>
            <w:noProof/>
            <w:webHidden/>
          </w:rPr>
          <w:fldChar w:fldCharType="end"/>
        </w:r>
      </w:hyperlink>
    </w:p>
    <w:p w:rsidR="00AF3E61" w:rsidRDefault="007855EF" w:rsidP="00AF3E61">
      <w:pPr>
        <w:pStyle w:val="TOC3"/>
        <w:tabs>
          <w:tab w:val="right" w:leader="dot" w:pos="9350"/>
        </w:tabs>
        <w:bidi/>
        <w:rPr>
          <w:rFonts w:asciiTheme="minorHAnsi" w:eastAsiaTheme="minorEastAsia" w:hAnsiTheme="minorHAnsi" w:cstheme="minorBidi"/>
          <w:noProof/>
          <w:szCs w:val="22"/>
        </w:rPr>
      </w:pPr>
      <w:hyperlink w:anchor="_Toc429498014" w:history="1">
        <w:r w:rsidR="00AF3E61" w:rsidRPr="005F6EB4">
          <w:rPr>
            <w:rStyle w:val="Hyperlink"/>
            <w:rFonts w:hint="eastAsia"/>
            <w:noProof/>
            <w:rtl/>
          </w:rPr>
          <w:t>نکات</w:t>
        </w:r>
        <w:r w:rsidR="00AF3E61" w:rsidRPr="005F6EB4">
          <w:rPr>
            <w:rStyle w:val="Hyperlink"/>
            <w:rFonts w:hint="cs"/>
            <w:noProof/>
            <w:rtl/>
          </w:rPr>
          <w:t>ی</w:t>
        </w:r>
        <w:r w:rsidR="00AF3E61" w:rsidRPr="005F6EB4">
          <w:rPr>
            <w:rStyle w:val="Hyperlink"/>
            <w:noProof/>
            <w:rtl/>
          </w:rPr>
          <w:t xml:space="preserve"> </w:t>
        </w:r>
        <w:r w:rsidR="00AF3E61" w:rsidRPr="005F6EB4">
          <w:rPr>
            <w:rStyle w:val="Hyperlink"/>
            <w:rFonts w:hint="eastAsia"/>
            <w:noProof/>
            <w:rtl/>
          </w:rPr>
          <w:t>در</w:t>
        </w:r>
        <w:r w:rsidR="00AF3E61" w:rsidRPr="005F6EB4">
          <w:rPr>
            <w:rStyle w:val="Hyperlink"/>
            <w:noProof/>
            <w:rtl/>
          </w:rPr>
          <w:t xml:space="preserve"> </w:t>
        </w:r>
        <w:r w:rsidR="00AF3E61" w:rsidRPr="005F6EB4">
          <w:rPr>
            <w:rStyle w:val="Hyperlink"/>
            <w:rFonts w:hint="eastAsia"/>
            <w:noProof/>
            <w:rtl/>
          </w:rPr>
          <w:t>مورد</w:t>
        </w:r>
        <w:r w:rsidR="00AF3E61" w:rsidRPr="005F6EB4">
          <w:rPr>
            <w:rStyle w:val="Hyperlink"/>
            <w:noProof/>
            <w:rtl/>
          </w:rPr>
          <w:t xml:space="preserve"> </w:t>
        </w:r>
        <w:r w:rsidR="00AF3E61" w:rsidRPr="005F6EB4">
          <w:rPr>
            <w:rStyle w:val="Hyperlink"/>
            <w:rFonts w:hint="eastAsia"/>
            <w:noProof/>
            <w:rtl/>
          </w:rPr>
          <w:t>آ</w:t>
        </w:r>
        <w:r w:rsidR="00AF3E61" w:rsidRPr="005F6EB4">
          <w:rPr>
            <w:rStyle w:val="Hyperlink"/>
            <w:rFonts w:hint="cs"/>
            <w:noProof/>
            <w:rtl/>
          </w:rPr>
          <w:t>ی</w:t>
        </w:r>
        <w:r w:rsidR="00AF3E61" w:rsidRPr="005F6EB4">
          <w:rPr>
            <w:rStyle w:val="Hyperlink"/>
            <w:rFonts w:hint="eastAsia"/>
            <w:noProof/>
            <w:rtl/>
          </w:rPr>
          <w:t>ه</w:t>
        </w:r>
        <w:r w:rsidR="00AF3E61" w:rsidRPr="005F6EB4">
          <w:rPr>
            <w:rStyle w:val="Hyperlink"/>
            <w:noProof/>
            <w:rtl/>
          </w:rPr>
          <w:t xml:space="preserve"> « </w:t>
        </w:r>
        <w:r w:rsidR="00AF3E61" w:rsidRPr="005F6EB4">
          <w:rPr>
            <w:rStyle w:val="Hyperlink"/>
            <w:rFonts w:hint="eastAsia"/>
            <w:noProof/>
            <w:rtl/>
          </w:rPr>
          <w:t>يَا</w:t>
        </w:r>
        <w:r w:rsidR="00AF3E61" w:rsidRPr="005F6EB4">
          <w:rPr>
            <w:rStyle w:val="Hyperlink"/>
            <w:noProof/>
            <w:rtl/>
          </w:rPr>
          <w:t xml:space="preserve"> </w:t>
        </w:r>
        <w:r w:rsidR="00AF3E61" w:rsidRPr="005F6EB4">
          <w:rPr>
            <w:rStyle w:val="Hyperlink"/>
            <w:rFonts w:hint="eastAsia"/>
            <w:noProof/>
            <w:rtl/>
          </w:rPr>
          <w:t>أَيُّهَا</w:t>
        </w:r>
        <w:r w:rsidR="00AF3E61" w:rsidRPr="005F6EB4">
          <w:rPr>
            <w:rStyle w:val="Hyperlink"/>
            <w:noProof/>
            <w:rtl/>
          </w:rPr>
          <w:t xml:space="preserve"> </w:t>
        </w:r>
        <w:r w:rsidR="00AF3E61" w:rsidRPr="005F6EB4">
          <w:rPr>
            <w:rStyle w:val="Hyperlink"/>
            <w:rFonts w:hint="eastAsia"/>
            <w:noProof/>
            <w:rtl/>
          </w:rPr>
          <w:t>الَّذِينَ</w:t>
        </w:r>
        <w:r w:rsidR="00AF3E61" w:rsidRPr="005F6EB4">
          <w:rPr>
            <w:rStyle w:val="Hyperlink"/>
            <w:noProof/>
            <w:rtl/>
          </w:rPr>
          <w:t xml:space="preserve"> </w:t>
        </w:r>
        <w:r w:rsidR="00AF3E61" w:rsidRPr="005F6EB4">
          <w:rPr>
            <w:rStyle w:val="Hyperlink"/>
            <w:rFonts w:hint="eastAsia"/>
            <w:noProof/>
            <w:rtl/>
          </w:rPr>
          <w:t>آمَنُواْ</w:t>
        </w:r>
        <w:r w:rsidR="00AF3E61" w:rsidRPr="005F6EB4">
          <w:rPr>
            <w:rStyle w:val="Hyperlink"/>
            <w:noProof/>
            <w:rtl/>
          </w:rPr>
          <w:t xml:space="preserve"> </w:t>
        </w:r>
        <w:r w:rsidR="00AF3E61" w:rsidRPr="005F6EB4">
          <w:rPr>
            <w:rStyle w:val="Hyperlink"/>
            <w:rFonts w:hint="eastAsia"/>
            <w:noProof/>
            <w:rtl/>
          </w:rPr>
          <w:t>آمِنُواْ</w:t>
        </w:r>
        <w:r w:rsidR="00AF3E61" w:rsidRPr="005F6EB4">
          <w:rPr>
            <w:rStyle w:val="Hyperlink"/>
            <w:noProof/>
            <w:rtl/>
          </w:rPr>
          <w:t xml:space="preserve"> »</w:t>
        </w:r>
        <w:r w:rsidR="00AF3E61">
          <w:rPr>
            <w:noProof/>
            <w:webHidden/>
          </w:rPr>
          <w:tab/>
        </w:r>
        <w:r w:rsidR="00AF3E61">
          <w:rPr>
            <w:noProof/>
            <w:webHidden/>
          </w:rPr>
          <w:fldChar w:fldCharType="begin"/>
        </w:r>
        <w:r w:rsidR="00AF3E61">
          <w:rPr>
            <w:noProof/>
            <w:webHidden/>
          </w:rPr>
          <w:instrText xml:space="preserve"> PAGEREF _Toc429498014 \h </w:instrText>
        </w:r>
        <w:r w:rsidR="00AF3E61">
          <w:rPr>
            <w:noProof/>
            <w:webHidden/>
          </w:rPr>
        </w:r>
        <w:r w:rsidR="00AF3E61">
          <w:rPr>
            <w:noProof/>
            <w:webHidden/>
          </w:rPr>
          <w:fldChar w:fldCharType="separate"/>
        </w:r>
        <w:r w:rsidR="00AF3E61">
          <w:rPr>
            <w:noProof/>
            <w:webHidden/>
          </w:rPr>
          <w:t>3</w:t>
        </w:r>
        <w:r w:rsidR="00AF3E61">
          <w:rPr>
            <w:noProof/>
            <w:webHidden/>
          </w:rPr>
          <w:fldChar w:fldCharType="end"/>
        </w:r>
      </w:hyperlink>
    </w:p>
    <w:p w:rsidR="00AF3E61" w:rsidRDefault="007855EF" w:rsidP="00AF3E61">
      <w:pPr>
        <w:pStyle w:val="TOC2"/>
        <w:tabs>
          <w:tab w:val="right" w:leader="dot" w:pos="9350"/>
        </w:tabs>
        <w:bidi/>
        <w:rPr>
          <w:rFonts w:asciiTheme="minorHAnsi" w:hAnsiTheme="minorHAnsi" w:cstheme="minorBidi"/>
          <w:noProof/>
          <w:szCs w:val="22"/>
        </w:rPr>
      </w:pPr>
      <w:hyperlink w:anchor="_Toc429498015" w:history="1">
        <w:r w:rsidR="00AF3E61" w:rsidRPr="005F6EB4">
          <w:rPr>
            <w:rStyle w:val="Hyperlink"/>
            <w:rFonts w:hint="eastAsia"/>
            <w:noProof/>
            <w:rtl/>
          </w:rPr>
          <w:t>بررس</w:t>
        </w:r>
        <w:r w:rsidR="00AF3E61" w:rsidRPr="005F6EB4">
          <w:rPr>
            <w:rStyle w:val="Hyperlink"/>
            <w:rFonts w:hint="cs"/>
            <w:noProof/>
            <w:rtl/>
          </w:rPr>
          <w:t>ی</w:t>
        </w:r>
        <w:r w:rsidR="00AF3E61" w:rsidRPr="005F6EB4">
          <w:rPr>
            <w:rStyle w:val="Hyperlink"/>
            <w:noProof/>
            <w:rtl/>
          </w:rPr>
          <w:t xml:space="preserve"> </w:t>
        </w:r>
        <w:r w:rsidR="00AF3E61" w:rsidRPr="005F6EB4">
          <w:rPr>
            <w:rStyle w:val="Hyperlink"/>
            <w:rFonts w:hint="eastAsia"/>
            <w:noProof/>
            <w:rtl/>
          </w:rPr>
          <w:t>روا</w:t>
        </w:r>
        <w:r w:rsidR="00AF3E61" w:rsidRPr="005F6EB4">
          <w:rPr>
            <w:rStyle w:val="Hyperlink"/>
            <w:rFonts w:hint="cs"/>
            <w:noProof/>
            <w:rtl/>
          </w:rPr>
          <w:t>ی</w:t>
        </w:r>
        <w:r w:rsidR="00AF3E61" w:rsidRPr="005F6EB4">
          <w:rPr>
            <w:rStyle w:val="Hyperlink"/>
            <w:rFonts w:hint="eastAsia"/>
            <w:noProof/>
            <w:rtl/>
          </w:rPr>
          <w:t>ات</w:t>
        </w:r>
        <w:r w:rsidR="00AF3E61" w:rsidRPr="005F6EB4">
          <w:rPr>
            <w:rStyle w:val="Hyperlink"/>
            <w:noProof/>
            <w:rtl/>
          </w:rPr>
          <w:t xml:space="preserve"> </w:t>
        </w:r>
        <w:r w:rsidR="00AF3E61" w:rsidRPr="005F6EB4">
          <w:rPr>
            <w:rStyle w:val="Hyperlink"/>
            <w:rFonts w:hint="eastAsia"/>
            <w:noProof/>
            <w:rtl/>
          </w:rPr>
          <w:t>طا</w:t>
        </w:r>
        <w:r w:rsidR="00AF3E61" w:rsidRPr="005F6EB4">
          <w:rPr>
            <w:rStyle w:val="Hyperlink"/>
            <w:rFonts w:hint="cs"/>
            <w:noProof/>
            <w:rtl/>
          </w:rPr>
          <w:t>ی</w:t>
        </w:r>
        <w:r w:rsidR="00AF3E61" w:rsidRPr="005F6EB4">
          <w:rPr>
            <w:rStyle w:val="Hyperlink"/>
            <w:rFonts w:hint="eastAsia"/>
            <w:noProof/>
            <w:rtl/>
          </w:rPr>
          <w:t>فه</w:t>
        </w:r>
        <w:r w:rsidR="00AF3E61" w:rsidRPr="005F6EB4">
          <w:rPr>
            <w:rStyle w:val="Hyperlink"/>
            <w:noProof/>
            <w:rtl/>
          </w:rPr>
          <w:t xml:space="preserve"> </w:t>
        </w:r>
        <w:r w:rsidR="00AF3E61" w:rsidRPr="005F6EB4">
          <w:rPr>
            <w:rStyle w:val="Hyperlink"/>
            <w:rFonts w:hint="eastAsia"/>
            <w:noProof/>
            <w:rtl/>
          </w:rPr>
          <w:t>اول</w:t>
        </w:r>
        <w:r w:rsidR="00AF3E61" w:rsidRPr="005F6EB4">
          <w:rPr>
            <w:rStyle w:val="Hyperlink"/>
            <w:rFonts w:hint="cs"/>
            <w:noProof/>
            <w:rtl/>
          </w:rPr>
          <w:t>ی</w:t>
        </w:r>
        <w:r w:rsidR="00AF3E61">
          <w:rPr>
            <w:noProof/>
            <w:webHidden/>
          </w:rPr>
          <w:tab/>
        </w:r>
        <w:r w:rsidR="00AF3E61">
          <w:rPr>
            <w:noProof/>
            <w:webHidden/>
          </w:rPr>
          <w:fldChar w:fldCharType="begin"/>
        </w:r>
        <w:r w:rsidR="00AF3E61">
          <w:rPr>
            <w:noProof/>
            <w:webHidden/>
          </w:rPr>
          <w:instrText xml:space="preserve"> PAGEREF _Toc429498015 \h </w:instrText>
        </w:r>
        <w:r w:rsidR="00AF3E61">
          <w:rPr>
            <w:noProof/>
            <w:webHidden/>
          </w:rPr>
        </w:r>
        <w:r w:rsidR="00AF3E61">
          <w:rPr>
            <w:noProof/>
            <w:webHidden/>
          </w:rPr>
          <w:fldChar w:fldCharType="separate"/>
        </w:r>
        <w:r w:rsidR="00AF3E61">
          <w:rPr>
            <w:noProof/>
            <w:webHidden/>
          </w:rPr>
          <w:t>3</w:t>
        </w:r>
        <w:r w:rsidR="00AF3E61">
          <w:rPr>
            <w:noProof/>
            <w:webHidden/>
          </w:rPr>
          <w:fldChar w:fldCharType="end"/>
        </w:r>
      </w:hyperlink>
    </w:p>
    <w:p w:rsidR="00AF3E61" w:rsidRDefault="007855EF" w:rsidP="00AF3E61">
      <w:pPr>
        <w:pStyle w:val="TOC2"/>
        <w:tabs>
          <w:tab w:val="right" w:leader="dot" w:pos="9350"/>
        </w:tabs>
        <w:bidi/>
        <w:rPr>
          <w:rFonts w:asciiTheme="minorHAnsi" w:hAnsiTheme="minorHAnsi" w:cstheme="minorBidi"/>
          <w:noProof/>
          <w:szCs w:val="22"/>
        </w:rPr>
      </w:pPr>
      <w:hyperlink w:anchor="_Toc429498016" w:history="1">
        <w:r w:rsidR="00AF3E61" w:rsidRPr="005F6EB4">
          <w:rPr>
            <w:rStyle w:val="Hyperlink"/>
            <w:rFonts w:hint="eastAsia"/>
            <w:noProof/>
            <w:rtl/>
          </w:rPr>
          <w:t>بررس</w:t>
        </w:r>
        <w:r w:rsidR="00AF3E61" w:rsidRPr="005F6EB4">
          <w:rPr>
            <w:rStyle w:val="Hyperlink"/>
            <w:rFonts w:hint="cs"/>
            <w:noProof/>
            <w:rtl/>
          </w:rPr>
          <w:t>ی</w:t>
        </w:r>
        <w:r w:rsidR="00AF3E61" w:rsidRPr="005F6EB4">
          <w:rPr>
            <w:rStyle w:val="Hyperlink"/>
            <w:noProof/>
            <w:rtl/>
          </w:rPr>
          <w:t xml:space="preserve"> </w:t>
        </w:r>
        <w:r w:rsidR="00AF3E61" w:rsidRPr="005F6EB4">
          <w:rPr>
            <w:rStyle w:val="Hyperlink"/>
            <w:rFonts w:hint="eastAsia"/>
            <w:noProof/>
            <w:rtl/>
          </w:rPr>
          <w:t>ادله</w:t>
        </w:r>
        <w:r w:rsidR="00AF3E61" w:rsidRPr="005F6EB4">
          <w:rPr>
            <w:rStyle w:val="Hyperlink"/>
            <w:noProof/>
            <w:rtl/>
          </w:rPr>
          <w:t xml:space="preserve"> </w:t>
        </w:r>
        <w:r w:rsidR="00AF3E61" w:rsidRPr="005F6EB4">
          <w:rPr>
            <w:rStyle w:val="Hyperlink"/>
            <w:rFonts w:hint="eastAsia"/>
            <w:noProof/>
            <w:rtl/>
          </w:rPr>
          <w:t>طا</w:t>
        </w:r>
        <w:r w:rsidR="00AF3E61" w:rsidRPr="005F6EB4">
          <w:rPr>
            <w:rStyle w:val="Hyperlink"/>
            <w:rFonts w:hint="cs"/>
            <w:noProof/>
            <w:rtl/>
          </w:rPr>
          <w:t>ی</w:t>
        </w:r>
        <w:r w:rsidR="00AF3E61" w:rsidRPr="005F6EB4">
          <w:rPr>
            <w:rStyle w:val="Hyperlink"/>
            <w:rFonts w:hint="eastAsia"/>
            <w:noProof/>
            <w:rtl/>
          </w:rPr>
          <w:t>فه</w:t>
        </w:r>
        <w:r w:rsidR="00AF3E61" w:rsidRPr="005F6EB4">
          <w:rPr>
            <w:rStyle w:val="Hyperlink"/>
            <w:noProof/>
            <w:rtl/>
          </w:rPr>
          <w:t xml:space="preserve"> </w:t>
        </w:r>
        <w:r w:rsidR="00AF3E61" w:rsidRPr="005F6EB4">
          <w:rPr>
            <w:rStyle w:val="Hyperlink"/>
            <w:rFonts w:hint="eastAsia"/>
            <w:noProof/>
            <w:rtl/>
          </w:rPr>
          <w:t>دوم</w:t>
        </w:r>
        <w:r w:rsidR="00AF3E61">
          <w:rPr>
            <w:noProof/>
            <w:webHidden/>
          </w:rPr>
          <w:tab/>
        </w:r>
        <w:r w:rsidR="00AF3E61">
          <w:rPr>
            <w:noProof/>
            <w:webHidden/>
          </w:rPr>
          <w:fldChar w:fldCharType="begin"/>
        </w:r>
        <w:r w:rsidR="00AF3E61">
          <w:rPr>
            <w:noProof/>
            <w:webHidden/>
          </w:rPr>
          <w:instrText xml:space="preserve"> PAGEREF _Toc429498016 \h </w:instrText>
        </w:r>
        <w:r w:rsidR="00AF3E61">
          <w:rPr>
            <w:noProof/>
            <w:webHidden/>
          </w:rPr>
        </w:r>
        <w:r w:rsidR="00AF3E61">
          <w:rPr>
            <w:noProof/>
            <w:webHidden/>
          </w:rPr>
          <w:fldChar w:fldCharType="separate"/>
        </w:r>
        <w:r w:rsidR="00AF3E61">
          <w:rPr>
            <w:noProof/>
            <w:webHidden/>
          </w:rPr>
          <w:t>4</w:t>
        </w:r>
        <w:r w:rsidR="00AF3E61">
          <w:rPr>
            <w:noProof/>
            <w:webHidden/>
          </w:rPr>
          <w:fldChar w:fldCharType="end"/>
        </w:r>
      </w:hyperlink>
    </w:p>
    <w:p w:rsidR="00AF3E61" w:rsidRDefault="007855EF" w:rsidP="00AF3E61">
      <w:pPr>
        <w:pStyle w:val="TOC3"/>
        <w:tabs>
          <w:tab w:val="right" w:leader="dot" w:pos="9350"/>
        </w:tabs>
        <w:bidi/>
        <w:rPr>
          <w:rFonts w:asciiTheme="minorHAnsi" w:eastAsiaTheme="minorEastAsia" w:hAnsiTheme="minorHAnsi" w:cstheme="minorBidi"/>
          <w:noProof/>
          <w:szCs w:val="22"/>
        </w:rPr>
      </w:pPr>
      <w:hyperlink w:anchor="_Toc429498017" w:history="1">
        <w:r w:rsidR="00AF3E61" w:rsidRPr="005F6EB4">
          <w:rPr>
            <w:rStyle w:val="Hyperlink"/>
            <w:rFonts w:hint="eastAsia"/>
            <w:noProof/>
            <w:rtl/>
          </w:rPr>
          <w:t>اشکال</w:t>
        </w:r>
        <w:r w:rsidR="00AF3E61">
          <w:rPr>
            <w:noProof/>
            <w:webHidden/>
          </w:rPr>
          <w:tab/>
        </w:r>
        <w:r w:rsidR="00AF3E61">
          <w:rPr>
            <w:noProof/>
            <w:webHidden/>
          </w:rPr>
          <w:fldChar w:fldCharType="begin"/>
        </w:r>
        <w:r w:rsidR="00AF3E61">
          <w:rPr>
            <w:noProof/>
            <w:webHidden/>
          </w:rPr>
          <w:instrText xml:space="preserve"> PAGEREF _Toc429498017 \h </w:instrText>
        </w:r>
        <w:r w:rsidR="00AF3E61">
          <w:rPr>
            <w:noProof/>
            <w:webHidden/>
          </w:rPr>
        </w:r>
        <w:r w:rsidR="00AF3E61">
          <w:rPr>
            <w:noProof/>
            <w:webHidden/>
          </w:rPr>
          <w:fldChar w:fldCharType="separate"/>
        </w:r>
        <w:r w:rsidR="00AF3E61">
          <w:rPr>
            <w:noProof/>
            <w:webHidden/>
          </w:rPr>
          <w:t>4</w:t>
        </w:r>
        <w:r w:rsidR="00AF3E61">
          <w:rPr>
            <w:noProof/>
            <w:webHidden/>
          </w:rPr>
          <w:fldChar w:fldCharType="end"/>
        </w:r>
      </w:hyperlink>
    </w:p>
    <w:p w:rsidR="00AF3E61" w:rsidRDefault="007855EF" w:rsidP="00AF3E61">
      <w:pPr>
        <w:pStyle w:val="TOC3"/>
        <w:tabs>
          <w:tab w:val="right" w:leader="dot" w:pos="9350"/>
        </w:tabs>
        <w:bidi/>
        <w:rPr>
          <w:rFonts w:asciiTheme="minorHAnsi" w:eastAsiaTheme="minorEastAsia" w:hAnsiTheme="minorHAnsi" w:cstheme="minorBidi"/>
          <w:noProof/>
          <w:szCs w:val="22"/>
        </w:rPr>
      </w:pPr>
      <w:hyperlink w:anchor="_Toc429498018" w:history="1">
        <w:r w:rsidR="00AF3E61" w:rsidRPr="005F6EB4">
          <w:rPr>
            <w:rStyle w:val="Hyperlink"/>
            <w:rFonts w:hint="eastAsia"/>
            <w:b/>
            <w:noProof/>
            <w:rtl/>
          </w:rPr>
          <w:t>جواب</w:t>
        </w:r>
        <w:r w:rsidR="00AF3E61" w:rsidRPr="005F6EB4">
          <w:rPr>
            <w:rStyle w:val="Hyperlink"/>
            <w:noProof/>
            <w:rtl/>
          </w:rPr>
          <w:t xml:space="preserve"> </w:t>
        </w:r>
        <w:r w:rsidR="00AF3E61" w:rsidRPr="005F6EB4">
          <w:rPr>
            <w:rStyle w:val="Hyperlink"/>
            <w:rFonts w:hint="eastAsia"/>
            <w:noProof/>
            <w:rtl/>
          </w:rPr>
          <w:t>اول</w:t>
        </w:r>
        <w:r w:rsidR="00AF3E61">
          <w:rPr>
            <w:noProof/>
            <w:webHidden/>
          </w:rPr>
          <w:tab/>
        </w:r>
        <w:r w:rsidR="00AF3E61">
          <w:rPr>
            <w:noProof/>
            <w:webHidden/>
          </w:rPr>
          <w:fldChar w:fldCharType="begin"/>
        </w:r>
        <w:r w:rsidR="00AF3E61">
          <w:rPr>
            <w:noProof/>
            <w:webHidden/>
          </w:rPr>
          <w:instrText xml:space="preserve"> PAGEREF _Toc429498018 \h </w:instrText>
        </w:r>
        <w:r w:rsidR="00AF3E61">
          <w:rPr>
            <w:noProof/>
            <w:webHidden/>
          </w:rPr>
        </w:r>
        <w:r w:rsidR="00AF3E61">
          <w:rPr>
            <w:noProof/>
            <w:webHidden/>
          </w:rPr>
          <w:fldChar w:fldCharType="separate"/>
        </w:r>
        <w:r w:rsidR="00AF3E61">
          <w:rPr>
            <w:noProof/>
            <w:webHidden/>
          </w:rPr>
          <w:t>5</w:t>
        </w:r>
        <w:r w:rsidR="00AF3E61">
          <w:rPr>
            <w:noProof/>
            <w:webHidden/>
          </w:rPr>
          <w:fldChar w:fldCharType="end"/>
        </w:r>
      </w:hyperlink>
    </w:p>
    <w:p w:rsidR="00AF3E61" w:rsidRDefault="007855EF" w:rsidP="00AF3E61">
      <w:pPr>
        <w:pStyle w:val="TOC3"/>
        <w:tabs>
          <w:tab w:val="right" w:leader="dot" w:pos="9350"/>
        </w:tabs>
        <w:bidi/>
        <w:rPr>
          <w:rFonts w:asciiTheme="minorHAnsi" w:eastAsiaTheme="minorEastAsia" w:hAnsiTheme="minorHAnsi" w:cstheme="minorBidi"/>
          <w:noProof/>
          <w:szCs w:val="22"/>
        </w:rPr>
      </w:pPr>
      <w:hyperlink w:anchor="_Toc429498019" w:history="1">
        <w:r w:rsidR="00AF3E61" w:rsidRPr="005F6EB4">
          <w:rPr>
            <w:rStyle w:val="Hyperlink"/>
            <w:rFonts w:hint="eastAsia"/>
            <w:noProof/>
            <w:rtl/>
          </w:rPr>
          <w:t>جواب</w:t>
        </w:r>
        <w:r w:rsidR="00AF3E61" w:rsidRPr="005F6EB4">
          <w:rPr>
            <w:rStyle w:val="Hyperlink"/>
            <w:noProof/>
            <w:rtl/>
          </w:rPr>
          <w:t xml:space="preserve"> </w:t>
        </w:r>
        <w:r w:rsidR="00AF3E61" w:rsidRPr="005F6EB4">
          <w:rPr>
            <w:rStyle w:val="Hyperlink"/>
            <w:rFonts w:hint="eastAsia"/>
            <w:noProof/>
            <w:rtl/>
          </w:rPr>
          <w:t>دوم</w:t>
        </w:r>
        <w:r w:rsidR="00AF3E61">
          <w:rPr>
            <w:noProof/>
            <w:webHidden/>
          </w:rPr>
          <w:tab/>
        </w:r>
        <w:r w:rsidR="00AF3E61">
          <w:rPr>
            <w:noProof/>
            <w:webHidden/>
          </w:rPr>
          <w:fldChar w:fldCharType="begin"/>
        </w:r>
        <w:r w:rsidR="00AF3E61">
          <w:rPr>
            <w:noProof/>
            <w:webHidden/>
          </w:rPr>
          <w:instrText xml:space="preserve"> PAGEREF _Toc429498019 \h </w:instrText>
        </w:r>
        <w:r w:rsidR="00AF3E61">
          <w:rPr>
            <w:noProof/>
            <w:webHidden/>
          </w:rPr>
        </w:r>
        <w:r w:rsidR="00AF3E61">
          <w:rPr>
            <w:noProof/>
            <w:webHidden/>
          </w:rPr>
          <w:fldChar w:fldCharType="separate"/>
        </w:r>
        <w:r w:rsidR="00AF3E61">
          <w:rPr>
            <w:noProof/>
            <w:webHidden/>
          </w:rPr>
          <w:t>6</w:t>
        </w:r>
        <w:r w:rsidR="00AF3E61">
          <w:rPr>
            <w:noProof/>
            <w:webHidden/>
          </w:rPr>
          <w:fldChar w:fldCharType="end"/>
        </w:r>
      </w:hyperlink>
    </w:p>
    <w:p w:rsidR="008F170F" w:rsidRPr="008626BC" w:rsidRDefault="008F170F" w:rsidP="00125548">
      <w:pPr>
        <w:bidi/>
        <w:spacing w:after="0" w:line="240" w:lineRule="auto"/>
        <w:jc w:val="both"/>
        <w:rPr>
          <w:rFonts w:ascii="IRBadr" w:hAnsi="IRBadr" w:cs="IRBadr"/>
          <w:sz w:val="28"/>
          <w:szCs w:val="28"/>
          <w:rtl/>
          <w:lang w:bidi="fa-IR"/>
        </w:rPr>
      </w:pPr>
      <w:r>
        <w:rPr>
          <w:rFonts w:ascii="IRBadr" w:hAnsi="IRBadr" w:cs="IRBadr"/>
          <w:sz w:val="28"/>
          <w:szCs w:val="28"/>
          <w:rtl/>
          <w:lang w:bidi="fa-IR"/>
        </w:rPr>
        <w:fldChar w:fldCharType="end"/>
      </w:r>
    </w:p>
    <w:p w:rsidR="008626BC" w:rsidRDefault="008626BC" w:rsidP="00125548">
      <w:pPr>
        <w:spacing w:after="0" w:line="240" w:lineRule="auto"/>
        <w:jc w:val="both"/>
      </w:pPr>
      <w:r>
        <w:br w:type="page"/>
      </w:r>
    </w:p>
    <w:p w:rsidR="00D462BC" w:rsidRDefault="0087020E" w:rsidP="00125548">
      <w:pPr>
        <w:pStyle w:val="Heading1"/>
        <w:rPr>
          <w:rtl/>
        </w:rPr>
      </w:pPr>
      <w:bookmarkStart w:id="1" w:name="_Toc429498010"/>
      <w:r>
        <w:rPr>
          <w:rFonts w:hint="cs"/>
          <w:rtl/>
        </w:rPr>
        <w:lastRenderedPageBreak/>
        <w:t>مفهوم‌شناسی</w:t>
      </w:r>
      <w:r w:rsidR="003E27C5">
        <w:rPr>
          <w:rFonts w:hint="cs"/>
          <w:rtl/>
        </w:rPr>
        <w:t xml:space="preserve"> غیبت</w:t>
      </w:r>
      <w:bookmarkEnd w:id="1"/>
    </w:p>
    <w:p w:rsidR="003E27C5" w:rsidRDefault="003E27C5" w:rsidP="00125548">
      <w:pPr>
        <w:pStyle w:val="Heading1"/>
        <w:rPr>
          <w:rtl/>
        </w:rPr>
      </w:pPr>
      <w:bookmarkStart w:id="2" w:name="_Toc429498011"/>
      <w:r>
        <w:rPr>
          <w:rFonts w:hint="cs"/>
          <w:rtl/>
        </w:rPr>
        <w:t>مبحث نهم</w:t>
      </w:r>
      <w:r w:rsidRPr="00327571">
        <w:rPr>
          <w:rStyle w:val="Heading1Char"/>
          <w:rFonts w:hint="cs"/>
          <w:rtl/>
        </w:rPr>
        <w:t>:</w:t>
      </w:r>
      <w:r>
        <w:rPr>
          <w:rFonts w:hint="cs"/>
          <w:rtl/>
        </w:rPr>
        <w:t xml:space="preserve"> شرط ایمان در غیبت</w:t>
      </w:r>
      <w:bookmarkEnd w:id="2"/>
    </w:p>
    <w:p w:rsidR="0026513C" w:rsidRPr="0026513C" w:rsidRDefault="003E27C5" w:rsidP="00125548">
      <w:pPr>
        <w:pStyle w:val="Heading1"/>
      </w:pPr>
      <w:bookmarkStart w:id="3" w:name="_Toc429498012"/>
      <w:r>
        <w:rPr>
          <w:rFonts w:hint="cs"/>
          <w:rtl/>
        </w:rPr>
        <w:t>مرور گذشته</w:t>
      </w:r>
      <w:bookmarkEnd w:id="3"/>
    </w:p>
    <w:p w:rsidR="00715FB2" w:rsidRDefault="00334727" w:rsidP="00125548">
      <w:pPr>
        <w:bidi/>
        <w:jc w:val="both"/>
        <w:rPr>
          <w:rFonts w:ascii="IRBadr" w:hAnsi="IRBadr" w:cs="IRBadr"/>
          <w:sz w:val="28"/>
          <w:szCs w:val="28"/>
          <w:rtl/>
          <w:lang w:bidi="fa-IR"/>
        </w:rPr>
      </w:pPr>
      <w:r>
        <w:rPr>
          <w:rFonts w:ascii="IRBadr" w:hAnsi="IRBadr" w:cs="IRBadr" w:hint="cs"/>
          <w:sz w:val="28"/>
          <w:szCs w:val="28"/>
          <w:rtl/>
        </w:rPr>
        <w:t xml:space="preserve">در جلسات </w:t>
      </w:r>
      <w:r w:rsidR="008B0D60">
        <w:rPr>
          <w:rFonts w:ascii="IRBadr" w:hAnsi="IRBadr" w:cs="IRBadr" w:hint="cs"/>
          <w:sz w:val="28"/>
          <w:szCs w:val="28"/>
          <w:rtl/>
          <w:lang w:bidi="fa-IR"/>
        </w:rPr>
        <w:t>پیش بیان کردیم که آیا غیبت به مؤمن ارتباط دارد یا اینکه مسلمین را دربر می‌گیرد. سه قول را در این مورد بیان کردیم. ادله قرآنی را مطرح کردیم. طوایف را نیز بیان کردیم:</w:t>
      </w:r>
    </w:p>
    <w:p w:rsidR="008B0D60" w:rsidRDefault="008B0D60" w:rsidP="00125548">
      <w:pPr>
        <w:bidi/>
        <w:jc w:val="both"/>
        <w:rPr>
          <w:rFonts w:ascii="IRBadr" w:hAnsi="IRBadr" w:cs="IRBadr"/>
          <w:sz w:val="28"/>
          <w:szCs w:val="28"/>
          <w:rtl/>
          <w:lang w:bidi="fa-IR"/>
        </w:rPr>
      </w:pPr>
      <w:r>
        <w:rPr>
          <w:rFonts w:ascii="IRBadr" w:hAnsi="IRBadr" w:cs="IRBadr" w:hint="cs"/>
          <w:sz w:val="28"/>
          <w:szCs w:val="28"/>
          <w:rtl/>
          <w:lang w:bidi="fa-IR"/>
        </w:rPr>
        <w:t>الف) روایاتی که قید مؤمن دارد. علاوه بر آیه شریفه سوره حجرات 12 روایت دیگر وجود دارد.</w:t>
      </w:r>
    </w:p>
    <w:p w:rsidR="008B0D60" w:rsidRDefault="008B0D60" w:rsidP="00125548">
      <w:pPr>
        <w:bidi/>
        <w:jc w:val="both"/>
        <w:rPr>
          <w:rFonts w:ascii="IRBadr" w:hAnsi="IRBadr" w:cs="IRBadr"/>
          <w:sz w:val="28"/>
          <w:szCs w:val="28"/>
          <w:rtl/>
          <w:lang w:bidi="fa-IR"/>
        </w:rPr>
      </w:pPr>
      <w:r>
        <w:rPr>
          <w:rFonts w:ascii="IRBadr" w:hAnsi="IRBadr" w:cs="IRBadr" w:hint="cs"/>
          <w:sz w:val="28"/>
          <w:szCs w:val="28"/>
          <w:rtl/>
          <w:lang w:bidi="fa-IR"/>
        </w:rPr>
        <w:t>ب) روایاتی که تعبیر اخوت دارد. 13 روایت در این باب است.</w:t>
      </w:r>
    </w:p>
    <w:p w:rsidR="008B0D60" w:rsidRDefault="008B0D60" w:rsidP="00125548">
      <w:pPr>
        <w:bidi/>
        <w:jc w:val="both"/>
        <w:rPr>
          <w:rFonts w:ascii="IRBadr" w:hAnsi="IRBadr" w:cs="IRBadr"/>
          <w:sz w:val="28"/>
          <w:szCs w:val="28"/>
          <w:rtl/>
          <w:lang w:bidi="fa-IR"/>
        </w:rPr>
      </w:pPr>
      <w:r>
        <w:rPr>
          <w:rFonts w:ascii="IRBadr" w:hAnsi="IRBadr" w:cs="IRBadr" w:hint="cs"/>
          <w:sz w:val="28"/>
          <w:szCs w:val="28"/>
          <w:rtl/>
          <w:lang w:bidi="fa-IR"/>
        </w:rPr>
        <w:t>ج) روایاتی که تعبیر مسلم دارد. 13 روایت نیز در این باب است.</w:t>
      </w:r>
    </w:p>
    <w:p w:rsidR="008B0D60" w:rsidRDefault="008B0D60" w:rsidP="00125548">
      <w:pPr>
        <w:bidi/>
        <w:jc w:val="both"/>
        <w:rPr>
          <w:rFonts w:ascii="IRBadr" w:hAnsi="IRBadr" w:cs="IRBadr"/>
          <w:sz w:val="28"/>
          <w:szCs w:val="28"/>
          <w:rtl/>
          <w:lang w:bidi="fa-IR"/>
        </w:rPr>
      </w:pPr>
      <w:r>
        <w:rPr>
          <w:rFonts w:ascii="IRBadr" w:hAnsi="IRBadr" w:cs="IRBadr" w:hint="cs"/>
          <w:sz w:val="28"/>
          <w:szCs w:val="28"/>
          <w:rtl/>
          <w:lang w:bidi="fa-IR"/>
        </w:rPr>
        <w:t>د) روایاتی که رجل و ناس داشت و مطلق بود.</w:t>
      </w:r>
    </w:p>
    <w:p w:rsidR="008B0D60" w:rsidRDefault="00DE7225" w:rsidP="00125548">
      <w:pPr>
        <w:bidi/>
        <w:jc w:val="both"/>
        <w:rPr>
          <w:rFonts w:ascii="IRBadr" w:hAnsi="IRBadr" w:cs="IRBadr"/>
          <w:sz w:val="28"/>
          <w:szCs w:val="28"/>
          <w:rtl/>
          <w:lang w:bidi="fa-IR"/>
        </w:rPr>
      </w:pPr>
      <w:r>
        <w:rPr>
          <w:rFonts w:ascii="IRBadr" w:hAnsi="IRBadr" w:cs="IRBadr" w:hint="cs"/>
          <w:sz w:val="28"/>
          <w:szCs w:val="28"/>
          <w:rtl/>
          <w:lang w:bidi="fa-IR"/>
        </w:rPr>
        <w:t>البته بعضی از ادله،</w:t>
      </w:r>
      <w:r w:rsidR="00AF3E61">
        <w:rPr>
          <w:rFonts w:ascii="IRBadr" w:hAnsi="IRBadr" w:cs="IRBadr"/>
          <w:sz w:val="28"/>
          <w:szCs w:val="28"/>
          <w:rtl/>
          <w:lang w:bidi="fa-IR"/>
        </w:rPr>
        <w:t xml:space="preserve"> اشاره</w:t>
      </w:r>
      <w:r>
        <w:rPr>
          <w:rFonts w:ascii="IRBadr" w:hAnsi="IRBadr" w:cs="IRBadr" w:hint="cs"/>
          <w:sz w:val="28"/>
          <w:szCs w:val="28"/>
          <w:rtl/>
          <w:lang w:bidi="fa-IR"/>
        </w:rPr>
        <w:t xml:space="preserve">‌ای به شرایط مغتاب نکرده است و می‌گوید که این کار حرام است. </w:t>
      </w:r>
      <w:r w:rsidR="00A7501F">
        <w:rPr>
          <w:rFonts w:ascii="IRBadr" w:hAnsi="IRBadr" w:cs="IRBadr" w:hint="cs"/>
          <w:sz w:val="28"/>
          <w:szCs w:val="28"/>
          <w:rtl/>
          <w:lang w:bidi="fa-IR"/>
        </w:rPr>
        <w:t xml:space="preserve">آن‌ها را در دسته‌بندی وارد نکردیم. که این‌ها نیز می‌تواند </w:t>
      </w:r>
      <w:r w:rsidR="00AF3E61">
        <w:rPr>
          <w:rFonts w:ascii="IRBadr" w:hAnsi="IRBadr" w:cs="IRBadr"/>
          <w:sz w:val="28"/>
          <w:szCs w:val="28"/>
          <w:rtl/>
          <w:lang w:bidi="fa-IR"/>
        </w:rPr>
        <w:t>جزء طا</w:t>
      </w:r>
      <w:r w:rsidR="00AF3E61">
        <w:rPr>
          <w:rFonts w:ascii="IRBadr" w:hAnsi="IRBadr" w:cs="IRBadr" w:hint="cs"/>
          <w:sz w:val="28"/>
          <w:szCs w:val="28"/>
          <w:rtl/>
          <w:lang w:bidi="fa-IR"/>
        </w:rPr>
        <w:t>یفه</w:t>
      </w:r>
      <w:r w:rsidR="00A7501F">
        <w:rPr>
          <w:rFonts w:ascii="IRBadr" w:hAnsi="IRBadr" w:cs="IRBadr" w:hint="cs"/>
          <w:sz w:val="28"/>
          <w:szCs w:val="28"/>
          <w:rtl/>
          <w:lang w:bidi="fa-IR"/>
        </w:rPr>
        <w:t xml:space="preserve"> پنجم</w:t>
      </w:r>
      <w:r w:rsidR="00AF3E61">
        <w:rPr>
          <w:rFonts w:ascii="IRBadr" w:hAnsi="IRBadr" w:cs="IRBadr"/>
          <w:sz w:val="28"/>
          <w:szCs w:val="28"/>
          <w:rtl/>
          <w:lang w:bidi="fa-IR"/>
        </w:rPr>
        <w:t xml:space="preserve"> </w:t>
      </w:r>
      <w:r w:rsidR="00FA2007">
        <w:rPr>
          <w:rFonts w:ascii="IRBadr" w:hAnsi="IRBadr" w:cs="IRBadr" w:hint="cs"/>
          <w:sz w:val="28"/>
          <w:szCs w:val="28"/>
          <w:rtl/>
          <w:lang w:bidi="fa-IR"/>
        </w:rPr>
        <w:t>قبول کنیم. ممکن است که بگوییم که این‌ها ملحق به طایفه چهارم هستند.</w:t>
      </w:r>
    </w:p>
    <w:p w:rsidR="00FA2007" w:rsidRDefault="00AF3E61" w:rsidP="00125548">
      <w:pPr>
        <w:bidi/>
        <w:jc w:val="both"/>
        <w:rPr>
          <w:rFonts w:ascii="IRBadr" w:hAnsi="IRBadr" w:cs="IRBadr"/>
          <w:sz w:val="28"/>
          <w:szCs w:val="28"/>
          <w:rtl/>
          <w:lang w:bidi="fa-IR"/>
        </w:rPr>
      </w:pPr>
      <w:r>
        <w:rPr>
          <w:rFonts w:ascii="IRBadr" w:hAnsi="IRBadr" w:cs="IRBadr" w:hint="cs"/>
          <w:sz w:val="28"/>
          <w:szCs w:val="28"/>
          <w:rtl/>
          <w:lang w:bidi="fa-IR"/>
        </w:rPr>
        <w:t>همان‌طور</w:t>
      </w:r>
      <w:r w:rsidR="001C10D1">
        <w:rPr>
          <w:rFonts w:ascii="IRBadr" w:hAnsi="IRBadr" w:cs="IRBadr" w:hint="cs"/>
          <w:sz w:val="28"/>
          <w:szCs w:val="28"/>
          <w:rtl/>
          <w:lang w:bidi="fa-IR"/>
        </w:rPr>
        <w:t xml:space="preserve"> که بیان کردیم، </w:t>
      </w:r>
      <w:r w:rsidR="0087020E">
        <w:rPr>
          <w:rFonts w:ascii="IRBadr" w:hAnsi="IRBadr" w:cs="IRBadr" w:hint="cs"/>
          <w:sz w:val="28"/>
          <w:szCs w:val="28"/>
          <w:rtl/>
          <w:lang w:bidi="fa-IR"/>
        </w:rPr>
        <w:t>هرکدام</w:t>
      </w:r>
      <w:r w:rsidR="001C10D1">
        <w:rPr>
          <w:rFonts w:ascii="IRBadr" w:hAnsi="IRBadr" w:cs="IRBadr" w:hint="cs"/>
          <w:sz w:val="28"/>
          <w:szCs w:val="28"/>
          <w:rtl/>
          <w:lang w:bidi="fa-IR"/>
        </w:rPr>
        <w:t xml:space="preserve"> از طوایف را بررسی می‌کنیم. در طایفه اول گفتیم که آیه 12 سوره حجرات و روایاتی که در این باب آمده است، اشاره به مؤمن دارند.</w:t>
      </w:r>
    </w:p>
    <w:p w:rsidR="00E00992" w:rsidRPr="00E00992" w:rsidRDefault="00E70CD3" w:rsidP="00AF3E61">
      <w:pPr>
        <w:pStyle w:val="Heading2"/>
        <w:rPr>
          <w:rtl/>
        </w:rPr>
      </w:pPr>
      <w:bookmarkStart w:id="4" w:name="_Toc429498013"/>
      <w:r>
        <w:rPr>
          <w:rFonts w:hint="cs"/>
          <w:rtl/>
        </w:rPr>
        <w:t>نتیجه‌گیری</w:t>
      </w:r>
      <w:bookmarkEnd w:id="4"/>
    </w:p>
    <w:p w:rsidR="00E00992" w:rsidRDefault="001C10D1" w:rsidP="00125548">
      <w:pPr>
        <w:bidi/>
        <w:jc w:val="both"/>
        <w:rPr>
          <w:rFonts w:ascii="IRBadr" w:hAnsi="IRBadr" w:cs="IRBadr"/>
          <w:sz w:val="28"/>
          <w:szCs w:val="28"/>
          <w:rtl/>
          <w:lang w:bidi="fa-IR"/>
        </w:rPr>
      </w:pPr>
      <w:r>
        <w:rPr>
          <w:rFonts w:ascii="IRBadr" w:hAnsi="IRBadr" w:cs="IRBadr" w:hint="cs"/>
          <w:sz w:val="28"/>
          <w:szCs w:val="28"/>
          <w:rtl/>
          <w:lang w:bidi="fa-IR"/>
        </w:rPr>
        <w:t xml:space="preserve">خلاصه بحث دیروزمان این </w:t>
      </w:r>
      <w:r w:rsidR="00AF3E61">
        <w:rPr>
          <w:rFonts w:ascii="IRBadr" w:hAnsi="IRBadr" w:cs="IRBadr" w:hint="cs"/>
          <w:sz w:val="28"/>
          <w:szCs w:val="28"/>
          <w:rtl/>
          <w:lang w:bidi="fa-IR"/>
        </w:rPr>
        <w:t>بود که</w:t>
      </w:r>
      <w:r>
        <w:rPr>
          <w:rFonts w:ascii="IRBadr" w:hAnsi="IRBadr" w:cs="IRBadr" w:hint="cs"/>
          <w:sz w:val="28"/>
          <w:szCs w:val="28"/>
          <w:rtl/>
          <w:lang w:bidi="fa-IR"/>
        </w:rPr>
        <w:t xml:space="preserve"> اگر چیزی که ایمان اجمالی در قرآن برای آن آمده است، بسط پیدا کند و در روایات نیز تأکیدات فراوانی بر آن بشود و از سویی در جامعه‌ی اسلامی نیز تأثیرات فراوانی داشته باشد، باید ایمان تفصیلی به آن‌ها داشته باشیم. حتی آیات و روایات نیز به آن اشاره کرده‌اند. حاصل نیز این شد که مؤمن در قرآن منظور شیعه اثنی عشری است.</w:t>
      </w:r>
    </w:p>
    <w:p w:rsidR="002203D8" w:rsidRDefault="002203D8" w:rsidP="00125548">
      <w:pPr>
        <w:bidi/>
        <w:jc w:val="both"/>
        <w:rPr>
          <w:rFonts w:ascii="IRBadr" w:hAnsi="IRBadr" w:cs="IRBadr"/>
          <w:sz w:val="28"/>
          <w:szCs w:val="28"/>
          <w:rtl/>
          <w:lang w:bidi="fa-IR"/>
        </w:rPr>
      </w:pPr>
      <w:r>
        <w:rPr>
          <w:rFonts w:ascii="IRBadr" w:hAnsi="IRBadr" w:cs="IRBadr" w:hint="cs"/>
          <w:sz w:val="28"/>
          <w:szCs w:val="28"/>
          <w:rtl/>
          <w:lang w:bidi="fa-IR"/>
        </w:rPr>
        <w:t xml:space="preserve">حتی اگر شک هم داشته باشیم که مؤمن یعنی شیعه اثنی عشری، و شبهه‌ی مفهومیه ایجاد بشود، </w:t>
      </w:r>
      <w:r w:rsidR="00E00992">
        <w:rPr>
          <w:rFonts w:ascii="IRBadr" w:hAnsi="IRBadr" w:cs="IRBadr" w:hint="cs"/>
          <w:sz w:val="28"/>
          <w:szCs w:val="28"/>
          <w:rtl/>
          <w:lang w:bidi="fa-IR"/>
        </w:rPr>
        <w:t>تابع اخص مقدمات است. معنای خاص و ویژه را باید اخذ کنیم.</w:t>
      </w:r>
    </w:p>
    <w:p w:rsidR="00E00992" w:rsidRDefault="00E00992" w:rsidP="00125548">
      <w:pPr>
        <w:bidi/>
        <w:jc w:val="both"/>
        <w:rPr>
          <w:rFonts w:ascii="IRBadr" w:hAnsi="IRBadr" w:cs="IRBadr"/>
          <w:sz w:val="28"/>
          <w:szCs w:val="28"/>
          <w:rtl/>
          <w:lang w:bidi="fa-IR"/>
        </w:rPr>
      </w:pPr>
      <w:r>
        <w:rPr>
          <w:rFonts w:ascii="IRBadr" w:hAnsi="IRBadr" w:cs="IRBadr" w:hint="cs"/>
          <w:sz w:val="28"/>
          <w:szCs w:val="28"/>
          <w:rtl/>
          <w:lang w:bidi="fa-IR"/>
        </w:rPr>
        <w:t>حتی اگر بگوییم مؤمن دو اصطلاح دارد و مشترک لفظی دارد، باید قدر متیقن را أخذ کنیم.</w:t>
      </w:r>
    </w:p>
    <w:p w:rsidR="00C601DE" w:rsidRPr="00D40AF6" w:rsidRDefault="00587AA7" w:rsidP="00AF3E61">
      <w:pPr>
        <w:pStyle w:val="Heading3"/>
        <w:bidi/>
        <w:rPr>
          <w:rtl/>
        </w:rPr>
      </w:pPr>
      <w:bookmarkStart w:id="5" w:name="_Toc429498014"/>
      <w:r>
        <w:rPr>
          <w:rFonts w:hint="cs"/>
          <w:rtl/>
        </w:rPr>
        <w:lastRenderedPageBreak/>
        <w:t xml:space="preserve">نکاتی در مورد آیه </w:t>
      </w:r>
      <w:r w:rsidR="00AF3E61">
        <w:rPr>
          <w:rtl/>
        </w:rPr>
        <w:t>«</w:t>
      </w:r>
      <w:r w:rsidRPr="000A5909">
        <w:rPr>
          <w:rFonts w:hint="cs"/>
          <w:rtl/>
        </w:rPr>
        <w:t>يَا</w:t>
      </w:r>
      <w:r w:rsidRPr="000A5909">
        <w:rPr>
          <w:rtl/>
        </w:rPr>
        <w:t xml:space="preserve"> </w:t>
      </w:r>
      <w:r w:rsidRPr="000A5909">
        <w:rPr>
          <w:rFonts w:hint="cs"/>
          <w:rtl/>
        </w:rPr>
        <w:t>أَيُّهَا</w:t>
      </w:r>
      <w:r w:rsidRPr="000A5909">
        <w:rPr>
          <w:rtl/>
        </w:rPr>
        <w:t xml:space="preserve"> </w:t>
      </w:r>
      <w:r w:rsidRPr="000A5909">
        <w:rPr>
          <w:rFonts w:hint="cs"/>
          <w:rtl/>
        </w:rPr>
        <w:t>الَّذِينَ</w:t>
      </w:r>
      <w:r w:rsidRPr="000A5909">
        <w:rPr>
          <w:rtl/>
        </w:rPr>
        <w:t xml:space="preserve"> </w:t>
      </w:r>
      <w:r w:rsidRPr="000A5909">
        <w:rPr>
          <w:rFonts w:hint="cs"/>
          <w:rtl/>
        </w:rPr>
        <w:t>آمَنُواْ</w:t>
      </w:r>
      <w:r w:rsidRPr="000A5909">
        <w:rPr>
          <w:rtl/>
        </w:rPr>
        <w:t xml:space="preserve"> </w:t>
      </w:r>
      <w:r w:rsidRPr="000A5909">
        <w:rPr>
          <w:rFonts w:hint="cs"/>
          <w:rtl/>
        </w:rPr>
        <w:t>آمِنُواْ</w:t>
      </w:r>
      <w:r w:rsidR="00AF3E61">
        <w:rPr>
          <w:rtl/>
        </w:rPr>
        <w:t>»</w:t>
      </w:r>
      <w:r>
        <w:rPr>
          <w:rStyle w:val="FootnoteReference"/>
          <w:rFonts w:ascii="IRBadr" w:hAnsi="IRBadr" w:cs="IRBadr"/>
          <w:b/>
          <w:bCs w:val="0"/>
          <w:sz w:val="28"/>
          <w:szCs w:val="28"/>
          <w:rtl/>
        </w:rPr>
        <w:footnoteReference w:id="1"/>
      </w:r>
      <w:bookmarkEnd w:id="5"/>
    </w:p>
    <w:p w:rsidR="000A5909" w:rsidRDefault="000A5909" w:rsidP="00125548">
      <w:pPr>
        <w:bidi/>
        <w:jc w:val="both"/>
        <w:rPr>
          <w:rFonts w:ascii="IRBadr" w:hAnsi="IRBadr" w:cs="IRBadr"/>
          <w:sz w:val="28"/>
          <w:szCs w:val="28"/>
          <w:rtl/>
          <w:lang w:bidi="fa-IR"/>
        </w:rPr>
      </w:pPr>
      <w:r>
        <w:rPr>
          <w:rFonts w:ascii="IRBadr" w:hAnsi="IRBadr" w:cs="IRBadr" w:hint="cs"/>
          <w:sz w:val="28"/>
          <w:szCs w:val="28"/>
          <w:rtl/>
          <w:lang w:bidi="fa-IR"/>
        </w:rPr>
        <w:t xml:space="preserve">نکته‌ای که دیروز بحث شد آیه‌ی </w:t>
      </w:r>
      <w:r w:rsidR="00AF3E61">
        <w:rPr>
          <w:rFonts w:ascii="IRBadr" w:hAnsi="IRBadr" w:cs="IRBadr"/>
          <w:sz w:val="28"/>
          <w:szCs w:val="28"/>
          <w:rtl/>
          <w:lang w:bidi="fa-IR"/>
        </w:rPr>
        <w:t>«</w:t>
      </w:r>
      <w:r w:rsidRPr="000A5909">
        <w:rPr>
          <w:rFonts w:ascii="IRBadr" w:hAnsi="IRBadr" w:cs="IRBadr" w:hint="cs"/>
          <w:b/>
          <w:bCs/>
          <w:sz w:val="28"/>
          <w:szCs w:val="28"/>
          <w:rtl/>
          <w:lang w:bidi="fa-IR"/>
        </w:rPr>
        <w:t>يَا</w:t>
      </w:r>
      <w:r w:rsidRPr="000A5909">
        <w:rPr>
          <w:rFonts w:ascii="IRBadr" w:hAnsi="IRBadr" w:cs="IRBadr"/>
          <w:b/>
          <w:bCs/>
          <w:sz w:val="28"/>
          <w:szCs w:val="28"/>
          <w:rtl/>
          <w:lang w:bidi="fa-IR"/>
        </w:rPr>
        <w:t xml:space="preserve"> </w:t>
      </w:r>
      <w:r w:rsidRPr="000A5909">
        <w:rPr>
          <w:rFonts w:ascii="IRBadr" w:hAnsi="IRBadr" w:cs="IRBadr" w:hint="cs"/>
          <w:b/>
          <w:bCs/>
          <w:sz w:val="28"/>
          <w:szCs w:val="28"/>
          <w:rtl/>
          <w:lang w:bidi="fa-IR"/>
        </w:rPr>
        <w:t>أَيُّهَا</w:t>
      </w:r>
      <w:r w:rsidRPr="000A5909">
        <w:rPr>
          <w:rFonts w:ascii="IRBadr" w:hAnsi="IRBadr" w:cs="IRBadr"/>
          <w:b/>
          <w:bCs/>
          <w:sz w:val="28"/>
          <w:szCs w:val="28"/>
          <w:rtl/>
          <w:lang w:bidi="fa-IR"/>
        </w:rPr>
        <w:t xml:space="preserve"> </w:t>
      </w:r>
      <w:r w:rsidRPr="000A5909">
        <w:rPr>
          <w:rFonts w:ascii="IRBadr" w:hAnsi="IRBadr" w:cs="IRBadr" w:hint="cs"/>
          <w:b/>
          <w:bCs/>
          <w:sz w:val="28"/>
          <w:szCs w:val="28"/>
          <w:rtl/>
          <w:lang w:bidi="fa-IR"/>
        </w:rPr>
        <w:t>الَّذِينَ</w:t>
      </w:r>
      <w:r w:rsidRPr="000A5909">
        <w:rPr>
          <w:rFonts w:ascii="IRBadr" w:hAnsi="IRBadr" w:cs="IRBadr"/>
          <w:b/>
          <w:bCs/>
          <w:sz w:val="28"/>
          <w:szCs w:val="28"/>
          <w:rtl/>
          <w:lang w:bidi="fa-IR"/>
        </w:rPr>
        <w:t xml:space="preserve"> </w:t>
      </w:r>
      <w:r w:rsidRPr="000A5909">
        <w:rPr>
          <w:rFonts w:ascii="IRBadr" w:hAnsi="IRBadr" w:cs="IRBadr" w:hint="cs"/>
          <w:b/>
          <w:bCs/>
          <w:sz w:val="28"/>
          <w:szCs w:val="28"/>
          <w:rtl/>
          <w:lang w:bidi="fa-IR"/>
        </w:rPr>
        <w:t>آمَنُواْ</w:t>
      </w:r>
      <w:r w:rsidRPr="000A5909">
        <w:rPr>
          <w:rFonts w:ascii="IRBadr" w:hAnsi="IRBadr" w:cs="IRBadr"/>
          <w:b/>
          <w:bCs/>
          <w:sz w:val="28"/>
          <w:szCs w:val="28"/>
          <w:rtl/>
          <w:lang w:bidi="fa-IR"/>
        </w:rPr>
        <w:t xml:space="preserve"> </w:t>
      </w:r>
      <w:r w:rsidRPr="000A5909">
        <w:rPr>
          <w:rFonts w:ascii="IRBadr" w:hAnsi="IRBadr" w:cs="IRBadr" w:hint="cs"/>
          <w:b/>
          <w:bCs/>
          <w:sz w:val="28"/>
          <w:szCs w:val="28"/>
          <w:rtl/>
          <w:lang w:bidi="fa-IR"/>
        </w:rPr>
        <w:t>آمِنُواْ</w:t>
      </w:r>
      <w:r w:rsidR="00AF3E61">
        <w:rPr>
          <w:rFonts w:ascii="IRBadr" w:hAnsi="IRBadr" w:cs="IRBadr"/>
          <w:b/>
          <w:bCs/>
          <w:sz w:val="28"/>
          <w:szCs w:val="28"/>
          <w:rtl/>
          <w:lang w:bidi="fa-IR"/>
        </w:rPr>
        <w:t>»</w:t>
      </w:r>
      <w:r>
        <w:rPr>
          <w:rFonts w:ascii="IRBadr" w:hAnsi="IRBadr" w:cs="IRBadr" w:hint="cs"/>
          <w:b/>
          <w:bCs/>
          <w:sz w:val="28"/>
          <w:szCs w:val="28"/>
          <w:rtl/>
          <w:lang w:bidi="fa-IR"/>
        </w:rPr>
        <w:t xml:space="preserve"> </w:t>
      </w:r>
      <w:r>
        <w:rPr>
          <w:rFonts w:ascii="IRBadr" w:hAnsi="IRBadr" w:cs="IRBadr" w:hint="cs"/>
          <w:sz w:val="28"/>
          <w:szCs w:val="28"/>
          <w:rtl/>
          <w:lang w:bidi="fa-IR"/>
        </w:rPr>
        <w:t>است.</w:t>
      </w:r>
      <w:r w:rsidR="00D551BA">
        <w:rPr>
          <w:rFonts w:ascii="IRBadr" w:hAnsi="IRBadr" w:cs="IRBadr" w:hint="cs"/>
          <w:sz w:val="28"/>
          <w:szCs w:val="28"/>
          <w:rtl/>
          <w:lang w:bidi="fa-IR"/>
        </w:rPr>
        <w:t xml:space="preserve"> در این آیه دو احتمال وجود دارد:</w:t>
      </w:r>
    </w:p>
    <w:p w:rsidR="00204CD8" w:rsidRDefault="00D551BA" w:rsidP="00125548">
      <w:pPr>
        <w:bidi/>
        <w:jc w:val="both"/>
        <w:rPr>
          <w:rFonts w:ascii="IRBadr" w:hAnsi="IRBadr" w:cs="IRBadr"/>
          <w:sz w:val="28"/>
          <w:szCs w:val="28"/>
          <w:rtl/>
          <w:lang w:bidi="fa-IR"/>
        </w:rPr>
      </w:pPr>
      <w:r>
        <w:rPr>
          <w:rFonts w:ascii="IRBadr" w:hAnsi="IRBadr" w:cs="IRBadr" w:hint="cs"/>
          <w:sz w:val="28"/>
          <w:szCs w:val="28"/>
          <w:rtl/>
          <w:lang w:bidi="fa-IR"/>
        </w:rPr>
        <w:t>الف) اگر در جایی «</w:t>
      </w:r>
      <w:r w:rsidRPr="003931A5">
        <w:rPr>
          <w:rFonts w:ascii="IRBadr" w:hAnsi="IRBadr" w:cs="IRBadr" w:hint="cs"/>
          <w:b/>
          <w:bCs/>
          <w:sz w:val="28"/>
          <w:szCs w:val="28"/>
          <w:rtl/>
          <w:lang w:bidi="fa-IR"/>
        </w:rPr>
        <w:t>آمنوا</w:t>
      </w:r>
      <w:r>
        <w:rPr>
          <w:rFonts w:ascii="IRBadr" w:hAnsi="IRBadr" w:cs="IRBadr" w:hint="cs"/>
          <w:sz w:val="28"/>
          <w:szCs w:val="28"/>
          <w:rtl/>
          <w:lang w:bidi="fa-IR"/>
        </w:rPr>
        <w:t>» آمده باشد، حمل بر ایمان کامل می‌شود.</w:t>
      </w:r>
      <w:r w:rsidR="003931A5">
        <w:rPr>
          <w:rFonts w:ascii="IRBadr" w:hAnsi="IRBadr" w:cs="IRBadr" w:hint="cs"/>
          <w:sz w:val="28"/>
          <w:szCs w:val="28"/>
          <w:rtl/>
          <w:lang w:bidi="fa-IR"/>
        </w:rPr>
        <w:t xml:space="preserve"> اما در اینجا چون </w:t>
      </w:r>
      <w:r w:rsidR="00AF3E61">
        <w:rPr>
          <w:rFonts w:ascii="IRBadr" w:hAnsi="IRBadr" w:cs="IRBadr"/>
          <w:sz w:val="28"/>
          <w:szCs w:val="28"/>
          <w:rtl/>
          <w:lang w:bidi="fa-IR"/>
        </w:rPr>
        <w:t>دو بار</w:t>
      </w:r>
      <w:r w:rsidR="003931A5">
        <w:rPr>
          <w:rFonts w:ascii="IRBadr" w:hAnsi="IRBadr" w:cs="IRBadr" w:hint="cs"/>
          <w:sz w:val="28"/>
          <w:szCs w:val="28"/>
          <w:rtl/>
          <w:lang w:bidi="fa-IR"/>
        </w:rPr>
        <w:t xml:space="preserve"> «</w:t>
      </w:r>
      <w:r w:rsidR="003931A5" w:rsidRPr="003931A5">
        <w:rPr>
          <w:rFonts w:ascii="IRBadr" w:hAnsi="IRBadr" w:cs="IRBadr" w:hint="cs"/>
          <w:b/>
          <w:bCs/>
          <w:sz w:val="28"/>
          <w:szCs w:val="28"/>
          <w:rtl/>
          <w:lang w:bidi="fa-IR"/>
        </w:rPr>
        <w:t>آمنوا</w:t>
      </w:r>
      <w:r w:rsidR="003931A5">
        <w:rPr>
          <w:rFonts w:ascii="IRBadr" w:hAnsi="IRBadr" w:cs="IRBadr" w:hint="cs"/>
          <w:sz w:val="28"/>
          <w:szCs w:val="28"/>
          <w:rtl/>
          <w:lang w:bidi="fa-IR"/>
        </w:rPr>
        <w:t>» آمده است، امر به شیء حاصل عاقلانه نیست. یک قرینه‌ی لبیه‌ای در اینجا وجود دارد که این دو باید با هم متفاوت باشند. این آیه با بقیه آیاتی که می‌گوید «</w:t>
      </w:r>
      <w:r w:rsidR="003931A5" w:rsidRPr="003931A5">
        <w:rPr>
          <w:rFonts w:ascii="IRBadr" w:hAnsi="IRBadr" w:cs="IRBadr" w:hint="cs"/>
          <w:b/>
          <w:bCs/>
          <w:sz w:val="28"/>
          <w:szCs w:val="28"/>
          <w:rtl/>
          <w:lang w:bidi="fa-IR"/>
        </w:rPr>
        <w:t>یا ایها الذین آمنوا</w:t>
      </w:r>
      <w:r w:rsidR="003931A5">
        <w:rPr>
          <w:rFonts w:ascii="IRBadr" w:hAnsi="IRBadr" w:cs="IRBadr" w:hint="cs"/>
          <w:sz w:val="28"/>
          <w:szCs w:val="28"/>
          <w:rtl/>
          <w:lang w:bidi="fa-IR"/>
        </w:rPr>
        <w:t xml:space="preserve">» متفاوت است. </w:t>
      </w:r>
      <w:r w:rsidR="00D40AF6">
        <w:rPr>
          <w:rFonts w:ascii="IRBadr" w:hAnsi="IRBadr" w:cs="IRBadr" w:hint="cs"/>
          <w:sz w:val="28"/>
          <w:szCs w:val="28"/>
          <w:rtl/>
          <w:lang w:bidi="fa-IR"/>
        </w:rPr>
        <w:t xml:space="preserve">مؤمنی که در قسم اول گفته می‌شود یعنی به تمام چیزی که خداوند فرموده است، ایمان داشته باشد. </w:t>
      </w:r>
      <w:r w:rsidR="00AF3E61">
        <w:rPr>
          <w:rFonts w:ascii="IRBadr" w:hAnsi="IRBadr" w:cs="IRBadr" w:hint="cs"/>
          <w:sz w:val="28"/>
          <w:szCs w:val="28"/>
          <w:rtl/>
          <w:lang w:bidi="fa-IR"/>
        </w:rPr>
        <w:t>همان‌طور</w:t>
      </w:r>
      <w:r w:rsidR="00D40AF6">
        <w:rPr>
          <w:rFonts w:ascii="IRBadr" w:hAnsi="IRBadr" w:cs="IRBadr" w:hint="cs"/>
          <w:sz w:val="28"/>
          <w:szCs w:val="28"/>
          <w:rtl/>
          <w:lang w:bidi="fa-IR"/>
        </w:rPr>
        <w:t xml:space="preserve"> که عرض کردیم واقع بما انزل علی النبی (ص) ایمان داشته باشد. اما در این آیه‌ای که دو بار «</w:t>
      </w:r>
      <w:r w:rsidR="00D40AF6" w:rsidRPr="00A6628A">
        <w:rPr>
          <w:rFonts w:ascii="IRBadr" w:hAnsi="IRBadr" w:cs="IRBadr" w:hint="cs"/>
          <w:b/>
          <w:bCs/>
          <w:sz w:val="28"/>
          <w:szCs w:val="28"/>
          <w:rtl/>
          <w:lang w:bidi="fa-IR"/>
        </w:rPr>
        <w:t>آمنوا</w:t>
      </w:r>
      <w:r w:rsidR="00D40AF6">
        <w:rPr>
          <w:rFonts w:ascii="IRBadr" w:hAnsi="IRBadr" w:cs="IRBadr" w:hint="cs"/>
          <w:sz w:val="28"/>
          <w:szCs w:val="28"/>
          <w:rtl/>
          <w:lang w:bidi="fa-IR"/>
        </w:rPr>
        <w:t>» آمده است</w:t>
      </w:r>
      <w:r w:rsidR="00A6628A">
        <w:rPr>
          <w:rFonts w:ascii="IRBadr" w:hAnsi="IRBadr" w:cs="IRBadr" w:hint="cs"/>
          <w:sz w:val="28"/>
          <w:szCs w:val="28"/>
          <w:rtl/>
          <w:lang w:bidi="fa-IR"/>
        </w:rPr>
        <w:t>،</w:t>
      </w:r>
      <w:r w:rsidR="00D40AF6">
        <w:rPr>
          <w:rFonts w:ascii="IRBadr" w:hAnsi="IRBadr" w:cs="IRBadr" w:hint="cs"/>
          <w:sz w:val="28"/>
          <w:szCs w:val="28"/>
          <w:rtl/>
          <w:lang w:bidi="fa-IR"/>
        </w:rPr>
        <w:t xml:space="preserve"> نکته‌ای دیگر است.</w:t>
      </w:r>
    </w:p>
    <w:p w:rsidR="00204CD8" w:rsidRPr="00204CD8" w:rsidRDefault="00204CD8" w:rsidP="00AF3E61">
      <w:pPr>
        <w:pStyle w:val="Heading4"/>
        <w:rPr>
          <w:rtl/>
        </w:rPr>
      </w:pPr>
      <w:r>
        <w:rPr>
          <w:rFonts w:hint="cs"/>
          <w:rtl/>
        </w:rPr>
        <w:t>وجوه تفاوت ایمان «آمنوا» و امر به «آمنوا»</w:t>
      </w:r>
    </w:p>
    <w:p w:rsidR="00D551BA" w:rsidRDefault="00A6628A" w:rsidP="00125548">
      <w:pPr>
        <w:bidi/>
        <w:jc w:val="both"/>
        <w:rPr>
          <w:rFonts w:ascii="IRBadr" w:hAnsi="IRBadr" w:cs="IRBadr"/>
          <w:sz w:val="28"/>
          <w:szCs w:val="28"/>
          <w:rtl/>
          <w:lang w:bidi="fa-IR"/>
        </w:rPr>
      </w:pPr>
      <w:r>
        <w:rPr>
          <w:rFonts w:ascii="IRBadr" w:hAnsi="IRBadr" w:cs="IRBadr" w:hint="cs"/>
          <w:sz w:val="28"/>
          <w:szCs w:val="28"/>
          <w:rtl/>
          <w:lang w:bidi="fa-IR"/>
        </w:rPr>
        <w:t xml:space="preserve">برای </w:t>
      </w:r>
      <w:r w:rsidR="00EB645D">
        <w:rPr>
          <w:rFonts w:ascii="IRBadr" w:hAnsi="IRBadr" w:cs="IRBadr" w:hint="cs"/>
          <w:sz w:val="28"/>
          <w:szCs w:val="28"/>
          <w:rtl/>
          <w:lang w:bidi="fa-IR"/>
        </w:rPr>
        <w:t xml:space="preserve">تفاوت </w:t>
      </w:r>
      <w:r>
        <w:rPr>
          <w:rFonts w:ascii="IRBadr" w:hAnsi="IRBadr" w:cs="IRBadr" w:hint="cs"/>
          <w:sz w:val="28"/>
          <w:szCs w:val="28"/>
          <w:rtl/>
          <w:lang w:bidi="fa-IR"/>
        </w:rPr>
        <w:t xml:space="preserve">در </w:t>
      </w:r>
      <w:r w:rsidR="00EB645D">
        <w:rPr>
          <w:rFonts w:ascii="IRBadr" w:hAnsi="IRBadr" w:cs="IRBadr" w:hint="cs"/>
          <w:sz w:val="28"/>
          <w:szCs w:val="28"/>
          <w:rtl/>
          <w:lang w:bidi="fa-IR"/>
        </w:rPr>
        <w:t xml:space="preserve">ایمان آمنوا و امر آمنوا </w:t>
      </w:r>
      <w:r>
        <w:rPr>
          <w:rFonts w:ascii="IRBadr" w:hAnsi="IRBadr" w:cs="IRBadr" w:hint="cs"/>
          <w:sz w:val="28"/>
          <w:szCs w:val="28"/>
          <w:rtl/>
          <w:lang w:bidi="fa-IR"/>
        </w:rPr>
        <w:t>وجوهی</w:t>
      </w:r>
      <w:r w:rsidR="00EB645D">
        <w:rPr>
          <w:rFonts w:ascii="IRBadr" w:hAnsi="IRBadr" w:cs="IRBadr" w:hint="cs"/>
          <w:sz w:val="28"/>
          <w:szCs w:val="28"/>
          <w:rtl/>
          <w:lang w:bidi="fa-IR"/>
        </w:rPr>
        <w:t xml:space="preserve"> ذکر شده است:</w:t>
      </w:r>
    </w:p>
    <w:p w:rsidR="00EB645D" w:rsidRDefault="00EB645D" w:rsidP="00125548">
      <w:pPr>
        <w:bidi/>
        <w:jc w:val="both"/>
        <w:rPr>
          <w:rFonts w:ascii="IRBadr" w:hAnsi="IRBadr" w:cs="IRBadr"/>
          <w:sz w:val="28"/>
          <w:szCs w:val="28"/>
          <w:rtl/>
          <w:lang w:bidi="fa-IR"/>
        </w:rPr>
      </w:pPr>
      <w:r>
        <w:rPr>
          <w:rFonts w:ascii="IRBadr" w:hAnsi="IRBadr" w:cs="IRBadr" w:hint="cs"/>
          <w:sz w:val="28"/>
          <w:szCs w:val="28"/>
          <w:rtl/>
          <w:lang w:bidi="fa-IR"/>
        </w:rPr>
        <w:t>الف</w:t>
      </w:r>
      <w:r w:rsidR="00AF3E61">
        <w:rPr>
          <w:rFonts w:ascii="IRBadr" w:hAnsi="IRBadr" w:cs="IRBadr"/>
          <w:sz w:val="28"/>
          <w:szCs w:val="28"/>
          <w:rtl/>
          <w:lang w:bidi="fa-IR"/>
        </w:rPr>
        <w:t>) درجات</w:t>
      </w:r>
      <w:r>
        <w:rPr>
          <w:rFonts w:ascii="IRBadr" w:hAnsi="IRBadr" w:cs="IRBadr" w:hint="cs"/>
          <w:sz w:val="28"/>
          <w:szCs w:val="28"/>
          <w:rtl/>
          <w:lang w:bidi="fa-IR"/>
        </w:rPr>
        <w:t xml:space="preserve"> ایمان است. تفاوت در درجات است و در متعلقات نیست. باور یک پدیده‌ی نفسانی است و دارای رتبه‌بندی است. در نتیجه </w:t>
      </w:r>
      <w:r w:rsidR="00A6628A">
        <w:rPr>
          <w:rFonts w:ascii="IRBadr" w:hAnsi="IRBadr" w:cs="IRBadr" w:hint="cs"/>
          <w:sz w:val="28"/>
          <w:szCs w:val="28"/>
          <w:rtl/>
          <w:lang w:bidi="fa-IR"/>
        </w:rPr>
        <w:t xml:space="preserve">منظور از </w:t>
      </w:r>
      <w:r w:rsidR="00433DA9">
        <w:rPr>
          <w:rFonts w:ascii="IRBadr" w:hAnsi="IRBadr" w:cs="IRBadr" w:hint="cs"/>
          <w:sz w:val="28"/>
          <w:szCs w:val="28"/>
          <w:rtl/>
          <w:lang w:bidi="fa-IR"/>
        </w:rPr>
        <w:t>«</w:t>
      </w:r>
      <w:r w:rsidR="00433DA9" w:rsidRPr="00433DA9">
        <w:rPr>
          <w:rFonts w:ascii="IRBadr" w:hAnsi="IRBadr" w:cs="IRBadr" w:hint="cs"/>
          <w:b/>
          <w:bCs/>
          <w:sz w:val="28"/>
          <w:szCs w:val="28"/>
          <w:rtl/>
          <w:lang w:bidi="fa-IR"/>
        </w:rPr>
        <w:t>آمنوا</w:t>
      </w:r>
      <w:r w:rsidR="00433DA9">
        <w:rPr>
          <w:rFonts w:ascii="IRBadr" w:hAnsi="IRBadr" w:cs="IRBadr" w:hint="cs"/>
          <w:sz w:val="28"/>
          <w:szCs w:val="28"/>
          <w:rtl/>
          <w:lang w:bidi="fa-IR"/>
        </w:rPr>
        <w:t>» دوم، تقویت ایمان است. الب</w:t>
      </w:r>
      <w:r w:rsidR="00587AA7">
        <w:rPr>
          <w:rFonts w:ascii="IRBadr" w:hAnsi="IRBadr" w:cs="IRBadr" w:hint="cs"/>
          <w:sz w:val="28"/>
          <w:szCs w:val="28"/>
          <w:rtl/>
          <w:lang w:bidi="fa-IR"/>
        </w:rPr>
        <w:t>ته گاهی مراتب ایمان در قرآن با عناوین دیگر نیز آمده است.</w:t>
      </w:r>
    </w:p>
    <w:p w:rsidR="00587AA7" w:rsidRDefault="00587AA7" w:rsidP="00125548">
      <w:pPr>
        <w:bidi/>
        <w:jc w:val="both"/>
        <w:rPr>
          <w:rFonts w:ascii="IRBadr" w:hAnsi="IRBadr" w:cs="IRBadr"/>
          <w:sz w:val="28"/>
          <w:szCs w:val="28"/>
          <w:rtl/>
          <w:lang w:bidi="fa-IR"/>
        </w:rPr>
      </w:pPr>
      <w:r>
        <w:rPr>
          <w:rFonts w:ascii="IRBadr" w:hAnsi="IRBadr" w:cs="IRBadr" w:hint="cs"/>
          <w:sz w:val="28"/>
          <w:szCs w:val="28"/>
          <w:rtl/>
          <w:lang w:bidi="fa-IR"/>
        </w:rPr>
        <w:t>ب) در اینجا تفاوت متعلق مقصود است. کسانی که ایمان به صورت اجمالی آورده‌اید به تمام چیزی که در دین وجود دارد، ایمان بیاورید.</w:t>
      </w:r>
    </w:p>
    <w:p w:rsidR="00A6628A" w:rsidRDefault="00A6628A" w:rsidP="00125548">
      <w:pPr>
        <w:bidi/>
        <w:jc w:val="both"/>
        <w:rPr>
          <w:rFonts w:ascii="IRBadr" w:hAnsi="IRBadr" w:cs="IRBadr"/>
          <w:sz w:val="28"/>
          <w:szCs w:val="28"/>
          <w:rtl/>
          <w:lang w:bidi="fa-IR"/>
        </w:rPr>
      </w:pPr>
      <w:r>
        <w:rPr>
          <w:rFonts w:ascii="IRBadr" w:hAnsi="IRBadr" w:cs="IRBadr" w:hint="cs"/>
          <w:sz w:val="28"/>
          <w:szCs w:val="28"/>
          <w:rtl/>
          <w:lang w:bidi="fa-IR"/>
        </w:rPr>
        <w:t>ج) احتمال تفصیل است. به چیزی که ایمان اجمالی دارید،‌ایمان تفصیلی کنید.</w:t>
      </w:r>
    </w:p>
    <w:p w:rsidR="00A6628A" w:rsidRDefault="00A6628A" w:rsidP="00125548">
      <w:pPr>
        <w:bidi/>
        <w:jc w:val="both"/>
        <w:rPr>
          <w:rFonts w:ascii="IRBadr" w:hAnsi="IRBadr" w:cs="IRBadr"/>
          <w:sz w:val="28"/>
          <w:szCs w:val="28"/>
          <w:rtl/>
          <w:lang w:bidi="fa-IR"/>
        </w:rPr>
      </w:pPr>
      <w:r>
        <w:rPr>
          <w:rFonts w:ascii="IRBadr" w:hAnsi="IRBadr" w:cs="IRBadr" w:hint="cs"/>
          <w:sz w:val="28"/>
          <w:szCs w:val="28"/>
          <w:rtl/>
          <w:lang w:bidi="fa-IR"/>
        </w:rPr>
        <w:t>اظهر همان احتمال اول است.</w:t>
      </w:r>
    </w:p>
    <w:p w:rsidR="00204CD8" w:rsidRDefault="00E70CD3" w:rsidP="00AF3E61">
      <w:pPr>
        <w:pStyle w:val="Heading2"/>
        <w:rPr>
          <w:rtl/>
        </w:rPr>
      </w:pPr>
      <w:bookmarkStart w:id="6" w:name="_Toc429498015"/>
      <w:r>
        <w:rPr>
          <w:rFonts w:hint="cs"/>
          <w:rtl/>
        </w:rPr>
        <w:t>بررسی روایات</w:t>
      </w:r>
      <w:r w:rsidR="00AF3E61">
        <w:rPr>
          <w:rFonts w:hint="cs"/>
          <w:rtl/>
        </w:rPr>
        <w:t xml:space="preserve"> طایفه اولی</w:t>
      </w:r>
      <w:bookmarkEnd w:id="6"/>
    </w:p>
    <w:p w:rsidR="00E70CD3" w:rsidRDefault="00E70CD3" w:rsidP="00125548">
      <w:pPr>
        <w:bidi/>
        <w:jc w:val="both"/>
        <w:rPr>
          <w:rFonts w:ascii="IRBadr" w:hAnsi="IRBadr" w:cs="IRBadr"/>
          <w:sz w:val="28"/>
          <w:szCs w:val="28"/>
          <w:rtl/>
          <w:lang w:bidi="fa-IR"/>
        </w:rPr>
      </w:pPr>
      <w:r>
        <w:rPr>
          <w:rFonts w:ascii="IRBadr" w:hAnsi="IRBadr" w:cs="IRBadr" w:hint="cs"/>
          <w:sz w:val="28"/>
          <w:szCs w:val="28"/>
          <w:rtl/>
          <w:lang w:bidi="fa-IR"/>
        </w:rPr>
        <w:t>روایاتی که قید مؤمن را آورده است، دارای تعدد خوبی است. بعضی از این‌ها نیز معتبر است. روایت دوازدهم</w:t>
      </w:r>
      <w:r w:rsidR="00165AAA">
        <w:rPr>
          <w:rFonts w:ascii="IRBadr" w:hAnsi="IRBadr" w:cs="IRBadr" w:hint="cs"/>
          <w:sz w:val="28"/>
          <w:szCs w:val="28"/>
          <w:rtl/>
          <w:lang w:bidi="fa-IR"/>
        </w:rPr>
        <w:t xml:space="preserve"> و ششم</w:t>
      </w:r>
      <w:r>
        <w:rPr>
          <w:rFonts w:ascii="IRBadr" w:hAnsi="IRBadr" w:cs="IRBadr" w:hint="cs"/>
          <w:sz w:val="28"/>
          <w:szCs w:val="28"/>
          <w:rtl/>
          <w:lang w:bidi="fa-IR"/>
        </w:rPr>
        <w:t xml:space="preserve"> باب 152 معتبر است.</w:t>
      </w:r>
    </w:p>
    <w:p w:rsidR="00165AAA" w:rsidRDefault="00165AAA" w:rsidP="00125548">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مقصود از مؤمن در روایات، شیعه اثنی عشری است. در این موضوع، تردیدی وجود ندارد. </w:t>
      </w:r>
      <w:r w:rsidR="00DE04E5">
        <w:rPr>
          <w:rFonts w:ascii="IRBadr" w:hAnsi="IRBadr" w:cs="IRBadr" w:hint="cs"/>
          <w:sz w:val="28"/>
          <w:szCs w:val="28"/>
          <w:rtl/>
          <w:lang w:bidi="fa-IR"/>
        </w:rPr>
        <w:t xml:space="preserve">اگر باز کسی شک کند، شبهه‌ی مفهومیه می‌شود و باید قدر متیقن را بگیریم. </w:t>
      </w:r>
      <w:r w:rsidR="00E87839">
        <w:rPr>
          <w:rFonts w:ascii="IRBadr" w:hAnsi="IRBadr" w:cs="IRBadr" w:hint="cs"/>
          <w:sz w:val="28"/>
          <w:szCs w:val="28"/>
          <w:rtl/>
          <w:lang w:bidi="fa-IR"/>
        </w:rPr>
        <w:t>در این روایات نیز مفهومی وجود ندارد که چیزی را نفی کند. بُرد این روایات بیش از مؤمن اثنی عشری نیست.</w:t>
      </w:r>
    </w:p>
    <w:p w:rsidR="00A3468A" w:rsidRDefault="00A3468A" w:rsidP="00AF3E61">
      <w:pPr>
        <w:pStyle w:val="Heading2"/>
        <w:rPr>
          <w:rtl/>
        </w:rPr>
      </w:pPr>
      <w:bookmarkStart w:id="7" w:name="_Toc429498016"/>
      <w:r>
        <w:rPr>
          <w:rFonts w:hint="cs"/>
          <w:rtl/>
        </w:rPr>
        <w:t>بررسی ادله طایفه دوم</w:t>
      </w:r>
      <w:bookmarkEnd w:id="7"/>
    </w:p>
    <w:p w:rsidR="00A3468A" w:rsidRDefault="00A3468A" w:rsidP="00125548">
      <w:pPr>
        <w:bidi/>
        <w:jc w:val="both"/>
        <w:rPr>
          <w:rFonts w:ascii="IRBadr" w:hAnsi="IRBadr" w:cs="IRBadr"/>
          <w:sz w:val="28"/>
          <w:szCs w:val="28"/>
          <w:rtl/>
          <w:lang w:bidi="fa-IR"/>
        </w:rPr>
      </w:pPr>
      <w:r>
        <w:rPr>
          <w:rFonts w:ascii="IRBadr" w:hAnsi="IRBadr" w:cs="IRBadr" w:hint="cs"/>
          <w:sz w:val="28"/>
          <w:szCs w:val="28"/>
          <w:rtl/>
          <w:lang w:bidi="fa-IR"/>
        </w:rPr>
        <w:t>این طایفه حدود 13 روایت بود. آدرس احادیث را نیز بیان کردیم.</w:t>
      </w:r>
      <w:r w:rsidR="00AF3E61">
        <w:rPr>
          <w:rFonts w:ascii="IRBadr" w:hAnsi="IRBadr" w:cs="IRBadr"/>
          <w:sz w:val="28"/>
          <w:szCs w:val="28"/>
          <w:rtl/>
          <w:lang w:bidi="fa-IR"/>
        </w:rPr>
        <w:t xml:space="preserve"> </w:t>
      </w:r>
      <w:r>
        <w:rPr>
          <w:rFonts w:ascii="IRBadr" w:hAnsi="IRBadr" w:cs="IRBadr" w:hint="cs"/>
          <w:sz w:val="28"/>
          <w:szCs w:val="28"/>
          <w:rtl/>
          <w:lang w:bidi="fa-IR"/>
        </w:rPr>
        <w:t>در این روایات اخوت آمده است. اینجا نیز دو بحث وجود دارد:</w:t>
      </w:r>
    </w:p>
    <w:p w:rsidR="00A3468A" w:rsidRDefault="00A3468A" w:rsidP="00125548">
      <w:pPr>
        <w:bidi/>
        <w:jc w:val="both"/>
        <w:rPr>
          <w:rFonts w:ascii="IRBadr" w:hAnsi="IRBadr" w:cs="IRBadr"/>
          <w:sz w:val="28"/>
          <w:szCs w:val="28"/>
          <w:rtl/>
          <w:lang w:bidi="fa-IR"/>
        </w:rPr>
      </w:pPr>
      <w:r>
        <w:rPr>
          <w:rFonts w:ascii="IRBadr" w:hAnsi="IRBadr" w:cs="IRBadr" w:hint="cs"/>
          <w:sz w:val="28"/>
          <w:szCs w:val="28"/>
          <w:rtl/>
          <w:lang w:bidi="fa-IR"/>
        </w:rPr>
        <w:t>الف</w:t>
      </w:r>
      <w:r w:rsidR="00AF3E61">
        <w:rPr>
          <w:rFonts w:ascii="IRBadr" w:hAnsi="IRBadr" w:cs="IRBadr"/>
          <w:sz w:val="28"/>
          <w:szCs w:val="28"/>
          <w:rtl/>
          <w:lang w:bidi="fa-IR"/>
        </w:rPr>
        <w:t>) اخوت</w:t>
      </w:r>
      <w:r>
        <w:rPr>
          <w:rFonts w:ascii="IRBadr" w:hAnsi="IRBadr" w:cs="IRBadr" w:hint="cs"/>
          <w:sz w:val="28"/>
          <w:szCs w:val="28"/>
          <w:rtl/>
          <w:lang w:bidi="fa-IR"/>
        </w:rPr>
        <w:t xml:space="preserve"> اسلامی</w:t>
      </w:r>
    </w:p>
    <w:p w:rsidR="00A3468A" w:rsidRDefault="00A3468A" w:rsidP="00125548">
      <w:pPr>
        <w:bidi/>
        <w:jc w:val="both"/>
        <w:rPr>
          <w:rFonts w:ascii="IRBadr" w:hAnsi="IRBadr" w:cs="IRBadr"/>
          <w:sz w:val="28"/>
          <w:szCs w:val="28"/>
          <w:rtl/>
          <w:lang w:bidi="fa-IR"/>
        </w:rPr>
      </w:pPr>
      <w:r>
        <w:rPr>
          <w:rFonts w:ascii="IRBadr" w:hAnsi="IRBadr" w:cs="IRBadr" w:hint="cs"/>
          <w:sz w:val="28"/>
          <w:szCs w:val="28"/>
          <w:rtl/>
          <w:lang w:bidi="fa-IR"/>
        </w:rPr>
        <w:t>ب) اخوت ایمانی</w:t>
      </w:r>
    </w:p>
    <w:p w:rsidR="00A3468A" w:rsidRDefault="00A3468A" w:rsidP="00125548">
      <w:pPr>
        <w:bidi/>
        <w:jc w:val="both"/>
        <w:rPr>
          <w:rFonts w:ascii="IRBadr" w:hAnsi="IRBadr" w:cs="IRBadr"/>
          <w:sz w:val="28"/>
          <w:szCs w:val="28"/>
          <w:rtl/>
          <w:lang w:bidi="fa-IR"/>
        </w:rPr>
      </w:pPr>
      <w:r>
        <w:rPr>
          <w:rFonts w:ascii="IRBadr" w:hAnsi="IRBadr" w:cs="IRBadr" w:hint="cs"/>
          <w:sz w:val="28"/>
          <w:szCs w:val="28"/>
          <w:rtl/>
          <w:lang w:bidi="fa-IR"/>
        </w:rPr>
        <w:t xml:space="preserve">این بحث نیز تابع بحث آیه‌ی قبل است. زیرا در </w:t>
      </w:r>
      <w:r w:rsidR="00361A64">
        <w:rPr>
          <w:rFonts w:ascii="IRBadr" w:hAnsi="IRBadr" w:cs="IRBadr" w:hint="cs"/>
          <w:sz w:val="28"/>
          <w:szCs w:val="28"/>
          <w:rtl/>
          <w:lang w:bidi="fa-IR"/>
        </w:rPr>
        <w:t>قرآن</w:t>
      </w:r>
      <w:r>
        <w:rPr>
          <w:rFonts w:ascii="IRBadr" w:hAnsi="IRBadr" w:cs="IRBadr" w:hint="cs"/>
          <w:sz w:val="28"/>
          <w:szCs w:val="28"/>
          <w:rtl/>
          <w:lang w:bidi="fa-IR"/>
        </w:rPr>
        <w:t xml:space="preserve"> می‌فرماید:‌«</w:t>
      </w:r>
      <w:r w:rsidR="00361A64" w:rsidRPr="00361A64">
        <w:rPr>
          <w:rFonts w:ascii="IRBadr" w:hAnsi="IRBadr" w:cs="IRBadr" w:hint="cs"/>
          <w:b/>
          <w:bCs/>
          <w:sz w:val="28"/>
          <w:szCs w:val="28"/>
          <w:rtl/>
          <w:lang w:bidi="fa-IR"/>
        </w:rPr>
        <w:t>إِنَّمَا</w:t>
      </w:r>
      <w:r w:rsidR="00361A64" w:rsidRPr="00361A64">
        <w:rPr>
          <w:rFonts w:ascii="IRBadr" w:hAnsi="IRBadr" w:cs="IRBadr"/>
          <w:b/>
          <w:bCs/>
          <w:sz w:val="28"/>
          <w:szCs w:val="28"/>
          <w:rtl/>
          <w:lang w:bidi="fa-IR"/>
        </w:rPr>
        <w:t xml:space="preserve"> </w:t>
      </w:r>
      <w:r w:rsidR="00361A64" w:rsidRPr="00361A64">
        <w:rPr>
          <w:rFonts w:ascii="IRBadr" w:hAnsi="IRBadr" w:cs="IRBadr" w:hint="cs"/>
          <w:b/>
          <w:bCs/>
          <w:sz w:val="28"/>
          <w:szCs w:val="28"/>
          <w:rtl/>
          <w:lang w:bidi="fa-IR"/>
        </w:rPr>
        <w:t>الْمُؤْمِنُونَ</w:t>
      </w:r>
      <w:r w:rsidR="00361A64" w:rsidRPr="00361A64">
        <w:rPr>
          <w:rFonts w:ascii="IRBadr" w:hAnsi="IRBadr" w:cs="IRBadr"/>
          <w:b/>
          <w:bCs/>
          <w:sz w:val="28"/>
          <w:szCs w:val="28"/>
          <w:rtl/>
          <w:lang w:bidi="fa-IR"/>
        </w:rPr>
        <w:t xml:space="preserve"> </w:t>
      </w:r>
      <w:r w:rsidR="00361A64" w:rsidRPr="00361A64">
        <w:rPr>
          <w:rFonts w:ascii="IRBadr" w:hAnsi="IRBadr" w:cs="IRBadr" w:hint="cs"/>
          <w:b/>
          <w:bCs/>
          <w:sz w:val="28"/>
          <w:szCs w:val="28"/>
          <w:rtl/>
          <w:lang w:bidi="fa-IR"/>
        </w:rPr>
        <w:t>إِخْوَةٌ</w:t>
      </w:r>
      <w:r w:rsidR="00361A64">
        <w:rPr>
          <w:rFonts w:ascii="IRBadr" w:hAnsi="IRBadr" w:cs="IRBadr" w:hint="cs"/>
          <w:sz w:val="28"/>
          <w:szCs w:val="28"/>
          <w:rtl/>
          <w:lang w:bidi="fa-IR"/>
        </w:rPr>
        <w:t>»</w:t>
      </w:r>
      <w:r w:rsidR="00361A64">
        <w:rPr>
          <w:rStyle w:val="FootnoteReference"/>
          <w:rFonts w:ascii="IRBadr" w:hAnsi="IRBadr" w:cs="IRBadr"/>
          <w:sz w:val="28"/>
          <w:szCs w:val="28"/>
          <w:rtl/>
          <w:lang w:bidi="fa-IR"/>
        </w:rPr>
        <w:footnoteReference w:id="2"/>
      </w:r>
      <w:r w:rsidR="00361A64">
        <w:rPr>
          <w:rFonts w:ascii="IRBadr" w:hAnsi="IRBadr" w:cs="IRBadr" w:hint="cs"/>
          <w:sz w:val="28"/>
          <w:szCs w:val="28"/>
          <w:rtl/>
          <w:lang w:bidi="fa-IR"/>
        </w:rPr>
        <w:t>. اگر مؤمن را به معنای شیعه اثنی عشری گرفتیم. اخوت نیز همان معنا را پیدا می‌کند. بعید نیست که اخوت به معنای خاص باشد.</w:t>
      </w:r>
      <w:r w:rsidR="00AF3E61">
        <w:rPr>
          <w:rFonts w:ascii="IRBadr" w:hAnsi="IRBadr" w:cs="IRBadr"/>
          <w:sz w:val="28"/>
          <w:szCs w:val="28"/>
          <w:rtl/>
          <w:lang w:bidi="fa-IR"/>
        </w:rPr>
        <w:t xml:space="preserve"> </w:t>
      </w:r>
      <w:r w:rsidR="002E472B">
        <w:rPr>
          <w:rFonts w:ascii="IRBadr" w:hAnsi="IRBadr" w:cs="IRBadr" w:hint="cs"/>
          <w:sz w:val="28"/>
          <w:szCs w:val="28"/>
          <w:rtl/>
          <w:lang w:bidi="fa-IR"/>
        </w:rPr>
        <w:t xml:space="preserve">حتی اگر شک هم بکنیم، قدر متیقن به معنای ایمانی را باید بگیریم. البته اخوت به معنای عام نیز </w:t>
      </w:r>
      <w:r w:rsidR="00AF3E61">
        <w:rPr>
          <w:rFonts w:ascii="IRBadr" w:hAnsi="IRBadr" w:cs="IRBadr" w:hint="cs"/>
          <w:sz w:val="28"/>
          <w:szCs w:val="28"/>
          <w:rtl/>
          <w:lang w:bidi="fa-IR"/>
        </w:rPr>
        <w:t>به‌کاررفته</w:t>
      </w:r>
      <w:r w:rsidR="002E472B">
        <w:rPr>
          <w:rFonts w:ascii="IRBadr" w:hAnsi="IRBadr" w:cs="IRBadr" w:hint="cs"/>
          <w:sz w:val="28"/>
          <w:szCs w:val="28"/>
          <w:rtl/>
          <w:lang w:bidi="fa-IR"/>
        </w:rPr>
        <w:t xml:space="preserve"> است. حتی اگر مشترک لفظی نیز باشد، قدر متیقن را باید بگیریم که همان اخوت ایمانی است.</w:t>
      </w:r>
    </w:p>
    <w:p w:rsidR="00947398" w:rsidRDefault="00947398" w:rsidP="00125548">
      <w:pPr>
        <w:bidi/>
        <w:jc w:val="both"/>
        <w:rPr>
          <w:rFonts w:ascii="IRBadr" w:hAnsi="IRBadr" w:cs="IRBadr"/>
          <w:sz w:val="28"/>
          <w:szCs w:val="28"/>
          <w:rtl/>
          <w:lang w:bidi="fa-IR"/>
        </w:rPr>
      </w:pPr>
      <w:r>
        <w:rPr>
          <w:rFonts w:ascii="IRBadr" w:hAnsi="IRBadr" w:cs="IRBadr" w:hint="cs"/>
          <w:sz w:val="28"/>
          <w:szCs w:val="28"/>
          <w:rtl/>
          <w:lang w:bidi="fa-IR"/>
        </w:rPr>
        <w:t xml:space="preserve">باید توجه کنیم که معنای عام اخوت نیز در </w:t>
      </w:r>
      <w:r w:rsidR="00763102">
        <w:rPr>
          <w:rFonts w:ascii="IRBadr" w:hAnsi="IRBadr" w:cs="IRBadr" w:hint="cs"/>
          <w:sz w:val="28"/>
          <w:szCs w:val="28"/>
          <w:rtl/>
          <w:lang w:bidi="fa-IR"/>
        </w:rPr>
        <w:t>روایات</w:t>
      </w:r>
      <w:r>
        <w:rPr>
          <w:rFonts w:ascii="IRBadr" w:hAnsi="IRBadr" w:cs="IRBadr" w:hint="cs"/>
          <w:sz w:val="28"/>
          <w:szCs w:val="28"/>
          <w:rtl/>
          <w:lang w:bidi="fa-IR"/>
        </w:rPr>
        <w:t xml:space="preserve"> آمده است:‌«</w:t>
      </w:r>
      <w:r w:rsidRPr="00947398">
        <w:rPr>
          <w:rFonts w:ascii="IRBadr" w:hAnsi="IRBadr" w:cs="IRBadr" w:hint="cs"/>
          <w:b/>
          <w:bCs/>
          <w:sz w:val="28"/>
          <w:szCs w:val="28"/>
          <w:rtl/>
          <w:lang w:bidi="fa-IR"/>
        </w:rPr>
        <w:t>أَخٌ</w:t>
      </w:r>
      <w:r w:rsidRPr="00947398">
        <w:rPr>
          <w:rFonts w:ascii="IRBadr" w:hAnsi="IRBadr" w:cs="IRBadr"/>
          <w:b/>
          <w:bCs/>
          <w:sz w:val="28"/>
          <w:szCs w:val="28"/>
          <w:rtl/>
          <w:lang w:bidi="fa-IR"/>
        </w:rPr>
        <w:t xml:space="preserve"> </w:t>
      </w:r>
      <w:r w:rsidRPr="00947398">
        <w:rPr>
          <w:rFonts w:ascii="IRBadr" w:hAnsi="IRBadr" w:cs="IRBadr" w:hint="cs"/>
          <w:b/>
          <w:bCs/>
          <w:sz w:val="28"/>
          <w:szCs w:val="28"/>
          <w:rtl/>
          <w:lang w:bidi="fa-IR"/>
        </w:rPr>
        <w:t>لَكَ</w:t>
      </w:r>
      <w:r w:rsidRPr="00947398">
        <w:rPr>
          <w:rFonts w:ascii="IRBadr" w:hAnsi="IRBadr" w:cs="IRBadr"/>
          <w:b/>
          <w:bCs/>
          <w:sz w:val="28"/>
          <w:szCs w:val="28"/>
          <w:rtl/>
          <w:lang w:bidi="fa-IR"/>
        </w:rPr>
        <w:t xml:space="preserve"> </w:t>
      </w:r>
      <w:r w:rsidRPr="00947398">
        <w:rPr>
          <w:rFonts w:ascii="IRBadr" w:hAnsi="IRBadr" w:cs="IRBadr" w:hint="cs"/>
          <w:b/>
          <w:bCs/>
          <w:sz w:val="28"/>
          <w:szCs w:val="28"/>
          <w:rtl/>
          <w:lang w:bidi="fa-IR"/>
        </w:rPr>
        <w:t>فِي</w:t>
      </w:r>
      <w:r w:rsidRPr="00947398">
        <w:rPr>
          <w:rFonts w:ascii="IRBadr" w:hAnsi="IRBadr" w:cs="IRBadr"/>
          <w:b/>
          <w:bCs/>
          <w:sz w:val="28"/>
          <w:szCs w:val="28"/>
          <w:rtl/>
          <w:lang w:bidi="fa-IR"/>
        </w:rPr>
        <w:t xml:space="preserve"> </w:t>
      </w:r>
      <w:r w:rsidRPr="00947398">
        <w:rPr>
          <w:rFonts w:ascii="IRBadr" w:hAnsi="IRBadr" w:cs="IRBadr" w:hint="cs"/>
          <w:b/>
          <w:bCs/>
          <w:sz w:val="28"/>
          <w:szCs w:val="28"/>
          <w:rtl/>
          <w:lang w:bidi="fa-IR"/>
        </w:rPr>
        <w:t>اَلدِّينِ</w:t>
      </w:r>
      <w:r w:rsidRPr="00947398">
        <w:rPr>
          <w:rFonts w:ascii="IRBadr" w:hAnsi="IRBadr" w:cs="IRBadr"/>
          <w:b/>
          <w:bCs/>
          <w:sz w:val="28"/>
          <w:szCs w:val="28"/>
          <w:rtl/>
          <w:lang w:bidi="fa-IR"/>
        </w:rPr>
        <w:t xml:space="preserve"> </w:t>
      </w:r>
      <w:r w:rsidRPr="00947398">
        <w:rPr>
          <w:rFonts w:ascii="IRBadr" w:hAnsi="IRBadr" w:cs="IRBadr" w:hint="cs"/>
          <w:b/>
          <w:bCs/>
          <w:sz w:val="28"/>
          <w:szCs w:val="28"/>
          <w:rtl/>
          <w:lang w:bidi="fa-IR"/>
        </w:rPr>
        <w:t>وَ</w:t>
      </w:r>
      <w:r w:rsidRPr="00947398">
        <w:rPr>
          <w:rFonts w:ascii="IRBadr" w:hAnsi="IRBadr" w:cs="IRBadr"/>
          <w:b/>
          <w:bCs/>
          <w:sz w:val="28"/>
          <w:szCs w:val="28"/>
          <w:rtl/>
          <w:lang w:bidi="fa-IR"/>
        </w:rPr>
        <w:t xml:space="preserve"> </w:t>
      </w:r>
      <w:r w:rsidRPr="00947398">
        <w:rPr>
          <w:rFonts w:ascii="IRBadr" w:hAnsi="IRBadr" w:cs="IRBadr" w:hint="cs"/>
          <w:b/>
          <w:bCs/>
          <w:sz w:val="28"/>
          <w:szCs w:val="28"/>
          <w:rtl/>
          <w:lang w:bidi="fa-IR"/>
        </w:rPr>
        <w:t>إِمَّا</w:t>
      </w:r>
      <w:r w:rsidRPr="00947398">
        <w:rPr>
          <w:rFonts w:ascii="IRBadr" w:hAnsi="IRBadr" w:cs="IRBadr"/>
          <w:b/>
          <w:bCs/>
          <w:sz w:val="28"/>
          <w:szCs w:val="28"/>
          <w:rtl/>
          <w:lang w:bidi="fa-IR"/>
        </w:rPr>
        <w:t xml:space="preserve"> </w:t>
      </w:r>
      <w:r w:rsidRPr="00947398">
        <w:rPr>
          <w:rFonts w:ascii="IRBadr" w:hAnsi="IRBadr" w:cs="IRBadr" w:hint="cs"/>
          <w:b/>
          <w:bCs/>
          <w:sz w:val="28"/>
          <w:szCs w:val="28"/>
          <w:rtl/>
          <w:lang w:bidi="fa-IR"/>
        </w:rPr>
        <w:t>نَظِيرٌ</w:t>
      </w:r>
      <w:r w:rsidRPr="00947398">
        <w:rPr>
          <w:rFonts w:ascii="IRBadr" w:hAnsi="IRBadr" w:cs="IRBadr"/>
          <w:b/>
          <w:bCs/>
          <w:sz w:val="28"/>
          <w:szCs w:val="28"/>
          <w:rtl/>
          <w:lang w:bidi="fa-IR"/>
        </w:rPr>
        <w:t xml:space="preserve"> </w:t>
      </w:r>
      <w:r w:rsidRPr="00947398">
        <w:rPr>
          <w:rFonts w:ascii="IRBadr" w:hAnsi="IRBadr" w:cs="IRBadr" w:hint="cs"/>
          <w:b/>
          <w:bCs/>
          <w:sz w:val="28"/>
          <w:szCs w:val="28"/>
          <w:rtl/>
          <w:lang w:bidi="fa-IR"/>
        </w:rPr>
        <w:t>لَكَ</w:t>
      </w:r>
      <w:r w:rsidRPr="00947398">
        <w:rPr>
          <w:rFonts w:ascii="IRBadr" w:hAnsi="IRBadr" w:cs="IRBadr"/>
          <w:b/>
          <w:bCs/>
          <w:sz w:val="28"/>
          <w:szCs w:val="28"/>
          <w:rtl/>
          <w:lang w:bidi="fa-IR"/>
        </w:rPr>
        <w:t xml:space="preserve"> </w:t>
      </w:r>
      <w:r w:rsidRPr="00947398">
        <w:rPr>
          <w:rFonts w:ascii="IRBadr" w:hAnsi="IRBadr" w:cs="IRBadr" w:hint="cs"/>
          <w:b/>
          <w:bCs/>
          <w:sz w:val="28"/>
          <w:szCs w:val="28"/>
          <w:rtl/>
          <w:lang w:bidi="fa-IR"/>
        </w:rPr>
        <w:t>فِي</w:t>
      </w:r>
      <w:r w:rsidRPr="00947398">
        <w:rPr>
          <w:rFonts w:ascii="IRBadr" w:hAnsi="IRBadr" w:cs="IRBadr"/>
          <w:b/>
          <w:bCs/>
          <w:sz w:val="28"/>
          <w:szCs w:val="28"/>
          <w:rtl/>
          <w:lang w:bidi="fa-IR"/>
        </w:rPr>
        <w:t xml:space="preserve"> </w:t>
      </w:r>
      <w:r w:rsidRPr="00947398">
        <w:rPr>
          <w:rFonts w:ascii="IRBadr" w:hAnsi="IRBadr" w:cs="IRBadr" w:hint="cs"/>
          <w:b/>
          <w:bCs/>
          <w:sz w:val="28"/>
          <w:szCs w:val="28"/>
          <w:rtl/>
          <w:lang w:bidi="fa-IR"/>
        </w:rPr>
        <w:t>اَلْخَلْقِ</w:t>
      </w:r>
      <w:r>
        <w:rPr>
          <w:rFonts w:ascii="IRBadr" w:hAnsi="IRBadr" w:cs="IRBadr" w:hint="cs"/>
          <w:sz w:val="28"/>
          <w:szCs w:val="28"/>
          <w:rtl/>
          <w:lang w:bidi="fa-IR"/>
        </w:rPr>
        <w:t>»</w:t>
      </w:r>
      <w:r w:rsidR="00763102">
        <w:rPr>
          <w:rStyle w:val="FootnoteReference"/>
          <w:rFonts w:ascii="IRBadr" w:hAnsi="IRBadr" w:cs="IRBadr"/>
          <w:sz w:val="28"/>
          <w:szCs w:val="28"/>
          <w:rtl/>
          <w:lang w:bidi="fa-IR"/>
        </w:rPr>
        <w:footnoteReference w:id="3"/>
      </w:r>
      <w:r w:rsidR="008B3DB7">
        <w:rPr>
          <w:rFonts w:ascii="IRBadr" w:hAnsi="IRBadr" w:cs="IRBadr" w:hint="cs"/>
          <w:sz w:val="28"/>
          <w:szCs w:val="28"/>
          <w:rtl/>
          <w:lang w:bidi="fa-IR"/>
        </w:rPr>
        <w:t xml:space="preserve">. </w:t>
      </w:r>
      <w:r w:rsidR="00AF3E61">
        <w:rPr>
          <w:rFonts w:ascii="IRBadr" w:hAnsi="IRBadr" w:cs="IRBadr" w:hint="cs"/>
          <w:sz w:val="28"/>
          <w:szCs w:val="28"/>
          <w:rtl/>
          <w:lang w:bidi="fa-IR"/>
        </w:rPr>
        <w:t>وقتی‌که</w:t>
      </w:r>
      <w:r w:rsidR="008B3DB7">
        <w:rPr>
          <w:rFonts w:ascii="IRBadr" w:hAnsi="IRBadr" w:cs="IRBadr" w:hint="cs"/>
          <w:sz w:val="28"/>
          <w:szCs w:val="28"/>
          <w:rtl/>
          <w:lang w:bidi="fa-IR"/>
        </w:rPr>
        <w:t xml:space="preserve"> قرینه‌ای وجود نداشته باشد، اخوت ایمانی را قبول می‌کنیم ولی در این روایت قرینه وجود دارد و اخوت اسلامی است.</w:t>
      </w:r>
    </w:p>
    <w:p w:rsidR="001B587C" w:rsidRDefault="00CA416F" w:rsidP="00AF3E61">
      <w:pPr>
        <w:pStyle w:val="Heading3"/>
        <w:bidi/>
        <w:rPr>
          <w:rtl/>
        </w:rPr>
      </w:pPr>
      <w:bookmarkStart w:id="8" w:name="_Toc429498017"/>
      <w:r>
        <w:rPr>
          <w:rFonts w:hint="cs"/>
          <w:rtl/>
        </w:rPr>
        <w:t>اشکال</w:t>
      </w:r>
      <w:bookmarkEnd w:id="8"/>
    </w:p>
    <w:p w:rsidR="000F52AA" w:rsidRDefault="0063652D" w:rsidP="00125548">
      <w:pPr>
        <w:bidi/>
        <w:jc w:val="both"/>
        <w:rPr>
          <w:rFonts w:ascii="IRBadr" w:hAnsi="IRBadr" w:cs="IRBadr"/>
          <w:sz w:val="28"/>
          <w:szCs w:val="28"/>
          <w:rtl/>
          <w:lang w:bidi="fa-IR"/>
        </w:rPr>
      </w:pPr>
      <w:r>
        <w:rPr>
          <w:rFonts w:ascii="IRBadr" w:hAnsi="IRBadr" w:cs="IRBadr" w:hint="cs"/>
          <w:sz w:val="28"/>
          <w:szCs w:val="28"/>
          <w:rtl/>
          <w:lang w:bidi="fa-IR"/>
        </w:rPr>
        <w:t>نکته‌ای</w:t>
      </w:r>
      <w:r w:rsidR="000F52AA">
        <w:rPr>
          <w:rFonts w:ascii="IRBadr" w:hAnsi="IRBadr" w:cs="IRBadr" w:hint="cs"/>
          <w:sz w:val="28"/>
          <w:szCs w:val="28"/>
          <w:rtl/>
          <w:lang w:bidi="fa-IR"/>
        </w:rPr>
        <w:t xml:space="preserve"> که در اینجا وجود دارد این است که معنای ایمان خاص شده است، ظهور اخوت نیز خاص شده است. </w:t>
      </w:r>
      <w:r w:rsidR="00AF3E61">
        <w:rPr>
          <w:rFonts w:ascii="IRBadr" w:hAnsi="IRBadr" w:cs="IRBadr" w:hint="cs"/>
          <w:sz w:val="28"/>
          <w:szCs w:val="28"/>
          <w:rtl/>
          <w:lang w:bidi="fa-IR"/>
        </w:rPr>
        <w:t>همان‌طور</w:t>
      </w:r>
      <w:r w:rsidR="000F52AA">
        <w:rPr>
          <w:rFonts w:ascii="IRBadr" w:hAnsi="IRBadr" w:cs="IRBadr" w:hint="cs"/>
          <w:sz w:val="28"/>
          <w:szCs w:val="28"/>
          <w:rtl/>
          <w:lang w:bidi="fa-IR"/>
        </w:rPr>
        <w:t xml:space="preserve"> که عرض کردیم این‌ها اثبات شیء می‌کند و نفی ما ادا نمی‌کند. مفهوم ندارد. می‌گوید مؤمن را غیبت نکن و نمی‌گوید غیر مؤمن را غیبت بکن. </w:t>
      </w:r>
      <w:r>
        <w:rPr>
          <w:rFonts w:ascii="IRBadr" w:hAnsi="IRBadr" w:cs="IRBadr" w:hint="cs"/>
          <w:sz w:val="28"/>
          <w:szCs w:val="28"/>
          <w:rtl/>
          <w:lang w:bidi="fa-IR"/>
        </w:rPr>
        <w:t>ممکن است بعضی‌ها بگویند اخوت در بعضی از روایات مفهوم دارد. روایاتی که در مقام تعریف بودند. روایت اول و دوم و سوم باب 154 در مقام تعریف هستند. مثلاً روایت دوم این است که:</w:t>
      </w:r>
    </w:p>
    <w:p w:rsidR="0063652D" w:rsidRPr="00DC7B3F" w:rsidRDefault="00AF3E61" w:rsidP="00125548">
      <w:pPr>
        <w:bidi/>
        <w:jc w:val="both"/>
        <w:rPr>
          <w:rFonts w:ascii="IRBadr" w:hAnsi="IRBadr" w:cs="IRBadr"/>
          <w:b/>
          <w:bCs/>
          <w:sz w:val="28"/>
          <w:szCs w:val="28"/>
          <w:rtl/>
          <w:lang w:bidi="fa-IR"/>
        </w:rPr>
      </w:pPr>
      <w:r>
        <w:rPr>
          <w:rFonts w:ascii="IRBadr" w:hAnsi="IRBadr" w:cs="IRBadr"/>
          <w:b/>
          <w:bCs/>
          <w:sz w:val="28"/>
          <w:szCs w:val="28"/>
          <w:rtl/>
          <w:lang w:bidi="fa-IR"/>
        </w:rPr>
        <w:lastRenderedPageBreak/>
        <w:t>«</w:t>
      </w:r>
      <w:r w:rsidR="0063652D" w:rsidRPr="00DC7B3F">
        <w:rPr>
          <w:rFonts w:ascii="IRBadr" w:hAnsi="IRBadr" w:cs="IRBadr" w:hint="cs"/>
          <w:b/>
          <w:bCs/>
          <w:sz w:val="28"/>
          <w:szCs w:val="28"/>
          <w:rtl/>
          <w:lang w:bidi="fa-IR"/>
        </w:rPr>
        <w:t>وَ</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عَنْهُ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ع</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أَنَّهُ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قَالَ</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مَنْ</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قَالَ</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فِي</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مُؤْمِنٍ</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مَا</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لَيْسَ</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فِيهِ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حَبَسَهُ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اللَّهُ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فِي</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طِينَةِ</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خَبَالٍ</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حَتَّى</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يَخْرُجَ</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مِمَّا</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قَالَ</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فِيهِ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وَ</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قَالَ</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إِنَّمَا</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الْغِيبَةُ</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أَنْ</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تَقُولَ</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فِي</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أَخِيكَ</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مَا</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هُوَ</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فِيهِ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مِمَّا</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قَدْ</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سَتَرَهُ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اللَّهُ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عَزَّ</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وَ</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جَلَّ</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فَإِذَا</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قُلْتَ</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فِيهِ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مَا</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لَيْسَ</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فِيهِ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فَذَلِكَ</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قَوْلُ</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اللَّهِ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عَزَّ</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وَ</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جَلَّ</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فِي</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كِتَابِهِ</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فَقَدِ</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احْتَمَلَ</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بُهْتاناً</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وَ</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إِثْماً</w:t>
      </w:r>
      <w:r w:rsidR="0063652D" w:rsidRPr="00DC7B3F">
        <w:rPr>
          <w:rFonts w:ascii="IRBadr" w:hAnsi="IRBadr" w:cs="IRBadr"/>
          <w:b/>
          <w:bCs/>
          <w:sz w:val="28"/>
          <w:szCs w:val="28"/>
          <w:rtl/>
          <w:lang w:bidi="fa-IR"/>
        </w:rPr>
        <w:t xml:space="preserve"> </w:t>
      </w:r>
      <w:r w:rsidR="0063652D" w:rsidRPr="00DC7B3F">
        <w:rPr>
          <w:rFonts w:ascii="IRBadr" w:hAnsi="IRBadr" w:cs="IRBadr" w:hint="cs"/>
          <w:b/>
          <w:bCs/>
          <w:sz w:val="28"/>
          <w:szCs w:val="28"/>
          <w:rtl/>
          <w:lang w:bidi="fa-IR"/>
        </w:rPr>
        <w:t>مُبِيناً</w:t>
      </w:r>
      <w:r w:rsidR="0063652D" w:rsidRPr="00DC7B3F">
        <w:rPr>
          <w:rStyle w:val="FootnoteReference"/>
          <w:rFonts w:ascii="IRBadr" w:hAnsi="IRBadr" w:cs="IRBadr"/>
          <w:b/>
          <w:bCs/>
          <w:sz w:val="28"/>
          <w:szCs w:val="28"/>
          <w:rtl/>
          <w:lang w:bidi="fa-IR"/>
        </w:rPr>
        <w:footnoteReference w:id="4"/>
      </w:r>
      <w:r w:rsidR="0063652D" w:rsidRPr="00DC7B3F">
        <w:rPr>
          <w:rFonts w:ascii="IRBadr" w:hAnsi="IRBadr" w:cs="IRBadr"/>
          <w:b/>
          <w:bCs/>
          <w:sz w:val="28"/>
          <w:szCs w:val="28"/>
          <w:rtl/>
          <w:lang w:bidi="fa-IR"/>
        </w:rPr>
        <w:t>.</w:t>
      </w:r>
      <w:r w:rsidR="0063652D" w:rsidRPr="00DC7B3F">
        <w:rPr>
          <w:rFonts w:ascii="IRBadr" w:hAnsi="IRBadr" w:cs="IRBadr" w:hint="cs"/>
          <w:b/>
          <w:bCs/>
          <w:sz w:val="28"/>
          <w:szCs w:val="28"/>
          <w:rtl/>
          <w:lang w:bidi="fa-IR"/>
        </w:rPr>
        <w:t>»</w:t>
      </w:r>
      <w:r w:rsidR="0063652D" w:rsidRPr="00DC7B3F">
        <w:rPr>
          <w:rStyle w:val="FootnoteReference"/>
          <w:rFonts w:ascii="IRBadr" w:hAnsi="IRBadr" w:cs="IRBadr"/>
          <w:b/>
          <w:bCs/>
          <w:sz w:val="28"/>
          <w:szCs w:val="28"/>
          <w:rtl/>
          <w:lang w:bidi="fa-IR"/>
        </w:rPr>
        <w:footnoteReference w:id="5"/>
      </w:r>
    </w:p>
    <w:p w:rsidR="00DC7B3F" w:rsidRDefault="00DC7B3F" w:rsidP="00125548">
      <w:pPr>
        <w:bidi/>
        <w:jc w:val="both"/>
        <w:rPr>
          <w:rFonts w:ascii="IRBadr" w:hAnsi="IRBadr" w:cs="IRBadr"/>
          <w:sz w:val="28"/>
          <w:szCs w:val="28"/>
          <w:rtl/>
          <w:lang w:bidi="fa-IR"/>
        </w:rPr>
      </w:pPr>
      <w:r>
        <w:rPr>
          <w:rFonts w:ascii="IRBadr" w:hAnsi="IRBadr" w:cs="IRBadr" w:hint="cs"/>
          <w:sz w:val="28"/>
          <w:szCs w:val="28"/>
          <w:rtl/>
          <w:lang w:bidi="fa-IR"/>
        </w:rPr>
        <w:t>این در مقام تعریف، قیود اخذ شده است. وقتی در مقام تعریف باشد، می‌تواند چیزهای دیگر را نفی کند و حرمت را از آن‌ها بردارد.</w:t>
      </w:r>
    </w:p>
    <w:p w:rsidR="000059DC" w:rsidRDefault="00AF3E61" w:rsidP="00AF3E61">
      <w:pPr>
        <w:pStyle w:val="Heading4"/>
        <w:rPr>
          <w:rtl/>
        </w:rPr>
      </w:pPr>
      <w:r>
        <w:rPr>
          <w:rFonts w:hint="cs"/>
          <w:rtl/>
        </w:rPr>
        <w:t>نتیجه‌گیری</w:t>
      </w:r>
    </w:p>
    <w:p w:rsidR="000059DC" w:rsidRDefault="000059DC" w:rsidP="00125548">
      <w:pPr>
        <w:bidi/>
        <w:jc w:val="both"/>
        <w:rPr>
          <w:rFonts w:ascii="IRBadr" w:hAnsi="IRBadr" w:cs="IRBadr"/>
          <w:sz w:val="28"/>
          <w:szCs w:val="28"/>
          <w:rtl/>
          <w:lang w:bidi="fa-IR"/>
        </w:rPr>
      </w:pPr>
      <w:r>
        <w:rPr>
          <w:rFonts w:ascii="IRBadr" w:hAnsi="IRBadr" w:cs="IRBadr" w:hint="cs"/>
          <w:sz w:val="28"/>
          <w:szCs w:val="28"/>
          <w:rtl/>
          <w:lang w:bidi="fa-IR"/>
        </w:rPr>
        <w:t>اگر مفهومی در طوایف پیدا شد و یا تفسیری پیدا شد که روایات مطلق را معنا می‌کند و قید می‌زند،</w:t>
      </w:r>
      <w:r w:rsidR="003A67C4">
        <w:rPr>
          <w:rFonts w:ascii="IRBadr" w:hAnsi="IRBadr" w:cs="IRBadr" w:hint="cs"/>
          <w:sz w:val="28"/>
          <w:szCs w:val="28"/>
          <w:rtl/>
          <w:lang w:bidi="fa-IR"/>
        </w:rPr>
        <w:t xml:space="preserve"> این روایات مقید روایات دیگر است.</w:t>
      </w:r>
    </w:p>
    <w:p w:rsidR="003A67C4" w:rsidRDefault="00CA416F" w:rsidP="00AF3E61">
      <w:pPr>
        <w:pStyle w:val="Heading3"/>
        <w:bidi/>
        <w:rPr>
          <w:rtl/>
        </w:rPr>
      </w:pPr>
      <w:bookmarkStart w:id="9" w:name="_Toc429498018"/>
      <w:r>
        <w:rPr>
          <w:rFonts w:hint="cs"/>
          <w:b/>
          <w:rtl/>
        </w:rPr>
        <w:t>جواب</w:t>
      </w:r>
      <w:r w:rsidR="00125548">
        <w:rPr>
          <w:rFonts w:hint="cs"/>
          <w:rtl/>
        </w:rPr>
        <w:t xml:space="preserve"> اول</w:t>
      </w:r>
      <w:bookmarkEnd w:id="9"/>
    </w:p>
    <w:p w:rsidR="00CA416F" w:rsidRDefault="00CA416F" w:rsidP="00125548">
      <w:pPr>
        <w:bidi/>
        <w:jc w:val="both"/>
        <w:rPr>
          <w:rFonts w:ascii="IRBadr" w:hAnsi="IRBadr" w:cs="IRBadr"/>
          <w:sz w:val="28"/>
          <w:szCs w:val="28"/>
          <w:rtl/>
          <w:lang w:bidi="fa-IR"/>
        </w:rPr>
      </w:pPr>
      <w:r>
        <w:rPr>
          <w:rFonts w:ascii="IRBadr" w:hAnsi="IRBadr" w:cs="IRBadr" w:hint="cs"/>
          <w:sz w:val="28"/>
          <w:szCs w:val="28"/>
          <w:rtl/>
          <w:lang w:bidi="fa-IR"/>
        </w:rPr>
        <w:t>اگر تمام روایاتی که در مقام تعریف بود، قید «</w:t>
      </w:r>
      <w:r w:rsidRPr="00CA416F">
        <w:rPr>
          <w:rFonts w:ascii="IRBadr" w:hAnsi="IRBadr" w:cs="IRBadr" w:hint="cs"/>
          <w:b/>
          <w:bCs/>
          <w:sz w:val="28"/>
          <w:szCs w:val="28"/>
          <w:rtl/>
          <w:lang w:bidi="fa-IR"/>
        </w:rPr>
        <w:t>اخیک</w:t>
      </w:r>
      <w:r>
        <w:rPr>
          <w:rFonts w:ascii="IRBadr" w:hAnsi="IRBadr" w:cs="IRBadr" w:hint="cs"/>
          <w:sz w:val="28"/>
          <w:szCs w:val="28"/>
          <w:rtl/>
          <w:lang w:bidi="fa-IR"/>
        </w:rPr>
        <w:t>» یا «</w:t>
      </w:r>
      <w:r w:rsidRPr="00CA416F">
        <w:rPr>
          <w:rFonts w:ascii="IRBadr" w:hAnsi="IRBadr" w:cs="IRBadr" w:hint="cs"/>
          <w:b/>
          <w:bCs/>
          <w:sz w:val="28"/>
          <w:szCs w:val="28"/>
          <w:rtl/>
          <w:lang w:bidi="fa-IR"/>
        </w:rPr>
        <w:t>مؤمن</w:t>
      </w:r>
      <w:r>
        <w:rPr>
          <w:rFonts w:ascii="IRBadr" w:hAnsi="IRBadr" w:cs="IRBadr" w:hint="cs"/>
          <w:sz w:val="28"/>
          <w:szCs w:val="28"/>
          <w:rtl/>
          <w:lang w:bidi="fa-IR"/>
        </w:rPr>
        <w:t>» داشت،‌بقیه را نفی می‌کند. اما در بعضی از این روایات</w:t>
      </w:r>
      <w:r w:rsidR="00CC36DF">
        <w:rPr>
          <w:rFonts w:ascii="IRBadr" w:hAnsi="IRBadr" w:cs="IRBadr" w:hint="cs"/>
          <w:sz w:val="28"/>
          <w:szCs w:val="28"/>
          <w:rtl/>
          <w:lang w:bidi="fa-IR"/>
        </w:rPr>
        <w:t xml:space="preserve">ی که در مقام </w:t>
      </w:r>
      <w:r w:rsidR="0087020E">
        <w:rPr>
          <w:rFonts w:ascii="IRBadr" w:hAnsi="IRBadr" w:cs="IRBadr" w:hint="cs"/>
          <w:sz w:val="28"/>
          <w:szCs w:val="28"/>
          <w:rtl/>
          <w:lang w:bidi="fa-IR"/>
        </w:rPr>
        <w:t>تعریف‌اند</w:t>
      </w:r>
      <w:r w:rsidR="00CC36DF">
        <w:rPr>
          <w:rFonts w:ascii="IRBadr" w:hAnsi="IRBadr" w:cs="IRBadr" w:hint="cs"/>
          <w:sz w:val="28"/>
          <w:szCs w:val="28"/>
          <w:rtl/>
          <w:lang w:bidi="fa-IR"/>
        </w:rPr>
        <w:t>،</w:t>
      </w:r>
      <w:r>
        <w:rPr>
          <w:rFonts w:ascii="IRBadr" w:hAnsi="IRBadr" w:cs="IRBadr" w:hint="cs"/>
          <w:sz w:val="28"/>
          <w:szCs w:val="28"/>
          <w:rtl/>
          <w:lang w:bidi="fa-IR"/>
        </w:rPr>
        <w:t xml:space="preserve"> قید «اخیک» وجود ندارد.</w:t>
      </w:r>
      <w:r w:rsidR="00CC36DF">
        <w:rPr>
          <w:rFonts w:ascii="IRBadr" w:hAnsi="IRBadr" w:cs="IRBadr" w:hint="cs"/>
          <w:sz w:val="28"/>
          <w:szCs w:val="28"/>
          <w:rtl/>
          <w:lang w:bidi="fa-IR"/>
        </w:rPr>
        <w:t xml:space="preserve"> مثلاً روایت سوم </w:t>
      </w:r>
      <w:r w:rsidR="00263869">
        <w:rPr>
          <w:rFonts w:ascii="IRBadr" w:hAnsi="IRBadr" w:cs="IRBadr" w:hint="cs"/>
          <w:sz w:val="28"/>
          <w:szCs w:val="28"/>
          <w:rtl/>
          <w:lang w:bidi="fa-IR"/>
        </w:rPr>
        <w:t xml:space="preserve">باب 152 </w:t>
      </w:r>
      <w:r w:rsidR="0087020E">
        <w:rPr>
          <w:rFonts w:ascii="IRBadr" w:hAnsi="IRBadr" w:cs="IRBadr" w:hint="cs"/>
          <w:sz w:val="28"/>
          <w:szCs w:val="28"/>
          <w:rtl/>
          <w:lang w:bidi="fa-IR"/>
        </w:rPr>
        <w:t>وسائل‌الشیعه</w:t>
      </w:r>
      <w:r w:rsidR="00CC36DF">
        <w:rPr>
          <w:rFonts w:ascii="IRBadr" w:hAnsi="IRBadr" w:cs="IRBadr" w:hint="cs"/>
          <w:sz w:val="28"/>
          <w:szCs w:val="28"/>
          <w:rtl/>
          <w:lang w:bidi="fa-IR"/>
        </w:rPr>
        <w:t xml:space="preserve"> این قید را ندارد.</w:t>
      </w:r>
    </w:p>
    <w:p w:rsidR="00263869" w:rsidRDefault="00AF3E61" w:rsidP="00125548">
      <w:pPr>
        <w:bidi/>
        <w:jc w:val="both"/>
        <w:rPr>
          <w:rFonts w:ascii="IRBadr" w:hAnsi="IRBadr" w:cs="IRBadr"/>
          <w:b/>
          <w:bCs/>
          <w:sz w:val="28"/>
          <w:szCs w:val="28"/>
          <w:rtl/>
          <w:lang w:bidi="fa-IR"/>
        </w:rPr>
      </w:pPr>
      <w:r>
        <w:rPr>
          <w:rFonts w:ascii="IRBadr" w:hAnsi="IRBadr" w:cs="IRBadr"/>
          <w:b/>
          <w:bCs/>
          <w:sz w:val="28"/>
          <w:szCs w:val="28"/>
          <w:rtl/>
          <w:lang w:bidi="fa-IR"/>
        </w:rPr>
        <w:t>«</w:t>
      </w:r>
      <w:r w:rsidR="00263869" w:rsidRPr="00263869">
        <w:rPr>
          <w:rFonts w:ascii="IRBadr" w:hAnsi="IRBadr" w:cs="IRBadr" w:hint="cs"/>
          <w:b/>
          <w:bCs/>
          <w:sz w:val="28"/>
          <w:szCs w:val="28"/>
          <w:rtl/>
          <w:lang w:bidi="fa-IR"/>
        </w:rPr>
        <w:t>وَ</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عَنْ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مُحَمَّدِ</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بْنِ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يَحْيَى</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عَنْ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أَحْمَدَ</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بْنِ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مُحَمَّدٍ</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عَنِ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الْعَبَّاسِ</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بْنِ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عَامِرٍ</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عَنْ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أَبَانٍ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عَنْ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رَجُلٍ</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لَا</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نَعْلَمُهُ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إِلَّا</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يَحْيَى</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الْأَزْرَقَ</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قَالَ</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قَالَ</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لِي</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أَبُو</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الْحَسَنِ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ع</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مَنْ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ذَكَرَ</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رَجُلًا</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مِنْ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خَلْفِهِ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بِمَا</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هُوَ</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فِيهِ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مِمَّا</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عَرَفَهُ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النَّاسُ</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لَمْ</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يَغْتَبْهُ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وَ</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مَنْ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ذَكَرَهُ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مِنْ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خَلْفِهِ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بِمَا</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هُوَ</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فِيهِ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مِمَّا</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لَا</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يَعْرِفُهُ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النَّاسُ</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اغْتَابَهُ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وَ</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مَنْ</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ذَكَرَهُ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بِمَا</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لَيْسَ</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فِيهِ</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فَقَدْ</w:t>
      </w:r>
      <w:r w:rsidR="00263869" w:rsidRPr="00263869">
        <w:rPr>
          <w:rFonts w:ascii="IRBadr" w:hAnsi="IRBadr" w:cs="IRBadr"/>
          <w:b/>
          <w:bCs/>
          <w:sz w:val="28"/>
          <w:szCs w:val="28"/>
          <w:rtl/>
          <w:lang w:bidi="fa-IR"/>
        </w:rPr>
        <w:t xml:space="preserve"> </w:t>
      </w:r>
      <w:r w:rsidR="00263869" w:rsidRPr="00263869">
        <w:rPr>
          <w:rFonts w:ascii="IRBadr" w:hAnsi="IRBadr" w:cs="IRBadr" w:hint="cs"/>
          <w:b/>
          <w:bCs/>
          <w:sz w:val="28"/>
          <w:szCs w:val="28"/>
          <w:rtl/>
          <w:lang w:bidi="fa-IR"/>
        </w:rPr>
        <w:t>بَهَتَهُ</w:t>
      </w:r>
      <w:r w:rsidR="00263869" w:rsidRPr="00263869">
        <w:rPr>
          <w:rFonts w:ascii="IRBadr" w:hAnsi="IRBadr" w:cs="IRBadr"/>
          <w:b/>
          <w:bCs/>
          <w:sz w:val="28"/>
          <w:szCs w:val="28"/>
          <w:rtl/>
          <w:lang w:bidi="fa-IR"/>
        </w:rPr>
        <w:t>.</w:t>
      </w:r>
      <w:r w:rsidR="00263869">
        <w:rPr>
          <w:rFonts w:ascii="IRBadr" w:hAnsi="IRBadr" w:cs="IRBadr" w:hint="cs"/>
          <w:b/>
          <w:bCs/>
          <w:sz w:val="28"/>
          <w:szCs w:val="28"/>
          <w:rtl/>
          <w:lang w:bidi="fa-IR"/>
        </w:rPr>
        <w:t>»</w:t>
      </w:r>
      <w:r w:rsidR="00263869">
        <w:rPr>
          <w:rStyle w:val="FootnoteReference"/>
          <w:rFonts w:ascii="IRBadr" w:hAnsi="IRBadr" w:cs="IRBadr"/>
          <w:b/>
          <w:bCs/>
          <w:sz w:val="28"/>
          <w:szCs w:val="28"/>
          <w:rtl/>
          <w:lang w:bidi="fa-IR"/>
        </w:rPr>
        <w:footnoteReference w:id="6"/>
      </w:r>
    </w:p>
    <w:p w:rsidR="00263869" w:rsidRDefault="00263869" w:rsidP="00125548">
      <w:pPr>
        <w:bidi/>
        <w:jc w:val="both"/>
        <w:rPr>
          <w:rFonts w:ascii="IRBadr" w:hAnsi="IRBadr" w:cs="IRBadr"/>
          <w:sz w:val="28"/>
          <w:szCs w:val="28"/>
          <w:rtl/>
          <w:lang w:bidi="fa-IR"/>
        </w:rPr>
      </w:pPr>
      <w:r>
        <w:rPr>
          <w:rFonts w:ascii="IRBadr" w:hAnsi="IRBadr" w:cs="IRBadr" w:hint="cs"/>
          <w:sz w:val="28"/>
          <w:szCs w:val="28"/>
          <w:rtl/>
          <w:lang w:bidi="fa-IR"/>
        </w:rPr>
        <w:t xml:space="preserve"> در این روایت به جای اخیک «</w:t>
      </w:r>
      <w:r>
        <w:rPr>
          <w:rFonts w:ascii="IRBadr" w:hAnsi="IRBadr" w:cs="IRBadr" w:hint="cs"/>
          <w:b/>
          <w:bCs/>
          <w:sz w:val="28"/>
          <w:szCs w:val="28"/>
          <w:rtl/>
          <w:lang w:bidi="fa-IR"/>
        </w:rPr>
        <w:t>رجلاً»</w:t>
      </w:r>
      <w:r>
        <w:rPr>
          <w:rFonts w:ascii="IRBadr" w:hAnsi="IRBadr" w:cs="IRBadr" w:hint="cs"/>
          <w:sz w:val="28"/>
          <w:szCs w:val="28"/>
          <w:rtl/>
          <w:lang w:bidi="fa-IR"/>
        </w:rPr>
        <w:t xml:space="preserve"> دارد.</w:t>
      </w:r>
    </w:p>
    <w:p w:rsidR="00263869" w:rsidRDefault="00263869" w:rsidP="00125548">
      <w:pPr>
        <w:bidi/>
        <w:jc w:val="both"/>
        <w:rPr>
          <w:rFonts w:ascii="IRBadr" w:hAnsi="IRBadr" w:cs="IRBadr"/>
          <w:sz w:val="28"/>
          <w:szCs w:val="28"/>
          <w:rtl/>
          <w:lang w:bidi="fa-IR"/>
        </w:rPr>
      </w:pPr>
      <w:r>
        <w:rPr>
          <w:rFonts w:ascii="IRBadr" w:hAnsi="IRBadr" w:cs="IRBadr" w:hint="cs"/>
          <w:sz w:val="28"/>
          <w:szCs w:val="28"/>
          <w:rtl/>
          <w:lang w:bidi="fa-IR"/>
        </w:rPr>
        <w:t>در نتیجه همین روایات، قیدی جز «</w:t>
      </w:r>
      <w:r>
        <w:rPr>
          <w:rFonts w:ascii="IRBadr" w:hAnsi="IRBadr" w:cs="IRBadr" w:hint="cs"/>
          <w:b/>
          <w:bCs/>
          <w:sz w:val="28"/>
          <w:szCs w:val="28"/>
          <w:rtl/>
          <w:lang w:bidi="fa-IR"/>
        </w:rPr>
        <w:t>اخیک</w:t>
      </w:r>
      <w:r w:rsidR="00AF3E61">
        <w:rPr>
          <w:rFonts w:ascii="IRBadr" w:hAnsi="IRBadr" w:cs="IRBadr"/>
          <w:b/>
          <w:bCs/>
          <w:sz w:val="28"/>
          <w:szCs w:val="28"/>
          <w:rtl/>
          <w:lang w:bidi="fa-IR"/>
        </w:rPr>
        <w:t>» آمده</w:t>
      </w:r>
      <w:r>
        <w:rPr>
          <w:rFonts w:ascii="IRBadr" w:hAnsi="IRBadr" w:cs="IRBadr" w:hint="cs"/>
          <w:sz w:val="28"/>
          <w:szCs w:val="28"/>
          <w:rtl/>
          <w:lang w:bidi="fa-IR"/>
        </w:rPr>
        <w:t xml:space="preserve"> است. یعنی در مقام تعریف عنایتی بر «</w:t>
      </w:r>
      <w:r>
        <w:rPr>
          <w:rFonts w:ascii="IRBadr" w:hAnsi="IRBadr" w:cs="IRBadr" w:hint="cs"/>
          <w:b/>
          <w:bCs/>
          <w:sz w:val="28"/>
          <w:szCs w:val="28"/>
          <w:rtl/>
          <w:lang w:bidi="fa-IR"/>
        </w:rPr>
        <w:t>اخیک»</w:t>
      </w:r>
      <w:r>
        <w:rPr>
          <w:rFonts w:ascii="IRBadr" w:hAnsi="IRBadr" w:cs="IRBadr" w:hint="cs"/>
          <w:sz w:val="28"/>
          <w:szCs w:val="28"/>
          <w:rtl/>
          <w:lang w:bidi="fa-IR"/>
        </w:rPr>
        <w:t xml:space="preserve"> ندارد.</w:t>
      </w:r>
    </w:p>
    <w:p w:rsidR="00125548" w:rsidRDefault="00125548" w:rsidP="00AF3E61">
      <w:pPr>
        <w:pStyle w:val="Heading3"/>
        <w:bidi/>
        <w:rPr>
          <w:rtl/>
        </w:rPr>
      </w:pPr>
      <w:bookmarkStart w:id="10" w:name="_Toc429498019"/>
      <w:r>
        <w:rPr>
          <w:rFonts w:hint="cs"/>
          <w:rtl/>
        </w:rPr>
        <w:lastRenderedPageBreak/>
        <w:t>جواب دوم</w:t>
      </w:r>
      <w:bookmarkEnd w:id="10"/>
    </w:p>
    <w:p w:rsidR="00125548" w:rsidRDefault="00125548" w:rsidP="00125548">
      <w:pPr>
        <w:bidi/>
        <w:jc w:val="both"/>
        <w:rPr>
          <w:rFonts w:ascii="IRBadr" w:hAnsi="IRBadr" w:cs="IRBadr"/>
          <w:sz w:val="28"/>
          <w:szCs w:val="28"/>
          <w:rtl/>
          <w:lang w:bidi="fa-IR"/>
        </w:rPr>
      </w:pPr>
      <w:r>
        <w:rPr>
          <w:rFonts w:ascii="IRBadr" w:hAnsi="IRBadr" w:cs="IRBadr" w:hint="cs"/>
          <w:sz w:val="28"/>
          <w:szCs w:val="28"/>
          <w:rtl/>
          <w:lang w:bidi="fa-IR"/>
        </w:rPr>
        <w:t xml:space="preserve">تعریف،‌مفهوم ندارد. تحدید مفهومی می‌کند، ولی مفهوم ندارد. گاهی ما می‌گوییم در جایی مفهوم است. یعنی در اینجا است و در غیر اینجا نیست. لذا ما نمی‌گوییم مفهوم دارد. اما منتها وقتی غیبت را تعریف می‌کند، هر جا کلمه غیبت آمد، حکم برای این تعریف است. لذا استدلال به بحث مفهوم نباید باشد. در اصول نیز </w:t>
      </w:r>
      <w:r w:rsidR="00AF3E61">
        <w:rPr>
          <w:rFonts w:ascii="IRBadr" w:hAnsi="IRBadr" w:cs="IRBadr" w:hint="cs"/>
          <w:sz w:val="28"/>
          <w:szCs w:val="28"/>
          <w:rtl/>
          <w:lang w:bidi="fa-IR"/>
        </w:rPr>
        <w:t>گفته‌شده</w:t>
      </w:r>
      <w:r>
        <w:rPr>
          <w:rFonts w:ascii="IRBadr" w:hAnsi="IRBadr" w:cs="IRBadr" w:hint="cs"/>
          <w:sz w:val="28"/>
          <w:szCs w:val="28"/>
          <w:rtl/>
          <w:lang w:bidi="fa-IR"/>
        </w:rPr>
        <w:t xml:space="preserve"> است که تعریف، مفهوم ندارد. تعریف دایره‌ی حکم را محدود می‌کند ولی نمی‌گوید در ماوراء این دایره محدود، وجود ندارد.</w:t>
      </w:r>
    </w:p>
    <w:p w:rsidR="008A0626" w:rsidRDefault="008A0626" w:rsidP="00AF3E61">
      <w:pPr>
        <w:pStyle w:val="Heading4"/>
        <w:rPr>
          <w:rtl/>
        </w:rPr>
      </w:pPr>
      <w:r>
        <w:rPr>
          <w:rFonts w:hint="cs"/>
          <w:rtl/>
        </w:rPr>
        <w:t xml:space="preserve">اشکال به </w:t>
      </w:r>
      <w:r w:rsidR="00AF3E61">
        <w:rPr>
          <w:rFonts w:hint="eastAsia"/>
          <w:rtl/>
        </w:rPr>
        <w:t>و</w:t>
      </w:r>
      <w:r w:rsidR="00AF3E61">
        <w:rPr>
          <w:rtl/>
        </w:rPr>
        <w:t xml:space="preserve"> </w:t>
      </w:r>
      <w:r w:rsidR="00AF3E61">
        <w:rPr>
          <w:rFonts w:hint="eastAsia"/>
          <w:rtl/>
        </w:rPr>
        <w:t>جواب</w:t>
      </w:r>
      <w:r>
        <w:rPr>
          <w:rFonts w:hint="cs"/>
          <w:rtl/>
        </w:rPr>
        <w:t xml:space="preserve"> دوم</w:t>
      </w:r>
    </w:p>
    <w:p w:rsidR="008A0626" w:rsidRPr="008A0626" w:rsidRDefault="008A0626" w:rsidP="008A0626">
      <w:pPr>
        <w:bidi/>
        <w:jc w:val="both"/>
        <w:rPr>
          <w:rFonts w:ascii="IRBadr" w:hAnsi="IRBadr" w:cs="IRBadr"/>
          <w:sz w:val="28"/>
          <w:szCs w:val="28"/>
          <w:rtl/>
          <w:lang w:bidi="fa-IR"/>
        </w:rPr>
      </w:pPr>
      <w:r>
        <w:rPr>
          <w:rFonts w:ascii="IRBadr" w:hAnsi="IRBadr" w:cs="IRBadr" w:hint="cs"/>
          <w:sz w:val="28"/>
          <w:szCs w:val="28"/>
          <w:rtl/>
          <w:lang w:bidi="fa-IR"/>
        </w:rPr>
        <w:t xml:space="preserve">درست است که تعریف،‌مفهوم ندارد. ولی اگر معنا را محدود کرد و بقیه روایات نیز همین کلمه را داشتند، باید غیبت فقط در این محدوده قرار بگیرد. </w:t>
      </w:r>
      <w:r w:rsidR="00AF3E61">
        <w:rPr>
          <w:rFonts w:ascii="IRBadr" w:hAnsi="IRBadr" w:cs="IRBadr" w:hint="cs"/>
          <w:sz w:val="28"/>
          <w:szCs w:val="28"/>
          <w:rtl/>
          <w:lang w:bidi="fa-IR"/>
        </w:rPr>
        <w:t>این جواب دوم،‌تام نیست.</w:t>
      </w:r>
    </w:p>
    <w:p w:rsidR="00125548" w:rsidRPr="00263869" w:rsidRDefault="00125548" w:rsidP="00125548">
      <w:pPr>
        <w:bidi/>
        <w:jc w:val="both"/>
        <w:rPr>
          <w:rFonts w:ascii="IRBadr" w:hAnsi="IRBadr" w:cs="IRBadr"/>
          <w:sz w:val="28"/>
          <w:szCs w:val="28"/>
          <w:rtl/>
          <w:lang w:bidi="fa-IR"/>
        </w:rPr>
      </w:pPr>
    </w:p>
    <w:p w:rsidR="002E472B" w:rsidRPr="00A3468A" w:rsidRDefault="002E472B" w:rsidP="00125548">
      <w:pPr>
        <w:bidi/>
        <w:jc w:val="both"/>
        <w:rPr>
          <w:rFonts w:ascii="IRBadr" w:hAnsi="IRBadr" w:cs="IRBadr"/>
          <w:sz w:val="28"/>
          <w:szCs w:val="28"/>
          <w:rtl/>
          <w:lang w:bidi="fa-IR"/>
        </w:rPr>
      </w:pPr>
    </w:p>
    <w:p w:rsidR="00A7501F" w:rsidRPr="006618C0" w:rsidRDefault="00A7501F" w:rsidP="00125548">
      <w:pPr>
        <w:bidi/>
        <w:jc w:val="both"/>
        <w:rPr>
          <w:rFonts w:ascii="IRBadr" w:hAnsi="IRBadr" w:cs="IRBadr"/>
          <w:sz w:val="28"/>
          <w:szCs w:val="28"/>
          <w:rtl/>
          <w:lang w:bidi="fa-IR"/>
        </w:rPr>
      </w:pPr>
    </w:p>
    <w:p w:rsidR="003E27C5" w:rsidRPr="003E27C5" w:rsidRDefault="003E27C5" w:rsidP="00125548">
      <w:pPr>
        <w:bidi/>
        <w:jc w:val="both"/>
        <w:rPr>
          <w:rFonts w:ascii="IRBadr" w:hAnsi="IRBadr" w:cs="IRBadr"/>
          <w:sz w:val="28"/>
          <w:szCs w:val="28"/>
          <w:rtl/>
          <w:lang w:bidi="fa-IR"/>
        </w:rPr>
      </w:pPr>
    </w:p>
    <w:sectPr w:rsidR="003E27C5" w:rsidRPr="003E27C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EF" w:rsidRDefault="007855EF" w:rsidP="000D5800">
      <w:r>
        <w:separator/>
      </w:r>
    </w:p>
  </w:endnote>
  <w:endnote w:type="continuationSeparator" w:id="0">
    <w:p w:rsidR="007855EF" w:rsidRDefault="007855E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87020E">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EF" w:rsidRDefault="007855EF" w:rsidP="00417158">
      <w:pPr>
        <w:bidi/>
      </w:pPr>
      <w:r>
        <w:separator/>
      </w:r>
    </w:p>
  </w:footnote>
  <w:footnote w:type="continuationSeparator" w:id="0">
    <w:p w:rsidR="007855EF" w:rsidRDefault="007855EF" w:rsidP="000D5800">
      <w:r>
        <w:continuationSeparator/>
      </w:r>
    </w:p>
  </w:footnote>
  <w:footnote w:id="1">
    <w:p w:rsidR="00587AA7" w:rsidRPr="00AF3E61" w:rsidRDefault="00587AA7" w:rsidP="00AF3E61">
      <w:pPr>
        <w:pStyle w:val="FootnoteText"/>
        <w:bidi/>
        <w:rPr>
          <w:b/>
          <w:bCs/>
          <w:rtl/>
        </w:rPr>
      </w:pPr>
      <w:r w:rsidRPr="00AF3E61">
        <w:rPr>
          <w:rStyle w:val="FootnoteReference"/>
          <w:b/>
          <w:bCs/>
          <w:vertAlign w:val="baseline"/>
        </w:rPr>
        <w:footnoteRef/>
      </w:r>
      <w:r w:rsidRPr="00AF3E61">
        <w:rPr>
          <w:b/>
          <w:bCs/>
        </w:rPr>
        <w:t xml:space="preserve"> </w:t>
      </w:r>
      <w:r w:rsidRPr="00AF3E61">
        <w:rPr>
          <w:rFonts w:hint="cs"/>
          <w:b/>
          <w:bCs/>
          <w:rtl/>
        </w:rPr>
        <w:t>سوره نساء، آیه 136.</w:t>
      </w:r>
    </w:p>
  </w:footnote>
  <w:footnote w:id="2">
    <w:p w:rsidR="00361A64" w:rsidRPr="00AF3E61" w:rsidRDefault="00361A64" w:rsidP="00AF3E61">
      <w:pPr>
        <w:pStyle w:val="FootnoteText"/>
        <w:bidi/>
        <w:rPr>
          <w:b/>
          <w:bCs/>
          <w:rtl/>
        </w:rPr>
      </w:pPr>
      <w:r w:rsidRPr="00AF3E61">
        <w:rPr>
          <w:rStyle w:val="FootnoteReference"/>
          <w:b/>
          <w:bCs/>
          <w:vertAlign w:val="baseline"/>
        </w:rPr>
        <w:footnoteRef/>
      </w:r>
      <w:r w:rsidRPr="00AF3E61">
        <w:rPr>
          <w:b/>
          <w:bCs/>
        </w:rPr>
        <w:t xml:space="preserve"> </w:t>
      </w:r>
      <w:r w:rsidRPr="00AF3E61">
        <w:rPr>
          <w:rFonts w:hint="cs"/>
          <w:b/>
          <w:bCs/>
          <w:rtl/>
        </w:rPr>
        <w:t>سوره حجرات، آیه 10.</w:t>
      </w:r>
    </w:p>
  </w:footnote>
  <w:footnote w:id="3">
    <w:p w:rsidR="00763102" w:rsidRPr="00AF3E61" w:rsidRDefault="00763102" w:rsidP="00AF3E61">
      <w:pPr>
        <w:pStyle w:val="FootnoteText"/>
        <w:bidi/>
        <w:rPr>
          <w:b/>
          <w:bCs/>
          <w:rtl/>
        </w:rPr>
      </w:pPr>
      <w:r w:rsidRPr="00AF3E61">
        <w:rPr>
          <w:rStyle w:val="FootnoteReference"/>
          <w:b/>
          <w:bCs/>
          <w:vertAlign w:val="baseline"/>
        </w:rPr>
        <w:footnoteRef/>
      </w:r>
      <w:r w:rsidRPr="00AF3E61">
        <w:rPr>
          <w:b/>
          <w:bCs/>
        </w:rPr>
        <w:t xml:space="preserve"> </w:t>
      </w:r>
      <w:r w:rsidR="0087020E">
        <w:rPr>
          <w:rFonts w:hint="eastAsia"/>
          <w:b/>
          <w:bCs/>
          <w:rtl/>
        </w:rPr>
        <w:t>نهج‌البلاغه</w:t>
      </w:r>
      <w:r w:rsidRPr="00AF3E61">
        <w:rPr>
          <w:rFonts w:hint="cs"/>
          <w:b/>
          <w:bCs/>
          <w:rtl/>
        </w:rPr>
        <w:t>، نامه پنجاه و سوم، ص 427</w:t>
      </w:r>
    </w:p>
  </w:footnote>
  <w:footnote w:id="4">
    <w:p w:rsidR="0063652D" w:rsidRPr="00AF3E61" w:rsidRDefault="0063652D" w:rsidP="00AF3E61">
      <w:pPr>
        <w:pStyle w:val="FootnoteText"/>
        <w:bidi/>
        <w:rPr>
          <w:b/>
          <w:bCs/>
          <w:rtl/>
        </w:rPr>
      </w:pPr>
      <w:r w:rsidRPr="00AF3E61">
        <w:rPr>
          <w:rStyle w:val="FootnoteReference"/>
          <w:b/>
          <w:bCs/>
          <w:vertAlign w:val="baseline"/>
        </w:rPr>
        <w:footnoteRef/>
      </w:r>
      <w:r w:rsidRPr="00AF3E61">
        <w:rPr>
          <w:b/>
          <w:bCs/>
        </w:rPr>
        <w:t xml:space="preserve"> </w:t>
      </w:r>
      <w:r w:rsidRPr="00AF3E61">
        <w:rPr>
          <w:rFonts w:hint="cs"/>
          <w:b/>
          <w:bCs/>
          <w:rtl/>
        </w:rPr>
        <w:t xml:space="preserve">سوره نساء، آیه </w:t>
      </w:r>
      <w:r w:rsidR="00DC7B3F" w:rsidRPr="00AF3E61">
        <w:rPr>
          <w:rFonts w:hint="cs"/>
          <w:b/>
          <w:bCs/>
          <w:rtl/>
        </w:rPr>
        <w:t>112.</w:t>
      </w:r>
    </w:p>
  </w:footnote>
  <w:footnote w:id="5">
    <w:p w:rsidR="0063652D" w:rsidRPr="00AF3E61" w:rsidRDefault="0063652D" w:rsidP="00AF3E61">
      <w:pPr>
        <w:pStyle w:val="FootnoteText"/>
        <w:bidi/>
        <w:rPr>
          <w:b/>
          <w:bCs/>
          <w:rtl/>
        </w:rPr>
      </w:pPr>
      <w:r w:rsidRPr="00AF3E61">
        <w:rPr>
          <w:rStyle w:val="FootnoteReference"/>
          <w:b/>
          <w:bCs/>
          <w:vertAlign w:val="baseline"/>
        </w:rPr>
        <w:footnoteRef/>
      </w:r>
      <w:r w:rsidRPr="00AF3E61">
        <w:rPr>
          <w:b/>
          <w:bCs/>
        </w:rPr>
        <w:t xml:space="preserve"> </w:t>
      </w:r>
      <w:r w:rsidRPr="00AF3E61">
        <w:rPr>
          <w:rFonts w:hint="cs"/>
          <w:b/>
          <w:bCs/>
          <w:rtl/>
        </w:rPr>
        <w:t>مستدرک الوسائل، ج 9، ص 127</w:t>
      </w:r>
    </w:p>
  </w:footnote>
  <w:footnote w:id="6">
    <w:p w:rsidR="00263869" w:rsidRPr="00AF3E61" w:rsidRDefault="00263869" w:rsidP="00AF3E61">
      <w:pPr>
        <w:pStyle w:val="FootnoteText"/>
        <w:bidi/>
        <w:rPr>
          <w:b/>
          <w:bCs/>
          <w:rtl/>
        </w:rPr>
      </w:pPr>
      <w:r w:rsidRPr="00AF3E61">
        <w:rPr>
          <w:rStyle w:val="FootnoteReference"/>
          <w:b/>
          <w:bCs/>
          <w:vertAlign w:val="baseline"/>
        </w:rPr>
        <w:footnoteRef/>
      </w:r>
      <w:r w:rsidRPr="00AF3E61">
        <w:rPr>
          <w:b/>
          <w:bCs/>
        </w:rPr>
        <w:t xml:space="preserve"> </w:t>
      </w:r>
      <w:r w:rsidR="0087020E">
        <w:rPr>
          <w:rFonts w:hint="eastAsia"/>
          <w:b/>
          <w:bCs/>
          <w:rtl/>
        </w:rPr>
        <w:t>وسائل‌الش</w:t>
      </w:r>
      <w:r w:rsidR="0087020E">
        <w:rPr>
          <w:rFonts w:hint="cs"/>
          <w:b/>
          <w:bCs/>
          <w:rtl/>
        </w:rPr>
        <w:t>ی</w:t>
      </w:r>
      <w:r w:rsidR="0087020E">
        <w:rPr>
          <w:rFonts w:hint="eastAsia"/>
          <w:b/>
          <w:bCs/>
          <w:rtl/>
        </w:rPr>
        <w:t>عه</w:t>
      </w:r>
      <w:r w:rsidRPr="00AF3E61">
        <w:rPr>
          <w:rFonts w:hint="cs"/>
          <w:b/>
          <w:bCs/>
          <w:rtl/>
        </w:rPr>
        <w:t>، ج 12، ص 289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8B0D60">
    <w:pPr>
      <w:tabs>
        <w:tab w:val="left" w:pos="1256"/>
        <w:tab w:val="left" w:pos="5696"/>
        <w:tab w:val="right" w:pos="9071"/>
      </w:tabs>
      <w:rPr>
        <w:b/>
        <w:bCs/>
        <w:sz w:val="32"/>
        <w:rtl/>
        <w:lang w:bidi="fa-IR"/>
      </w:rPr>
    </w:pPr>
    <w:bookmarkStart w:id="11" w:name="OLE_LINK1"/>
    <w:bookmarkStart w:id="12" w:name="OLE_LINK2"/>
    <w:r>
      <w:rPr>
        <w:noProof/>
        <w:lang w:bidi="fa-IR"/>
      </w:rPr>
      <w:drawing>
        <wp:anchor distT="0" distB="0" distL="114300" distR="114300" simplePos="0" relativeHeight="251660288" behindDoc="0" locked="0" layoutInCell="1" allowOverlap="1" wp14:anchorId="00603FC8" wp14:editId="077B9248">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bookmarkEnd w:id="12"/>
    <w:r>
      <w:rPr>
        <w:noProof/>
        <w:lang w:bidi="fa-IR"/>
      </w:rPr>
      <mc:AlternateContent>
        <mc:Choice Requires="wps">
          <w:drawing>
            <wp:anchor distT="4294967292" distB="4294967292" distL="114300" distR="114300" simplePos="0" relativeHeight="251659264" behindDoc="0" locked="0" layoutInCell="1" allowOverlap="1" wp14:anchorId="2AA79798" wp14:editId="7A6F765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8B0D60">
      <w:rPr>
        <w:rFonts w:ascii="IranNastaliq" w:hAnsi="IranNastaliq" w:cs="IranNastaliq" w:hint="cs"/>
        <w:sz w:val="40"/>
        <w:szCs w:val="40"/>
        <w:rtl/>
      </w:rPr>
      <w:t>2451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4FF"/>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33B"/>
    <w:rsid w:val="00090598"/>
    <w:rsid w:val="00090865"/>
    <w:rsid w:val="00090BAE"/>
    <w:rsid w:val="000915E3"/>
    <w:rsid w:val="000919CD"/>
    <w:rsid w:val="00091A55"/>
    <w:rsid w:val="00091C0C"/>
    <w:rsid w:val="00091CCD"/>
    <w:rsid w:val="00091FEB"/>
    <w:rsid w:val="0009245B"/>
    <w:rsid w:val="00092C9C"/>
    <w:rsid w:val="00092E08"/>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715A"/>
    <w:rsid w:val="001272A8"/>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E7"/>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1ED5"/>
    <w:rsid w:val="001B208F"/>
    <w:rsid w:val="001B2676"/>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72E"/>
    <w:rsid w:val="001D1A19"/>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C57"/>
    <w:rsid w:val="00236DF5"/>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29C0"/>
    <w:rsid w:val="002E4025"/>
    <w:rsid w:val="002E41EE"/>
    <w:rsid w:val="002E450B"/>
    <w:rsid w:val="002E46A0"/>
    <w:rsid w:val="002E472B"/>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6B12"/>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32E"/>
    <w:rsid w:val="00321854"/>
    <w:rsid w:val="00323301"/>
    <w:rsid w:val="00323B5C"/>
    <w:rsid w:val="00323E0A"/>
    <w:rsid w:val="00323E56"/>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31"/>
    <w:rsid w:val="004315CC"/>
    <w:rsid w:val="00431813"/>
    <w:rsid w:val="004319D5"/>
    <w:rsid w:val="00431ED5"/>
    <w:rsid w:val="004327D6"/>
    <w:rsid w:val="0043299C"/>
    <w:rsid w:val="00432E62"/>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7F"/>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0796"/>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5EF"/>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C24"/>
    <w:rsid w:val="00845CC4"/>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CF6"/>
    <w:rsid w:val="00856F5B"/>
    <w:rsid w:val="00857281"/>
    <w:rsid w:val="00857308"/>
    <w:rsid w:val="00857BC5"/>
    <w:rsid w:val="00857E81"/>
    <w:rsid w:val="008607AA"/>
    <w:rsid w:val="008613E5"/>
    <w:rsid w:val="0086170C"/>
    <w:rsid w:val="008622F4"/>
    <w:rsid w:val="00862490"/>
    <w:rsid w:val="008626BC"/>
    <w:rsid w:val="00862871"/>
    <w:rsid w:val="00862B13"/>
    <w:rsid w:val="008633B8"/>
    <w:rsid w:val="00863F28"/>
    <w:rsid w:val="008643CD"/>
    <w:rsid w:val="008644F4"/>
    <w:rsid w:val="0086511C"/>
    <w:rsid w:val="008662E0"/>
    <w:rsid w:val="00867F7E"/>
    <w:rsid w:val="0087020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1B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8C9"/>
    <w:rsid w:val="00A80FAE"/>
    <w:rsid w:val="00A810A5"/>
    <w:rsid w:val="00A816E9"/>
    <w:rsid w:val="00A81A1E"/>
    <w:rsid w:val="00A81C36"/>
    <w:rsid w:val="00A830F8"/>
    <w:rsid w:val="00A834FA"/>
    <w:rsid w:val="00A83ECE"/>
    <w:rsid w:val="00A84E25"/>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257"/>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395"/>
    <w:rsid w:val="00BA44BF"/>
    <w:rsid w:val="00BA4744"/>
    <w:rsid w:val="00BA487C"/>
    <w:rsid w:val="00BA48E4"/>
    <w:rsid w:val="00BA4B5B"/>
    <w:rsid w:val="00BA4BF7"/>
    <w:rsid w:val="00BA51A8"/>
    <w:rsid w:val="00BA52F3"/>
    <w:rsid w:val="00BA53AC"/>
    <w:rsid w:val="00BA56B8"/>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545"/>
    <w:rsid w:val="00BC5937"/>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4A4"/>
    <w:rsid w:val="00BF4D15"/>
    <w:rsid w:val="00BF51B4"/>
    <w:rsid w:val="00BF5557"/>
    <w:rsid w:val="00BF569E"/>
    <w:rsid w:val="00BF60AD"/>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1DE"/>
    <w:rsid w:val="00C60343"/>
    <w:rsid w:val="00C60A71"/>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F42"/>
    <w:rsid w:val="00D43227"/>
    <w:rsid w:val="00D44161"/>
    <w:rsid w:val="00D44698"/>
    <w:rsid w:val="00D446BE"/>
    <w:rsid w:val="00D45072"/>
    <w:rsid w:val="00D45DC7"/>
    <w:rsid w:val="00D462BC"/>
    <w:rsid w:val="00D47433"/>
    <w:rsid w:val="00D475A8"/>
    <w:rsid w:val="00D47904"/>
    <w:rsid w:val="00D5042F"/>
    <w:rsid w:val="00D50686"/>
    <w:rsid w:val="00D5068C"/>
    <w:rsid w:val="00D50726"/>
    <w:rsid w:val="00D508CC"/>
    <w:rsid w:val="00D50F4B"/>
    <w:rsid w:val="00D51804"/>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601A5"/>
    <w:rsid w:val="00D60235"/>
    <w:rsid w:val="00D60547"/>
    <w:rsid w:val="00D60655"/>
    <w:rsid w:val="00D60710"/>
    <w:rsid w:val="00D6072B"/>
    <w:rsid w:val="00D60802"/>
    <w:rsid w:val="00D60C53"/>
    <w:rsid w:val="00D62343"/>
    <w:rsid w:val="00D6241B"/>
    <w:rsid w:val="00D62869"/>
    <w:rsid w:val="00D63424"/>
    <w:rsid w:val="00D63425"/>
    <w:rsid w:val="00D63597"/>
    <w:rsid w:val="00D63E1D"/>
    <w:rsid w:val="00D645E0"/>
    <w:rsid w:val="00D650CD"/>
    <w:rsid w:val="00D65338"/>
    <w:rsid w:val="00D6555F"/>
    <w:rsid w:val="00D661E1"/>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D8"/>
    <w:rsid w:val="00DC548C"/>
    <w:rsid w:val="00DC54CA"/>
    <w:rsid w:val="00DC6034"/>
    <w:rsid w:val="00DC603F"/>
    <w:rsid w:val="00DC69DC"/>
    <w:rsid w:val="00DC6C01"/>
    <w:rsid w:val="00DC6DF2"/>
    <w:rsid w:val="00DC6E27"/>
    <w:rsid w:val="00DC70A3"/>
    <w:rsid w:val="00DC7359"/>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D77"/>
    <w:rsid w:val="00DF001C"/>
    <w:rsid w:val="00DF0678"/>
    <w:rsid w:val="00DF09A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DB9"/>
    <w:rsid w:val="00E51E80"/>
    <w:rsid w:val="00E520E6"/>
    <w:rsid w:val="00E530B1"/>
    <w:rsid w:val="00E55891"/>
    <w:rsid w:val="00E55FCD"/>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839"/>
    <w:rsid w:val="00E87AE6"/>
    <w:rsid w:val="00E87B0B"/>
    <w:rsid w:val="00E87DCA"/>
    <w:rsid w:val="00E90D4A"/>
    <w:rsid w:val="00E90FC4"/>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EE6"/>
    <w:rsid w:val="00EA41B4"/>
    <w:rsid w:val="00EA469F"/>
    <w:rsid w:val="00EA572C"/>
    <w:rsid w:val="00EA5AE3"/>
    <w:rsid w:val="00EA5AF2"/>
    <w:rsid w:val="00EA5B3D"/>
    <w:rsid w:val="00EA5D97"/>
    <w:rsid w:val="00EA5E89"/>
    <w:rsid w:val="00EA6749"/>
    <w:rsid w:val="00EA6A9D"/>
    <w:rsid w:val="00EA7150"/>
    <w:rsid w:val="00EA7439"/>
    <w:rsid w:val="00EA748F"/>
    <w:rsid w:val="00EA782D"/>
    <w:rsid w:val="00EA794C"/>
    <w:rsid w:val="00EB002C"/>
    <w:rsid w:val="00EB0206"/>
    <w:rsid w:val="00EB0211"/>
    <w:rsid w:val="00EB050B"/>
    <w:rsid w:val="00EB0BD5"/>
    <w:rsid w:val="00EB0C1E"/>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D80"/>
    <w:rsid w:val="00F21E81"/>
    <w:rsid w:val="00F22229"/>
    <w:rsid w:val="00F22884"/>
    <w:rsid w:val="00F22E15"/>
    <w:rsid w:val="00F23097"/>
    <w:rsid w:val="00F23121"/>
    <w:rsid w:val="00F2336F"/>
    <w:rsid w:val="00F237CA"/>
    <w:rsid w:val="00F2416B"/>
    <w:rsid w:val="00F2435A"/>
    <w:rsid w:val="00F2470D"/>
    <w:rsid w:val="00F2523E"/>
    <w:rsid w:val="00F25BCD"/>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A"/>
    <w:rsid w:val="00FC7948"/>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F5D"/>
    <w:rsid w:val="00FE3FE2"/>
    <w:rsid w:val="00FE489C"/>
    <w:rsid w:val="00FE5718"/>
    <w:rsid w:val="00FE58F6"/>
    <w:rsid w:val="00FE5F40"/>
    <w:rsid w:val="00FE5F73"/>
    <w:rsid w:val="00FE601E"/>
    <w:rsid w:val="00FE673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3935-C6DB-4AFC-9536-81A1B099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72</TotalTime>
  <Pages>6</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7183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2015-09-08T12:12:00Z</dcterms:created>
  <dcterms:modified xsi:type="dcterms:W3CDTF">2015-09-09T03:45:00Z</dcterms:modified>
</cp:coreProperties>
</file>