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IRBadr" w:hAnsi="IRBadr" w:cs="IRBadr"/>
          <w:color w:val="auto"/>
          <w:sz w:val="36"/>
          <w:rtl/>
        </w:rPr>
        <w:id w:val="-152640424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3B290A" w:rsidRPr="007649A4" w:rsidRDefault="003B290A" w:rsidP="007649A4">
          <w:pPr>
            <w:pStyle w:val="TOCHeading"/>
            <w:rPr>
              <w:rFonts w:ascii="IRBadr" w:hAnsi="IRBadr" w:cs="IRBadr"/>
              <w:rtl/>
            </w:rPr>
          </w:pPr>
          <w:r w:rsidRPr="007649A4">
            <w:rPr>
              <w:rFonts w:ascii="IRBadr" w:hAnsi="IRBadr" w:cs="IRBadr"/>
              <w:rtl/>
            </w:rPr>
            <w:t>فهرست</w:t>
          </w:r>
        </w:p>
        <w:p w:rsidR="003B290A" w:rsidRPr="007649A4" w:rsidRDefault="003B290A" w:rsidP="003B290A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r w:rsidRPr="007649A4">
            <w:rPr>
              <w:rFonts w:ascii="IRBadr" w:hAnsi="IRBadr" w:cs="IRBadr"/>
            </w:rPr>
            <w:fldChar w:fldCharType="begin"/>
          </w:r>
          <w:r w:rsidRPr="007649A4">
            <w:rPr>
              <w:rFonts w:ascii="IRBadr" w:hAnsi="IRBadr" w:cs="IRBadr"/>
            </w:rPr>
            <w:instrText xml:space="preserve"> TOC \o "1-3" \h \z \u </w:instrText>
          </w:r>
          <w:r w:rsidRPr="007649A4">
            <w:rPr>
              <w:rFonts w:ascii="IRBadr" w:hAnsi="IRBadr" w:cs="IRBadr"/>
            </w:rPr>
            <w:fldChar w:fldCharType="separate"/>
          </w:r>
          <w:hyperlink w:anchor="_Toc429769402" w:history="1">
            <w:r w:rsidRPr="007649A4">
              <w:rPr>
                <w:rStyle w:val="Hyperlink"/>
                <w:rFonts w:ascii="IRBadr" w:hAnsi="IRBadr" w:cs="IRBadr"/>
                <w:noProof/>
                <w:rtl/>
              </w:rPr>
              <w:t>تکمله روایت هارون بن جهم</w:t>
            </w:r>
            <w:r w:rsidRPr="007649A4">
              <w:rPr>
                <w:rFonts w:ascii="IRBadr" w:hAnsi="IRBadr" w:cs="IRBadr"/>
                <w:noProof/>
                <w:webHidden/>
              </w:rPr>
              <w:tab/>
            </w:r>
            <w:r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7649A4">
              <w:rPr>
                <w:rFonts w:ascii="IRBadr" w:hAnsi="IRBadr" w:cs="IRBadr"/>
                <w:noProof/>
                <w:webHidden/>
              </w:rPr>
              <w:instrText xml:space="preserve"> PAGEREF _Toc429769402 \h </w:instrText>
            </w:r>
            <w:r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7649A4">
              <w:rPr>
                <w:rFonts w:ascii="IRBadr" w:hAnsi="IRBadr" w:cs="IRBadr"/>
                <w:noProof/>
                <w:webHidden/>
                <w:rtl/>
              </w:rPr>
              <w:t>3</w:t>
            </w:r>
            <w:r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03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نکته اول: تفاوت روایت «إذا جاهر» و ستر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_Toc429769403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769404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القاء خصوصیت در «</w:t>
            </w:r>
            <w:r w:rsidR="003B290A" w:rsidRPr="007649A4">
              <w:rPr>
                <w:rStyle w:val="Hyperlink"/>
                <w:rFonts w:ascii="IRBadr" w:hAnsi="IRBadr" w:cs="IRBadr"/>
                <w:b/>
                <w:noProof/>
                <w:rtl/>
              </w:rPr>
              <w:t>إذا جاهر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»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_Toc429769404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05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نکته دوم: خروج تخصصی مجاهر به فسق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_Toc429769405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06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نکته سوم: معنای فاسق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_Toc429769406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5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769407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قدر متیقن از دو مدلول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_Toc429769407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6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08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دلیل سوم بر استثناء غیبت متجاهر به فسق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_Toc429769408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7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09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مقام اول: بحث سندی روایت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_Toc429769409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7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10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مقام دوم: بحث دلالی روایت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_Toc429769410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7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769411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نکته اول: تفاوت این روایت با روایت قبل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_Toc429769411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8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769412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نکته دوم: قدر متیقن از «</w:t>
            </w:r>
            <w:r w:rsidR="003B290A" w:rsidRPr="007649A4">
              <w:rPr>
                <w:rStyle w:val="Hyperlink"/>
                <w:rFonts w:ascii="IRBadr" w:hAnsi="IRBadr" w:cs="IRBadr"/>
                <w:b/>
                <w:noProof/>
                <w:rtl/>
              </w:rPr>
              <w:t>لَيْسَ‏ لَهُمْ‏ حُرْمَةٌ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»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_Toc429769412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8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769413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نکته سوم: احتمالات در باب «الْفَاسِقُ الْمُعْلِنُ بِالْفِسْقِ»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_Toc429769413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9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14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دلیل چهارم استثناء غیبت متجاهر به فسق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_Toc429769414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12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15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دلیل پنجم استثناء غیبت متجاهر به فسق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_Toc429769415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12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16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دلیل ششم استثناء غیبت متجاهر به فسق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_Toc429769416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13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17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جمع</w:t>
            </w:r>
            <w:r w:rsidR="003B290A" w:rsidRPr="007649A4">
              <w:rPr>
                <w:rStyle w:val="Hyperlink"/>
                <w:rFonts w:ascii="IRBadr" w:hAnsi="IRBadr" w:cs="IRBadr"/>
                <w:noProof/>
              </w:rPr>
              <w:t>‌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بندی روایات بحث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_Toc429769417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13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18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نگاهی به واقعه عاشورا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_Toc429769418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14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19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امتحان، روح و حقیقت عاشورا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_Toc429769419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15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20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امتحان خاص و عام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_Toc429769420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15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21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عاشورا، امتحان خاص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_Toc429769421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17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964359" w:rsidP="003B290A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769422" w:history="1"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t>وصیت مهم امام حسین (علیه‌السلام) و نکات آن</w:t>
            </w:r>
            <w:r w:rsidR="003B290A" w:rsidRPr="007649A4">
              <w:rPr>
                <w:rFonts w:ascii="IRBadr" w:hAnsi="IRBadr" w:cs="IRBadr"/>
                <w:noProof/>
                <w:webHidden/>
              </w:rPr>
              <w:tab/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3B290A" w:rsidRPr="007649A4">
              <w:rPr>
                <w:rFonts w:ascii="IRBadr" w:hAnsi="IRBadr" w:cs="IRBadr"/>
                <w:noProof/>
                <w:webHidden/>
              </w:rPr>
              <w:instrText xml:space="preserve"> PAGEREF _Toc429769422 \h </w:instrTex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3B290A" w:rsidRPr="007649A4">
              <w:rPr>
                <w:rFonts w:ascii="IRBadr" w:hAnsi="IRBadr" w:cs="IRBadr"/>
                <w:noProof/>
                <w:webHidden/>
                <w:rtl/>
              </w:rPr>
              <w:t>17</w:t>
            </w:r>
            <w:r w:rsidR="003B290A" w:rsidRPr="007649A4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3B290A" w:rsidRPr="007649A4" w:rsidRDefault="003B290A" w:rsidP="003B290A">
          <w:pPr>
            <w:rPr>
              <w:rFonts w:ascii="IRBadr" w:hAnsi="IRBadr" w:cs="IRBadr"/>
              <w:rtl/>
            </w:rPr>
          </w:pPr>
          <w:r w:rsidRPr="007649A4">
            <w:rPr>
              <w:rFonts w:ascii="IRBadr" w:hAnsi="IRBadr" w:cs="IRBadr"/>
              <w:b/>
              <w:bCs/>
              <w:noProof/>
            </w:rPr>
            <w:fldChar w:fldCharType="end"/>
          </w:r>
        </w:p>
        <w:p w:rsidR="003B290A" w:rsidRPr="007649A4" w:rsidRDefault="003B290A" w:rsidP="003B290A">
          <w:pPr>
            <w:rPr>
              <w:rFonts w:ascii="IRBadr" w:hAnsi="IRBadr" w:cs="IRBadr"/>
              <w:rtl/>
            </w:rPr>
          </w:pPr>
        </w:p>
        <w:p w:rsidR="007649A4" w:rsidRPr="007649A4" w:rsidRDefault="00964359" w:rsidP="007649A4">
          <w:pPr>
            <w:rPr>
              <w:rFonts w:ascii="IRBadr" w:hAnsi="IRBadr" w:cs="IRBadr"/>
              <w:rtl/>
            </w:rPr>
          </w:pPr>
        </w:p>
      </w:sdtContent>
    </w:sdt>
    <w:bookmarkStart w:id="0" w:name="_Toc429769402" w:displacedByCustomXml="prev"/>
    <w:p w:rsidR="007649A4" w:rsidRPr="007649A4" w:rsidRDefault="007649A4">
      <w:pPr>
        <w:bidi w:val="0"/>
        <w:spacing w:line="240" w:lineRule="auto"/>
        <w:jc w:val="left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br w:type="page"/>
      </w:r>
    </w:p>
    <w:p w:rsidR="008E1B0E" w:rsidRPr="007649A4" w:rsidRDefault="008E1B0E" w:rsidP="007649A4">
      <w:pPr>
        <w:pStyle w:val="Heading1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lastRenderedPageBreak/>
        <w:t>تکمله روایت هارون بن جهم</w:t>
      </w:r>
      <w:bookmarkEnd w:id="0"/>
    </w:p>
    <w:p w:rsidR="008E1B0E" w:rsidRPr="007649A4" w:rsidRDefault="008E1B0E" w:rsidP="007649A4">
      <w:pPr>
        <w:pStyle w:val="Heading2"/>
        <w:rPr>
          <w:rtl/>
        </w:rPr>
      </w:pPr>
      <w:bookmarkStart w:id="1" w:name="_Toc429769403"/>
      <w:r w:rsidRPr="007649A4">
        <w:rPr>
          <w:rtl/>
        </w:rPr>
        <w:t>نکته اول: تفاوت روایت «إذا جاهر» و ستر</w:t>
      </w:r>
      <w:bookmarkEnd w:id="1"/>
    </w:p>
    <w:p w:rsidR="003B7423" w:rsidRPr="007649A4" w:rsidRDefault="003B7423" w:rsidP="003B7423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قبل از اینکه به دلیل سوم و روایت ابی البختری برسیم در دلیل قبلی که روایت هارون بن جهم بود دو نکته اضافه کنیم و بحثی جلسه قبل را تکمیل کنیم. در روایت هارون بن جهم یک </w:t>
      </w:r>
      <w:r w:rsidR="009C5BEF">
        <w:rPr>
          <w:rFonts w:ascii="IRBadr" w:hAnsi="IRBadr" w:cs="IRBadr"/>
          <w:rtl/>
        </w:rPr>
        <w:t>نکته این</w:t>
      </w:r>
      <w:r w:rsidRPr="007649A4">
        <w:rPr>
          <w:rFonts w:ascii="IRBadr" w:hAnsi="IRBadr" w:cs="IRBadr"/>
          <w:rtl/>
        </w:rPr>
        <w:t xml:space="preserve"> است که «</w:t>
      </w:r>
      <w:r w:rsidRPr="007649A4">
        <w:rPr>
          <w:rFonts w:ascii="IRBadr" w:hAnsi="IRBadr" w:cs="IRBadr"/>
          <w:b/>
          <w:bCs/>
          <w:rtl/>
        </w:rPr>
        <w:t>إِذَا جَاهَرَ الْفَاسِقُ بِفِسْقِهِ فَلَا حُرْمَةَ لَهُ وَ لَا غِيبَةَ.</w:t>
      </w:r>
      <w:r w:rsidRPr="007649A4">
        <w:rPr>
          <w:rFonts w:ascii="IRBadr" w:hAnsi="IRBadr" w:cs="IRBadr"/>
          <w:b/>
          <w:bCs/>
          <w:vertAlign w:val="superscript"/>
          <w:rtl/>
        </w:rPr>
        <w:footnoteReference w:id="1"/>
      </w:r>
      <w:r w:rsidRPr="007649A4">
        <w:rPr>
          <w:rFonts w:ascii="IRBadr" w:hAnsi="IRBadr" w:cs="IRBadr"/>
          <w:b/>
          <w:bCs/>
          <w:rtl/>
        </w:rPr>
        <w:t>»</w:t>
      </w:r>
      <w:r w:rsidRPr="007649A4">
        <w:rPr>
          <w:rFonts w:ascii="IRBadr" w:hAnsi="IRBadr" w:cs="IRBadr"/>
          <w:rtl/>
        </w:rPr>
        <w:t xml:space="preserve"> یعنی امری که خود شخص در مقام اظهار و اعلام آن است ولی در روایت ستر </w:t>
      </w:r>
      <w:r w:rsidRPr="007649A4">
        <w:rPr>
          <w:rFonts w:ascii="IRBadr" w:hAnsi="IRBadr" w:cs="IRBadr"/>
          <w:b/>
          <w:bCs/>
          <w:rtl/>
        </w:rPr>
        <w:t>«مَنْ ذَكَرَ رَجُلًا مِنْ خَلْفِهِ بِمَا هُوَ فِيهِ مِمَّا عَرَفَهُ النَّاسُ لَمْ يَغْتَبْهُ وَ مَنْ‏ ذَكَرَهُ‏ مِنْ‏ خَلْفِهِ‏ بِمَا هُوَ فِيهِ مِمَّا لَا يَعْرِفُهُ النَّاسُ اغْتَابَهُ وَ مَنْ ذَكَرَهُ بِمَا لَيْسَ فِيهِ فَقَدْ بَهَتَهُ.</w:t>
      </w:r>
      <w:r w:rsidRPr="007649A4">
        <w:rPr>
          <w:rFonts w:ascii="IRBadr" w:hAnsi="IRBadr" w:cs="IRBadr"/>
          <w:b/>
          <w:bCs/>
          <w:vertAlign w:val="superscript"/>
          <w:rtl/>
        </w:rPr>
        <w:footnoteReference w:id="2"/>
      </w:r>
      <w:r w:rsidRPr="007649A4">
        <w:rPr>
          <w:rFonts w:ascii="IRBadr" w:hAnsi="IRBadr" w:cs="IRBadr"/>
          <w:b/>
          <w:bCs/>
          <w:rtl/>
        </w:rPr>
        <w:t xml:space="preserve">» </w:t>
      </w:r>
      <w:r w:rsidR="002E067D" w:rsidRPr="007649A4">
        <w:rPr>
          <w:rFonts w:ascii="IRBadr" w:hAnsi="IRBadr" w:cs="IRBadr"/>
          <w:rtl/>
        </w:rPr>
        <w:t>می‌گفت</w:t>
      </w:r>
      <w:r w:rsidRPr="007649A4">
        <w:rPr>
          <w:rFonts w:ascii="IRBadr" w:hAnsi="IRBadr" w:cs="IRBadr"/>
          <w:rtl/>
        </w:rPr>
        <w:t xml:space="preserve"> چیزی که مردم با آن آشنا هستند و مشهور است، گفتن آن مانعی ندارد.</w:t>
      </w:r>
    </w:p>
    <w:p w:rsidR="003B7423" w:rsidRPr="007649A4" w:rsidRDefault="003B7423" w:rsidP="003B7423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بین این دو تفاوت هست. برای اینکه «</w:t>
      </w:r>
      <w:r w:rsidRPr="007649A4">
        <w:rPr>
          <w:rFonts w:ascii="IRBadr" w:hAnsi="IRBadr" w:cs="IRBadr"/>
          <w:b/>
          <w:bCs/>
          <w:rtl/>
        </w:rPr>
        <w:t xml:space="preserve">مِمَّا عَرَفَهُ النَّاسُ» </w:t>
      </w:r>
      <w:r w:rsidRPr="007649A4">
        <w:rPr>
          <w:rFonts w:ascii="IRBadr" w:hAnsi="IRBadr" w:cs="IRBadr"/>
          <w:rtl/>
        </w:rPr>
        <w:t xml:space="preserve">به لحاظ ظهور </w:t>
      </w:r>
      <w:r w:rsidR="002E067D" w:rsidRPr="007649A4">
        <w:rPr>
          <w:rFonts w:ascii="IRBadr" w:hAnsi="IRBadr" w:cs="IRBadr"/>
          <w:rtl/>
        </w:rPr>
        <w:t>اولیه‌اش</w:t>
      </w:r>
      <w:r w:rsidRPr="007649A4">
        <w:rPr>
          <w:rFonts w:ascii="IRBadr" w:hAnsi="IRBadr" w:cs="IRBadr"/>
          <w:rtl/>
        </w:rPr>
        <w:t xml:space="preserve"> اعم از «</w:t>
      </w:r>
      <w:r w:rsidRPr="007649A4">
        <w:rPr>
          <w:rFonts w:ascii="IRBadr" w:hAnsi="IRBadr" w:cs="IRBadr"/>
          <w:b/>
          <w:bCs/>
          <w:rtl/>
        </w:rPr>
        <w:t xml:space="preserve">إِذَا جَاهَرَ الْفَاسِقُ» </w:t>
      </w:r>
      <w:r w:rsidRPr="007649A4">
        <w:rPr>
          <w:rFonts w:ascii="IRBadr" w:hAnsi="IRBadr" w:cs="IRBadr"/>
          <w:rtl/>
        </w:rPr>
        <w:t xml:space="preserve">است. برای اینکه امری که مردم آن را </w:t>
      </w:r>
      <w:r w:rsidR="002E067D" w:rsidRPr="007649A4">
        <w:rPr>
          <w:rFonts w:ascii="IRBadr" w:hAnsi="IRBadr" w:cs="IRBadr"/>
          <w:rtl/>
        </w:rPr>
        <w:t>می‌شناسند</w:t>
      </w:r>
      <w:r w:rsidRPr="007649A4">
        <w:rPr>
          <w:rFonts w:ascii="IRBadr" w:hAnsi="IRBadr" w:cs="IRBadr"/>
          <w:rtl/>
        </w:rPr>
        <w:t xml:space="preserve"> دو حالت دارد: گاهی خود او در مقام اظهار و اعلان بود و خودش کار علنی انجام </w:t>
      </w:r>
      <w:r w:rsidR="002E067D" w:rsidRPr="007649A4">
        <w:rPr>
          <w:rFonts w:ascii="IRBadr" w:hAnsi="IRBadr" w:cs="IRBadr"/>
          <w:rtl/>
        </w:rPr>
        <w:t>می‌داد</w:t>
      </w:r>
      <w:r w:rsidRPr="007649A4">
        <w:rPr>
          <w:rFonts w:ascii="IRBadr" w:hAnsi="IRBadr" w:cs="IRBadr"/>
          <w:rtl/>
        </w:rPr>
        <w:t xml:space="preserve"> و </w:t>
      </w:r>
      <w:r w:rsidR="002E067D" w:rsidRPr="007649A4">
        <w:rPr>
          <w:rFonts w:ascii="IRBadr" w:hAnsi="IRBadr" w:cs="IRBadr"/>
          <w:rtl/>
        </w:rPr>
        <w:t>طبعاً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در مردم</w:t>
      </w:r>
      <w:r w:rsidRPr="007649A4">
        <w:rPr>
          <w:rFonts w:ascii="IRBadr" w:hAnsi="IRBadr" w:cs="IRBadr"/>
          <w:rtl/>
        </w:rPr>
        <w:t xml:space="preserve"> هم انتشار </w:t>
      </w:r>
      <w:r w:rsidR="002E067D" w:rsidRPr="007649A4">
        <w:rPr>
          <w:rFonts w:ascii="IRBadr" w:hAnsi="IRBadr" w:cs="IRBadr"/>
          <w:rtl/>
        </w:rPr>
        <w:t>پیداکرده</w:t>
      </w:r>
      <w:r w:rsidRPr="007649A4">
        <w:rPr>
          <w:rFonts w:ascii="IRBadr" w:hAnsi="IRBadr" w:cs="IRBadr"/>
          <w:rtl/>
        </w:rPr>
        <w:t xml:space="preserve"> ولی گاهی خود او عنایت داشته که اخفاء کند ولی به دلیلی کسی آن سر را فاش کرده و به این قصه دامن زده و منتشر کرده است به حیثی که </w:t>
      </w:r>
      <w:r w:rsidR="002E067D" w:rsidRPr="007649A4">
        <w:rPr>
          <w:rFonts w:ascii="IRBadr" w:hAnsi="IRBadr" w:cs="IRBadr"/>
          <w:rtl/>
        </w:rPr>
        <w:t>الآن</w:t>
      </w:r>
      <w:r w:rsidRPr="007649A4">
        <w:rPr>
          <w:rFonts w:ascii="IRBadr" w:hAnsi="IRBadr" w:cs="IRBadr"/>
          <w:rtl/>
        </w:rPr>
        <w:t xml:space="preserve"> «</w:t>
      </w:r>
      <w:r w:rsidRPr="007649A4">
        <w:rPr>
          <w:rFonts w:ascii="IRBadr" w:hAnsi="IRBadr" w:cs="IRBadr"/>
          <w:b/>
          <w:bCs/>
          <w:rtl/>
        </w:rPr>
        <w:t xml:space="preserve">مِمَّا عَرَفَهُ النَّاسُ». </w:t>
      </w:r>
      <w:r w:rsidRPr="007649A4">
        <w:rPr>
          <w:rFonts w:ascii="IRBadr" w:hAnsi="IRBadr" w:cs="IRBadr"/>
          <w:rtl/>
        </w:rPr>
        <w:t xml:space="preserve">ممکن است کسی احتمال بدهد که بینشان من وجه است برای اینکه ممکن است کسی در مقام اجهار دربیاید ولی </w:t>
      </w:r>
      <w:r w:rsidR="002E067D" w:rsidRPr="007649A4">
        <w:rPr>
          <w:rFonts w:ascii="IRBadr" w:hAnsi="IRBadr" w:cs="IRBadr"/>
          <w:rtl/>
        </w:rPr>
        <w:t>عملاً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این‌طور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نمی‌شود</w:t>
      </w:r>
      <w:r w:rsidRPr="007649A4">
        <w:rPr>
          <w:rFonts w:ascii="IRBadr" w:hAnsi="IRBadr" w:cs="IRBadr"/>
          <w:rtl/>
        </w:rPr>
        <w:t xml:space="preserve"> که همه بدانند ولی این احتمال کمی ضعیف است. </w:t>
      </w:r>
      <w:r w:rsidRPr="007649A4">
        <w:rPr>
          <w:rFonts w:ascii="IRBadr" w:hAnsi="IRBadr" w:cs="IRBadr"/>
          <w:b/>
          <w:bCs/>
          <w:rtl/>
        </w:rPr>
        <w:t>إذا جاهر</w:t>
      </w:r>
      <w:r w:rsidRPr="007649A4">
        <w:rPr>
          <w:rFonts w:ascii="IRBadr" w:hAnsi="IRBadr" w:cs="IRBadr"/>
          <w:rtl/>
        </w:rPr>
        <w:t xml:space="preserve"> یعنی اقدام کرده و انتشار هم </w:t>
      </w:r>
      <w:r w:rsidR="002E067D" w:rsidRPr="007649A4">
        <w:rPr>
          <w:rFonts w:ascii="IRBadr" w:hAnsi="IRBadr" w:cs="IRBadr"/>
          <w:rtl/>
        </w:rPr>
        <w:t>پیداکرده</w:t>
      </w:r>
      <w:r w:rsidRPr="007649A4">
        <w:rPr>
          <w:rFonts w:ascii="IRBadr" w:hAnsi="IRBadr" w:cs="IRBadr"/>
          <w:rtl/>
        </w:rPr>
        <w:t xml:space="preserve"> و لذا چون ظاهرش این است این اخص از اولی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>.</w:t>
      </w:r>
    </w:p>
    <w:p w:rsidR="008E1B0E" w:rsidRPr="007649A4" w:rsidRDefault="008E1B0E" w:rsidP="002E067D">
      <w:pPr>
        <w:pStyle w:val="Heading3"/>
        <w:rPr>
          <w:rFonts w:ascii="IRBadr" w:hAnsi="IRBadr" w:cs="IRBadr"/>
          <w:rtl/>
        </w:rPr>
      </w:pPr>
      <w:bookmarkStart w:id="2" w:name="_Toc429769404"/>
      <w:r w:rsidRPr="007649A4">
        <w:rPr>
          <w:rFonts w:ascii="IRBadr" w:hAnsi="IRBadr" w:cs="IRBadr"/>
          <w:rtl/>
        </w:rPr>
        <w:t>القاء خصوصیت در «</w:t>
      </w:r>
      <w:r w:rsidRPr="007649A4">
        <w:rPr>
          <w:rFonts w:ascii="IRBadr" w:hAnsi="IRBadr" w:cs="IRBadr"/>
          <w:b/>
          <w:rtl/>
        </w:rPr>
        <w:t>إذا جاهر</w:t>
      </w:r>
      <w:r w:rsidRPr="007649A4">
        <w:rPr>
          <w:rFonts w:ascii="IRBadr" w:hAnsi="IRBadr" w:cs="IRBadr"/>
          <w:rtl/>
        </w:rPr>
        <w:t>»</w:t>
      </w:r>
      <w:bookmarkEnd w:id="2"/>
    </w:p>
    <w:p w:rsidR="008E1B0E" w:rsidRPr="007649A4" w:rsidRDefault="008E1B0E" w:rsidP="00644AEA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مطلبی</w:t>
      </w:r>
      <w:r w:rsidR="003B7423" w:rsidRPr="007649A4">
        <w:rPr>
          <w:rFonts w:ascii="IRBadr" w:hAnsi="IRBadr" w:cs="IRBadr"/>
          <w:rtl/>
        </w:rPr>
        <w:t xml:space="preserve"> که اینجا مطرح </w:t>
      </w:r>
      <w:r w:rsidR="002E067D" w:rsidRPr="007649A4">
        <w:rPr>
          <w:rFonts w:ascii="IRBadr" w:hAnsi="IRBadr" w:cs="IRBadr"/>
          <w:rtl/>
        </w:rPr>
        <w:t>می‌شود</w:t>
      </w:r>
      <w:r w:rsidR="003B7423" w:rsidRPr="007649A4">
        <w:rPr>
          <w:rFonts w:ascii="IRBadr" w:hAnsi="IRBadr" w:cs="IRBadr"/>
          <w:rtl/>
        </w:rPr>
        <w:t xml:space="preserve"> این است که اگر ما دلیل ستر را نداشتیم ممکن است کسی بگوید: </w:t>
      </w:r>
      <w:r w:rsidR="003B7423" w:rsidRPr="007649A4">
        <w:rPr>
          <w:rFonts w:ascii="IRBadr" w:hAnsi="IRBadr" w:cs="IRBadr"/>
          <w:b/>
          <w:bCs/>
          <w:rtl/>
        </w:rPr>
        <w:t>إذا جاهر</w:t>
      </w:r>
      <w:r w:rsidR="003B7423" w:rsidRPr="007649A4">
        <w:rPr>
          <w:rFonts w:ascii="IRBadr" w:hAnsi="IRBadr" w:cs="IRBadr"/>
          <w:rtl/>
        </w:rPr>
        <w:t xml:space="preserve"> القاء خصوصیت </w:t>
      </w:r>
      <w:r w:rsidR="002E067D" w:rsidRPr="007649A4">
        <w:rPr>
          <w:rFonts w:ascii="IRBadr" w:hAnsi="IRBadr" w:cs="IRBadr"/>
          <w:rtl/>
        </w:rPr>
        <w:t>می‌شود</w:t>
      </w:r>
      <w:r w:rsidR="003B7423" w:rsidRPr="007649A4">
        <w:rPr>
          <w:rFonts w:ascii="IRBadr" w:hAnsi="IRBadr" w:cs="IRBadr"/>
          <w:rtl/>
        </w:rPr>
        <w:t xml:space="preserve"> ولو به لحاظ لفظی اخص است؛ یعنی چیزی که خود او </w:t>
      </w:r>
      <w:r w:rsidR="002E067D" w:rsidRPr="007649A4">
        <w:rPr>
          <w:rFonts w:ascii="IRBadr" w:hAnsi="IRBadr" w:cs="IRBadr"/>
          <w:rtl/>
        </w:rPr>
        <w:t>درصدد</w:t>
      </w:r>
      <w:r w:rsidR="003B7423" w:rsidRPr="007649A4">
        <w:rPr>
          <w:rFonts w:ascii="IRBadr" w:hAnsi="IRBadr" w:cs="IRBadr"/>
          <w:rtl/>
        </w:rPr>
        <w:t xml:space="preserve"> اظهارش </w:t>
      </w:r>
      <w:r w:rsidR="002E067D" w:rsidRPr="007649A4">
        <w:rPr>
          <w:rFonts w:ascii="IRBadr" w:hAnsi="IRBadr" w:cs="IRBadr"/>
          <w:rtl/>
        </w:rPr>
        <w:t>برآمده</w:t>
      </w:r>
      <w:r w:rsidR="003B7423" w:rsidRPr="007649A4">
        <w:rPr>
          <w:rFonts w:ascii="IRBadr" w:hAnsi="IRBadr" w:cs="IRBadr"/>
          <w:rtl/>
        </w:rPr>
        <w:t xml:space="preserve"> مانعی </w:t>
      </w:r>
      <w:r w:rsidR="003B7423" w:rsidRPr="007649A4">
        <w:rPr>
          <w:rFonts w:ascii="IRBadr" w:hAnsi="IRBadr" w:cs="IRBadr"/>
          <w:rtl/>
        </w:rPr>
        <w:lastRenderedPageBreak/>
        <w:t xml:space="preserve">ندارد و </w:t>
      </w:r>
      <w:r w:rsidR="003B7423" w:rsidRPr="007649A4">
        <w:rPr>
          <w:rFonts w:ascii="IRBadr" w:hAnsi="IRBadr" w:cs="IRBadr"/>
          <w:b/>
          <w:bCs/>
          <w:rtl/>
        </w:rPr>
        <w:t>لا حرمة له و لا غیبته</w:t>
      </w:r>
      <w:r w:rsidR="003B7423" w:rsidRPr="007649A4">
        <w:rPr>
          <w:rFonts w:ascii="IRBadr" w:hAnsi="IRBadr" w:cs="IRBadr"/>
          <w:rtl/>
        </w:rPr>
        <w:t xml:space="preserve"> ولی ممکن است بگوید: القاء خصوصیت </w:t>
      </w:r>
      <w:r w:rsidR="002E067D" w:rsidRPr="007649A4">
        <w:rPr>
          <w:rFonts w:ascii="IRBadr" w:hAnsi="IRBadr" w:cs="IRBadr"/>
          <w:rtl/>
        </w:rPr>
        <w:t>می‌شود</w:t>
      </w:r>
      <w:r w:rsidR="00644AEA" w:rsidRPr="007649A4">
        <w:rPr>
          <w:rFonts w:ascii="IRBadr" w:hAnsi="IRBadr" w:cs="IRBadr"/>
          <w:rtl/>
        </w:rPr>
        <w:t xml:space="preserve">. یا </w:t>
      </w:r>
      <w:r w:rsidR="003B7423" w:rsidRPr="007649A4">
        <w:rPr>
          <w:rFonts w:ascii="IRBadr" w:hAnsi="IRBadr" w:cs="IRBadr"/>
          <w:rtl/>
        </w:rPr>
        <w:t>خود او در مقام اظهار یا ابرازش بود</w:t>
      </w:r>
      <w:r w:rsidR="00644AEA" w:rsidRPr="007649A4">
        <w:rPr>
          <w:rFonts w:ascii="IRBadr" w:hAnsi="IRBadr" w:cs="IRBadr"/>
          <w:rtl/>
        </w:rPr>
        <w:t xml:space="preserve"> و</w:t>
      </w:r>
      <w:r w:rsidR="003B7423" w:rsidRPr="007649A4">
        <w:rPr>
          <w:rFonts w:ascii="IRBadr" w:hAnsi="IRBadr" w:cs="IRBadr"/>
          <w:rtl/>
        </w:rPr>
        <w:t xml:space="preserve"> یا اینکه به دلیلی ظهور و بروز پیدا کرد</w:t>
      </w:r>
      <w:r w:rsidR="00644AEA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اگر کسی القاء خصوصت را بگوید این با آن مساوی </w:t>
      </w:r>
      <w:r w:rsidR="002E067D" w:rsidRPr="007649A4">
        <w:rPr>
          <w:rFonts w:ascii="IRBadr" w:hAnsi="IRBadr" w:cs="IRBadr"/>
          <w:rtl/>
        </w:rPr>
        <w:t>می‌شود</w:t>
      </w:r>
      <w:r w:rsidR="003B7423" w:rsidRPr="007649A4">
        <w:rPr>
          <w:rFonts w:ascii="IRBadr" w:hAnsi="IRBadr" w:cs="IRBadr"/>
          <w:rtl/>
        </w:rPr>
        <w:t xml:space="preserve"> ولی اگر کسی القاء خصوصیت را نپذیرد این اخص از آن </w:t>
      </w:r>
      <w:r w:rsidR="002E067D" w:rsidRPr="007649A4">
        <w:rPr>
          <w:rFonts w:ascii="IRBadr" w:hAnsi="IRBadr" w:cs="IRBadr"/>
          <w:rtl/>
        </w:rPr>
        <w:t>می‌شود</w:t>
      </w:r>
      <w:r w:rsidR="00644AEA" w:rsidRPr="007649A4">
        <w:rPr>
          <w:rFonts w:ascii="IRBadr" w:hAnsi="IRBadr" w:cs="IRBadr"/>
          <w:rtl/>
        </w:rPr>
        <w:t>.</w:t>
      </w:r>
    </w:p>
    <w:p w:rsidR="00644AEA" w:rsidRPr="007649A4" w:rsidRDefault="003B7423" w:rsidP="00644AEA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این </w:t>
      </w:r>
      <w:r w:rsidR="002E067D" w:rsidRPr="007649A4">
        <w:rPr>
          <w:rFonts w:ascii="IRBadr" w:hAnsi="IRBadr" w:cs="IRBadr"/>
          <w:rtl/>
        </w:rPr>
        <w:t>نکته‌ای</w:t>
      </w:r>
      <w:r w:rsidRPr="007649A4">
        <w:rPr>
          <w:rFonts w:ascii="IRBadr" w:hAnsi="IRBadr" w:cs="IRBadr"/>
          <w:rtl/>
        </w:rPr>
        <w:t xml:space="preserve"> </w:t>
      </w:r>
      <w:r w:rsidR="00644AEA" w:rsidRPr="007649A4">
        <w:rPr>
          <w:rFonts w:ascii="IRBadr" w:hAnsi="IRBadr" w:cs="IRBadr"/>
          <w:rtl/>
        </w:rPr>
        <w:t xml:space="preserve">است </w:t>
      </w:r>
      <w:r w:rsidRPr="007649A4">
        <w:rPr>
          <w:rFonts w:ascii="IRBadr" w:hAnsi="IRBadr" w:cs="IRBadr"/>
          <w:rtl/>
        </w:rPr>
        <w:t>که اینجا وجود دارد و ممکن است کسی بگوید</w:t>
      </w:r>
      <w:r w:rsidR="00644AEA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</w:t>
      </w:r>
      <w:r w:rsidR="00644AEA" w:rsidRPr="007649A4">
        <w:rPr>
          <w:rFonts w:ascii="IRBadr" w:hAnsi="IRBadr" w:cs="IRBadr"/>
          <w:rtl/>
        </w:rPr>
        <w:t>ملاک اصلی «</w:t>
      </w:r>
      <w:r w:rsidR="00644AEA" w:rsidRPr="007649A4">
        <w:rPr>
          <w:rFonts w:ascii="IRBadr" w:hAnsi="IRBadr" w:cs="IRBadr"/>
          <w:b/>
          <w:bCs/>
          <w:rtl/>
        </w:rPr>
        <w:t>إِذَا جَاهَرَ الْفَاسِقُ»</w:t>
      </w:r>
      <w:r w:rsidR="00644AEA" w:rsidRPr="007649A4">
        <w:rPr>
          <w:rFonts w:ascii="IRBadr" w:hAnsi="IRBadr" w:cs="IRBadr"/>
          <w:rtl/>
        </w:rPr>
        <w:t xml:space="preserve"> در حقیقت </w:t>
      </w:r>
      <w:r w:rsidRPr="007649A4">
        <w:rPr>
          <w:rFonts w:ascii="IRBadr" w:hAnsi="IRBadr" w:cs="IRBadr"/>
          <w:rtl/>
        </w:rPr>
        <w:t>این است که امری شناخته شده است</w:t>
      </w:r>
      <w:r w:rsidR="00644AEA" w:rsidRPr="007649A4">
        <w:rPr>
          <w:rFonts w:ascii="IRBadr" w:hAnsi="IRBadr" w:cs="IRBadr"/>
          <w:rtl/>
        </w:rPr>
        <w:t xml:space="preserve"> و احتمال جه</w:t>
      </w:r>
      <w:r w:rsidRPr="007649A4">
        <w:rPr>
          <w:rFonts w:ascii="IRBadr" w:hAnsi="IRBadr" w:cs="IRBadr"/>
          <w:rtl/>
        </w:rPr>
        <w:t>ر به فسق موردی</w:t>
      </w:r>
      <w:r w:rsidR="00644AEA" w:rsidRPr="007649A4">
        <w:rPr>
          <w:rFonts w:ascii="IRBadr" w:hAnsi="IRBadr" w:cs="IRBadr"/>
          <w:rtl/>
        </w:rPr>
        <w:t xml:space="preserve"> را</w:t>
      </w:r>
      <w:r w:rsidRPr="007649A4">
        <w:rPr>
          <w:rFonts w:ascii="IRBadr" w:hAnsi="IRBadr" w:cs="IRBadr"/>
          <w:rtl/>
        </w:rPr>
        <w:t xml:space="preserve"> بگوییم</w:t>
      </w:r>
      <w:r w:rsidR="00644AEA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چیزی که انتشار </w:t>
      </w:r>
      <w:r w:rsidR="002E067D" w:rsidRPr="007649A4">
        <w:rPr>
          <w:rFonts w:ascii="IRBadr" w:hAnsi="IRBadr" w:cs="IRBadr"/>
          <w:rtl/>
        </w:rPr>
        <w:t>پیداکرده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آن را گفت ولی اگر القاء خصوصیت نکنیم اخص </w:t>
      </w:r>
      <w:r w:rsidR="002E067D" w:rsidRPr="007649A4">
        <w:rPr>
          <w:rFonts w:ascii="IRBadr" w:hAnsi="IRBadr" w:cs="IRBadr"/>
          <w:rtl/>
        </w:rPr>
        <w:t>می‌شود</w:t>
      </w:r>
      <w:r w:rsidR="00644AEA" w:rsidRPr="007649A4">
        <w:rPr>
          <w:rFonts w:ascii="IRBadr" w:hAnsi="IRBadr" w:cs="IRBadr"/>
          <w:rtl/>
        </w:rPr>
        <w:t xml:space="preserve">. </w:t>
      </w:r>
      <w:r w:rsidRPr="007649A4">
        <w:rPr>
          <w:rFonts w:ascii="IRBadr" w:hAnsi="IRBadr" w:cs="IRBadr"/>
          <w:rtl/>
        </w:rPr>
        <w:t>این نسبت دلیل دوم با قبلی بود که دو احتمال در بابش هست</w:t>
      </w:r>
      <w:r w:rsidR="00644AEA" w:rsidRPr="007649A4">
        <w:rPr>
          <w:rFonts w:ascii="IRBadr" w:hAnsi="IRBadr" w:cs="IRBadr"/>
          <w:rtl/>
        </w:rPr>
        <w:t>.</w:t>
      </w:r>
    </w:p>
    <w:p w:rsidR="008E1B0E" w:rsidRPr="007649A4" w:rsidRDefault="008E1B0E" w:rsidP="007649A4">
      <w:pPr>
        <w:pStyle w:val="Heading2"/>
        <w:rPr>
          <w:rtl/>
        </w:rPr>
      </w:pPr>
      <w:bookmarkStart w:id="3" w:name="_Toc429769405"/>
      <w:r w:rsidRPr="007649A4">
        <w:rPr>
          <w:rtl/>
        </w:rPr>
        <w:t>نکته دوم: خروج تخصصی مجاهر به فسق</w:t>
      </w:r>
      <w:bookmarkEnd w:id="3"/>
    </w:p>
    <w:p w:rsidR="00045666" w:rsidRPr="007649A4" w:rsidRDefault="00F044E2" w:rsidP="00045666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نکته دوم</w:t>
      </w:r>
      <w:r w:rsidR="003B7423" w:rsidRPr="007649A4">
        <w:rPr>
          <w:rFonts w:ascii="IRBadr" w:hAnsi="IRBadr" w:cs="IRBadr"/>
          <w:rtl/>
        </w:rPr>
        <w:t xml:space="preserve"> این است که اگر ما </w:t>
      </w:r>
      <w:r w:rsidR="00644AEA" w:rsidRPr="007649A4">
        <w:rPr>
          <w:rFonts w:ascii="IRBadr" w:hAnsi="IRBadr" w:cs="IRBadr"/>
          <w:rtl/>
        </w:rPr>
        <w:t>«</w:t>
      </w:r>
      <w:r w:rsidR="00644AEA" w:rsidRPr="007649A4">
        <w:rPr>
          <w:rFonts w:ascii="IRBadr" w:hAnsi="IRBadr" w:cs="IRBadr"/>
          <w:b/>
          <w:bCs/>
          <w:rtl/>
        </w:rPr>
        <w:t xml:space="preserve">مِمَّا عَرَفَهُ النَّاسُ» </w:t>
      </w:r>
      <w:r w:rsidR="003B7423" w:rsidRPr="007649A4">
        <w:rPr>
          <w:rFonts w:ascii="IRBadr" w:hAnsi="IRBadr" w:cs="IRBadr"/>
          <w:rtl/>
        </w:rPr>
        <w:t xml:space="preserve">را بپذیریم </w:t>
      </w:r>
      <w:r w:rsidR="00644AEA" w:rsidRPr="007649A4">
        <w:rPr>
          <w:rFonts w:ascii="IRBadr" w:hAnsi="IRBadr" w:cs="IRBadr"/>
          <w:rtl/>
        </w:rPr>
        <w:t xml:space="preserve">که مثل </w:t>
      </w:r>
      <w:r w:rsidR="002E067D" w:rsidRPr="007649A4">
        <w:rPr>
          <w:rFonts w:ascii="IRBadr" w:hAnsi="IRBadr" w:cs="IRBadr"/>
          <w:rtl/>
        </w:rPr>
        <w:t>آیت‌الله</w:t>
      </w:r>
      <w:r w:rsidR="003B7423" w:rsidRPr="007649A4">
        <w:rPr>
          <w:rFonts w:ascii="IRBadr" w:hAnsi="IRBadr" w:cs="IRBadr"/>
          <w:rtl/>
        </w:rPr>
        <w:t xml:space="preserve"> خوئی </w:t>
      </w:r>
      <w:r w:rsidR="002E067D" w:rsidRPr="007649A4">
        <w:rPr>
          <w:rFonts w:ascii="IRBadr" w:hAnsi="IRBadr" w:cs="IRBadr"/>
          <w:rtl/>
        </w:rPr>
        <w:t>فرموده‌اند</w:t>
      </w:r>
      <w:r w:rsidR="003B7423" w:rsidRPr="007649A4">
        <w:rPr>
          <w:rFonts w:ascii="IRBadr" w:hAnsi="IRBadr" w:cs="IRBadr"/>
          <w:rtl/>
        </w:rPr>
        <w:t xml:space="preserve"> </w:t>
      </w:r>
      <w:r w:rsidR="00644AEA" w:rsidRPr="007649A4">
        <w:rPr>
          <w:rFonts w:ascii="IRBadr" w:hAnsi="IRBadr" w:cs="IRBadr"/>
          <w:rtl/>
        </w:rPr>
        <w:t xml:space="preserve">و </w:t>
      </w:r>
      <w:r w:rsidR="003B7423" w:rsidRPr="007649A4">
        <w:rPr>
          <w:rFonts w:ascii="IRBadr" w:hAnsi="IRBadr" w:cs="IRBadr"/>
          <w:rtl/>
        </w:rPr>
        <w:t>ما هم آن را پذیرفتیم</w:t>
      </w:r>
      <w:r w:rsidR="00644AEA"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آن‌وقت</w:t>
      </w:r>
      <w:r w:rsidR="003B7423" w:rsidRPr="007649A4">
        <w:rPr>
          <w:rFonts w:ascii="IRBadr" w:hAnsi="IRBadr" w:cs="IRBadr"/>
          <w:rtl/>
        </w:rPr>
        <w:t xml:space="preserve"> </w:t>
      </w:r>
      <w:r w:rsidR="00644AEA" w:rsidRPr="007649A4">
        <w:rPr>
          <w:rFonts w:ascii="IRBadr" w:hAnsi="IRBadr" w:cs="IRBadr"/>
          <w:rtl/>
        </w:rPr>
        <w:t xml:space="preserve">خروج </w:t>
      </w:r>
      <w:r w:rsidR="003B7423" w:rsidRPr="007649A4">
        <w:rPr>
          <w:rFonts w:ascii="IRBadr" w:hAnsi="IRBadr" w:cs="IRBadr"/>
          <w:rtl/>
        </w:rPr>
        <w:t>مجاهر به فسق</w:t>
      </w:r>
      <w:r w:rsidR="00644AEA"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خروج تخصصی </w:t>
      </w:r>
      <w:r w:rsidR="002E067D" w:rsidRPr="007649A4">
        <w:rPr>
          <w:rFonts w:ascii="IRBadr" w:hAnsi="IRBadr" w:cs="IRBadr"/>
          <w:rtl/>
        </w:rPr>
        <w:t>می‌شود</w:t>
      </w:r>
      <w:r w:rsidR="00644AEA"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چون غیبت را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معنا کردیم اما اگر آن را نپذیریم و فقط بخواهیم به</w:t>
      </w:r>
      <w:r w:rsidR="00644AEA" w:rsidRPr="007649A4">
        <w:rPr>
          <w:rFonts w:ascii="IRBadr" w:hAnsi="IRBadr" w:cs="IRBadr"/>
          <w:rtl/>
        </w:rPr>
        <w:t xml:space="preserve"> </w:t>
      </w:r>
      <w:r w:rsidR="003B7423" w:rsidRPr="007649A4">
        <w:rPr>
          <w:rFonts w:ascii="IRBadr" w:hAnsi="IRBadr" w:cs="IRBadr"/>
          <w:b/>
          <w:bCs/>
          <w:rtl/>
        </w:rPr>
        <w:t>إذا جاهر</w:t>
      </w:r>
      <w:r w:rsidR="00644AEA" w:rsidRPr="007649A4">
        <w:rPr>
          <w:rFonts w:ascii="IRBadr" w:hAnsi="IRBadr" w:cs="IRBadr"/>
          <w:rtl/>
        </w:rPr>
        <w:t xml:space="preserve"> تمسک </w:t>
      </w:r>
      <w:r w:rsidR="003B7423" w:rsidRPr="007649A4">
        <w:rPr>
          <w:rFonts w:ascii="IRBadr" w:hAnsi="IRBadr" w:cs="IRBadr"/>
          <w:rtl/>
        </w:rPr>
        <w:t xml:space="preserve">کنیم این تخصیص </w:t>
      </w:r>
      <w:r w:rsidR="002E067D" w:rsidRPr="007649A4">
        <w:rPr>
          <w:rFonts w:ascii="IRBadr" w:hAnsi="IRBadr" w:cs="IRBadr"/>
          <w:rtl/>
        </w:rPr>
        <w:t>می‌شود</w:t>
      </w:r>
      <w:r w:rsidR="00644AEA"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چون اطلاقات غیبت همه را </w:t>
      </w:r>
      <w:r w:rsidR="002E067D" w:rsidRPr="007649A4">
        <w:rPr>
          <w:rFonts w:ascii="IRBadr" w:hAnsi="IRBadr" w:cs="IRBadr"/>
          <w:rtl/>
        </w:rPr>
        <w:t>می‌گیرد</w:t>
      </w:r>
      <w:r w:rsidR="003B7423" w:rsidRPr="007649A4">
        <w:rPr>
          <w:rFonts w:ascii="IRBadr" w:hAnsi="IRBadr" w:cs="IRBadr"/>
          <w:rtl/>
        </w:rPr>
        <w:t xml:space="preserve"> </w:t>
      </w:r>
      <w:r w:rsidR="00644AEA" w:rsidRPr="007649A4">
        <w:rPr>
          <w:rFonts w:ascii="IRBadr" w:hAnsi="IRBadr" w:cs="IRBadr"/>
          <w:rtl/>
        </w:rPr>
        <w:t xml:space="preserve">و </w:t>
      </w:r>
      <w:r w:rsidR="002E067D" w:rsidRPr="007649A4">
        <w:rPr>
          <w:rFonts w:ascii="IRBadr" w:hAnsi="IRBadr" w:cs="IRBadr"/>
          <w:rtl/>
        </w:rPr>
        <w:t>درجایی</w:t>
      </w:r>
      <w:r w:rsidR="003B7423" w:rsidRPr="007649A4">
        <w:rPr>
          <w:rFonts w:ascii="IRBadr" w:hAnsi="IRBadr" w:cs="IRBadr"/>
          <w:rtl/>
        </w:rPr>
        <w:t xml:space="preserve"> که مجاهر باشد از اطلاقات دلیل خاص دومی</w:t>
      </w:r>
      <w:r w:rsidR="00045666"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</w:t>
      </w:r>
      <w:r w:rsidR="00045666" w:rsidRPr="007649A4">
        <w:rPr>
          <w:rFonts w:ascii="IRBadr" w:hAnsi="IRBadr" w:cs="IRBadr"/>
          <w:rtl/>
        </w:rPr>
        <w:t xml:space="preserve">با </w:t>
      </w:r>
      <w:r w:rsidR="003B7423" w:rsidRPr="007649A4">
        <w:rPr>
          <w:rFonts w:ascii="IRBadr" w:hAnsi="IRBadr" w:cs="IRBadr"/>
          <w:rtl/>
        </w:rPr>
        <w:t>تخصیص</w:t>
      </w:r>
      <w:r w:rsidR="00045666" w:rsidRPr="007649A4">
        <w:rPr>
          <w:rFonts w:ascii="IRBadr" w:hAnsi="IRBadr" w:cs="IRBadr"/>
          <w:rtl/>
        </w:rPr>
        <w:t xml:space="preserve"> بیرون برده </w:t>
      </w:r>
      <w:r w:rsidR="002E067D" w:rsidRPr="007649A4">
        <w:rPr>
          <w:rFonts w:ascii="IRBadr" w:hAnsi="IRBadr" w:cs="IRBadr"/>
          <w:rtl/>
        </w:rPr>
        <w:t>می‌شود</w:t>
      </w:r>
      <w:r w:rsidR="00045666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روایت هارون بن جهم مفهوم دارد</w:t>
      </w:r>
      <w:r w:rsidR="00045666" w:rsidRPr="007649A4">
        <w:rPr>
          <w:rFonts w:ascii="IRBadr" w:hAnsi="IRBadr" w:cs="IRBadr"/>
          <w:b/>
          <w:bCs/>
          <w:rtl/>
        </w:rPr>
        <w:t xml:space="preserve"> و</w:t>
      </w:r>
      <w:r w:rsidR="003B7423" w:rsidRPr="007649A4">
        <w:rPr>
          <w:rFonts w:ascii="IRBadr" w:hAnsi="IRBadr" w:cs="IRBadr"/>
          <w:rtl/>
        </w:rPr>
        <w:t xml:space="preserve"> مفهومش این است که اگر فاسق</w:t>
      </w:r>
      <w:r w:rsidR="00045666"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مجاهره به فسق نکرد حرمت دارد</w:t>
      </w:r>
      <w:r w:rsidR="00045666" w:rsidRPr="007649A4">
        <w:rPr>
          <w:rFonts w:ascii="IRBadr" w:hAnsi="IRBadr" w:cs="IRBadr"/>
          <w:rtl/>
        </w:rPr>
        <w:t>.</w:t>
      </w:r>
    </w:p>
    <w:p w:rsidR="00045666" w:rsidRPr="007649A4" w:rsidRDefault="003B7423" w:rsidP="00045666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مفهوم </w:t>
      </w:r>
      <w:r w:rsidR="00045666" w:rsidRPr="007649A4">
        <w:rPr>
          <w:rFonts w:ascii="IRBadr" w:hAnsi="IRBadr" w:cs="IRBadr"/>
          <w:rtl/>
        </w:rPr>
        <w:t>هم در اینجا</w:t>
      </w:r>
      <w:r w:rsidR="008E1B0E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>دو قسم دارد</w:t>
      </w:r>
      <w:r w:rsidR="00045666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یکی اینکه فاسق نیست</w:t>
      </w:r>
      <w:r w:rsidR="00045666" w:rsidRPr="007649A4">
        <w:rPr>
          <w:rFonts w:ascii="IRBadr" w:hAnsi="IRBadr" w:cs="IRBadr"/>
          <w:rtl/>
        </w:rPr>
        <w:t xml:space="preserve"> و دیگری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این‌که</w:t>
      </w:r>
      <w:r w:rsidRPr="007649A4">
        <w:rPr>
          <w:rFonts w:ascii="IRBadr" w:hAnsi="IRBadr" w:cs="IRBadr"/>
          <w:rtl/>
        </w:rPr>
        <w:t xml:space="preserve"> فاسق است</w:t>
      </w:r>
      <w:r w:rsidR="00045666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ولی مجاهره نکرده </w:t>
      </w:r>
      <w:r w:rsidR="00045666" w:rsidRPr="007649A4">
        <w:rPr>
          <w:rFonts w:ascii="IRBadr" w:hAnsi="IRBadr" w:cs="IRBadr"/>
          <w:rtl/>
        </w:rPr>
        <w:t>است.</w:t>
      </w:r>
      <w:r w:rsidRPr="007649A4">
        <w:rPr>
          <w:rFonts w:ascii="IRBadr" w:hAnsi="IRBadr" w:cs="IRBadr"/>
          <w:rtl/>
        </w:rPr>
        <w:t xml:space="preserve"> خود این هم </w:t>
      </w:r>
      <w:r w:rsidR="002E067D" w:rsidRPr="007649A4">
        <w:rPr>
          <w:rFonts w:ascii="IRBadr" w:hAnsi="IRBadr" w:cs="IRBadr"/>
          <w:rtl/>
        </w:rPr>
        <w:t>درواقع</w:t>
      </w:r>
      <w:r w:rsidRPr="007649A4">
        <w:rPr>
          <w:rFonts w:ascii="IRBadr" w:hAnsi="IRBadr" w:cs="IRBadr"/>
          <w:rtl/>
        </w:rPr>
        <w:t xml:space="preserve"> از ادله حرمت غیبت </w:t>
      </w:r>
      <w:r w:rsidR="002E067D" w:rsidRPr="007649A4">
        <w:rPr>
          <w:rFonts w:ascii="IRBadr" w:hAnsi="IRBadr" w:cs="IRBadr"/>
          <w:rtl/>
        </w:rPr>
        <w:t>به‌حساب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می‌آید</w:t>
      </w:r>
      <w:r w:rsidR="00045666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045666" w:rsidRPr="007649A4">
        <w:rPr>
          <w:rFonts w:ascii="IRBadr" w:hAnsi="IRBadr" w:cs="IRBadr"/>
          <w:rtl/>
        </w:rPr>
        <w:t xml:space="preserve">اول که وارد بحث شدیم </w:t>
      </w:r>
      <w:r w:rsidRPr="007649A4">
        <w:rPr>
          <w:rFonts w:ascii="IRBadr" w:hAnsi="IRBadr" w:cs="IRBadr"/>
          <w:rtl/>
        </w:rPr>
        <w:t>گفتیم</w:t>
      </w:r>
      <w:r w:rsidR="00045666" w:rsidRPr="007649A4">
        <w:rPr>
          <w:rFonts w:ascii="IRBadr" w:hAnsi="IRBadr" w:cs="IRBadr"/>
          <w:rtl/>
        </w:rPr>
        <w:t xml:space="preserve">: چهار یا </w:t>
      </w:r>
      <w:r w:rsidRPr="007649A4">
        <w:rPr>
          <w:rFonts w:ascii="IRBadr" w:hAnsi="IRBadr" w:cs="IRBadr"/>
          <w:rtl/>
        </w:rPr>
        <w:t xml:space="preserve">پنج </w:t>
      </w:r>
      <w:r w:rsidR="002E067D" w:rsidRPr="007649A4">
        <w:rPr>
          <w:rFonts w:ascii="IRBadr" w:hAnsi="IRBadr" w:cs="IRBadr"/>
          <w:rtl/>
        </w:rPr>
        <w:t>طایفه</w:t>
      </w:r>
      <w:r w:rsidRPr="007649A4">
        <w:rPr>
          <w:rFonts w:ascii="IRBadr" w:hAnsi="IRBadr" w:cs="IRBadr"/>
          <w:rtl/>
        </w:rPr>
        <w:t xml:space="preserve"> رو</w:t>
      </w:r>
      <w:r w:rsidR="00045666" w:rsidRPr="007649A4">
        <w:rPr>
          <w:rFonts w:ascii="IRBadr" w:hAnsi="IRBadr" w:cs="IRBadr"/>
          <w:rtl/>
        </w:rPr>
        <w:t>ایات داریم که دال بر حرمت غیبت ه</w:t>
      </w:r>
      <w:r w:rsidRPr="007649A4">
        <w:rPr>
          <w:rFonts w:ascii="IRBadr" w:hAnsi="IRBadr" w:cs="IRBadr"/>
          <w:rtl/>
        </w:rPr>
        <w:t>ست</w:t>
      </w:r>
      <w:r w:rsidR="00045666" w:rsidRPr="007649A4">
        <w:rPr>
          <w:rFonts w:ascii="IRBadr" w:hAnsi="IRBadr" w:cs="IRBadr"/>
          <w:rtl/>
        </w:rPr>
        <w:t>ند</w:t>
      </w:r>
      <w:r w:rsidRPr="007649A4">
        <w:rPr>
          <w:rFonts w:ascii="IRBadr" w:hAnsi="IRBadr" w:cs="IRBadr"/>
          <w:rtl/>
        </w:rPr>
        <w:t xml:space="preserve">. یکی از </w:t>
      </w:r>
      <w:r w:rsidR="002E067D" w:rsidRPr="007649A4">
        <w:rPr>
          <w:rFonts w:ascii="IRBadr" w:hAnsi="IRBadr" w:cs="IRBadr"/>
          <w:rtl/>
        </w:rPr>
        <w:t>آن‌ها</w:t>
      </w:r>
      <w:r w:rsidRPr="007649A4">
        <w:rPr>
          <w:rFonts w:ascii="IRBadr" w:hAnsi="IRBadr" w:cs="IRBadr"/>
          <w:rtl/>
        </w:rPr>
        <w:t xml:space="preserve"> این نوع </w:t>
      </w:r>
      <w:r w:rsidR="002E067D" w:rsidRPr="007649A4">
        <w:rPr>
          <w:rFonts w:ascii="IRBadr" w:hAnsi="IRBadr" w:cs="IRBadr"/>
          <w:rtl/>
        </w:rPr>
        <w:t>ادله‌ای</w:t>
      </w:r>
      <w:r w:rsidRPr="007649A4">
        <w:rPr>
          <w:rFonts w:ascii="IRBadr" w:hAnsi="IRBadr" w:cs="IRBadr"/>
          <w:rtl/>
        </w:rPr>
        <w:t xml:space="preserve"> </w:t>
      </w:r>
      <w:r w:rsidR="00045666" w:rsidRPr="007649A4">
        <w:rPr>
          <w:rFonts w:ascii="IRBadr" w:hAnsi="IRBadr" w:cs="IRBadr"/>
          <w:rtl/>
        </w:rPr>
        <w:t xml:space="preserve">است </w:t>
      </w:r>
      <w:r w:rsidRPr="007649A4">
        <w:rPr>
          <w:rFonts w:ascii="IRBadr" w:hAnsi="IRBadr" w:cs="IRBadr"/>
          <w:rtl/>
        </w:rPr>
        <w:t>که به مفهوم</w:t>
      </w:r>
      <w:r w:rsidR="00045666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دال بر حرمت غیبت است</w:t>
      </w:r>
      <w:r w:rsidR="00045666" w:rsidRPr="007649A4">
        <w:rPr>
          <w:rFonts w:ascii="IRBadr" w:hAnsi="IRBadr" w:cs="IRBadr"/>
          <w:rtl/>
        </w:rPr>
        <w:t>.</w:t>
      </w:r>
    </w:p>
    <w:p w:rsidR="008E1B0E" w:rsidRPr="007649A4" w:rsidRDefault="008E1B0E" w:rsidP="007649A4">
      <w:pPr>
        <w:pStyle w:val="Heading2"/>
        <w:rPr>
          <w:rtl/>
        </w:rPr>
      </w:pPr>
      <w:bookmarkStart w:id="4" w:name="_Toc429769406"/>
      <w:r w:rsidRPr="007649A4">
        <w:rPr>
          <w:rtl/>
        </w:rPr>
        <w:t>نکته سوم:</w:t>
      </w:r>
      <w:r w:rsidR="00F044E2" w:rsidRPr="007649A4">
        <w:rPr>
          <w:rtl/>
        </w:rPr>
        <w:t xml:space="preserve"> معنای فاسق</w:t>
      </w:r>
      <w:bookmarkEnd w:id="4"/>
    </w:p>
    <w:p w:rsidR="00CF6326" w:rsidRPr="007649A4" w:rsidRDefault="003B7423" w:rsidP="00F044E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نکته </w:t>
      </w:r>
      <w:r w:rsidR="00F044E2" w:rsidRPr="007649A4">
        <w:rPr>
          <w:rFonts w:ascii="IRBadr" w:hAnsi="IRBadr" w:cs="IRBadr"/>
          <w:rtl/>
        </w:rPr>
        <w:t>سوم</w:t>
      </w:r>
      <w:r w:rsidRPr="007649A4">
        <w:rPr>
          <w:rFonts w:ascii="IRBadr" w:hAnsi="IRBadr" w:cs="IRBadr"/>
          <w:rtl/>
        </w:rPr>
        <w:t xml:space="preserve"> </w:t>
      </w:r>
      <w:r w:rsidR="00045666" w:rsidRPr="007649A4">
        <w:rPr>
          <w:rFonts w:ascii="IRBadr" w:hAnsi="IRBadr" w:cs="IRBadr"/>
          <w:rtl/>
        </w:rPr>
        <w:t>که در جلسه قبل</w:t>
      </w:r>
      <w:r w:rsidR="00F044E2" w:rsidRPr="007649A4">
        <w:rPr>
          <w:rFonts w:ascii="IRBadr" w:hAnsi="IRBadr" w:cs="IRBadr"/>
          <w:rtl/>
        </w:rPr>
        <w:t xml:space="preserve"> هم</w:t>
      </w:r>
      <w:r w:rsidR="00045666" w:rsidRPr="007649A4">
        <w:rPr>
          <w:rFonts w:ascii="IRBadr" w:hAnsi="IRBadr" w:cs="IRBadr"/>
          <w:rtl/>
        </w:rPr>
        <w:t xml:space="preserve"> گفتیم</w:t>
      </w:r>
      <w:r w:rsidR="00F044E2" w:rsidRPr="007649A4">
        <w:rPr>
          <w:rFonts w:ascii="IRBadr" w:hAnsi="IRBadr" w:cs="IRBadr"/>
          <w:rtl/>
        </w:rPr>
        <w:t xml:space="preserve"> این است که</w:t>
      </w:r>
      <w:r w:rsidR="00045666" w:rsidRPr="007649A4">
        <w:rPr>
          <w:rFonts w:ascii="IRBadr" w:hAnsi="IRBadr" w:cs="IRBadr"/>
          <w:rtl/>
        </w:rPr>
        <w:t>: «</w:t>
      </w:r>
      <w:r w:rsidR="00045666" w:rsidRPr="007649A4">
        <w:rPr>
          <w:rFonts w:ascii="IRBadr" w:hAnsi="IRBadr" w:cs="IRBadr"/>
          <w:b/>
          <w:bCs/>
          <w:rtl/>
        </w:rPr>
        <w:t xml:space="preserve">إِذَا جَاهَرَ الْفَاسِقُ بِفِسْقِهِ» </w:t>
      </w:r>
      <w:r w:rsidRPr="007649A4">
        <w:rPr>
          <w:rFonts w:ascii="IRBadr" w:hAnsi="IRBadr" w:cs="IRBadr"/>
          <w:rtl/>
        </w:rPr>
        <w:t>را دو</w:t>
      </w:r>
      <w:r w:rsidR="00045666" w:rsidRPr="007649A4">
        <w:rPr>
          <w:rFonts w:ascii="IRBadr" w:hAnsi="IRBadr" w:cs="IRBadr"/>
          <w:rtl/>
        </w:rPr>
        <w:t xml:space="preserve"> نوع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معنا کرد</w:t>
      </w:r>
      <w:r w:rsidR="00045666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یکی اینکه مقصود از فاسق، </w:t>
      </w:r>
      <w:r w:rsidRPr="007649A4">
        <w:rPr>
          <w:rFonts w:ascii="IRBadr" w:hAnsi="IRBadr" w:cs="IRBadr"/>
          <w:b/>
          <w:bCs/>
          <w:rtl/>
        </w:rPr>
        <w:t xml:space="preserve">فاسق فی کل معصیة </w:t>
      </w:r>
      <w:r w:rsidR="00045666" w:rsidRPr="007649A4">
        <w:rPr>
          <w:rFonts w:ascii="IRBadr" w:hAnsi="IRBadr" w:cs="IRBadr"/>
          <w:rtl/>
        </w:rPr>
        <w:t>و</w:t>
      </w:r>
      <w:r w:rsidRPr="007649A4">
        <w:rPr>
          <w:rFonts w:ascii="IRBadr" w:hAnsi="IRBadr" w:cs="IRBadr"/>
          <w:rtl/>
        </w:rPr>
        <w:t xml:space="preserve"> فاسق به معنای </w:t>
      </w:r>
      <w:r w:rsidRPr="007649A4">
        <w:rPr>
          <w:rFonts w:ascii="IRBadr" w:hAnsi="IRBadr" w:cs="IRBadr"/>
          <w:b/>
          <w:bCs/>
          <w:rtl/>
        </w:rPr>
        <w:t>من یصدر منه الفسق</w:t>
      </w:r>
      <w:r w:rsidR="00045666" w:rsidRPr="007649A4">
        <w:rPr>
          <w:rFonts w:ascii="IRBadr" w:hAnsi="IRBadr" w:cs="IRBadr"/>
          <w:rtl/>
        </w:rPr>
        <w:t xml:space="preserve"> باشد</w:t>
      </w:r>
      <w:r w:rsidRPr="007649A4">
        <w:rPr>
          <w:rFonts w:ascii="IRBadr" w:hAnsi="IRBadr" w:cs="IRBadr"/>
          <w:rtl/>
        </w:rPr>
        <w:t xml:space="preserve"> ولو </w:t>
      </w:r>
      <w:r w:rsidR="00045666" w:rsidRPr="007649A4">
        <w:rPr>
          <w:rFonts w:ascii="IRBadr" w:hAnsi="IRBadr" w:cs="IRBadr"/>
          <w:rtl/>
        </w:rPr>
        <w:t>در یک</w:t>
      </w:r>
      <w:r w:rsidRPr="007649A4">
        <w:rPr>
          <w:rFonts w:ascii="IRBadr" w:hAnsi="IRBadr" w:cs="IRBadr"/>
          <w:rtl/>
        </w:rPr>
        <w:t xml:space="preserve"> مورد صدر منه المعصیه و صدر منه الفسق</w:t>
      </w:r>
      <w:r w:rsidR="00045666" w:rsidRPr="007649A4">
        <w:rPr>
          <w:rFonts w:ascii="IRBadr" w:hAnsi="IRBadr" w:cs="IRBadr"/>
          <w:rtl/>
        </w:rPr>
        <w:t xml:space="preserve">. معنای دیگر اینکه </w:t>
      </w:r>
      <w:r w:rsidRPr="007649A4">
        <w:rPr>
          <w:rFonts w:ascii="IRBadr" w:hAnsi="IRBadr" w:cs="IRBadr"/>
          <w:rtl/>
        </w:rPr>
        <w:t xml:space="preserve">فاسق </w:t>
      </w:r>
      <w:r w:rsidR="002E067D" w:rsidRPr="007649A4">
        <w:rPr>
          <w:rFonts w:ascii="IRBadr" w:hAnsi="IRBadr" w:cs="IRBadr"/>
          <w:rtl/>
        </w:rPr>
        <w:t>در اینجا</w:t>
      </w:r>
      <w:r w:rsidRPr="007649A4">
        <w:rPr>
          <w:rFonts w:ascii="IRBadr" w:hAnsi="IRBadr" w:cs="IRBadr"/>
          <w:rtl/>
        </w:rPr>
        <w:t xml:space="preserve"> به معنای </w:t>
      </w:r>
      <w:r w:rsidRPr="007649A4">
        <w:rPr>
          <w:rFonts w:ascii="IRBadr" w:hAnsi="IRBadr" w:cs="IRBadr"/>
          <w:b/>
          <w:bCs/>
          <w:rtl/>
        </w:rPr>
        <w:t xml:space="preserve">من یستمر منه صدور </w:t>
      </w:r>
      <w:r w:rsidRPr="007649A4">
        <w:rPr>
          <w:rFonts w:ascii="IRBadr" w:hAnsi="IRBadr" w:cs="IRBadr"/>
          <w:b/>
          <w:bCs/>
          <w:rtl/>
        </w:rPr>
        <w:lastRenderedPageBreak/>
        <w:t>المعصیه و یتع</w:t>
      </w:r>
      <w:r w:rsidR="00045666" w:rsidRPr="007649A4">
        <w:rPr>
          <w:rFonts w:ascii="IRBadr" w:hAnsi="IRBadr" w:cs="IRBadr"/>
          <w:b/>
          <w:bCs/>
          <w:rtl/>
        </w:rPr>
        <w:t>اق</w:t>
      </w:r>
      <w:r w:rsidRPr="007649A4">
        <w:rPr>
          <w:rFonts w:ascii="IRBadr" w:hAnsi="IRBadr" w:cs="IRBadr"/>
          <w:b/>
          <w:bCs/>
          <w:rtl/>
        </w:rPr>
        <w:t>ب منه صدور المعصیه</w:t>
      </w:r>
      <w:r w:rsidR="00045666" w:rsidRPr="007649A4">
        <w:rPr>
          <w:rFonts w:ascii="IRBadr" w:hAnsi="IRBadr" w:cs="IRBadr"/>
          <w:b/>
          <w:bCs/>
          <w:rtl/>
        </w:rPr>
        <w:t>.</w:t>
      </w:r>
      <w:r w:rsidRPr="007649A4">
        <w:rPr>
          <w:rFonts w:ascii="IRBadr" w:hAnsi="IRBadr" w:cs="IRBadr"/>
          <w:rtl/>
        </w:rPr>
        <w:t xml:space="preserve"> حالت ملکه مستمره شده در حدی که </w:t>
      </w:r>
      <w:r w:rsidR="002E067D" w:rsidRPr="007649A4">
        <w:rPr>
          <w:rFonts w:ascii="IRBadr" w:hAnsi="IRBadr" w:cs="IRBadr"/>
          <w:rtl/>
        </w:rPr>
        <w:t>به‌عنوان</w:t>
      </w:r>
      <w:r w:rsidRPr="007649A4">
        <w:rPr>
          <w:rFonts w:ascii="IRBadr" w:hAnsi="IRBadr" w:cs="IRBadr"/>
          <w:rtl/>
        </w:rPr>
        <w:t xml:space="preserve"> فرد لاابالی و مرتکب معاصی به شمار </w:t>
      </w:r>
      <w:r w:rsidR="002E067D" w:rsidRPr="007649A4">
        <w:rPr>
          <w:rFonts w:ascii="IRBadr" w:hAnsi="IRBadr" w:cs="IRBadr"/>
          <w:rtl/>
        </w:rPr>
        <w:t>می‌آید</w:t>
      </w:r>
      <w:r w:rsidR="00CF6326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به تعبیری که در بعضی روایت آمده جلباب </w:t>
      </w:r>
      <w:r w:rsidR="00CF6326" w:rsidRPr="007649A4">
        <w:rPr>
          <w:rFonts w:ascii="IRBadr" w:hAnsi="IRBadr" w:cs="IRBadr"/>
          <w:rtl/>
        </w:rPr>
        <w:t>و</w:t>
      </w:r>
      <w:r w:rsidRPr="007649A4">
        <w:rPr>
          <w:rFonts w:ascii="IRBadr" w:hAnsi="IRBadr" w:cs="IRBadr"/>
          <w:rtl/>
        </w:rPr>
        <w:t xml:space="preserve"> لباس حیاء را کنار زده</w:t>
      </w:r>
      <w:r w:rsidR="00CF6326" w:rsidRPr="007649A4">
        <w:rPr>
          <w:rFonts w:ascii="IRBadr" w:hAnsi="IRBadr" w:cs="IRBadr"/>
          <w:rtl/>
        </w:rPr>
        <w:t xml:space="preserve"> است.</w:t>
      </w:r>
    </w:p>
    <w:p w:rsidR="00CF6326" w:rsidRPr="007649A4" w:rsidRDefault="003B7423" w:rsidP="00CF6326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ما گفتیم</w:t>
      </w:r>
      <w:r w:rsidR="00CF6326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هرکدام</w:t>
      </w:r>
      <w:r w:rsidRPr="007649A4">
        <w:rPr>
          <w:rFonts w:ascii="IRBadr" w:hAnsi="IRBadr" w:cs="IRBadr"/>
          <w:rtl/>
        </w:rPr>
        <w:t xml:space="preserve"> از </w:t>
      </w:r>
      <w:r w:rsidR="00CF6326" w:rsidRPr="007649A4">
        <w:rPr>
          <w:rFonts w:ascii="IRBadr" w:hAnsi="IRBadr" w:cs="IRBadr"/>
          <w:rtl/>
        </w:rPr>
        <w:t xml:space="preserve">این دو احتمال </w:t>
      </w:r>
      <w:r w:rsidRPr="007649A4">
        <w:rPr>
          <w:rFonts w:ascii="IRBadr" w:hAnsi="IRBadr" w:cs="IRBadr"/>
          <w:rtl/>
        </w:rPr>
        <w:t>شاهدی دارد و ممکن است کسی بگوید</w:t>
      </w:r>
      <w:r w:rsidR="00CF6326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این روایت از این لحاظ مجمل </w:t>
      </w:r>
      <w:r w:rsidR="002E067D" w:rsidRPr="007649A4">
        <w:rPr>
          <w:rFonts w:ascii="IRBadr" w:hAnsi="IRBadr" w:cs="IRBadr"/>
          <w:rtl/>
        </w:rPr>
        <w:t>می‌شود</w:t>
      </w:r>
      <w:r w:rsidR="00CF6326" w:rsidRPr="007649A4">
        <w:rPr>
          <w:rFonts w:ascii="IRBadr" w:hAnsi="IRBadr" w:cs="IRBadr"/>
          <w:rtl/>
        </w:rPr>
        <w:t>؛</w:t>
      </w:r>
      <w:r w:rsidRPr="007649A4">
        <w:rPr>
          <w:rFonts w:ascii="IRBadr" w:hAnsi="IRBadr" w:cs="IRBadr"/>
          <w:rtl/>
        </w:rPr>
        <w:t xml:space="preserve"> یعنی </w:t>
      </w:r>
      <w:r w:rsidR="002E067D" w:rsidRPr="007649A4">
        <w:rPr>
          <w:rFonts w:ascii="IRBadr" w:hAnsi="IRBadr" w:cs="IRBadr"/>
          <w:rtl/>
        </w:rPr>
        <w:t>نمی‌توانیم</w:t>
      </w:r>
      <w:r w:rsidRPr="007649A4">
        <w:rPr>
          <w:rFonts w:ascii="IRBadr" w:hAnsi="IRBadr" w:cs="IRBadr"/>
          <w:rtl/>
        </w:rPr>
        <w:t xml:space="preserve"> بگوییم</w:t>
      </w:r>
      <w:r w:rsidR="00CF6326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فاسق یعنی </w:t>
      </w:r>
      <w:r w:rsidRPr="007649A4">
        <w:rPr>
          <w:rFonts w:ascii="IRBadr" w:hAnsi="IRBadr" w:cs="IRBadr"/>
          <w:b/>
          <w:bCs/>
          <w:rtl/>
        </w:rPr>
        <w:t xml:space="preserve">من صدر منه المعصیه ولو مرة </w:t>
      </w:r>
      <w:r w:rsidRPr="007649A4">
        <w:rPr>
          <w:rFonts w:ascii="IRBadr" w:hAnsi="IRBadr" w:cs="IRBadr"/>
          <w:rtl/>
        </w:rPr>
        <w:t>یا اینکه</w:t>
      </w:r>
      <w:r w:rsidRPr="007649A4">
        <w:rPr>
          <w:rFonts w:ascii="IRBadr" w:hAnsi="IRBadr" w:cs="IRBadr"/>
          <w:b/>
          <w:bCs/>
          <w:rtl/>
        </w:rPr>
        <w:t xml:space="preserve"> تصدر منه المعصیه مستمر</w:t>
      </w:r>
      <w:r w:rsidR="00CF6326" w:rsidRPr="007649A4">
        <w:rPr>
          <w:rFonts w:ascii="IRBadr" w:hAnsi="IRBadr" w:cs="IRBadr"/>
          <w:b/>
          <w:bCs/>
          <w:rtl/>
        </w:rPr>
        <w:t>ا</w:t>
      </w:r>
      <w:r w:rsidRPr="007649A4">
        <w:rPr>
          <w:rFonts w:ascii="IRBadr" w:hAnsi="IRBadr" w:cs="IRBadr"/>
          <w:b/>
          <w:bCs/>
          <w:rtl/>
        </w:rPr>
        <w:t xml:space="preserve"> و متعاقبا </w:t>
      </w:r>
      <w:r w:rsidR="00CF6326" w:rsidRPr="007649A4">
        <w:rPr>
          <w:rFonts w:ascii="IRBadr" w:hAnsi="IRBadr" w:cs="IRBadr"/>
          <w:b/>
          <w:bCs/>
          <w:rtl/>
        </w:rPr>
        <w:t xml:space="preserve">بحیث </w:t>
      </w:r>
      <w:r w:rsidRPr="007649A4">
        <w:rPr>
          <w:rFonts w:ascii="IRBadr" w:hAnsi="IRBadr" w:cs="IRBadr"/>
          <w:b/>
          <w:bCs/>
          <w:rtl/>
        </w:rPr>
        <w:t>ی</w:t>
      </w:r>
      <w:r w:rsidR="00CF6326" w:rsidRPr="007649A4">
        <w:rPr>
          <w:rFonts w:ascii="IRBadr" w:hAnsi="IRBadr" w:cs="IRBadr"/>
          <w:b/>
          <w:bCs/>
          <w:rtl/>
        </w:rPr>
        <w:t>ُ</w:t>
      </w:r>
      <w:r w:rsidRPr="007649A4">
        <w:rPr>
          <w:rFonts w:ascii="IRBadr" w:hAnsi="IRBadr" w:cs="IRBadr"/>
          <w:b/>
          <w:bCs/>
          <w:rtl/>
        </w:rPr>
        <w:t>ع</w:t>
      </w:r>
      <w:r w:rsidR="00CF6326" w:rsidRPr="007649A4">
        <w:rPr>
          <w:rFonts w:ascii="IRBadr" w:hAnsi="IRBadr" w:cs="IRBadr"/>
          <w:b/>
          <w:bCs/>
          <w:rtl/>
        </w:rPr>
        <w:t>َ</w:t>
      </w:r>
      <w:r w:rsidRPr="007649A4">
        <w:rPr>
          <w:rFonts w:ascii="IRBadr" w:hAnsi="IRBadr" w:cs="IRBadr"/>
          <w:b/>
          <w:bCs/>
          <w:rtl/>
        </w:rPr>
        <w:t>د</w:t>
      </w:r>
      <w:r w:rsidR="00CF6326" w:rsidRPr="007649A4">
        <w:rPr>
          <w:rFonts w:ascii="IRBadr" w:hAnsi="IRBadr" w:cs="IRBadr"/>
          <w:b/>
          <w:bCs/>
          <w:rtl/>
        </w:rPr>
        <w:t>ُّ</w:t>
      </w:r>
      <w:r w:rsidRPr="007649A4">
        <w:rPr>
          <w:rFonts w:ascii="IRBadr" w:hAnsi="IRBadr" w:cs="IRBadr"/>
          <w:b/>
          <w:bCs/>
          <w:rtl/>
        </w:rPr>
        <w:t xml:space="preserve"> فی العرف لا یبالی بشیء</w:t>
      </w:r>
      <w:r w:rsidR="00CF6326" w:rsidRPr="007649A4">
        <w:rPr>
          <w:rFonts w:ascii="IRBadr" w:hAnsi="IRBadr" w:cs="IRBadr"/>
          <w:b/>
          <w:bCs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هرکدام</w:t>
      </w:r>
      <w:r w:rsidRPr="007649A4">
        <w:rPr>
          <w:rFonts w:ascii="IRBadr" w:hAnsi="IRBadr" w:cs="IRBadr"/>
          <w:rtl/>
        </w:rPr>
        <w:t xml:space="preserve"> از این دو معنا </w:t>
      </w:r>
      <w:r w:rsidR="002E067D" w:rsidRPr="007649A4">
        <w:rPr>
          <w:rFonts w:ascii="IRBadr" w:hAnsi="IRBadr" w:cs="IRBadr"/>
          <w:rtl/>
        </w:rPr>
        <w:t>قرینه‌ای</w:t>
      </w:r>
      <w:r w:rsidRPr="007649A4">
        <w:rPr>
          <w:rFonts w:ascii="IRBadr" w:hAnsi="IRBadr" w:cs="IRBadr"/>
          <w:rtl/>
        </w:rPr>
        <w:t xml:space="preserve"> دارد</w:t>
      </w:r>
      <w:r w:rsidR="00CF6326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اگر توانستیم بر اساس </w:t>
      </w:r>
      <w:r w:rsidR="002E067D" w:rsidRPr="007649A4">
        <w:rPr>
          <w:rFonts w:ascii="IRBadr" w:hAnsi="IRBadr" w:cs="IRBadr"/>
          <w:rtl/>
        </w:rPr>
        <w:t>بحث‌های</w:t>
      </w:r>
      <w:r w:rsidRPr="007649A4">
        <w:rPr>
          <w:rFonts w:ascii="IRBadr" w:hAnsi="IRBadr" w:cs="IRBadr"/>
          <w:rtl/>
        </w:rPr>
        <w:t xml:space="preserve"> </w:t>
      </w:r>
      <w:r w:rsidR="00CF6326" w:rsidRPr="007649A4">
        <w:rPr>
          <w:rFonts w:ascii="IRBadr" w:hAnsi="IRBadr" w:cs="IRBadr"/>
          <w:rtl/>
        </w:rPr>
        <w:t>جلسه قبل،</w:t>
      </w:r>
      <w:r w:rsidRPr="007649A4">
        <w:rPr>
          <w:rFonts w:ascii="IRBadr" w:hAnsi="IRBadr" w:cs="IRBadr"/>
          <w:rtl/>
        </w:rPr>
        <w:t xml:space="preserve"> احد المحتملین را ترجیح بدهیم فبها اما اگر نتوانستیم دلیل مجمل </w:t>
      </w:r>
      <w:r w:rsidR="002E067D" w:rsidRPr="007649A4">
        <w:rPr>
          <w:rFonts w:ascii="IRBadr" w:hAnsi="IRBadr" w:cs="IRBadr"/>
          <w:rtl/>
        </w:rPr>
        <w:t>می‌شود</w:t>
      </w:r>
      <w:r w:rsidR="00CF6326" w:rsidRPr="007649A4">
        <w:rPr>
          <w:rFonts w:ascii="IRBadr" w:hAnsi="IRBadr" w:cs="IRBadr"/>
          <w:rtl/>
        </w:rPr>
        <w:t>.</w:t>
      </w:r>
    </w:p>
    <w:p w:rsidR="00F83F19" w:rsidRPr="007649A4" w:rsidRDefault="003B7423" w:rsidP="00F83F19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ممکن است کسی بگوید</w:t>
      </w:r>
      <w:r w:rsidR="00CF6326" w:rsidRPr="007649A4">
        <w:rPr>
          <w:rFonts w:ascii="IRBadr" w:hAnsi="IRBadr" w:cs="IRBadr"/>
          <w:rtl/>
        </w:rPr>
        <w:t xml:space="preserve">: بعد از اجمال، </w:t>
      </w:r>
      <w:r w:rsidRPr="007649A4">
        <w:rPr>
          <w:rFonts w:ascii="IRBadr" w:hAnsi="IRBadr" w:cs="IRBadr"/>
          <w:rtl/>
        </w:rPr>
        <w:t xml:space="preserve">معنیین متبایین هستند و لذا مجمل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و این دلیل ارزشی پیدا </w:t>
      </w:r>
      <w:r w:rsidR="002E067D" w:rsidRPr="007649A4">
        <w:rPr>
          <w:rFonts w:ascii="IRBadr" w:hAnsi="IRBadr" w:cs="IRBadr"/>
          <w:rtl/>
        </w:rPr>
        <w:t>نمی‌کند</w:t>
      </w:r>
      <w:r w:rsidR="00CF6326" w:rsidRPr="007649A4">
        <w:rPr>
          <w:rFonts w:ascii="IRBadr" w:hAnsi="IRBadr" w:cs="IRBadr"/>
          <w:rtl/>
        </w:rPr>
        <w:t xml:space="preserve"> ولی به نظر </w:t>
      </w:r>
      <w:r w:rsidR="002E067D" w:rsidRPr="007649A4">
        <w:rPr>
          <w:rFonts w:ascii="IRBadr" w:hAnsi="IRBadr" w:cs="IRBadr"/>
          <w:rtl/>
        </w:rPr>
        <w:t>می‌آید</w:t>
      </w:r>
      <w:r w:rsidR="00CF6326" w:rsidRPr="007649A4">
        <w:rPr>
          <w:rFonts w:ascii="IRBadr" w:hAnsi="IRBadr" w:cs="IRBadr"/>
          <w:rtl/>
        </w:rPr>
        <w:t xml:space="preserve"> اگر دقت </w:t>
      </w:r>
      <w:r w:rsidRPr="007649A4">
        <w:rPr>
          <w:rFonts w:ascii="IRBadr" w:hAnsi="IRBadr" w:cs="IRBadr"/>
          <w:rtl/>
        </w:rPr>
        <w:t>کنیم قدر متیقنی اینجا وجود دارد</w:t>
      </w:r>
      <w:r w:rsidR="00CF6326" w:rsidRPr="007649A4">
        <w:rPr>
          <w:rFonts w:ascii="IRBadr" w:hAnsi="IRBadr" w:cs="IRBadr"/>
          <w:rtl/>
        </w:rPr>
        <w:t>؛</w:t>
      </w:r>
      <w:r w:rsidRPr="007649A4">
        <w:rPr>
          <w:rFonts w:ascii="IRBadr" w:hAnsi="IRBadr" w:cs="IRBadr"/>
          <w:rtl/>
        </w:rPr>
        <w:t xml:space="preserve"> چه احتمال اول</w:t>
      </w:r>
      <w:r w:rsidR="0041748F" w:rsidRPr="007649A4">
        <w:rPr>
          <w:rFonts w:ascii="IRBadr" w:hAnsi="IRBadr" w:cs="IRBadr"/>
          <w:rtl/>
        </w:rPr>
        <w:t xml:space="preserve"> </w:t>
      </w:r>
      <w:r w:rsidR="00CF6326" w:rsidRPr="007649A4">
        <w:rPr>
          <w:rFonts w:ascii="IRBadr" w:hAnsi="IRBadr" w:cs="IRBadr"/>
          <w:rtl/>
        </w:rPr>
        <w:t xml:space="preserve">را </w:t>
      </w:r>
      <w:r w:rsidRPr="007649A4">
        <w:rPr>
          <w:rFonts w:ascii="IRBadr" w:hAnsi="IRBadr" w:cs="IRBadr"/>
          <w:rtl/>
        </w:rPr>
        <w:t xml:space="preserve">بگوییم </w:t>
      </w:r>
      <w:r w:rsidR="00CF6326" w:rsidRPr="007649A4">
        <w:rPr>
          <w:rFonts w:ascii="IRBadr" w:hAnsi="IRBadr" w:cs="IRBadr"/>
          <w:rtl/>
        </w:rPr>
        <w:t xml:space="preserve">و </w:t>
      </w:r>
      <w:r w:rsidRPr="007649A4">
        <w:rPr>
          <w:rFonts w:ascii="IRBadr" w:hAnsi="IRBadr" w:cs="IRBadr"/>
          <w:rtl/>
        </w:rPr>
        <w:t>چه احتمال دوم</w:t>
      </w:r>
      <w:r w:rsidR="00CF6326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قدر متیقنی وج</w:t>
      </w:r>
      <w:r w:rsidR="00CF6326" w:rsidRPr="007649A4">
        <w:rPr>
          <w:rFonts w:ascii="IRBadr" w:hAnsi="IRBadr" w:cs="IRBadr"/>
          <w:rtl/>
        </w:rPr>
        <w:t xml:space="preserve">ود دارد که آن را </w:t>
      </w:r>
      <w:r w:rsidR="002E067D" w:rsidRPr="007649A4">
        <w:rPr>
          <w:rFonts w:ascii="IRBadr" w:hAnsi="IRBadr" w:cs="IRBadr"/>
          <w:rtl/>
        </w:rPr>
        <w:t>حتماً</w:t>
      </w:r>
      <w:r w:rsidR="00CF6326" w:rsidRPr="007649A4">
        <w:rPr>
          <w:rFonts w:ascii="IRBadr" w:hAnsi="IRBadr" w:cs="IRBadr"/>
          <w:rtl/>
        </w:rPr>
        <w:t xml:space="preserve"> باید </w:t>
      </w:r>
      <w:r w:rsidR="002E067D" w:rsidRPr="007649A4">
        <w:rPr>
          <w:rFonts w:ascii="IRBadr" w:hAnsi="IRBadr" w:cs="IRBadr"/>
          <w:rtl/>
        </w:rPr>
        <w:t>اخذ</w:t>
      </w:r>
      <w:r w:rsidR="00CF6326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کنیم برای اینکه ما </w:t>
      </w:r>
      <w:r w:rsidR="002E067D" w:rsidRPr="007649A4">
        <w:rPr>
          <w:rFonts w:ascii="IRBadr" w:hAnsi="IRBadr" w:cs="IRBadr"/>
          <w:rtl/>
        </w:rPr>
        <w:t>می‌دانیم</w:t>
      </w:r>
      <w:r w:rsidRPr="007649A4">
        <w:rPr>
          <w:rFonts w:ascii="IRBadr" w:hAnsi="IRBadr" w:cs="IRBadr"/>
          <w:rtl/>
        </w:rPr>
        <w:t xml:space="preserve"> این جمله از امام </w:t>
      </w:r>
      <w:r w:rsidR="00CF6326" w:rsidRPr="007649A4">
        <w:rPr>
          <w:rFonts w:ascii="IRBadr" w:hAnsi="IRBadr" w:cs="IRBadr"/>
          <w:sz w:val="52"/>
          <w:szCs w:val="24"/>
          <w:rtl/>
        </w:rPr>
        <w:t>(</w:t>
      </w:r>
      <w:r w:rsidR="002E067D" w:rsidRPr="007649A4">
        <w:rPr>
          <w:rFonts w:ascii="IRBadr" w:hAnsi="IRBadr" w:cs="IRBadr"/>
          <w:sz w:val="52"/>
          <w:szCs w:val="24"/>
          <w:rtl/>
        </w:rPr>
        <w:t>علیه‌السلام</w:t>
      </w:r>
      <w:r w:rsidR="00CF6326" w:rsidRPr="007649A4">
        <w:rPr>
          <w:rFonts w:ascii="IRBadr" w:hAnsi="IRBadr" w:cs="IRBadr"/>
          <w:sz w:val="52"/>
          <w:szCs w:val="24"/>
          <w:rtl/>
        </w:rPr>
        <w:t xml:space="preserve">) </w:t>
      </w:r>
      <w:r w:rsidRPr="007649A4">
        <w:rPr>
          <w:rFonts w:ascii="IRBadr" w:hAnsi="IRBadr" w:cs="IRBadr"/>
          <w:rtl/>
        </w:rPr>
        <w:t xml:space="preserve">صادر شده </w:t>
      </w:r>
      <w:r w:rsidR="00CF6326" w:rsidRPr="007649A4">
        <w:rPr>
          <w:rFonts w:ascii="IRBadr" w:hAnsi="IRBadr" w:cs="IRBadr"/>
          <w:rtl/>
        </w:rPr>
        <w:t xml:space="preserve">است و </w:t>
      </w:r>
      <w:r w:rsidR="002E067D" w:rsidRPr="007649A4">
        <w:rPr>
          <w:rFonts w:ascii="IRBadr" w:hAnsi="IRBadr" w:cs="IRBadr"/>
          <w:rtl/>
        </w:rPr>
        <w:t>می‌دانیم</w:t>
      </w:r>
      <w:r w:rsidR="00CF6326" w:rsidRPr="007649A4">
        <w:rPr>
          <w:rFonts w:ascii="IRBadr" w:hAnsi="IRBadr" w:cs="IRBadr"/>
          <w:rtl/>
        </w:rPr>
        <w:t xml:space="preserve"> معنای</w:t>
      </w:r>
      <w:r w:rsidRPr="007649A4">
        <w:rPr>
          <w:rFonts w:ascii="IRBadr" w:hAnsi="IRBadr" w:cs="IRBadr"/>
          <w:rtl/>
        </w:rPr>
        <w:t xml:space="preserve"> فاسق یعنی آنکه ولو دریک معصیت </w:t>
      </w:r>
      <w:r w:rsidR="002E067D" w:rsidRPr="007649A4">
        <w:rPr>
          <w:rFonts w:ascii="IRBadr" w:hAnsi="IRBadr" w:cs="IRBadr"/>
          <w:rtl/>
        </w:rPr>
        <w:t>یک‌بار</w:t>
      </w:r>
      <w:r w:rsidRPr="007649A4">
        <w:rPr>
          <w:rFonts w:ascii="IRBadr" w:hAnsi="IRBadr" w:cs="IRBadr"/>
          <w:rtl/>
        </w:rPr>
        <w:t xml:space="preserve"> یا </w:t>
      </w:r>
      <w:r w:rsidR="002E067D" w:rsidRPr="007649A4">
        <w:rPr>
          <w:rFonts w:ascii="IRBadr" w:hAnsi="IRBadr" w:cs="IRBadr"/>
          <w:rtl/>
        </w:rPr>
        <w:t>صدبار</w:t>
      </w:r>
      <w:r w:rsidRPr="007649A4">
        <w:rPr>
          <w:rFonts w:ascii="IRBadr" w:hAnsi="IRBadr" w:cs="IRBadr"/>
          <w:rtl/>
        </w:rPr>
        <w:t xml:space="preserve"> معصیت </w:t>
      </w:r>
      <w:r w:rsidR="002E067D" w:rsidRPr="007649A4">
        <w:rPr>
          <w:rFonts w:ascii="IRBadr" w:hAnsi="IRBadr" w:cs="IRBadr"/>
          <w:rtl/>
        </w:rPr>
        <w:t>می‌کند</w:t>
      </w:r>
      <w:r w:rsidRPr="007649A4">
        <w:rPr>
          <w:rFonts w:ascii="IRBadr" w:hAnsi="IRBadr" w:cs="IRBadr"/>
          <w:rtl/>
        </w:rPr>
        <w:t xml:space="preserve"> ولی </w:t>
      </w:r>
      <w:r w:rsidR="002E067D" w:rsidRPr="007649A4">
        <w:rPr>
          <w:rFonts w:ascii="IRBadr" w:hAnsi="IRBadr" w:cs="IRBadr"/>
          <w:rtl/>
        </w:rPr>
        <w:t>به‌هرحال</w:t>
      </w:r>
      <w:r w:rsidRPr="007649A4">
        <w:rPr>
          <w:rFonts w:ascii="IRBadr" w:hAnsi="IRBadr" w:cs="IRBadr"/>
          <w:rtl/>
        </w:rPr>
        <w:t xml:space="preserve"> آدم لاابالی علی الاطلاق به شمار ن</w:t>
      </w:r>
      <w:r w:rsidR="002E067D" w:rsidRPr="007649A4">
        <w:rPr>
          <w:rFonts w:ascii="IRBadr" w:hAnsi="IRBadr" w:cs="IRBadr"/>
          <w:rtl/>
        </w:rPr>
        <w:t>می‌آید</w:t>
      </w:r>
      <w:r w:rsidR="0041748F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و یا</w:t>
      </w:r>
      <w:r w:rsidRPr="007649A4">
        <w:rPr>
          <w:rFonts w:ascii="IRBadr" w:hAnsi="IRBadr" w:cs="IRBadr"/>
          <w:rtl/>
        </w:rPr>
        <w:t xml:space="preserve"> معنایش این است </w:t>
      </w:r>
      <w:r w:rsidR="00CF6326" w:rsidRPr="007649A4">
        <w:rPr>
          <w:rFonts w:ascii="IRBadr" w:hAnsi="IRBadr" w:cs="IRBadr"/>
          <w:rtl/>
        </w:rPr>
        <w:t>که</w:t>
      </w:r>
      <w:r w:rsidRPr="007649A4">
        <w:rPr>
          <w:rFonts w:ascii="IRBadr" w:hAnsi="IRBadr" w:cs="IRBadr"/>
          <w:rtl/>
        </w:rPr>
        <w:t xml:space="preserve"> لاابالی علی الاطلاق</w:t>
      </w:r>
      <w:r w:rsidR="00CF6326" w:rsidRPr="007649A4">
        <w:rPr>
          <w:rFonts w:ascii="IRBadr" w:hAnsi="IRBadr" w:cs="IRBadr"/>
          <w:rtl/>
        </w:rPr>
        <w:t xml:space="preserve"> است.</w:t>
      </w:r>
    </w:p>
    <w:p w:rsidR="00F044E2" w:rsidRPr="007649A4" w:rsidRDefault="00F044E2" w:rsidP="002E067D">
      <w:pPr>
        <w:pStyle w:val="Heading3"/>
        <w:rPr>
          <w:rFonts w:ascii="IRBadr" w:hAnsi="IRBadr" w:cs="IRBadr"/>
          <w:rtl/>
        </w:rPr>
      </w:pPr>
      <w:bookmarkStart w:id="5" w:name="_Toc429769407"/>
      <w:r w:rsidRPr="007649A4">
        <w:rPr>
          <w:rFonts w:ascii="IRBadr" w:hAnsi="IRBadr" w:cs="IRBadr"/>
          <w:rtl/>
        </w:rPr>
        <w:t>قدر متیقن از دو مدلول</w:t>
      </w:r>
      <w:bookmarkEnd w:id="5"/>
    </w:p>
    <w:p w:rsidR="00F83F19" w:rsidRPr="007649A4" w:rsidRDefault="003B7423" w:rsidP="00F83F19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قدر متیقن در این دو مدلول این است که کسی فاسق مستمر و </w:t>
      </w:r>
      <w:r w:rsidR="00CF6326" w:rsidRPr="007649A4">
        <w:rPr>
          <w:rFonts w:ascii="IRBadr" w:hAnsi="IRBadr" w:cs="IRBadr"/>
          <w:rtl/>
        </w:rPr>
        <w:t>حالت</w:t>
      </w:r>
      <w:r w:rsidRPr="007649A4">
        <w:rPr>
          <w:rFonts w:ascii="IRBadr" w:hAnsi="IRBadr" w:cs="IRBadr"/>
          <w:rtl/>
        </w:rPr>
        <w:t xml:space="preserve"> </w:t>
      </w:r>
      <w:r w:rsidR="00CF6326" w:rsidRPr="007649A4">
        <w:rPr>
          <w:rFonts w:ascii="IRBadr" w:hAnsi="IRBadr" w:cs="IRBadr"/>
          <w:rtl/>
        </w:rPr>
        <w:t>«</w:t>
      </w:r>
      <w:r w:rsidRPr="007649A4">
        <w:rPr>
          <w:rFonts w:ascii="IRBadr" w:hAnsi="IRBadr" w:cs="IRBadr"/>
          <w:b/>
          <w:bCs/>
          <w:rtl/>
        </w:rPr>
        <w:t>م</w:t>
      </w:r>
      <w:r w:rsidR="00CF6326" w:rsidRPr="007649A4">
        <w:rPr>
          <w:rFonts w:ascii="IRBadr" w:hAnsi="IRBadr" w:cs="IRBadr"/>
          <w:b/>
          <w:bCs/>
          <w:rtl/>
        </w:rPr>
        <w:t>َ</w:t>
      </w:r>
      <w:r w:rsidRPr="007649A4">
        <w:rPr>
          <w:rFonts w:ascii="IRBadr" w:hAnsi="IRBadr" w:cs="IRBadr"/>
          <w:b/>
          <w:bCs/>
          <w:rtl/>
        </w:rPr>
        <w:t>ن ن</w:t>
      </w:r>
      <w:r w:rsidR="00CF6326" w:rsidRPr="007649A4">
        <w:rPr>
          <w:rFonts w:ascii="IRBadr" w:hAnsi="IRBadr" w:cs="IRBadr"/>
          <w:b/>
          <w:bCs/>
          <w:rtl/>
        </w:rPr>
        <w:t>َ</w:t>
      </w:r>
      <w:r w:rsidRPr="007649A4">
        <w:rPr>
          <w:rFonts w:ascii="IRBadr" w:hAnsi="IRBadr" w:cs="IRBadr"/>
          <w:b/>
          <w:bCs/>
          <w:rtl/>
        </w:rPr>
        <w:t>ز</w:t>
      </w:r>
      <w:r w:rsidR="00CF6326" w:rsidRPr="007649A4">
        <w:rPr>
          <w:rFonts w:ascii="IRBadr" w:hAnsi="IRBadr" w:cs="IRBadr"/>
          <w:b/>
          <w:bCs/>
          <w:rtl/>
        </w:rPr>
        <w:t>َ</w:t>
      </w:r>
      <w:r w:rsidRPr="007649A4">
        <w:rPr>
          <w:rFonts w:ascii="IRBadr" w:hAnsi="IRBadr" w:cs="IRBadr"/>
          <w:b/>
          <w:bCs/>
          <w:rtl/>
        </w:rPr>
        <w:t>ع</w:t>
      </w:r>
      <w:r w:rsidR="00CF6326" w:rsidRPr="007649A4">
        <w:rPr>
          <w:rFonts w:ascii="IRBadr" w:hAnsi="IRBadr" w:cs="IRBadr"/>
          <w:b/>
          <w:bCs/>
          <w:rtl/>
        </w:rPr>
        <w:t>َ</w:t>
      </w:r>
      <w:r w:rsidRPr="007649A4">
        <w:rPr>
          <w:rFonts w:ascii="IRBadr" w:hAnsi="IRBadr" w:cs="IRBadr"/>
          <w:b/>
          <w:bCs/>
          <w:rtl/>
        </w:rPr>
        <w:t xml:space="preserve"> عن نفسه جلباب</w:t>
      </w:r>
      <w:r w:rsidR="00CF6326" w:rsidRPr="007649A4">
        <w:rPr>
          <w:rFonts w:ascii="IRBadr" w:hAnsi="IRBadr" w:cs="IRBadr"/>
          <w:b/>
          <w:bCs/>
          <w:rtl/>
        </w:rPr>
        <w:t>َ</w:t>
      </w:r>
      <w:r w:rsidRPr="007649A4">
        <w:rPr>
          <w:rFonts w:ascii="IRBadr" w:hAnsi="IRBadr" w:cs="IRBadr"/>
          <w:b/>
          <w:bCs/>
          <w:rtl/>
        </w:rPr>
        <w:t xml:space="preserve"> الحیاء</w:t>
      </w:r>
      <w:r w:rsidR="00CF6326" w:rsidRPr="007649A4">
        <w:rPr>
          <w:rFonts w:ascii="IRBadr" w:hAnsi="IRBadr" w:cs="IRBadr"/>
          <w:b/>
          <w:bCs/>
          <w:rtl/>
        </w:rPr>
        <w:t>»</w:t>
      </w:r>
      <w:r w:rsidRPr="007649A4">
        <w:rPr>
          <w:rFonts w:ascii="IRBadr" w:hAnsi="IRBadr" w:cs="IRBadr"/>
          <w:b/>
          <w:bCs/>
          <w:rtl/>
        </w:rPr>
        <w:t xml:space="preserve"> </w:t>
      </w:r>
      <w:r w:rsidR="00CF6326" w:rsidRPr="007649A4">
        <w:rPr>
          <w:rFonts w:ascii="IRBadr" w:hAnsi="IRBadr" w:cs="IRBadr"/>
          <w:rtl/>
        </w:rPr>
        <w:t>باشد.</w:t>
      </w:r>
      <w:r w:rsidRPr="007649A4">
        <w:rPr>
          <w:rFonts w:ascii="IRBadr" w:hAnsi="IRBadr" w:cs="IRBadr"/>
          <w:rtl/>
        </w:rPr>
        <w:t xml:space="preserve"> مستمرا معاصی مختلف از او صادر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به حیثی که</w:t>
      </w:r>
      <w:r w:rsidR="0041748F" w:rsidRPr="007649A4">
        <w:rPr>
          <w:rFonts w:ascii="IRBadr" w:hAnsi="IRBadr" w:cs="IRBadr"/>
          <w:rtl/>
        </w:rPr>
        <w:t xml:space="preserve"> </w:t>
      </w:r>
      <w:r w:rsidR="00CF6326" w:rsidRPr="007649A4">
        <w:rPr>
          <w:rFonts w:ascii="IRBadr" w:hAnsi="IRBadr" w:cs="IRBadr"/>
          <w:rtl/>
        </w:rPr>
        <w:t>عرف آ</w:t>
      </w:r>
      <w:r w:rsidRPr="007649A4">
        <w:rPr>
          <w:rFonts w:ascii="IRBadr" w:hAnsi="IRBadr" w:cs="IRBadr"/>
          <w:rtl/>
        </w:rPr>
        <w:t xml:space="preserve">ن را گناهکار </w:t>
      </w:r>
      <w:r w:rsidR="00CF6326" w:rsidRPr="007649A4">
        <w:rPr>
          <w:rFonts w:ascii="IRBadr" w:hAnsi="IRBadr" w:cs="IRBadr"/>
          <w:rtl/>
        </w:rPr>
        <w:t xml:space="preserve">و جزء </w:t>
      </w:r>
      <w:r w:rsidR="002E067D" w:rsidRPr="007649A4">
        <w:rPr>
          <w:rFonts w:ascii="IRBadr" w:hAnsi="IRBadr" w:cs="IRBadr"/>
          <w:rtl/>
        </w:rPr>
        <w:t>اراذل‌واوباش</w:t>
      </w:r>
      <w:r w:rsidRPr="007649A4">
        <w:rPr>
          <w:rFonts w:ascii="IRBadr" w:hAnsi="IRBadr" w:cs="IRBadr"/>
          <w:rtl/>
        </w:rPr>
        <w:t xml:space="preserve"> به شمار </w:t>
      </w:r>
      <w:r w:rsidR="002E067D" w:rsidRPr="007649A4">
        <w:rPr>
          <w:rFonts w:ascii="IRBadr" w:hAnsi="IRBadr" w:cs="IRBadr"/>
          <w:rtl/>
        </w:rPr>
        <w:t>می‌آورد</w:t>
      </w:r>
      <w:r w:rsidR="00F83F19" w:rsidRPr="007649A4">
        <w:rPr>
          <w:rFonts w:ascii="IRBadr" w:hAnsi="IRBadr" w:cs="IRBadr"/>
          <w:rtl/>
        </w:rPr>
        <w:t xml:space="preserve">. </w:t>
      </w:r>
      <w:r w:rsidR="002E067D" w:rsidRPr="007649A4">
        <w:rPr>
          <w:rFonts w:ascii="IRBadr" w:hAnsi="IRBadr" w:cs="IRBadr"/>
          <w:rtl/>
        </w:rPr>
        <w:t>طبعاً</w:t>
      </w:r>
      <w:r w:rsidRPr="007649A4">
        <w:rPr>
          <w:rFonts w:ascii="IRBadr" w:hAnsi="IRBadr" w:cs="IRBadr"/>
          <w:rtl/>
        </w:rPr>
        <w:t xml:space="preserve"> در این فرد نسبت به همه گناهانی که انجام </w:t>
      </w:r>
      <w:r w:rsidR="002E067D" w:rsidRPr="007649A4">
        <w:rPr>
          <w:rFonts w:ascii="IRBadr" w:hAnsi="IRBadr" w:cs="IRBadr"/>
          <w:rtl/>
        </w:rPr>
        <w:t>می‌دهد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غیبتش کرد</w:t>
      </w:r>
      <w:r w:rsidR="00F83F19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قدر متیقن دارد </w:t>
      </w:r>
      <w:r w:rsidR="00F83F19" w:rsidRPr="007649A4">
        <w:rPr>
          <w:rFonts w:ascii="IRBadr" w:hAnsi="IRBadr" w:cs="IRBadr"/>
          <w:rtl/>
        </w:rPr>
        <w:t xml:space="preserve">و </w:t>
      </w:r>
      <w:r w:rsidR="002E067D" w:rsidRPr="007649A4">
        <w:rPr>
          <w:rFonts w:ascii="IRBadr" w:hAnsi="IRBadr" w:cs="IRBadr"/>
          <w:rtl/>
        </w:rPr>
        <w:t>نمی‌شود</w:t>
      </w:r>
      <w:r w:rsidR="00F83F19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این را نفی کرد و لذا اگر اجمال هم قائل بشویم </w:t>
      </w:r>
      <w:r w:rsidR="002E067D" w:rsidRPr="007649A4">
        <w:rPr>
          <w:rFonts w:ascii="IRBadr" w:hAnsi="IRBadr" w:cs="IRBadr"/>
          <w:rtl/>
        </w:rPr>
        <w:t>این‌طور</w:t>
      </w:r>
      <w:r w:rsidRPr="007649A4">
        <w:rPr>
          <w:rFonts w:ascii="IRBadr" w:hAnsi="IRBadr" w:cs="IRBadr"/>
          <w:rtl/>
        </w:rPr>
        <w:t xml:space="preserve"> نیست که بگوییم</w:t>
      </w:r>
      <w:r w:rsidR="00F83F19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دو معنا تکافؤ </w:t>
      </w:r>
      <w:r w:rsidR="002E067D" w:rsidRPr="007649A4">
        <w:rPr>
          <w:rFonts w:ascii="IRBadr" w:hAnsi="IRBadr" w:cs="IRBadr"/>
          <w:rtl/>
        </w:rPr>
        <w:t>می‌کنند</w:t>
      </w:r>
      <w:r w:rsidRPr="007649A4">
        <w:rPr>
          <w:rFonts w:ascii="IRBadr" w:hAnsi="IRBadr" w:cs="IRBadr"/>
          <w:rtl/>
        </w:rPr>
        <w:t xml:space="preserve"> و دلیل از ارزش </w:t>
      </w:r>
      <w:r w:rsidR="002E067D" w:rsidRPr="007649A4">
        <w:rPr>
          <w:rFonts w:ascii="IRBadr" w:hAnsi="IRBadr" w:cs="IRBadr"/>
          <w:rtl/>
        </w:rPr>
        <w:t>به‌طورکلی</w:t>
      </w:r>
      <w:r w:rsidRPr="007649A4">
        <w:rPr>
          <w:rFonts w:ascii="IRBadr" w:hAnsi="IRBadr" w:cs="IRBadr"/>
          <w:rtl/>
        </w:rPr>
        <w:t xml:space="preserve"> ساقط </w:t>
      </w:r>
      <w:r w:rsidR="002E067D" w:rsidRPr="007649A4">
        <w:rPr>
          <w:rFonts w:ascii="IRBadr" w:hAnsi="IRBadr" w:cs="IRBadr"/>
          <w:rtl/>
        </w:rPr>
        <w:t>می‌شود</w:t>
      </w:r>
      <w:r w:rsidR="00F83F19" w:rsidRPr="007649A4">
        <w:rPr>
          <w:rFonts w:ascii="IRBadr" w:hAnsi="IRBadr" w:cs="IRBadr"/>
          <w:rtl/>
        </w:rPr>
        <w:t xml:space="preserve"> بلکه</w:t>
      </w:r>
      <w:r w:rsidRPr="007649A4">
        <w:rPr>
          <w:rFonts w:ascii="IRBadr" w:hAnsi="IRBadr" w:cs="IRBadr"/>
          <w:rtl/>
        </w:rPr>
        <w:t xml:space="preserve"> قدر متیقنی دارد که کسی که فاسق لاابا</w:t>
      </w:r>
      <w:r w:rsidR="00F83F19" w:rsidRPr="007649A4">
        <w:rPr>
          <w:rFonts w:ascii="IRBadr" w:hAnsi="IRBadr" w:cs="IRBadr"/>
          <w:rtl/>
        </w:rPr>
        <w:t xml:space="preserve">لی است، </w:t>
      </w:r>
      <w:r w:rsidRPr="007649A4">
        <w:rPr>
          <w:rFonts w:ascii="IRBadr" w:hAnsi="IRBadr" w:cs="IRBadr"/>
          <w:rtl/>
        </w:rPr>
        <w:t xml:space="preserve">در معاصی شناخته شده او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غیبتش کرد</w:t>
      </w:r>
      <w:r w:rsidR="00F83F19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بلکه در این شخص بعید نیست القاء خصوصیتش مسل</w:t>
      </w:r>
      <w:r w:rsidR="00F83F19" w:rsidRPr="007649A4">
        <w:rPr>
          <w:rFonts w:ascii="IRBadr" w:hAnsi="IRBadr" w:cs="IRBadr"/>
          <w:rtl/>
        </w:rPr>
        <w:t>م باشد که کسی که حیاء و عفاف</w:t>
      </w:r>
      <w:r w:rsidRPr="007649A4">
        <w:rPr>
          <w:rFonts w:ascii="IRBadr" w:hAnsi="IRBadr" w:cs="IRBadr"/>
          <w:rtl/>
        </w:rPr>
        <w:t xml:space="preserve"> و آبرو و حیثیت دینی ندارد</w:t>
      </w:r>
      <w:r w:rsidR="00F83F19" w:rsidRPr="007649A4">
        <w:rPr>
          <w:rFonts w:ascii="IRBadr" w:hAnsi="IRBadr" w:cs="IRBadr"/>
          <w:rtl/>
        </w:rPr>
        <w:t xml:space="preserve"> و</w:t>
      </w:r>
      <w:r w:rsidRPr="007649A4">
        <w:rPr>
          <w:rFonts w:ascii="IRBadr" w:hAnsi="IRBadr" w:cs="IRBadr"/>
          <w:rtl/>
        </w:rPr>
        <w:t xml:space="preserve"> یک گناه هم در گوشه و کنار دارد</w:t>
      </w:r>
      <w:r w:rsidR="00F83F19" w:rsidRPr="007649A4">
        <w:rPr>
          <w:rFonts w:ascii="IRBadr" w:hAnsi="IRBadr" w:cs="IRBadr"/>
          <w:rtl/>
        </w:rPr>
        <w:t xml:space="preserve"> که</w:t>
      </w:r>
      <w:r w:rsidRPr="007649A4">
        <w:rPr>
          <w:rFonts w:ascii="IRBadr" w:hAnsi="IRBadr" w:cs="IRBadr"/>
          <w:rtl/>
        </w:rPr>
        <w:t xml:space="preserve"> کسی </w:t>
      </w:r>
      <w:r w:rsidR="002E067D" w:rsidRPr="007649A4">
        <w:rPr>
          <w:rFonts w:ascii="IRBadr" w:hAnsi="IRBadr" w:cs="IRBadr"/>
          <w:rtl/>
        </w:rPr>
        <w:t>نمی‌داند</w:t>
      </w:r>
      <w:r w:rsidR="00F83F19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</w:t>
      </w:r>
      <w:r w:rsidR="00F83F19" w:rsidRPr="007649A4">
        <w:rPr>
          <w:rFonts w:ascii="IRBadr" w:hAnsi="IRBadr" w:cs="IRBadr"/>
          <w:rtl/>
        </w:rPr>
        <w:t xml:space="preserve">شاید بگوییم: </w:t>
      </w:r>
      <w:r w:rsidR="002E067D" w:rsidRPr="007649A4">
        <w:rPr>
          <w:rFonts w:ascii="IRBadr" w:hAnsi="IRBadr" w:cs="IRBadr"/>
          <w:rtl/>
        </w:rPr>
        <w:t>آن‌هم</w:t>
      </w:r>
      <w:r w:rsidRPr="007649A4">
        <w:rPr>
          <w:rFonts w:ascii="IRBadr" w:hAnsi="IRBadr" w:cs="IRBadr"/>
          <w:rtl/>
        </w:rPr>
        <w:t xml:space="preserve"> فرقی </w:t>
      </w:r>
      <w:r w:rsidR="002E067D" w:rsidRPr="007649A4">
        <w:rPr>
          <w:rFonts w:ascii="IRBadr" w:hAnsi="IRBadr" w:cs="IRBadr"/>
          <w:rtl/>
        </w:rPr>
        <w:t>نمی‌کند</w:t>
      </w:r>
      <w:r w:rsidR="00F83F19" w:rsidRPr="007649A4">
        <w:rPr>
          <w:rFonts w:ascii="IRBadr" w:hAnsi="IRBadr" w:cs="IRBadr"/>
          <w:rtl/>
        </w:rPr>
        <w:t>؛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مخصوصاً</w:t>
      </w:r>
      <w:r w:rsidRPr="007649A4">
        <w:rPr>
          <w:rFonts w:ascii="IRBadr" w:hAnsi="IRBadr" w:cs="IRBadr"/>
          <w:rtl/>
        </w:rPr>
        <w:t xml:space="preserve"> اگر مساوی یا کمتر باشد</w:t>
      </w:r>
      <w:r w:rsidR="00F83F19" w:rsidRPr="007649A4">
        <w:rPr>
          <w:rFonts w:ascii="IRBadr" w:hAnsi="IRBadr" w:cs="IRBadr"/>
          <w:rtl/>
        </w:rPr>
        <w:t>.</w:t>
      </w:r>
    </w:p>
    <w:p w:rsidR="00F83F19" w:rsidRPr="007649A4" w:rsidRDefault="00F83F19" w:rsidP="00F83F19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بنابراین نباید هراس از این داشته باشید</w:t>
      </w:r>
      <w:r w:rsidR="003B7423" w:rsidRPr="007649A4">
        <w:rPr>
          <w:rFonts w:ascii="IRBadr" w:hAnsi="IRBadr" w:cs="IRBadr"/>
          <w:rtl/>
        </w:rPr>
        <w:t xml:space="preserve"> که اگر گفتیم</w:t>
      </w:r>
      <w:r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مجمل است یعنی ساقط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قدر متیقنی که ارزش دارد در مدلول روایت باقی </w:t>
      </w:r>
      <w:r w:rsidR="002E067D" w:rsidRPr="007649A4">
        <w:rPr>
          <w:rFonts w:ascii="IRBadr" w:hAnsi="IRBadr" w:cs="IRBadr"/>
          <w:rtl/>
        </w:rPr>
        <w:t>می‌ماند</w:t>
      </w:r>
      <w:r w:rsidR="003B7423" w:rsidRPr="007649A4">
        <w:rPr>
          <w:rFonts w:ascii="IRBadr" w:hAnsi="IRBadr" w:cs="IRBadr"/>
          <w:rtl/>
        </w:rPr>
        <w:t xml:space="preserve"> که م</w:t>
      </w:r>
      <w:r w:rsidRPr="007649A4">
        <w:rPr>
          <w:rFonts w:ascii="IRBadr" w:hAnsi="IRBadr" w:cs="IRBadr"/>
          <w:rtl/>
        </w:rPr>
        <w:t xml:space="preserve">ا مطمئن هستیم که آن </w:t>
      </w:r>
      <w:r w:rsidR="002E067D" w:rsidRPr="007649A4">
        <w:rPr>
          <w:rFonts w:ascii="IRBadr" w:hAnsi="IRBadr" w:cs="IRBadr"/>
          <w:rtl/>
        </w:rPr>
        <w:t>حتماً</w:t>
      </w:r>
      <w:r w:rsidRPr="007649A4">
        <w:rPr>
          <w:rFonts w:ascii="IRBadr" w:hAnsi="IRBadr" w:cs="IRBadr"/>
          <w:rtl/>
        </w:rPr>
        <w:t xml:space="preserve"> مقصود ا</w:t>
      </w:r>
      <w:r w:rsidR="003B7423" w:rsidRPr="007649A4">
        <w:rPr>
          <w:rFonts w:ascii="IRBadr" w:hAnsi="IRBadr" w:cs="IRBadr"/>
          <w:rtl/>
        </w:rPr>
        <w:t>ست و در دلیل ثابت است</w:t>
      </w:r>
      <w:r w:rsidRPr="007649A4">
        <w:rPr>
          <w:rFonts w:ascii="IRBadr" w:hAnsi="IRBadr" w:cs="IRBadr"/>
          <w:rtl/>
        </w:rPr>
        <w:t>.</w:t>
      </w:r>
    </w:p>
    <w:p w:rsidR="00F044E2" w:rsidRPr="007649A4" w:rsidRDefault="00F044E2" w:rsidP="007649A4">
      <w:pPr>
        <w:pStyle w:val="Heading1"/>
        <w:rPr>
          <w:rFonts w:ascii="IRBadr" w:hAnsi="IRBadr" w:cs="IRBadr"/>
          <w:rtl/>
        </w:rPr>
      </w:pPr>
      <w:bookmarkStart w:id="6" w:name="_Toc429769408"/>
      <w:r w:rsidRPr="007649A4">
        <w:rPr>
          <w:rFonts w:ascii="IRBadr" w:hAnsi="IRBadr" w:cs="IRBadr"/>
          <w:rtl/>
        </w:rPr>
        <w:lastRenderedPageBreak/>
        <w:t>دلیل سوم بر استثناء غیبت متجاهر به فسق</w:t>
      </w:r>
      <w:bookmarkEnd w:id="6"/>
    </w:p>
    <w:p w:rsidR="00F044E2" w:rsidRPr="007649A4" w:rsidRDefault="00F044E2" w:rsidP="007649A4">
      <w:pPr>
        <w:pStyle w:val="Heading2"/>
        <w:rPr>
          <w:rtl/>
        </w:rPr>
      </w:pPr>
      <w:bookmarkStart w:id="7" w:name="_Toc429769409"/>
      <w:r w:rsidRPr="007649A4">
        <w:rPr>
          <w:rtl/>
        </w:rPr>
        <w:t>مقام اول: بحث سندی روایت</w:t>
      </w:r>
      <w:bookmarkEnd w:id="7"/>
    </w:p>
    <w:p w:rsidR="00727AF0" w:rsidRPr="007649A4" w:rsidRDefault="003B7423" w:rsidP="00727AF0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دلیل سوم روایتی از قرب الاسناد است </w:t>
      </w:r>
      <w:r w:rsidR="00F83F19" w:rsidRPr="007649A4">
        <w:rPr>
          <w:rFonts w:ascii="IRBadr" w:hAnsi="IRBadr" w:cs="IRBadr"/>
          <w:rtl/>
        </w:rPr>
        <w:t>که جلسه قبل</w:t>
      </w:r>
      <w:r w:rsidRPr="007649A4">
        <w:rPr>
          <w:rFonts w:ascii="IRBadr" w:hAnsi="IRBadr" w:cs="IRBadr"/>
          <w:rtl/>
        </w:rPr>
        <w:t xml:space="preserve"> خوانده شد این دلیل سوم که حدیث پنجم </w:t>
      </w:r>
      <w:r w:rsidR="00F83F19" w:rsidRPr="007649A4">
        <w:rPr>
          <w:rFonts w:ascii="IRBadr" w:hAnsi="IRBadr" w:cs="IRBadr"/>
          <w:rtl/>
        </w:rPr>
        <w:t>از این باب ا</w:t>
      </w:r>
      <w:r w:rsidRPr="007649A4">
        <w:rPr>
          <w:rFonts w:ascii="IRBadr" w:hAnsi="IRBadr" w:cs="IRBadr"/>
          <w:rtl/>
        </w:rPr>
        <w:t>ست در دو مقام باید از</w:t>
      </w:r>
      <w:r w:rsidR="00F83F19" w:rsidRPr="007649A4">
        <w:rPr>
          <w:rFonts w:ascii="IRBadr" w:hAnsi="IRBadr" w:cs="IRBadr"/>
          <w:rtl/>
        </w:rPr>
        <w:t xml:space="preserve"> آن بحث </w:t>
      </w:r>
      <w:r w:rsidRPr="007649A4">
        <w:rPr>
          <w:rFonts w:ascii="IRBadr" w:hAnsi="IRBadr" w:cs="IRBadr"/>
          <w:rtl/>
        </w:rPr>
        <w:t>شود</w:t>
      </w:r>
      <w:r w:rsidR="00F83F19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مقام اول بحث سندی است</w:t>
      </w:r>
      <w:r w:rsidR="00F83F19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در بح</w:t>
      </w:r>
      <w:r w:rsidR="00F83F19" w:rsidRPr="007649A4">
        <w:rPr>
          <w:rFonts w:ascii="IRBadr" w:hAnsi="IRBadr" w:cs="IRBadr"/>
          <w:rtl/>
        </w:rPr>
        <w:t xml:space="preserve">ث سندی اینجا </w:t>
      </w:r>
      <w:r w:rsidR="002E067D" w:rsidRPr="007649A4">
        <w:rPr>
          <w:rFonts w:ascii="IRBadr" w:hAnsi="IRBadr" w:cs="IRBadr"/>
          <w:rtl/>
        </w:rPr>
        <w:t>تقریباً</w:t>
      </w:r>
      <w:r w:rsidR="00F83F19" w:rsidRPr="007649A4">
        <w:rPr>
          <w:rFonts w:ascii="IRBadr" w:hAnsi="IRBadr" w:cs="IRBadr"/>
          <w:rtl/>
        </w:rPr>
        <w:t xml:space="preserve"> اختلافی نیس</w:t>
      </w:r>
      <w:r w:rsidRPr="007649A4">
        <w:rPr>
          <w:rFonts w:ascii="IRBadr" w:hAnsi="IRBadr" w:cs="IRBadr"/>
          <w:rtl/>
        </w:rPr>
        <w:t>ت و</w:t>
      </w:r>
      <w:r w:rsidR="00F83F19" w:rsidRPr="007649A4">
        <w:rPr>
          <w:rFonts w:ascii="IRBadr" w:hAnsi="IRBadr" w:cs="IRBadr"/>
          <w:rtl/>
        </w:rPr>
        <w:t xml:space="preserve"> سند روایت</w:t>
      </w:r>
      <w:r w:rsidRPr="007649A4">
        <w:rPr>
          <w:rFonts w:ascii="IRBadr" w:hAnsi="IRBadr" w:cs="IRBadr"/>
          <w:rtl/>
        </w:rPr>
        <w:t xml:space="preserve"> ضعیف است</w:t>
      </w:r>
      <w:r w:rsidR="00F83F19" w:rsidRPr="007649A4">
        <w:rPr>
          <w:rFonts w:ascii="IRBadr" w:hAnsi="IRBadr" w:cs="IRBadr"/>
          <w:rtl/>
        </w:rPr>
        <w:t>؛</w:t>
      </w:r>
      <w:r w:rsidRPr="007649A4">
        <w:rPr>
          <w:rFonts w:ascii="IRBadr" w:hAnsi="IRBadr" w:cs="IRBadr"/>
          <w:rtl/>
        </w:rPr>
        <w:t xml:space="preserve"> برای اینکه ابی البختری</w:t>
      </w:r>
      <w:r w:rsidR="00F83F19" w:rsidRPr="007649A4">
        <w:rPr>
          <w:rFonts w:ascii="IRBadr" w:hAnsi="IRBadr" w:cs="IRBadr"/>
          <w:rtl/>
        </w:rPr>
        <w:t>، همان</w:t>
      </w:r>
      <w:r w:rsidRPr="007649A4">
        <w:rPr>
          <w:rFonts w:ascii="IRBadr" w:hAnsi="IRBadr" w:cs="IRBadr"/>
          <w:rtl/>
        </w:rPr>
        <w:t xml:space="preserve"> وهب بن وهب است که ابن </w:t>
      </w:r>
      <w:r w:rsidR="00F83F19" w:rsidRPr="007649A4">
        <w:rPr>
          <w:rFonts w:ascii="IRBadr" w:hAnsi="IRBadr" w:cs="IRBadr"/>
          <w:rtl/>
        </w:rPr>
        <w:t>قولویه</w:t>
      </w:r>
      <w:r w:rsidRPr="007649A4">
        <w:rPr>
          <w:rFonts w:ascii="IRBadr" w:hAnsi="IRBadr" w:cs="IRBadr"/>
          <w:rtl/>
        </w:rPr>
        <w:t xml:space="preserve"> از او نقل کرده </w:t>
      </w:r>
      <w:r w:rsidR="00F83F19" w:rsidRPr="007649A4">
        <w:rPr>
          <w:rFonts w:ascii="IRBadr" w:hAnsi="IRBadr" w:cs="IRBadr"/>
          <w:rtl/>
        </w:rPr>
        <w:t>و</w:t>
      </w:r>
      <w:r w:rsidRPr="007649A4">
        <w:rPr>
          <w:rFonts w:ascii="IRBadr" w:hAnsi="IRBadr" w:cs="IRBadr"/>
          <w:rtl/>
        </w:rPr>
        <w:t xml:space="preserve"> درباره او گفته است</w:t>
      </w:r>
      <w:r w:rsidR="00727AF0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</w:t>
      </w:r>
      <w:r w:rsidR="00727AF0" w:rsidRPr="007649A4">
        <w:rPr>
          <w:rFonts w:ascii="IRBadr" w:hAnsi="IRBadr" w:cs="IRBadr"/>
          <w:b/>
          <w:bCs/>
          <w:rtl/>
        </w:rPr>
        <w:t>«</w:t>
      </w:r>
      <w:r w:rsidRPr="007649A4">
        <w:rPr>
          <w:rFonts w:ascii="IRBadr" w:hAnsi="IRBadr" w:cs="IRBadr"/>
          <w:b/>
          <w:bCs/>
          <w:rtl/>
        </w:rPr>
        <w:t>إنه من أکذب البریه</w:t>
      </w:r>
      <w:r w:rsidR="00727AF0" w:rsidRPr="007649A4">
        <w:rPr>
          <w:rFonts w:ascii="IRBadr" w:hAnsi="IRBadr" w:cs="IRBadr"/>
          <w:rtl/>
        </w:rPr>
        <w:t>»</w:t>
      </w:r>
      <w:r w:rsidRPr="007649A4">
        <w:rPr>
          <w:rFonts w:ascii="IRBadr" w:hAnsi="IRBadr" w:cs="IRBadr"/>
          <w:rtl/>
        </w:rPr>
        <w:t xml:space="preserve"> حتی اگر کسی در اسناد روایات اعمی باشد و بگوید</w:t>
      </w:r>
      <w:r w:rsidR="00727AF0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روایاتی که در کتب اربعه بود و </w:t>
      </w:r>
      <w:r w:rsidR="00727AF0" w:rsidRPr="007649A4">
        <w:rPr>
          <w:rFonts w:ascii="IRBadr" w:hAnsi="IRBadr" w:cs="IRBadr"/>
          <w:rtl/>
        </w:rPr>
        <w:t xml:space="preserve">امثال آن را </w:t>
      </w:r>
      <w:r w:rsidR="002E067D" w:rsidRPr="007649A4">
        <w:rPr>
          <w:rFonts w:ascii="IRBadr" w:hAnsi="IRBadr" w:cs="IRBadr"/>
          <w:rtl/>
        </w:rPr>
        <w:t>می‌پذیریم</w:t>
      </w:r>
      <w:r w:rsidR="00727AF0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این را </w:t>
      </w:r>
      <w:r w:rsidR="002E067D" w:rsidRPr="007649A4">
        <w:rPr>
          <w:rFonts w:ascii="IRBadr" w:hAnsi="IRBadr" w:cs="IRBadr"/>
          <w:rtl/>
        </w:rPr>
        <w:t>نمی‌تواند</w:t>
      </w:r>
      <w:r w:rsidR="0041748F" w:rsidRPr="007649A4">
        <w:rPr>
          <w:rFonts w:ascii="IRBadr" w:hAnsi="IRBadr" w:cs="IRBadr"/>
          <w:rtl/>
        </w:rPr>
        <w:t xml:space="preserve"> </w:t>
      </w:r>
      <w:r w:rsidR="00727AF0" w:rsidRPr="007649A4">
        <w:rPr>
          <w:rFonts w:ascii="IRBadr" w:hAnsi="IRBadr" w:cs="IRBadr"/>
          <w:rtl/>
        </w:rPr>
        <w:t>بپذیرد.</w:t>
      </w:r>
    </w:p>
    <w:p w:rsidR="009E2F22" w:rsidRPr="007649A4" w:rsidRDefault="00727AF0" w:rsidP="009E2F2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روایاتی که در کتب رجالی در</w:t>
      </w:r>
      <w:r w:rsidR="003B7423" w:rsidRPr="007649A4">
        <w:rPr>
          <w:rFonts w:ascii="IRBadr" w:hAnsi="IRBadr" w:cs="IRBadr"/>
          <w:rtl/>
        </w:rPr>
        <w:t>باره یکی از راویانش تضعیف وارد شده</w:t>
      </w:r>
      <w:r w:rsidRPr="007649A4">
        <w:rPr>
          <w:rFonts w:ascii="IRBadr" w:hAnsi="IRBadr" w:cs="IRBadr"/>
          <w:rtl/>
        </w:rPr>
        <w:t xml:space="preserve"> است</w:t>
      </w:r>
      <w:r w:rsidR="003B7423" w:rsidRPr="007649A4">
        <w:rPr>
          <w:rFonts w:ascii="IRBadr" w:hAnsi="IRBadr" w:cs="IRBadr"/>
          <w:rtl/>
        </w:rPr>
        <w:t xml:space="preserve"> بخصوص تضعیفی با این شکل</w:t>
      </w:r>
      <w:r w:rsidRPr="007649A4">
        <w:rPr>
          <w:rFonts w:ascii="IRBadr" w:hAnsi="IRBadr" w:cs="IRBadr"/>
          <w:rtl/>
        </w:rPr>
        <w:t xml:space="preserve">، کسی </w:t>
      </w:r>
      <w:r w:rsidR="002E067D" w:rsidRPr="007649A4">
        <w:rPr>
          <w:rFonts w:ascii="IRBadr" w:hAnsi="IRBadr" w:cs="IRBadr"/>
          <w:rtl/>
        </w:rPr>
        <w:t>نمی‌تواند</w:t>
      </w:r>
      <w:r w:rsidRPr="007649A4">
        <w:rPr>
          <w:rFonts w:ascii="IRBadr" w:hAnsi="IRBadr" w:cs="IRBadr"/>
          <w:rtl/>
        </w:rPr>
        <w:t xml:space="preserve"> به این اعتماد کند؛</w:t>
      </w:r>
      <w:r w:rsidR="003B7423" w:rsidRPr="007649A4">
        <w:rPr>
          <w:rFonts w:ascii="IRBadr" w:hAnsi="IRBadr" w:cs="IRBadr"/>
          <w:rtl/>
        </w:rPr>
        <w:t xml:space="preserve"> لذا این روایت </w:t>
      </w:r>
      <w:r w:rsidR="009E2F22" w:rsidRPr="007649A4">
        <w:rPr>
          <w:rFonts w:ascii="IRBadr" w:hAnsi="IRBadr" w:cs="IRBadr"/>
          <w:rtl/>
        </w:rPr>
        <w:t>فی حد نفسه ضعیف است؛ گر</w:t>
      </w:r>
      <w:r w:rsidRPr="007649A4">
        <w:rPr>
          <w:rFonts w:ascii="IRBadr" w:hAnsi="IRBadr" w:cs="IRBadr"/>
          <w:rtl/>
        </w:rPr>
        <w:t xml:space="preserve">چه </w:t>
      </w:r>
      <w:r w:rsidR="003B7423" w:rsidRPr="007649A4">
        <w:rPr>
          <w:rFonts w:ascii="IRBadr" w:hAnsi="IRBadr" w:cs="IRBadr"/>
          <w:rtl/>
        </w:rPr>
        <w:t>چون تعددی در بابش هست و روایت قبلی هم قابل تصحیح بود</w:t>
      </w:r>
      <w:r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اطمینان به صدور </w:t>
      </w:r>
      <w:r w:rsidR="003B7423" w:rsidRPr="007649A4">
        <w:rPr>
          <w:rFonts w:ascii="IRBadr" w:hAnsi="IRBadr" w:cs="IRBadr"/>
          <w:rtl/>
        </w:rPr>
        <w:t xml:space="preserve">اصل این مضمون </w:t>
      </w:r>
      <w:r w:rsidR="002E067D" w:rsidRPr="007649A4">
        <w:rPr>
          <w:rFonts w:ascii="IRBadr" w:hAnsi="IRBadr" w:cs="IRBadr"/>
          <w:rtl/>
        </w:rPr>
        <w:t>فی‌الجمله</w:t>
      </w:r>
      <w:r w:rsidR="003B7423" w:rsidRPr="007649A4">
        <w:rPr>
          <w:rFonts w:ascii="IRBadr" w:hAnsi="IRBadr" w:cs="IRBadr"/>
          <w:rtl/>
        </w:rPr>
        <w:t xml:space="preserve"> هست</w:t>
      </w:r>
      <w:r w:rsidR="0041748F" w:rsidRPr="007649A4">
        <w:rPr>
          <w:rFonts w:ascii="IRBadr" w:hAnsi="IRBadr" w:cs="IRBadr"/>
          <w:rtl/>
        </w:rPr>
        <w:t xml:space="preserve">؛ </w:t>
      </w:r>
      <w:r w:rsidRPr="007649A4">
        <w:rPr>
          <w:rFonts w:ascii="IRBadr" w:hAnsi="IRBadr" w:cs="IRBadr"/>
          <w:rtl/>
        </w:rPr>
        <w:t xml:space="preserve">بنابراین </w:t>
      </w:r>
      <w:r w:rsidR="002E067D" w:rsidRPr="007649A4">
        <w:rPr>
          <w:rFonts w:ascii="IRBadr" w:hAnsi="IRBadr" w:cs="IRBadr"/>
          <w:rtl/>
        </w:rPr>
        <w:t>به‌تنهایی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نمی‌شود</w:t>
      </w:r>
      <w:r w:rsidR="003B7423" w:rsidRPr="007649A4">
        <w:rPr>
          <w:rFonts w:ascii="IRBadr" w:hAnsi="IRBadr" w:cs="IRBadr"/>
          <w:rtl/>
        </w:rPr>
        <w:t xml:space="preserve"> به این روا</w:t>
      </w:r>
      <w:r w:rsidR="009E2F22" w:rsidRPr="007649A4">
        <w:rPr>
          <w:rFonts w:ascii="IRBadr" w:hAnsi="IRBadr" w:cs="IRBadr"/>
          <w:rtl/>
        </w:rPr>
        <w:t>یت اعتماد کرد. این مقام اول است.</w:t>
      </w:r>
    </w:p>
    <w:p w:rsidR="00F044E2" w:rsidRPr="007649A4" w:rsidRDefault="00F044E2" w:rsidP="007649A4">
      <w:pPr>
        <w:pStyle w:val="Heading2"/>
        <w:rPr>
          <w:rtl/>
        </w:rPr>
      </w:pPr>
      <w:bookmarkStart w:id="8" w:name="_Toc429769410"/>
      <w:r w:rsidRPr="007649A4">
        <w:rPr>
          <w:rtl/>
        </w:rPr>
        <w:t>مقام دوم: بحث دلالی روایت</w:t>
      </w:r>
      <w:bookmarkEnd w:id="8"/>
    </w:p>
    <w:p w:rsidR="009E2F22" w:rsidRPr="007649A4" w:rsidRDefault="003B7423" w:rsidP="009E2F2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مقام دوم که بحث دلالی باشد </w:t>
      </w:r>
      <w:r w:rsidR="002E067D" w:rsidRPr="007649A4">
        <w:rPr>
          <w:rFonts w:ascii="IRBadr" w:hAnsi="IRBadr" w:cs="IRBadr"/>
          <w:rtl/>
        </w:rPr>
        <w:t>بحث‌هایی</w:t>
      </w:r>
      <w:r w:rsidRPr="007649A4">
        <w:rPr>
          <w:rFonts w:ascii="IRBadr" w:hAnsi="IRBadr" w:cs="IRBadr"/>
          <w:rtl/>
        </w:rPr>
        <w:t xml:space="preserve"> نظیر بحث سابق در اینجا هم هست</w:t>
      </w:r>
      <w:r w:rsidR="009E2F22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روایت </w:t>
      </w:r>
      <w:r w:rsidR="002E067D" w:rsidRPr="007649A4">
        <w:rPr>
          <w:rFonts w:ascii="IRBadr" w:hAnsi="IRBadr" w:cs="IRBadr"/>
          <w:rtl/>
        </w:rPr>
        <w:t>این‌طور</w:t>
      </w:r>
      <w:r w:rsidRPr="007649A4">
        <w:rPr>
          <w:rFonts w:ascii="IRBadr" w:hAnsi="IRBadr" w:cs="IRBadr"/>
          <w:rtl/>
        </w:rPr>
        <w:t xml:space="preserve"> بود که </w:t>
      </w:r>
      <w:r w:rsidR="009E2F22" w:rsidRPr="007649A4">
        <w:rPr>
          <w:rFonts w:ascii="IRBadr" w:hAnsi="IRBadr" w:cs="IRBadr"/>
          <w:b/>
          <w:bCs/>
          <w:rtl/>
        </w:rPr>
        <w:t>«ثَلَاثَةٌ لَيْسَ‏ لَهُمْ‏ حُرْمَةٌ صَاحِبُ هَوًى مُبْتَدِعٌ وَ الْإِمَامُ الْجَائِرُ وَ الْفَاسِقُ الْمُعْلِنُ بِالْفِسْقِ.</w:t>
      </w:r>
      <w:r w:rsidR="009E2F22" w:rsidRPr="007649A4">
        <w:rPr>
          <w:rFonts w:ascii="IRBadr" w:hAnsi="IRBadr" w:cs="IRBadr"/>
          <w:b/>
          <w:bCs/>
          <w:vertAlign w:val="superscript"/>
          <w:rtl/>
        </w:rPr>
        <w:footnoteReference w:id="3"/>
      </w:r>
      <w:r w:rsidR="009E2F22" w:rsidRPr="007649A4">
        <w:rPr>
          <w:rFonts w:ascii="IRBadr" w:hAnsi="IRBadr" w:cs="IRBadr"/>
          <w:rtl/>
        </w:rPr>
        <w:t xml:space="preserve">» </w:t>
      </w:r>
      <w:r w:rsidRPr="007649A4">
        <w:rPr>
          <w:rFonts w:ascii="IRBadr" w:hAnsi="IRBadr" w:cs="IRBadr"/>
          <w:rtl/>
        </w:rPr>
        <w:t xml:space="preserve">سه گروه هستند که احترام و حرمتی برای </w:t>
      </w:r>
      <w:r w:rsidR="002E067D" w:rsidRPr="007649A4">
        <w:rPr>
          <w:rFonts w:ascii="IRBadr" w:hAnsi="IRBadr" w:cs="IRBadr"/>
          <w:rtl/>
        </w:rPr>
        <w:t>آن‌ها</w:t>
      </w:r>
      <w:r w:rsidRPr="007649A4">
        <w:rPr>
          <w:rFonts w:ascii="IRBadr" w:hAnsi="IRBadr" w:cs="IRBadr"/>
          <w:rtl/>
        </w:rPr>
        <w:t xml:space="preserve"> نیست</w:t>
      </w:r>
      <w:r w:rsidR="009E2F22" w:rsidRPr="007649A4">
        <w:rPr>
          <w:rFonts w:ascii="IRBadr" w:hAnsi="IRBadr" w:cs="IRBadr"/>
          <w:rtl/>
        </w:rPr>
        <w:t>:</w:t>
      </w:r>
    </w:p>
    <w:p w:rsidR="009E2F22" w:rsidRPr="007649A4" w:rsidRDefault="003B290A" w:rsidP="009E2F2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۱</w:t>
      </w:r>
      <w:r w:rsidR="009E2F22" w:rsidRPr="007649A4">
        <w:rPr>
          <w:rFonts w:ascii="IRBadr" w:hAnsi="IRBadr" w:cs="IRBadr"/>
          <w:rtl/>
        </w:rPr>
        <w:t xml:space="preserve">: </w:t>
      </w:r>
      <w:r w:rsidR="003B7423" w:rsidRPr="007649A4">
        <w:rPr>
          <w:rFonts w:ascii="IRBadr" w:hAnsi="IRBadr" w:cs="IRBadr"/>
          <w:rtl/>
        </w:rPr>
        <w:t>کسی که اهل بدعت است</w:t>
      </w:r>
      <w:r w:rsidR="009E2F22" w:rsidRPr="007649A4">
        <w:rPr>
          <w:rFonts w:ascii="IRBadr" w:hAnsi="IRBadr" w:cs="IRBadr"/>
          <w:rtl/>
        </w:rPr>
        <w:t xml:space="preserve"> و</w:t>
      </w:r>
      <w:r w:rsidR="003B7423" w:rsidRPr="007649A4">
        <w:rPr>
          <w:rFonts w:ascii="IRBadr" w:hAnsi="IRBadr" w:cs="IRBadr"/>
          <w:rtl/>
        </w:rPr>
        <w:t xml:space="preserve"> در دین بدعت گذاشته</w:t>
      </w:r>
      <w:r w:rsidR="009E2F22" w:rsidRPr="007649A4">
        <w:rPr>
          <w:rFonts w:ascii="IRBadr" w:hAnsi="IRBadr" w:cs="IRBadr"/>
          <w:rtl/>
        </w:rPr>
        <w:t xml:space="preserve"> است.</w:t>
      </w:r>
    </w:p>
    <w:p w:rsidR="009E2F22" w:rsidRPr="007649A4" w:rsidRDefault="003B290A" w:rsidP="009E2F2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۲</w:t>
      </w:r>
      <w:r w:rsidR="009E2F22" w:rsidRPr="007649A4">
        <w:rPr>
          <w:rFonts w:ascii="IRBadr" w:hAnsi="IRBadr" w:cs="IRBadr"/>
          <w:rtl/>
        </w:rPr>
        <w:t>: امام جائر و ظالم</w:t>
      </w:r>
    </w:p>
    <w:p w:rsidR="00F044E2" w:rsidRPr="007649A4" w:rsidRDefault="003B290A" w:rsidP="00F044E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۳</w:t>
      </w:r>
      <w:r w:rsidR="009E2F22" w:rsidRPr="007649A4">
        <w:rPr>
          <w:rFonts w:ascii="IRBadr" w:hAnsi="IRBadr" w:cs="IRBadr"/>
          <w:rtl/>
        </w:rPr>
        <w:t xml:space="preserve">: </w:t>
      </w:r>
      <w:r w:rsidR="003B7423" w:rsidRPr="007649A4">
        <w:rPr>
          <w:rFonts w:ascii="IRBadr" w:hAnsi="IRBadr" w:cs="IRBadr"/>
          <w:rtl/>
        </w:rPr>
        <w:t>فاسقی که معلن به فسق است</w:t>
      </w:r>
      <w:r w:rsidR="009E2F22" w:rsidRPr="007649A4">
        <w:rPr>
          <w:rFonts w:ascii="IRBadr" w:hAnsi="IRBadr" w:cs="IRBadr"/>
          <w:rtl/>
        </w:rPr>
        <w:t xml:space="preserve"> و فسق را آشکار کرده است.</w:t>
      </w:r>
    </w:p>
    <w:p w:rsidR="009E2F22" w:rsidRPr="007649A4" w:rsidRDefault="003B7423" w:rsidP="00F044E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در این روایت </w:t>
      </w:r>
      <w:r w:rsidR="002E067D" w:rsidRPr="007649A4">
        <w:rPr>
          <w:rFonts w:ascii="IRBadr" w:hAnsi="IRBadr" w:cs="IRBadr"/>
          <w:rtl/>
        </w:rPr>
        <w:t>ازلحاظ</w:t>
      </w:r>
      <w:r w:rsidRPr="007649A4">
        <w:rPr>
          <w:rFonts w:ascii="IRBadr" w:hAnsi="IRBadr" w:cs="IRBadr"/>
          <w:rtl/>
        </w:rPr>
        <w:t xml:space="preserve"> دلالی نکا</w:t>
      </w:r>
      <w:r w:rsidR="009E2F22" w:rsidRPr="007649A4">
        <w:rPr>
          <w:rFonts w:ascii="IRBadr" w:hAnsi="IRBadr" w:cs="IRBadr"/>
          <w:rtl/>
        </w:rPr>
        <w:t>تی ه</w:t>
      </w:r>
      <w:r w:rsidRPr="007649A4">
        <w:rPr>
          <w:rFonts w:ascii="IRBadr" w:hAnsi="IRBadr" w:cs="IRBadr"/>
          <w:rtl/>
        </w:rPr>
        <w:t xml:space="preserve">ست که به ترتیب عرض </w:t>
      </w:r>
      <w:r w:rsidR="002E067D" w:rsidRPr="007649A4">
        <w:rPr>
          <w:rFonts w:ascii="IRBadr" w:hAnsi="IRBadr" w:cs="IRBadr"/>
          <w:rtl/>
        </w:rPr>
        <w:t>می‌کنیم</w:t>
      </w:r>
      <w:r w:rsidR="009E2F22" w:rsidRPr="007649A4">
        <w:rPr>
          <w:rFonts w:ascii="IRBadr" w:hAnsi="IRBadr" w:cs="IRBadr"/>
          <w:rtl/>
        </w:rPr>
        <w:t>.</w:t>
      </w:r>
    </w:p>
    <w:p w:rsidR="00F044E2" w:rsidRPr="007649A4" w:rsidRDefault="00F044E2" w:rsidP="002E067D">
      <w:pPr>
        <w:pStyle w:val="Heading3"/>
        <w:rPr>
          <w:rFonts w:ascii="IRBadr" w:hAnsi="IRBadr" w:cs="IRBadr"/>
          <w:rtl/>
        </w:rPr>
      </w:pPr>
      <w:bookmarkStart w:id="9" w:name="_Toc429769411"/>
      <w:r w:rsidRPr="007649A4">
        <w:rPr>
          <w:rFonts w:ascii="IRBadr" w:hAnsi="IRBadr" w:cs="IRBadr"/>
          <w:rtl/>
        </w:rPr>
        <w:lastRenderedPageBreak/>
        <w:t>نکته اول: تفاوت این روایت با روایت قبل</w:t>
      </w:r>
      <w:bookmarkEnd w:id="9"/>
    </w:p>
    <w:p w:rsidR="009E2F22" w:rsidRPr="007649A4" w:rsidRDefault="003B7423" w:rsidP="009E2F2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یک نکته </w:t>
      </w:r>
      <w:r w:rsidR="009E2F22" w:rsidRPr="007649A4">
        <w:rPr>
          <w:rFonts w:ascii="IRBadr" w:hAnsi="IRBadr" w:cs="IRBadr"/>
          <w:rtl/>
        </w:rPr>
        <w:t>تفاوت</w:t>
      </w:r>
      <w:r w:rsidRPr="007649A4">
        <w:rPr>
          <w:rFonts w:ascii="IRBadr" w:hAnsi="IRBadr" w:cs="IRBadr"/>
          <w:rtl/>
        </w:rPr>
        <w:t xml:space="preserve"> این روایت با روایت قبل </w:t>
      </w:r>
      <w:r w:rsidR="009E2F22" w:rsidRPr="007649A4">
        <w:rPr>
          <w:rFonts w:ascii="IRBadr" w:hAnsi="IRBadr" w:cs="IRBadr"/>
          <w:rtl/>
        </w:rPr>
        <w:t xml:space="preserve">است. یکی از </w:t>
      </w:r>
      <w:r w:rsidR="002E067D" w:rsidRPr="007649A4">
        <w:rPr>
          <w:rFonts w:ascii="IRBadr" w:hAnsi="IRBadr" w:cs="IRBadr"/>
          <w:rtl/>
        </w:rPr>
        <w:t>تفاوت‌ها</w:t>
      </w:r>
      <w:r w:rsidRPr="007649A4">
        <w:rPr>
          <w:rFonts w:ascii="IRBadr" w:hAnsi="IRBadr" w:cs="IRBadr"/>
          <w:rtl/>
        </w:rPr>
        <w:t xml:space="preserve"> این است که اینجا عنوان غیبت </w:t>
      </w:r>
      <w:r w:rsidR="002E067D" w:rsidRPr="007649A4">
        <w:rPr>
          <w:rFonts w:ascii="IRBadr" w:hAnsi="IRBadr" w:cs="IRBadr"/>
          <w:rtl/>
        </w:rPr>
        <w:t>به‌طور</w:t>
      </w:r>
      <w:r w:rsidRPr="007649A4">
        <w:rPr>
          <w:rFonts w:ascii="IRBadr" w:hAnsi="IRBadr" w:cs="IRBadr"/>
          <w:rtl/>
        </w:rPr>
        <w:t xml:space="preserve"> خاص نیامده دارد ولی قدر متیقن از </w:t>
      </w:r>
      <w:r w:rsidRPr="007649A4">
        <w:rPr>
          <w:rFonts w:ascii="IRBadr" w:hAnsi="IRBadr" w:cs="IRBadr"/>
          <w:b/>
          <w:bCs/>
          <w:rtl/>
        </w:rPr>
        <w:t>لیس لهم</w:t>
      </w:r>
      <w:r w:rsidR="009E2F22" w:rsidRPr="007649A4">
        <w:rPr>
          <w:rFonts w:ascii="IRBadr" w:hAnsi="IRBadr" w:cs="IRBadr"/>
          <w:b/>
          <w:bCs/>
          <w:rtl/>
        </w:rPr>
        <w:t>،</w:t>
      </w:r>
      <w:r w:rsidR="009E2F22" w:rsidRPr="007649A4">
        <w:rPr>
          <w:rFonts w:ascii="IRBadr" w:hAnsi="IRBadr" w:cs="IRBadr"/>
          <w:rtl/>
        </w:rPr>
        <w:t xml:space="preserve"> حرمت غیبت است. </w:t>
      </w:r>
      <w:r w:rsidRPr="007649A4">
        <w:rPr>
          <w:rFonts w:ascii="IRBadr" w:hAnsi="IRBadr" w:cs="IRBadr"/>
          <w:rtl/>
        </w:rPr>
        <w:t xml:space="preserve">وقتی </w:t>
      </w:r>
      <w:r w:rsidR="002E067D" w:rsidRPr="007649A4">
        <w:rPr>
          <w:rFonts w:ascii="IRBadr" w:hAnsi="IRBadr" w:cs="IRBadr"/>
          <w:rtl/>
        </w:rPr>
        <w:t>می‌گوید</w:t>
      </w:r>
      <w:r w:rsidR="009E2F22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احترام ندارد حداقلش این است که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پشت سرش حرف زد. حرمت</w:t>
      </w:r>
      <w:r w:rsidR="009E2F22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</w:t>
      </w:r>
      <w:r w:rsidR="009E2F22" w:rsidRPr="007649A4">
        <w:rPr>
          <w:rFonts w:ascii="IRBadr" w:hAnsi="IRBadr" w:cs="IRBadr"/>
          <w:rtl/>
        </w:rPr>
        <w:t>شامل</w:t>
      </w:r>
      <w:r w:rsidRPr="007649A4">
        <w:rPr>
          <w:rFonts w:ascii="IRBadr" w:hAnsi="IRBadr" w:cs="IRBadr"/>
          <w:rtl/>
        </w:rPr>
        <w:t xml:space="preserve"> مال و دم و سب</w:t>
      </w:r>
      <w:r w:rsidR="009E2F22" w:rsidRPr="007649A4">
        <w:rPr>
          <w:rFonts w:ascii="IRBadr" w:hAnsi="IRBadr" w:cs="IRBadr"/>
          <w:rtl/>
        </w:rPr>
        <w:t>ّ</w:t>
      </w:r>
      <w:r w:rsidRPr="007649A4">
        <w:rPr>
          <w:rFonts w:ascii="IRBadr" w:hAnsi="IRBadr" w:cs="IRBadr"/>
          <w:rtl/>
        </w:rPr>
        <w:t xml:space="preserve"> و لعن و </w:t>
      </w:r>
      <w:r w:rsidR="002E067D" w:rsidRPr="007649A4">
        <w:rPr>
          <w:rFonts w:ascii="IRBadr" w:hAnsi="IRBadr" w:cs="IRBadr"/>
          <w:rtl/>
        </w:rPr>
        <w:t>این‌ها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می‌شود</w:t>
      </w:r>
      <w:r w:rsidR="009E2F22" w:rsidRPr="007649A4">
        <w:rPr>
          <w:rFonts w:ascii="IRBadr" w:hAnsi="IRBadr" w:cs="IRBadr"/>
          <w:rtl/>
        </w:rPr>
        <w:t xml:space="preserve"> و جواز </w:t>
      </w:r>
      <w:r w:rsidR="002E067D" w:rsidRPr="007649A4">
        <w:rPr>
          <w:rFonts w:ascii="IRBadr" w:hAnsi="IRBadr" w:cs="IRBadr"/>
          <w:rtl/>
        </w:rPr>
        <w:t>این‌ها</w:t>
      </w:r>
      <w:r w:rsidR="009E2F22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>خیلی سخت</w:t>
      </w:r>
      <w:r w:rsidR="009E2F22" w:rsidRPr="007649A4">
        <w:rPr>
          <w:rFonts w:ascii="IRBadr" w:hAnsi="IRBadr" w:cs="IRBadr"/>
          <w:rtl/>
        </w:rPr>
        <w:t xml:space="preserve"> است.</w:t>
      </w:r>
    </w:p>
    <w:p w:rsidR="009E2F22" w:rsidRPr="007649A4" w:rsidRDefault="009E2F22" w:rsidP="009E2F2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س:؟؟؟</w:t>
      </w:r>
    </w:p>
    <w:p w:rsidR="00AE01EE" w:rsidRPr="007649A4" w:rsidRDefault="009E2F22" w:rsidP="00AE01EE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ج: </w:t>
      </w:r>
      <w:r w:rsidR="003B7423" w:rsidRPr="007649A4">
        <w:rPr>
          <w:rFonts w:ascii="IRBadr" w:hAnsi="IRBadr" w:cs="IRBadr"/>
          <w:rtl/>
        </w:rPr>
        <w:t xml:space="preserve">درست است که </w:t>
      </w:r>
      <w:r w:rsidR="002E067D" w:rsidRPr="007649A4">
        <w:rPr>
          <w:rFonts w:ascii="IRBadr" w:hAnsi="IRBadr" w:cs="IRBadr"/>
          <w:rtl/>
        </w:rPr>
        <w:t>می‌گوییم</w:t>
      </w:r>
      <w:r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آبرو </w:t>
      </w:r>
      <w:r w:rsidR="002E067D" w:rsidRPr="007649A4">
        <w:rPr>
          <w:rFonts w:ascii="IRBadr" w:hAnsi="IRBadr" w:cs="IRBadr"/>
          <w:rtl/>
        </w:rPr>
        <w:t>مهم‌تر</w:t>
      </w:r>
      <w:r w:rsidR="003B7423" w:rsidRPr="007649A4">
        <w:rPr>
          <w:rFonts w:ascii="IRBadr" w:hAnsi="IRBadr" w:cs="IRBadr"/>
          <w:rtl/>
        </w:rPr>
        <w:t xml:space="preserve"> است ولی غصب </w:t>
      </w:r>
      <w:r w:rsidRPr="007649A4">
        <w:rPr>
          <w:rFonts w:ascii="IRBadr" w:hAnsi="IRBadr" w:cs="IRBadr"/>
          <w:rtl/>
        </w:rPr>
        <w:t xml:space="preserve">اموال </w:t>
      </w:r>
      <w:r w:rsidR="002E067D" w:rsidRPr="007649A4">
        <w:rPr>
          <w:rFonts w:ascii="IRBadr" w:hAnsi="IRBadr" w:cs="IRBadr"/>
          <w:rtl/>
        </w:rPr>
        <w:t>ازنظر</w:t>
      </w:r>
      <w:r w:rsidRPr="007649A4">
        <w:rPr>
          <w:rFonts w:ascii="IRBadr" w:hAnsi="IRBadr" w:cs="IRBadr"/>
          <w:rtl/>
        </w:rPr>
        <w:t xml:space="preserve"> فقهی چیز دیگری است. اینکه </w:t>
      </w:r>
      <w:r w:rsidR="003B7423" w:rsidRPr="007649A4">
        <w:rPr>
          <w:rFonts w:ascii="IRBadr" w:hAnsi="IRBadr" w:cs="IRBadr"/>
          <w:rtl/>
        </w:rPr>
        <w:t>اجازه بدهیم کسی مال کسی را بردارد</w:t>
      </w:r>
      <w:r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این با ارتکازات و </w:t>
      </w:r>
      <w:r w:rsidR="002E067D" w:rsidRPr="007649A4">
        <w:rPr>
          <w:rFonts w:ascii="IRBadr" w:hAnsi="IRBadr" w:cs="IRBadr"/>
          <w:rtl/>
        </w:rPr>
        <w:t>مذاق</w:t>
      </w:r>
      <w:r w:rsidR="003B7423" w:rsidRPr="007649A4">
        <w:rPr>
          <w:rFonts w:ascii="IRBadr" w:hAnsi="IRBadr" w:cs="IRBadr"/>
          <w:rtl/>
        </w:rPr>
        <w:t xml:space="preserve"> فقهی </w:t>
      </w:r>
      <w:r w:rsidR="002E067D" w:rsidRPr="007649A4">
        <w:rPr>
          <w:rFonts w:ascii="IRBadr" w:hAnsi="IRBadr" w:cs="IRBadr"/>
          <w:rtl/>
        </w:rPr>
        <w:t>نمی‌خورد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علتش این است که درست است آن خیلی مهم است و</w:t>
      </w:r>
      <w:r w:rsidRPr="007649A4">
        <w:rPr>
          <w:rFonts w:ascii="IRBadr" w:hAnsi="IRBadr" w:cs="IRBadr"/>
          <w:rtl/>
        </w:rPr>
        <w:t>لی ارزش مال در اسلام خیلی بالا</w:t>
      </w:r>
      <w:r w:rsidR="003B7423" w:rsidRPr="007649A4">
        <w:rPr>
          <w:rFonts w:ascii="IRBadr" w:hAnsi="IRBadr" w:cs="IRBadr"/>
          <w:rtl/>
        </w:rPr>
        <w:t>ست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واضح نیست که </w:t>
      </w:r>
      <w:r w:rsidR="00AE01EE" w:rsidRPr="007649A4">
        <w:rPr>
          <w:rFonts w:ascii="IRBadr" w:hAnsi="IRBadr" w:cs="IRBadr"/>
          <w:rtl/>
        </w:rPr>
        <w:t xml:space="preserve">آیا </w:t>
      </w:r>
      <w:r w:rsidR="002E067D" w:rsidRPr="007649A4">
        <w:rPr>
          <w:rFonts w:ascii="IRBadr" w:hAnsi="IRBadr" w:cs="IRBadr"/>
          <w:rtl/>
        </w:rPr>
        <w:t>می‌توان</w:t>
      </w:r>
      <w:r w:rsidR="00AE01EE" w:rsidRPr="007649A4">
        <w:rPr>
          <w:rFonts w:ascii="IRBadr" w:hAnsi="IRBadr" w:cs="IRBadr"/>
          <w:rtl/>
        </w:rPr>
        <w:t xml:space="preserve"> مالش را برد. جای بحث دارد.</w:t>
      </w:r>
    </w:p>
    <w:p w:rsidR="009C2185" w:rsidRPr="007649A4" w:rsidRDefault="009C2185" w:rsidP="002E067D">
      <w:pPr>
        <w:pStyle w:val="Heading3"/>
        <w:rPr>
          <w:rFonts w:ascii="IRBadr" w:hAnsi="IRBadr" w:cs="IRBadr"/>
          <w:rtl/>
        </w:rPr>
      </w:pPr>
      <w:bookmarkStart w:id="10" w:name="_Toc429769412"/>
      <w:r w:rsidRPr="007649A4">
        <w:rPr>
          <w:rFonts w:ascii="IRBadr" w:hAnsi="IRBadr" w:cs="IRBadr"/>
          <w:rtl/>
        </w:rPr>
        <w:t>نکته دوم: قدر متیقن از «</w:t>
      </w:r>
      <w:r w:rsidRPr="007649A4">
        <w:rPr>
          <w:rFonts w:ascii="IRBadr" w:hAnsi="IRBadr" w:cs="IRBadr"/>
          <w:b/>
          <w:rtl/>
        </w:rPr>
        <w:t>لَيْسَ‏ لَهُمْ‏ حُرْمَةٌ</w:t>
      </w:r>
      <w:r w:rsidRPr="007649A4">
        <w:rPr>
          <w:rFonts w:ascii="IRBadr" w:hAnsi="IRBadr" w:cs="IRBadr"/>
          <w:rtl/>
        </w:rPr>
        <w:t>»</w:t>
      </w:r>
      <w:bookmarkEnd w:id="10"/>
    </w:p>
    <w:p w:rsidR="00AE01EE" w:rsidRPr="007649A4" w:rsidRDefault="00AE01EE" w:rsidP="00AE01EE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در </w:t>
      </w:r>
      <w:r w:rsidRPr="007649A4">
        <w:rPr>
          <w:rFonts w:ascii="IRBadr" w:hAnsi="IRBadr" w:cs="IRBadr"/>
          <w:b/>
          <w:bCs/>
          <w:rtl/>
        </w:rPr>
        <w:t xml:space="preserve">«ثَلَاثَةٌ لَيْسَ‏ لَهُمْ‏ حُرْمَةٌ» </w:t>
      </w:r>
      <w:r w:rsidR="003B7423" w:rsidRPr="007649A4">
        <w:rPr>
          <w:rFonts w:ascii="IRBadr" w:hAnsi="IRBadr" w:cs="IRBadr"/>
          <w:rtl/>
        </w:rPr>
        <w:t>به مناسب</w:t>
      </w:r>
      <w:r w:rsidRPr="007649A4">
        <w:rPr>
          <w:rFonts w:ascii="IRBadr" w:hAnsi="IRBadr" w:cs="IRBadr"/>
          <w:rtl/>
        </w:rPr>
        <w:t>ت</w:t>
      </w:r>
      <w:r w:rsidR="003B7423" w:rsidRPr="007649A4">
        <w:rPr>
          <w:rFonts w:ascii="IRBadr" w:hAnsi="IRBadr" w:cs="IRBadr"/>
          <w:rtl/>
        </w:rPr>
        <w:t xml:space="preserve"> حکم و موضوع و مفادی که بعد</w:t>
      </w:r>
      <w:r w:rsidRPr="007649A4">
        <w:rPr>
          <w:rFonts w:ascii="IRBadr" w:hAnsi="IRBadr" w:cs="IRBadr"/>
          <w:rtl/>
        </w:rPr>
        <w:t>ش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می‌آید</w:t>
      </w:r>
      <w:r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قدر متیقنش چیزهای آبرویی </w:t>
      </w:r>
      <w:r w:rsidR="002E067D" w:rsidRPr="007649A4">
        <w:rPr>
          <w:rFonts w:ascii="IRBadr" w:hAnsi="IRBadr" w:cs="IRBadr"/>
          <w:rtl/>
        </w:rPr>
        <w:t>می‌شود</w:t>
      </w:r>
      <w:r w:rsidR="003B7423" w:rsidRPr="007649A4">
        <w:rPr>
          <w:rFonts w:ascii="IRBadr" w:hAnsi="IRBadr" w:cs="IRBadr"/>
          <w:rtl/>
        </w:rPr>
        <w:t xml:space="preserve"> نه مال و چیزهایی که ربطی به بحث ندارد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در ارتکاز ما هم همین است</w:t>
      </w:r>
      <w:r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یعنی مناسبات حکم و موضوع و بحث در اینجا اقتضا دارد که بحث مربوط به همان امور آبرویی باشد و </w:t>
      </w:r>
      <w:r w:rsidR="002E067D" w:rsidRPr="007649A4">
        <w:rPr>
          <w:rFonts w:ascii="IRBadr" w:hAnsi="IRBadr" w:cs="IRBadr"/>
          <w:rtl/>
        </w:rPr>
        <w:t>طبعاً</w:t>
      </w:r>
      <w:r w:rsidR="003B7423" w:rsidRPr="007649A4">
        <w:rPr>
          <w:rFonts w:ascii="IRBadr" w:hAnsi="IRBadr" w:cs="IRBadr"/>
          <w:rtl/>
        </w:rPr>
        <w:t xml:space="preserve"> در اینجا یکی از قدر متیقن</w:t>
      </w:r>
      <w:r w:rsidR="002E067D" w:rsidRPr="007649A4">
        <w:rPr>
          <w:rFonts w:ascii="IRBadr" w:hAnsi="IRBadr" w:cs="IRBadr"/>
          <w:rtl/>
        </w:rPr>
        <w:t>‌</w:t>
      </w:r>
      <w:r w:rsidR="003B7423" w:rsidRPr="007649A4">
        <w:rPr>
          <w:rFonts w:ascii="IRBadr" w:hAnsi="IRBadr" w:cs="IRBadr"/>
          <w:rtl/>
        </w:rPr>
        <w:t>ها همان غیبت است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تهمت زد</w:t>
      </w:r>
      <w:r w:rsidRPr="007649A4">
        <w:rPr>
          <w:rFonts w:ascii="IRBadr" w:hAnsi="IRBadr" w:cs="IRBadr"/>
          <w:rtl/>
        </w:rPr>
        <w:t>ن،</w:t>
      </w:r>
      <w:r w:rsidR="003B7423" w:rsidRPr="007649A4">
        <w:rPr>
          <w:rFonts w:ascii="IRBadr" w:hAnsi="IRBadr" w:cs="IRBadr"/>
          <w:rtl/>
        </w:rPr>
        <w:t xml:space="preserve"> بحث دیگری است ولی قدر متیقنش غیبت است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اینکه این شامل تهمت بشود کمی مشکل است</w:t>
      </w:r>
      <w:r w:rsidRPr="007649A4">
        <w:rPr>
          <w:rFonts w:ascii="IRBadr" w:hAnsi="IRBadr" w:cs="IRBadr"/>
          <w:rtl/>
        </w:rPr>
        <w:t>. این یکی از روایات در این بحث</w:t>
      </w:r>
      <w:r w:rsidR="003B7423" w:rsidRPr="007649A4">
        <w:rPr>
          <w:rFonts w:ascii="IRBadr" w:hAnsi="IRBadr" w:cs="IRBadr"/>
          <w:rtl/>
        </w:rPr>
        <w:t xml:space="preserve"> است </w:t>
      </w:r>
      <w:r w:rsidRPr="007649A4">
        <w:rPr>
          <w:rFonts w:ascii="IRBadr" w:hAnsi="IRBadr" w:cs="IRBadr"/>
          <w:rtl/>
        </w:rPr>
        <w:t xml:space="preserve">که </w:t>
      </w:r>
      <w:r w:rsidR="003B7423" w:rsidRPr="007649A4">
        <w:rPr>
          <w:rFonts w:ascii="IRBadr" w:hAnsi="IRBadr" w:cs="IRBadr"/>
          <w:rtl/>
        </w:rPr>
        <w:t>اگر کسی اهل بدع</w:t>
      </w:r>
      <w:r w:rsidRPr="007649A4">
        <w:rPr>
          <w:rFonts w:ascii="IRBadr" w:hAnsi="IRBadr" w:cs="IRBadr"/>
          <w:rtl/>
        </w:rPr>
        <w:t xml:space="preserve">ت است آیا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تهمت زد یا نه؟</w:t>
      </w:r>
    </w:p>
    <w:p w:rsidR="00430B03" w:rsidRPr="007649A4" w:rsidRDefault="00AE01EE" w:rsidP="00430B03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روایت دارد که «</w:t>
      </w:r>
      <w:r w:rsidRPr="007649A4">
        <w:rPr>
          <w:rFonts w:ascii="IRBadr" w:hAnsi="IRBadr" w:cs="IRBadr"/>
          <w:b/>
          <w:bCs/>
          <w:rtl/>
        </w:rPr>
        <w:t>بَاهِتُوهُمْ‏</w:t>
      </w:r>
      <w:r w:rsidRPr="007649A4">
        <w:rPr>
          <w:rFonts w:ascii="IRBadr" w:hAnsi="IRBadr" w:cs="IRBadr"/>
          <w:b/>
          <w:bCs/>
          <w:vertAlign w:val="superscript"/>
          <w:rtl/>
        </w:rPr>
        <w:footnoteReference w:id="4"/>
      </w:r>
      <w:r w:rsidRPr="007649A4">
        <w:rPr>
          <w:rFonts w:ascii="IRBadr" w:hAnsi="IRBadr" w:cs="IRBadr"/>
          <w:b/>
          <w:bCs/>
          <w:rtl/>
        </w:rPr>
        <w:t>»</w:t>
      </w:r>
      <w:r w:rsidRPr="007649A4">
        <w:rPr>
          <w:rFonts w:ascii="IRBadr" w:hAnsi="IRBadr" w:cs="IRBadr"/>
          <w:rtl/>
        </w:rPr>
        <w:t xml:space="preserve">. این محل بحث است. </w:t>
      </w:r>
      <w:r w:rsidR="003B7423" w:rsidRPr="007649A4">
        <w:rPr>
          <w:rFonts w:ascii="IRBadr" w:hAnsi="IRBadr" w:cs="IRBadr"/>
          <w:rtl/>
        </w:rPr>
        <w:t xml:space="preserve">عده خیلی زیادی به این فتوی </w:t>
      </w:r>
      <w:r w:rsidR="0041748F" w:rsidRPr="007649A4">
        <w:rPr>
          <w:rFonts w:ascii="IRBadr" w:hAnsi="IRBadr" w:cs="IRBadr"/>
          <w:rtl/>
        </w:rPr>
        <w:t>داده‌اند</w:t>
      </w:r>
      <w:r w:rsidRPr="007649A4">
        <w:rPr>
          <w:rFonts w:ascii="IRBadr" w:hAnsi="IRBadr" w:cs="IRBadr"/>
          <w:rtl/>
        </w:rPr>
        <w:t xml:space="preserve"> که</w:t>
      </w:r>
      <w:r w:rsidR="003B7423" w:rsidRPr="007649A4">
        <w:rPr>
          <w:rFonts w:ascii="IRBadr" w:hAnsi="IRBadr" w:cs="IRBadr"/>
          <w:rtl/>
        </w:rPr>
        <w:t xml:space="preserve"> کسی که اهل بدعت است </w:t>
      </w:r>
      <w:r w:rsidR="002E067D" w:rsidRPr="007649A4">
        <w:rPr>
          <w:rFonts w:ascii="IRBadr" w:hAnsi="IRBadr" w:cs="IRBadr"/>
          <w:rtl/>
        </w:rPr>
        <w:t>می‌شود</w:t>
      </w:r>
      <w:r w:rsidR="003B7423" w:rsidRPr="007649A4">
        <w:rPr>
          <w:rFonts w:ascii="IRBadr" w:hAnsi="IRBadr" w:cs="IRBadr"/>
          <w:rtl/>
        </w:rPr>
        <w:t xml:space="preserve"> به ا</w:t>
      </w:r>
      <w:r w:rsidRPr="007649A4">
        <w:rPr>
          <w:rFonts w:ascii="IRBadr" w:hAnsi="IRBadr" w:cs="IRBadr"/>
          <w:rtl/>
        </w:rPr>
        <w:t>و</w:t>
      </w:r>
      <w:r w:rsidR="003B7423" w:rsidRPr="007649A4">
        <w:rPr>
          <w:rFonts w:ascii="IRBadr" w:hAnsi="IRBadr" w:cs="IRBadr"/>
          <w:rtl/>
        </w:rPr>
        <w:t xml:space="preserve"> تهمت زد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یکی از استثنائات کذب به شمار آمده ولی محل بحث است </w:t>
      </w:r>
      <w:r w:rsidRPr="007649A4">
        <w:rPr>
          <w:rFonts w:ascii="IRBadr" w:hAnsi="IRBadr" w:cs="IRBadr"/>
          <w:rtl/>
        </w:rPr>
        <w:t>و إ</w:t>
      </w:r>
      <w:r w:rsidR="003B7423" w:rsidRPr="007649A4">
        <w:rPr>
          <w:rFonts w:ascii="IRBadr" w:hAnsi="IRBadr" w:cs="IRBadr"/>
          <w:rtl/>
        </w:rPr>
        <w:t>ن</w:t>
      </w:r>
      <w:r w:rsidRPr="007649A4">
        <w:rPr>
          <w:rFonts w:ascii="IRBadr" w:hAnsi="IRBadr" w:cs="IRBadr"/>
          <w:rtl/>
        </w:rPr>
        <w:t xml:space="preserve"> </w:t>
      </w:r>
      <w:r w:rsidR="003B7423" w:rsidRPr="007649A4">
        <w:rPr>
          <w:rFonts w:ascii="IRBadr" w:hAnsi="IRBadr" w:cs="IRBadr"/>
          <w:rtl/>
        </w:rPr>
        <w:t>شاء</w:t>
      </w:r>
      <w:r w:rsidRPr="007649A4">
        <w:rPr>
          <w:rFonts w:ascii="IRBadr" w:hAnsi="IRBadr" w:cs="IRBadr"/>
          <w:rtl/>
        </w:rPr>
        <w:t xml:space="preserve"> </w:t>
      </w:r>
      <w:r w:rsidR="003B7423" w:rsidRPr="007649A4">
        <w:rPr>
          <w:rFonts w:ascii="IRBadr" w:hAnsi="IRBadr" w:cs="IRBadr"/>
          <w:rtl/>
        </w:rPr>
        <w:t xml:space="preserve">الله در کذب این را بحث </w:t>
      </w:r>
      <w:r w:rsidR="002E067D" w:rsidRPr="007649A4">
        <w:rPr>
          <w:rFonts w:ascii="IRBadr" w:hAnsi="IRBadr" w:cs="IRBadr"/>
          <w:rtl/>
        </w:rPr>
        <w:t>می‌کنیم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یکی هم اینجاست ولی </w:t>
      </w:r>
      <w:r w:rsidR="0041748F" w:rsidRPr="007649A4">
        <w:rPr>
          <w:rFonts w:ascii="IRBadr" w:hAnsi="IRBadr" w:cs="IRBadr"/>
          <w:rtl/>
        </w:rPr>
        <w:t>همین‌جا</w:t>
      </w:r>
      <w:r w:rsidRPr="007649A4">
        <w:rPr>
          <w:rFonts w:ascii="IRBadr" w:hAnsi="IRBadr" w:cs="IRBadr"/>
          <w:rtl/>
        </w:rPr>
        <w:t xml:space="preserve"> هم </w:t>
      </w:r>
      <w:r w:rsidR="0041748F" w:rsidRPr="007649A4">
        <w:rPr>
          <w:rFonts w:ascii="IRBadr" w:hAnsi="IRBadr" w:cs="IRBadr"/>
          <w:rtl/>
        </w:rPr>
        <w:t>می‌خواهیم</w:t>
      </w:r>
      <w:r w:rsidR="003B7423" w:rsidRPr="007649A4">
        <w:rPr>
          <w:rFonts w:ascii="IRBadr" w:hAnsi="IRBadr" w:cs="IRBadr"/>
          <w:rtl/>
        </w:rPr>
        <w:t xml:space="preserve"> بگوییم</w:t>
      </w:r>
      <w:r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>اطلاق «</w:t>
      </w:r>
      <w:r w:rsidRPr="007649A4">
        <w:rPr>
          <w:rFonts w:ascii="IRBadr" w:hAnsi="IRBadr" w:cs="IRBadr"/>
          <w:b/>
          <w:bCs/>
          <w:rtl/>
        </w:rPr>
        <w:t xml:space="preserve">لَيْسَ‏ لَهُمْ‏ حُرْمَةٌ» </w:t>
      </w:r>
      <w:r w:rsidRPr="007649A4">
        <w:rPr>
          <w:rFonts w:ascii="IRBadr" w:hAnsi="IRBadr" w:cs="IRBadr"/>
          <w:rtl/>
        </w:rPr>
        <w:t xml:space="preserve">مشکل است. </w:t>
      </w:r>
      <w:r w:rsidR="003B7423" w:rsidRPr="007649A4">
        <w:rPr>
          <w:rFonts w:ascii="IRBadr" w:hAnsi="IRBadr" w:cs="IRBadr"/>
          <w:rtl/>
        </w:rPr>
        <w:t xml:space="preserve">قدر متیقنش همان چیزهای آبرویی است که مناسبات حکم و موضوعش روشن </w:t>
      </w:r>
      <w:r w:rsidR="002E067D" w:rsidRPr="007649A4">
        <w:rPr>
          <w:rFonts w:ascii="IRBadr" w:hAnsi="IRBadr" w:cs="IRBadr"/>
          <w:rtl/>
        </w:rPr>
        <w:t>می‌کند</w:t>
      </w:r>
      <w:r w:rsidR="003B7423" w:rsidRPr="007649A4">
        <w:rPr>
          <w:rFonts w:ascii="IRBadr" w:hAnsi="IRBadr" w:cs="IRBadr"/>
          <w:rtl/>
        </w:rPr>
        <w:t xml:space="preserve"> و </w:t>
      </w:r>
      <w:r w:rsidR="002E067D" w:rsidRPr="007649A4">
        <w:rPr>
          <w:rFonts w:ascii="IRBadr" w:hAnsi="IRBadr" w:cs="IRBadr"/>
          <w:rtl/>
        </w:rPr>
        <w:t>آن‌هم</w:t>
      </w:r>
      <w:r w:rsidR="003B7423" w:rsidRPr="007649A4">
        <w:rPr>
          <w:rFonts w:ascii="IRBadr" w:hAnsi="IRBadr" w:cs="IRBadr"/>
          <w:rtl/>
        </w:rPr>
        <w:t xml:space="preserve"> </w:t>
      </w:r>
      <w:r w:rsidR="003B7423" w:rsidRPr="007649A4">
        <w:rPr>
          <w:rFonts w:ascii="IRBadr" w:hAnsi="IRBadr" w:cs="IRBadr"/>
          <w:rtl/>
        </w:rPr>
        <w:lastRenderedPageBreak/>
        <w:t>غیبت است</w:t>
      </w:r>
      <w:r w:rsidR="00430B03" w:rsidRPr="007649A4">
        <w:rPr>
          <w:rFonts w:ascii="IRBadr" w:hAnsi="IRBadr" w:cs="IRBadr"/>
          <w:rtl/>
        </w:rPr>
        <w:t>؛ یعنی</w:t>
      </w:r>
      <w:r w:rsidR="003B7423" w:rsidRPr="007649A4">
        <w:rPr>
          <w:rFonts w:ascii="IRBadr" w:hAnsi="IRBadr" w:cs="IRBadr"/>
          <w:rtl/>
        </w:rPr>
        <w:t xml:space="preserve"> چیزی که در او هست بگوید اما چیزی </w:t>
      </w:r>
      <w:r w:rsidR="00430B03" w:rsidRPr="007649A4">
        <w:rPr>
          <w:rFonts w:ascii="IRBadr" w:hAnsi="IRBadr" w:cs="IRBadr"/>
          <w:rtl/>
        </w:rPr>
        <w:t xml:space="preserve">را </w:t>
      </w:r>
      <w:r w:rsidR="003B7423" w:rsidRPr="007649A4">
        <w:rPr>
          <w:rFonts w:ascii="IRBadr" w:hAnsi="IRBadr" w:cs="IRBadr"/>
          <w:rtl/>
        </w:rPr>
        <w:t>که در او نیست</w:t>
      </w:r>
      <w:r w:rsidR="00430B03" w:rsidRPr="007649A4">
        <w:rPr>
          <w:rFonts w:ascii="IRBadr" w:hAnsi="IRBadr" w:cs="IRBadr"/>
          <w:rtl/>
        </w:rPr>
        <w:t xml:space="preserve"> بگوید،</w:t>
      </w:r>
      <w:r w:rsidR="003B7423" w:rsidRPr="007649A4">
        <w:rPr>
          <w:rFonts w:ascii="IRBadr" w:hAnsi="IRBadr" w:cs="IRBadr"/>
          <w:rtl/>
        </w:rPr>
        <w:t xml:space="preserve"> معلوم نیست از این بشود استفاده کرد. حرمت غیر از احترام نگذاشتن است</w:t>
      </w:r>
      <w:r w:rsidR="00430B03" w:rsidRPr="007649A4">
        <w:rPr>
          <w:rFonts w:ascii="IRBadr" w:hAnsi="IRBadr" w:cs="IRBadr"/>
          <w:rtl/>
        </w:rPr>
        <w:t>؛ یعنی حریم ندارد.</w:t>
      </w:r>
    </w:p>
    <w:p w:rsidR="00430B03" w:rsidRPr="007649A4" w:rsidRDefault="003B7423" w:rsidP="00430B03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بنابراین این هم نکته دوم است که </w:t>
      </w:r>
      <w:r w:rsidR="00430B03" w:rsidRPr="007649A4">
        <w:rPr>
          <w:rFonts w:ascii="IRBadr" w:hAnsi="IRBadr" w:cs="IRBadr"/>
          <w:rtl/>
        </w:rPr>
        <w:t>«</w:t>
      </w:r>
      <w:r w:rsidR="00430B03" w:rsidRPr="007649A4">
        <w:rPr>
          <w:rFonts w:ascii="IRBadr" w:hAnsi="IRBadr" w:cs="IRBadr"/>
          <w:b/>
          <w:bCs/>
          <w:rtl/>
        </w:rPr>
        <w:t xml:space="preserve">لَيْسَ‏ لَهُمْ‏ حُرْمَةٌ» </w:t>
      </w:r>
      <w:r w:rsidRPr="007649A4">
        <w:rPr>
          <w:rFonts w:ascii="IRBadr" w:hAnsi="IRBadr" w:cs="IRBadr"/>
          <w:rtl/>
        </w:rPr>
        <w:t>با مناسبات حکم و موضوع</w:t>
      </w:r>
      <w:r w:rsidR="00430B03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احترام مال و جان و امثال </w:t>
      </w:r>
      <w:r w:rsidR="002E067D" w:rsidRPr="007649A4">
        <w:rPr>
          <w:rFonts w:ascii="IRBadr" w:hAnsi="IRBadr" w:cs="IRBadr"/>
          <w:rtl/>
        </w:rPr>
        <w:t>این‌ها</w:t>
      </w:r>
      <w:r w:rsidRPr="007649A4">
        <w:rPr>
          <w:rFonts w:ascii="IRBadr" w:hAnsi="IRBadr" w:cs="IRBadr"/>
          <w:rtl/>
        </w:rPr>
        <w:t xml:space="preserve"> نیست</w:t>
      </w:r>
      <w:r w:rsidR="00430B03" w:rsidRPr="007649A4">
        <w:rPr>
          <w:rFonts w:ascii="IRBadr" w:hAnsi="IRBadr" w:cs="IRBadr"/>
          <w:rtl/>
        </w:rPr>
        <w:t xml:space="preserve"> بلکه</w:t>
      </w:r>
      <w:r w:rsidRPr="007649A4">
        <w:rPr>
          <w:rFonts w:ascii="IRBadr" w:hAnsi="IRBadr" w:cs="IRBadr"/>
          <w:rtl/>
        </w:rPr>
        <w:t xml:space="preserve"> مقصود حرمت آبرویی است و در این زمینه هم </w:t>
      </w:r>
      <w:r w:rsidR="002E067D" w:rsidRPr="007649A4">
        <w:rPr>
          <w:rFonts w:ascii="IRBadr" w:hAnsi="IRBadr" w:cs="IRBadr"/>
          <w:rtl/>
        </w:rPr>
        <w:t>نمی‌شود</w:t>
      </w:r>
      <w:r w:rsidR="00430B0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کاملاً</w:t>
      </w:r>
      <w:r w:rsidR="00430B03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>مطلق پذیرفت</w:t>
      </w:r>
      <w:r w:rsidR="00430B03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قدر متینش غیبت </w:t>
      </w:r>
      <w:r w:rsidR="00430B03" w:rsidRPr="007649A4">
        <w:rPr>
          <w:rFonts w:ascii="IRBadr" w:hAnsi="IRBadr" w:cs="IRBadr"/>
          <w:rtl/>
        </w:rPr>
        <w:t>است و</w:t>
      </w:r>
      <w:r w:rsidRPr="007649A4">
        <w:rPr>
          <w:rFonts w:ascii="IRBadr" w:hAnsi="IRBadr" w:cs="IRBadr"/>
          <w:rtl/>
        </w:rPr>
        <w:t xml:space="preserve"> کذب و سب و </w:t>
      </w:r>
      <w:r w:rsidR="002E067D" w:rsidRPr="007649A4">
        <w:rPr>
          <w:rFonts w:ascii="IRBadr" w:hAnsi="IRBadr" w:cs="IRBadr"/>
          <w:rtl/>
        </w:rPr>
        <w:t>این‌ها</w:t>
      </w:r>
      <w:r w:rsidRPr="007649A4">
        <w:rPr>
          <w:rFonts w:ascii="IRBadr" w:hAnsi="IRBadr" w:cs="IRBadr"/>
          <w:rtl/>
        </w:rPr>
        <w:t xml:space="preserve"> چیز دیگری است</w:t>
      </w:r>
      <w:r w:rsidR="00430B03" w:rsidRPr="007649A4">
        <w:rPr>
          <w:rFonts w:ascii="IRBadr" w:hAnsi="IRBadr" w:cs="IRBadr"/>
          <w:rtl/>
        </w:rPr>
        <w:t>.</w:t>
      </w:r>
    </w:p>
    <w:p w:rsidR="009C2185" w:rsidRPr="007649A4" w:rsidRDefault="009C2185" w:rsidP="002E067D">
      <w:pPr>
        <w:pStyle w:val="Heading3"/>
        <w:rPr>
          <w:rFonts w:ascii="IRBadr" w:hAnsi="IRBadr" w:cs="IRBadr"/>
          <w:rtl/>
        </w:rPr>
      </w:pPr>
      <w:bookmarkStart w:id="11" w:name="_Toc429769413"/>
      <w:r w:rsidRPr="007649A4">
        <w:rPr>
          <w:rFonts w:ascii="IRBadr" w:hAnsi="IRBadr" w:cs="IRBadr"/>
          <w:rtl/>
        </w:rPr>
        <w:t>نکته سوم: احتمالات در باب «الْفَاسِقُ الْمُعْلِنُ بِالْفِسْقِ»</w:t>
      </w:r>
      <w:bookmarkEnd w:id="11"/>
    </w:p>
    <w:p w:rsidR="00430B03" w:rsidRPr="007649A4" w:rsidRDefault="003B7423" w:rsidP="00430B03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نکته سوم در این حدیث این است که در ا</w:t>
      </w:r>
      <w:r w:rsidR="00430B03" w:rsidRPr="007649A4">
        <w:rPr>
          <w:rFonts w:ascii="IRBadr" w:hAnsi="IRBadr" w:cs="IRBadr"/>
          <w:rtl/>
        </w:rPr>
        <w:t>ینجا دو احتمال در باب «</w:t>
      </w:r>
      <w:r w:rsidR="00430B03" w:rsidRPr="007649A4">
        <w:rPr>
          <w:rFonts w:ascii="IRBadr" w:hAnsi="IRBadr" w:cs="IRBadr"/>
          <w:b/>
          <w:bCs/>
          <w:rtl/>
        </w:rPr>
        <w:t>الْفَاسِقُ الْمُعْلِنُ بِالْفِسْقِ</w:t>
      </w:r>
      <w:r w:rsidR="00430B03" w:rsidRPr="007649A4">
        <w:rPr>
          <w:rFonts w:ascii="IRBadr" w:hAnsi="IRBadr" w:cs="IRBadr"/>
          <w:rtl/>
        </w:rPr>
        <w:t xml:space="preserve">» </w:t>
      </w:r>
      <w:r w:rsidRPr="007649A4">
        <w:rPr>
          <w:rFonts w:ascii="IRBadr" w:hAnsi="IRBadr" w:cs="IRBadr"/>
          <w:rtl/>
        </w:rPr>
        <w:t>هست</w:t>
      </w:r>
      <w:r w:rsidR="00430B03" w:rsidRPr="007649A4">
        <w:rPr>
          <w:rFonts w:ascii="IRBadr" w:hAnsi="IRBadr" w:cs="IRBadr"/>
          <w:rtl/>
        </w:rPr>
        <w:t>:</w:t>
      </w:r>
    </w:p>
    <w:p w:rsidR="00C2627F" w:rsidRPr="007649A4" w:rsidRDefault="003B290A" w:rsidP="00C2627F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۱</w:t>
      </w:r>
      <w:r w:rsidR="00430B03" w:rsidRPr="007649A4">
        <w:rPr>
          <w:rFonts w:ascii="IRBadr" w:hAnsi="IRBadr" w:cs="IRBadr"/>
          <w:rtl/>
        </w:rPr>
        <w:t xml:space="preserve">: </w:t>
      </w:r>
      <w:r w:rsidR="003B7423" w:rsidRPr="007649A4">
        <w:rPr>
          <w:rFonts w:ascii="IRBadr" w:hAnsi="IRBadr" w:cs="IRBadr"/>
          <w:rtl/>
        </w:rPr>
        <w:t>ف</w:t>
      </w:r>
      <w:r w:rsidR="00430B03" w:rsidRPr="007649A4">
        <w:rPr>
          <w:rFonts w:ascii="IRBadr" w:hAnsi="IRBadr" w:cs="IRBadr"/>
          <w:rtl/>
        </w:rPr>
        <w:t xml:space="preserve">اسق ولو فی معصیة که معلن </w:t>
      </w:r>
      <w:r w:rsidR="0041748F" w:rsidRPr="007649A4">
        <w:rPr>
          <w:rFonts w:ascii="IRBadr" w:hAnsi="IRBadr" w:cs="IRBadr"/>
          <w:rtl/>
        </w:rPr>
        <w:t>به فسقش</w:t>
      </w:r>
      <w:r w:rsidR="00430B03" w:rsidRPr="007649A4">
        <w:rPr>
          <w:rFonts w:ascii="IRBadr" w:hAnsi="IRBadr" w:cs="IRBadr"/>
          <w:rtl/>
        </w:rPr>
        <w:t xml:space="preserve"> ا</w:t>
      </w:r>
      <w:r w:rsidR="003B7423" w:rsidRPr="007649A4">
        <w:rPr>
          <w:rFonts w:ascii="IRBadr" w:hAnsi="IRBadr" w:cs="IRBadr"/>
          <w:rtl/>
        </w:rPr>
        <w:t>ست</w:t>
      </w:r>
      <w:r w:rsidR="00430B03" w:rsidRPr="007649A4">
        <w:rPr>
          <w:rFonts w:ascii="IRBadr" w:hAnsi="IRBadr" w:cs="IRBadr"/>
          <w:rtl/>
        </w:rPr>
        <w:t xml:space="preserve">. </w:t>
      </w:r>
      <w:r w:rsidR="0041748F" w:rsidRPr="007649A4">
        <w:rPr>
          <w:rFonts w:ascii="IRBadr" w:hAnsi="IRBadr" w:cs="IRBadr"/>
          <w:rtl/>
        </w:rPr>
        <w:t>مثلاً</w:t>
      </w:r>
      <w:r w:rsidR="003B7423" w:rsidRPr="007649A4">
        <w:rPr>
          <w:rFonts w:ascii="IRBadr" w:hAnsi="IRBadr" w:cs="IRBadr"/>
          <w:rtl/>
        </w:rPr>
        <w:t xml:space="preserve"> حلق لحیه </w:t>
      </w:r>
      <w:r w:rsidR="00C2627F" w:rsidRPr="007649A4">
        <w:rPr>
          <w:rFonts w:ascii="IRBadr" w:hAnsi="IRBadr" w:cs="IRBadr"/>
          <w:rtl/>
        </w:rPr>
        <w:t xml:space="preserve">یا نظر الی الاجانب </w:t>
      </w:r>
      <w:r w:rsidR="002E067D" w:rsidRPr="007649A4">
        <w:rPr>
          <w:rFonts w:ascii="IRBadr" w:hAnsi="IRBadr" w:cs="IRBadr"/>
          <w:rtl/>
        </w:rPr>
        <w:t>می‌کند</w:t>
      </w:r>
      <w:r w:rsidR="003B7423" w:rsidRPr="007649A4">
        <w:rPr>
          <w:rFonts w:ascii="IRBadr" w:hAnsi="IRBadr" w:cs="IRBadr"/>
          <w:rtl/>
        </w:rPr>
        <w:t xml:space="preserve"> ولی </w:t>
      </w:r>
      <w:r w:rsidR="0041748F" w:rsidRPr="007649A4">
        <w:rPr>
          <w:rFonts w:ascii="IRBadr" w:hAnsi="IRBadr" w:cs="IRBadr"/>
          <w:rtl/>
        </w:rPr>
        <w:t>من‌حیث‌المجموع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نیست که آدم لاابالی باشد</w:t>
      </w:r>
      <w:r w:rsidR="00C2627F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گاهی </w:t>
      </w:r>
      <w:r w:rsidR="00C2627F" w:rsidRPr="007649A4">
        <w:rPr>
          <w:rFonts w:ascii="IRBadr" w:hAnsi="IRBadr" w:cs="IRBadr"/>
          <w:rtl/>
        </w:rPr>
        <w:t xml:space="preserve">پای </w:t>
      </w:r>
      <w:r w:rsidR="0041748F" w:rsidRPr="007649A4">
        <w:rPr>
          <w:rFonts w:ascii="IRBadr" w:hAnsi="IRBadr" w:cs="IRBadr"/>
          <w:rtl/>
        </w:rPr>
        <w:t>آدم‌های</w:t>
      </w:r>
      <w:r w:rsidR="003B7423" w:rsidRPr="007649A4">
        <w:rPr>
          <w:rFonts w:ascii="IRBadr" w:hAnsi="IRBadr" w:cs="IRBadr"/>
          <w:rtl/>
        </w:rPr>
        <w:t xml:space="preserve"> اهل عبادت</w:t>
      </w:r>
      <w:r w:rsidR="00C2627F" w:rsidRPr="007649A4">
        <w:rPr>
          <w:rFonts w:ascii="IRBadr" w:hAnsi="IRBadr" w:cs="IRBadr"/>
          <w:rtl/>
        </w:rPr>
        <w:t xml:space="preserve"> هم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می‌لنگد</w:t>
      </w:r>
      <w:r w:rsidR="00C2627F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کارهایش درست است ولی چشم را </w:t>
      </w:r>
      <w:r w:rsidR="002E067D" w:rsidRPr="007649A4">
        <w:rPr>
          <w:rFonts w:ascii="IRBadr" w:hAnsi="IRBadr" w:cs="IRBadr"/>
          <w:rtl/>
        </w:rPr>
        <w:t>نمی‌تواند</w:t>
      </w:r>
      <w:r w:rsidR="003B7423" w:rsidRPr="007649A4">
        <w:rPr>
          <w:rFonts w:ascii="IRBadr" w:hAnsi="IRBadr" w:cs="IRBadr"/>
          <w:rtl/>
        </w:rPr>
        <w:t xml:space="preserve"> از نامحرم بردارد</w:t>
      </w:r>
      <w:r w:rsidR="00C2627F" w:rsidRPr="007649A4">
        <w:rPr>
          <w:rFonts w:ascii="IRBadr" w:hAnsi="IRBadr" w:cs="IRBadr"/>
          <w:rtl/>
        </w:rPr>
        <w:t xml:space="preserve">. </w:t>
      </w:r>
      <w:r w:rsidR="003B7423" w:rsidRPr="007649A4">
        <w:rPr>
          <w:rFonts w:ascii="IRBadr" w:hAnsi="IRBadr" w:cs="IRBadr"/>
          <w:rtl/>
        </w:rPr>
        <w:t xml:space="preserve">در </w:t>
      </w:r>
      <w:r w:rsidR="0041748F" w:rsidRPr="007649A4">
        <w:rPr>
          <w:rFonts w:ascii="IRBadr" w:hAnsi="IRBadr" w:cs="IRBadr"/>
          <w:rtl/>
        </w:rPr>
        <w:t>کبایر</w:t>
      </w:r>
      <w:r w:rsidR="003B7423" w:rsidRPr="007649A4">
        <w:rPr>
          <w:rFonts w:ascii="IRBadr" w:hAnsi="IRBadr" w:cs="IRBadr"/>
          <w:rtl/>
        </w:rPr>
        <w:t xml:space="preserve"> اصرار </w:t>
      </w:r>
      <w:r w:rsidR="0041748F" w:rsidRPr="007649A4">
        <w:rPr>
          <w:rFonts w:ascii="IRBadr" w:hAnsi="IRBadr" w:cs="IRBadr"/>
          <w:rtl/>
        </w:rPr>
        <w:t>نمی‌خواهد</w:t>
      </w:r>
      <w:r w:rsidR="00C2627F" w:rsidRPr="007649A4">
        <w:rPr>
          <w:rFonts w:ascii="IRBadr" w:hAnsi="IRBadr" w:cs="IRBadr"/>
          <w:rtl/>
        </w:rPr>
        <w:t xml:space="preserve"> ولی در </w:t>
      </w:r>
      <w:r w:rsidR="0041748F" w:rsidRPr="007649A4">
        <w:rPr>
          <w:rFonts w:ascii="IRBadr" w:hAnsi="IRBadr" w:cs="IRBadr"/>
          <w:rtl/>
        </w:rPr>
        <w:t>صغایر</w:t>
      </w:r>
      <w:r w:rsidR="00C2627F" w:rsidRPr="007649A4">
        <w:rPr>
          <w:rFonts w:ascii="IRBadr" w:hAnsi="IRBadr" w:cs="IRBadr"/>
          <w:rtl/>
        </w:rPr>
        <w:t xml:space="preserve"> اص</w:t>
      </w:r>
      <w:r w:rsidR="003B7423" w:rsidRPr="007649A4">
        <w:rPr>
          <w:rFonts w:ascii="IRBadr" w:hAnsi="IRBadr" w:cs="IRBadr"/>
          <w:rtl/>
        </w:rPr>
        <w:t xml:space="preserve">رار </w:t>
      </w:r>
      <w:r w:rsidR="0041748F" w:rsidRPr="007649A4">
        <w:rPr>
          <w:rFonts w:ascii="IRBadr" w:hAnsi="IRBadr" w:cs="IRBadr"/>
          <w:rtl/>
        </w:rPr>
        <w:t>می‌خواهد</w:t>
      </w:r>
      <w:r w:rsidR="00C2627F" w:rsidRPr="007649A4">
        <w:rPr>
          <w:rFonts w:ascii="IRBadr" w:hAnsi="IRBadr" w:cs="IRBadr"/>
          <w:rtl/>
        </w:rPr>
        <w:t xml:space="preserve"> تا فاسق اطلاق شود. </w:t>
      </w:r>
      <w:r w:rsidR="0041748F" w:rsidRPr="007649A4">
        <w:rPr>
          <w:rFonts w:ascii="IRBadr" w:hAnsi="IRBadr" w:cs="IRBadr"/>
          <w:rtl/>
        </w:rPr>
        <w:t>همین‌که</w:t>
      </w:r>
      <w:r w:rsidR="00C2627F" w:rsidRPr="007649A4">
        <w:rPr>
          <w:rFonts w:ascii="IRBadr" w:hAnsi="IRBadr" w:cs="IRBadr"/>
          <w:rtl/>
        </w:rPr>
        <w:t xml:space="preserve"> یک کبیره کرد تا توب</w:t>
      </w:r>
      <w:r w:rsidR="003B7423" w:rsidRPr="007649A4">
        <w:rPr>
          <w:rFonts w:ascii="IRBadr" w:hAnsi="IRBadr" w:cs="IRBadr"/>
          <w:rtl/>
        </w:rPr>
        <w:t>ه</w:t>
      </w:r>
      <w:r w:rsidR="00C2627F" w:rsidRPr="007649A4">
        <w:rPr>
          <w:rFonts w:ascii="IRBadr" w:hAnsi="IRBadr" w:cs="IRBadr"/>
          <w:rtl/>
        </w:rPr>
        <w:t xml:space="preserve"> نکرده فاسق است و اگر اصرار</w:t>
      </w:r>
      <w:r w:rsidR="003B7423" w:rsidRPr="007649A4">
        <w:rPr>
          <w:rFonts w:ascii="IRBadr" w:hAnsi="IRBadr" w:cs="IRBadr"/>
          <w:rtl/>
        </w:rPr>
        <w:t xml:space="preserve"> بر </w:t>
      </w:r>
      <w:r w:rsidR="0041748F" w:rsidRPr="007649A4">
        <w:rPr>
          <w:rFonts w:ascii="IRBadr" w:hAnsi="IRBadr" w:cs="IRBadr"/>
          <w:rtl/>
        </w:rPr>
        <w:t>صغیره‌ای</w:t>
      </w:r>
      <w:r w:rsidR="003B7423" w:rsidRPr="007649A4">
        <w:rPr>
          <w:rFonts w:ascii="IRBadr" w:hAnsi="IRBadr" w:cs="IRBadr"/>
          <w:rtl/>
        </w:rPr>
        <w:t xml:space="preserve"> دارد</w:t>
      </w:r>
      <w:r w:rsidR="00C2627F" w:rsidRPr="007649A4">
        <w:rPr>
          <w:rFonts w:ascii="IRBadr" w:hAnsi="IRBadr" w:cs="IRBadr"/>
          <w:rtl/>
        </w:rPr>
        <w:t xml:space="preserve">، </w:t>
      </w:r>
      <w:r w:rsidR="0041748F" w:rsidRPr="007649A4">
        <w:rPr>
          <w:rFonts w:ascii="IRBadr" w:hAnsi="IRBadr" w:cs="IRBadr"/>
          <w:rtl/>
        </w:rPr>
        <w:t>بازهم</w:t>
      </w:r>
      <w:r w:rsidR="00C2627F" w:rsidRPr="007649A4">
        <w:rPr>
          <w:rFonts w:ascii="IRBadr" w:hAnsi="IRBadr" w:cs="IRBadr"/>
          <w:rtl/>
        </w:rPr>
        <w:t xml:space="preserve"> فاسق است ولو کسی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</w:t>
      </w:r>
      <w:r w:rsidR="00C2627F" w:rsidRPr="007649A4">
        <w:rPr>
          <w:rFonts w:ascii="IRBadr" w:hAnsi="IRBadr" w:cs="IRBadr"/>
          <w:rtl/>
        </w:rPr>
        <w:t xml:space="preserve">هم </w:t>
      </w:r>
      <w:r w:rsidR="003B7423" w:rsidRPr="007649A4">
        <w:rPr>
          <w:rFonts w:ascii="IRBadr" w:hAnsi="IRBadr" w:cs="IRBadr"/>
          <w:rtl/>
        </w:rPr>
        <w:t xml:space="preserve">نیست که </w:t>
      </w:r>
      <w:r w:rsidR="002E067D" w:rsidRPr="007649A4">
        <w:rPr>
          <w:rFonts w:ascii="IRBadr" w:hAnsi="IRBadr" w:cs="IRBadr"/>
          <w:rtl/>
        </w:rPr>
        <w:t>به‌عنوان</w:t>
      </w:r>
      <w:r w:rsidR="00C2627F" w:rsidRPr="007649A4">
        <w:rPr>
          <w:rFonts w:ascii="IRBadr" w:hAnsi="IRBadr" w:cs="IRBadr"/>
          <w:rtl/>
        </w:rPr>
        <w:t xml:space="preserve"> لاابالی و فاسق مستمر شناخته </w:t>
      </w:r>
      <w:r w:rsidR="003B7423" w:rsidRPr="007649A4">
        <w:rPr>
          <w:rFonts w:ascii="IRBadr" w:hAnsi="IRBadr" w:cs="IRBadr"/>
          <w:rtl/>
        </w:rPr>
        <w:t>شود</w:t>
      </w:r>
      <w:r w:rsidR="00C2627F" w:rsidRPr="007649A4">
        <w:rPr>
          <w:rFonts w:ascii="IRBadr" w:hAnsi="IRBadr" w:cs="IRBadr"/>
          <w:rtl/>
        </w:rPr>
        <w:t>.</w:t>
      </w:r>
    </w:p>
    <w:p w:rsidR="00C2627F" w:rsidRPr="007649A4" w:rsidRDefault="003B290A" w:rsidP="00C2627F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۲</w:t>
      </w:r>
      <w:r w:rsidR="00C2627F" w:rsidRPr="007649A4">
        <w:rPr>
          <w:rFonts w:ascii="IRBadr" w:hAnsi="IRBadr" w:cs="IRBadr"/>
          <w:rtl/>
        </w:rPr>
        <w:t xml:space="preserve">: </w:t>
      </w:r>
      <w:r w:rsidR="003B7423" w:rsidRPr="007649A4">
        <w:rPr>
          <w:rFonts w:ascii="IRBadr" w:hAnsi="IRBadr" w:cs="IRBadr"/>
          <w:rtl/>
        </w:rPr>
        <w:t>فاسق در اینجا فاسق علی الاطلاق باشد</w:t>
      </w:r>
      <w:r w:rsidR="00C2627F" w:rsidRPr="007649A4">
        <w:rPr>
          <w:rFonts w:ascii="IRBadr" w:hAnsi="IRBadr" w:cs="IRBadr"/>
          <w:rtl/>
        </w:rPr>
        <w:t>.</w:t>
      </w:r>
    </w:p>
    <w:p w:rsidR="00C60AD3" w:rsidRPr="007649A4" w:rsidRDefault="003B7423" w:rsidP="00C60AD3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در این روایت اگر سیاق را نوعی قرینه بگیریم</w:t>
      </w:r>
      <w:r w:rsidR="00C60AD3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احتمال دوم کمی اظهر است</w:t>
      </w:r>
      <w:r w:rsidR="00C60AD3" w:rsidRPr="007649A4">
        <w:rPr>
          <w:rFonts w:ascii="IRBadr" w:hAnsi="IRBadr" w:cs="IRBadr"/>
          <w:rtl/>
        </w:rPr>
        <w:t>؛</w:t>
      </w:r>
      <w:r w:rsidRPr="007649A4">
        <w:rPr>
          <w:rFonts w:ascii="IRBadr" w:hAnsi="IRBadr" w:cs="IRBadr"/>
          <w:rtl/>
        </w:rPr>
        <w:t xml:space="preserve"> برای اینکه </w:t>
      </w:r>
      <w:r w:rsidR="0041748F" w:rsidRPr="007649A4">
        <w:rPr>
          <w:rFonts w:ascii="IRBadr" w:hAnsi="IRBadr" w:cs="IRBadr"/>
          <w:rtl/>
        </w:rPr>
        <w:t>بدعت‌گذار</w:t>
      </w:r>
      <w:r w:rsidRPr="007649A4">
        <w:rPr>
          <w:rFonts w:ascii="IRBadr" w:hAnsi="IRBadr" w:cs="IRBadr"/>
          <w:rtl/>
        </w:rPr>
        <w:t xml:space="preserve"> در دین </w:t>
      </w:r>
      <w:r w:rsidR="0041748F" w:rsidRPr="007649A4">
        <w:rPr>
          <w:rFonts w:ascii="IRBadr" w:hAnsi="IRBadr" w:cs="IRBadr"/>
          <w:rtl/>
        </w:rPr>
        <w:t>علی‌القاعده</w:t>
      </w:r>
      <w:r w:rsidRPr="007649A4">
        <w:rPr>
          <w:rFonts w:ascii="IRBadr" w:hAnsi="IRBadr" w:cs="IRBadr"/>
          <w:rtl/>
        </w:rPr>
        <w:t xml:space="preserve"> آدمی است که شناخت</w:t>
      </w:r>
      <w:r w:rsidR="00C60AD3" w:rsidRPr="007649A4">
        <w:rPr>
          <w:rFonts w:ascii="IRBadr" w:hAnsi="IRBadr" w:cs="IRBadr"/>
          <w:rtl/>
        </w:rPr>
        <w:t>ه شده است و لاابالی در دین است.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به‌خصوص</w:t>
      </w:r>
      <w:r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b/>
          <w:bCs/>
          <w:rtl/>
        </w:rPr>
        <w:t>الامام الجائر</w:t>
      </w:r>
      <w:r w:rsidR="00C60AD3" w:rsidRPr="007649A4">
        <w:rPr>
          <w:rFonts w:ascii="IRBadr" w:hAnsi="IRBadr" w:cs="IRBadr"/>
          <w:b/>
          <w:bCs/>
          <w:rtl/>
        </w:rPr>
        <w:t>.</w:t>
      </w:r>
      <w:r w:rsidRPr="007649A4">
        <w:rPr>
          <w:rFonts w:ascii="IRBadr" w:hAnsi="IRBadr" w:cs="IRBadr"/>
          <w:rtl/>
        </w:rPr>
        <w:t xml:space="preserve"> امام جائر به پیشوایی </w:t>
      </w:r>
      <w:r w:rsidR="0041748F" w:rsidRPr="007649A4">
        <w:rPr>
          <w:rFonts w:ascii="IRBadr" w:hAnsi="IRBadr" w:cs="IRBadr"/>
          <w:rtl/>
        </w:rPr>
        <w:t>نمی‌گویند</w:t>
      </w:r>
      <w:r w:rsidR="00C60AD3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که جایی </w:t>
      </w:r>
      <w:r w:rsidR="0041748F" w:rsidRPr="007649A4">
        <w:rPr>
          <w:rFonts w:ascii="IRBadr" w:hAnsi="IRBadr" w:cs="IRBadr"/>
          <w:rtl/>
        </w:rPr>
        <w:t>ظلمی کند</w:t>
      </w:r>
      <w:r w:rsidRPr="007649A4">
        <w:rPr>
          <w:rFonts w:ascii="IRBadr" w:hAnsi="IRBadr" w:cs="IRBadr"/>
          <w:rtl/>
        </w:rPr>
        <w:t xml:space="preserve"> </w:t>
      </w:r>
      <w:r w:rsidR="00C60AD3" w:rsidRPr="007649A4">
        <w:rPr>
          <w:rFonts w:ascii="IRBadr" w:hAnsi="IRBadr" w:cs="IRBadr"/>
          <w:rtl/>
        </w:rPr>
        <w:t>بلکه</w:t>
      </w:r>
      <w:r w:rsidRPr="007649A4">
        <w:rPr>
          <w:rFonts w:ascii="IRBadr" w:hAnsi="IRBadr" w:cs="IRBadr"/>
          <w:rtl/>
        </w:rPr>
        <w:t xml:space="preserve"> امام</w:t>
      </w:r>
      <w:r w:rsidR="00C60AD3" w:rsidRPr="007649A4">
        <w:rPr>
          <w:rFonts w:ascii="IRBadr" w:hAnsi="IRBadr" w:cs="IRBadr"/>
          <w:rtl/>
        </w:rPr>
        <w:t>ی</w:t>
      </w:r>
      <w:r w:rsidRPr="007649A4">
        <w:rPr>
          <w:rFonts w:ascii="IRBadr" w:hAnsi="IRBadr" w:cs="IRBadr"/>
          <w:rtl/>
        </w:rPr>
        <w:t xml:space="preserve"> است که دستگاه حکومتش جور</w:t>
      </w:r>
      <w:r w:rsidR="00C60AD3" w:rsidRPr="007649A4">
        <w:rPr>
          <w:rFonts w:ascii="IRBadr" w:hAnsi="IRBadr" w:cs="IRBadr"/>
          <w:rtl/>
        </w:rPr>
        <w:t xml:space="preserve"> باشد</w:t>
      </w:r>
      <w:r w:rsidRPr="007649A4">
        <w:rPr>
          <w:rFonts w:ascii="IRBadr" w:hAnsi="IRBadr" w:cs="IRBadr"/>
          <w:rtl/>
        </w:rPr>
        <w:t xml:space="preserve"> و بر فساد و ظلم و ستم استوار شده </w:t>
      </w:r>
      <w:r w:rsidR="00C60AD3" w:rsidRPr="007649A4">
        <w:rPr>
          <w:rFonts w:ascii="IRBadr" w:hAnsi="IRBadr" w:cs="IRBadr"/>
          <w:rtl/>
        </w:rPr>
        <w:t>باشد.</w:t>
      </w:r>
      <w:r w:rsidRPr="007649A4">
        <w:rPr>
          <w:rFonts w:ascii="IRBadr" w:hAnsi="IRBadr" w:cs="IRBadr"/>
          <w:rtl/>
        </w:rPr>
        <w:t xml:space="preserve"> اگر آن قرینه را بگیریم فاسق معلن به فسق آن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که از مرزهای عبودیت و اطاعت خد</w:t>
      </w:r>
      <w:r w:rsidR="00C60AD3" w:rsidRPr="007649A4">
        <w:rPr>
          <w:rFonts w:ascii="IRBadr" w:hAnsi="IRBadr" w:cs="IRBadr"/>
          <w:rtl/>
        </w:rPr>
        <w:t xml:space="preserve">ا عبور کرده و </w:t>
      </w:r>
      <w:r w:rsidR="002E067D" w:rsidRPr="007649A4">
        <w:rPr>
          <w:rFonts w:ascii="IRBadr" w:hAnsi="IRBadr" w:cs="IRBadr"/>
          <w:rtl/>
        </w:rPr>
        <w:t>به‌عنوان</w:t>
      </w:r>
      <w:r w:rsidR="00C60AD3" w:rsidRPr="007649A4">
        <w:rPr>
          <w:rFonts w:ascii="IRBadr" w:hAnsi="IRBadr" w:cs="IRBadr"/>
          <w:rtl/>
        </w:rPr>
        <w:t xml:space="preserve"> شخص رذل</w:t>
      </w:r>
      <w:r w:rsidRPr="007649A4">
        <w:rPr>
          <w:rFonts w:ascii="IRBadr" w:hAnsi="IRBadr" w:cs="IRBadr"/>
          <w:rtl/>
        </w:rPr>
        <w:t xml:space="preserve"> و </w:t>
      </w:r>
      <w:r w:rsidR="0041748F" w:rsidRPr="007649A4">
        <w:rPr>
          <w:rFonts w:ascii="IRBadr" w:hAnsi="IRBadr" w:cs="IRBadr"/>
          <w:rtl/>
        </w:rPr>
        <w:t>اراذل‌واوباش</w:t>
      </w:r>
      <w:r w:rsidRPr="007649A4">
        <w:rPr>
          <w:rFonts w:ascii="IRBadr" w:hAnsi="IRBadr" w:cs="IRBadr"/>
          <w:rtl/>
        </w:rPr>
        <w:t xml:space="preserve"> و لااب</w:t>
      </w:r>
      <w:r w:rsidR="00C60AD3" w:rsidRPr="007649A4">
        <w:rPr>
          <w:rFonts w:ascii="IRBadr" w:hAnsi="IRBadr" w:cs="IRBadr"/>
          <w:rtl/>
        </w:rPr>
        <w:t>ا</w:t>
      </w:r>
      <w:r w:rsidRPr="007649A4">
        <w:rPr>
          <w:rFonts w:ascii="IRBadr" w:hAnsi="IRBadr" w:cs="IRBadr"/>
          <w:rtl/>
        </w:rPr>
        <w:t xml:space="preserve">لی شناخته </w:t>
      </w:r>
      <w:r w:rsidR="00C60AD3" w:rsidRPr="007649A4">
        <w:rPr>
          <w:rFonts w:ascii="IRBadr" w:hAnsi="IRBadr" w:cs="IRBadr"/>
          <w:rtl/>
        </w:rPr>
        <w:t xml:space="preserve">شده است. </w:t>
      </w:r>
      <w:r w:rsidR="002E067D" w:rsidRPr="007649A4">
        <w:rPr>
          <w:rFonts w:ascii="IRBadr" w:hAnsi="IRBadr" w:cs="IRBadr"/>
          <w:rtl/>
        </w:rPr>
        <w:t>آن‌وقت</w:t>
      </w:r>
      <w:r w:rsidR="00C60AD3" w:rsidRPr="007649A4">
        <w:rPr>
          <w:rFonts w:ascii="IRBadr" w:hAnsi="IRBadr" w:cs="IRBadr"/>
          <w:rtl/>
        </w:rPr>
        <w:t xml:space="preserve"> احتمال دوم شا</w:t>
      </w:r>
      <w:r w:rsidRPr="007649A4">
        <w:rPr>
          <w:rFonts w:ascii="IRBadr" w:hAnsi="IRBadr" w:cs="IRBadr"/>
          <w:rtl/>
        </w:rPr>
        <w:t>ی</w:t>
      </w:r>
      <w:r w:rsidR="00C60AD3" w:rsidRPr="007649A4">
        <w:rPr>
          <w:rFonts w:ascii="IRBadr" w:hAnsi="IRBadr" w:cs="IRBadr"/>
          <w:rtl/>
        </w:rPr>
        <w:t>د</w:t>
      </w:r>
      <w:r w:rsidRPr="007649A4">
        <w:rPr>
          <w:rFonts w:ascii="IRBadr" w:hAnsi="IRBadr" w:cs="IRBadr"/>
          <w:rtl/>
        </w:rPr>
        <w:t xml:space="preserve"> اظهر باشد ولی </w:t>
      </w:r>
      <w:r w:rsidR="0041748F" w:rsidRPr="007649A4">
        <w:rPr>
          <w:rFonts w:ascii="IRBadr" w:hAnsi="IRBadr" w:cs="IRBadr"/>
          <w:rtl/>
        </w:rPr>
        <w:t>درعین‌حال</w:t>
      </w:r>
      <w:r w:rsidRPr="007649A4">
        <w:rPr>
          <w:rFonts w:ascii="IRBadr" w:hAnsi="IRBadr" w:cs="IRBadr"/>
          <w:rtl/>
        </w:rPr>
        <w:t xml:space="preserve"> سیاق</w:t>
      </w:r>
      <w:r w:rsidR="00C60AD3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قری</w:t>
      </w:r>
      <w:r w:rsidR="00C60AD3" w:rsidRPr="007649A4">
        <w:rPr>
          <w:rFonts w:ascii="IRBadr" w:hAnsi="IRBadr" w:cs="IRBadr"/>
          <w:rtl/>
        </w:rPr>
        <w:t>نه قوی نیست و در حد اشعاری است.</w:t>
      </w:r>
    </w:p>
    <w:p w:rsidR="006B619F" w:rsidRPr="007649A4" w:rsidRDefault="003B7423" w:rsidP="006B619F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ضمن اینکه ممکن است در امام جائر یا </w:t>
      </w:r>
      <w:r w:rsidR="0041748F" w:rsidRPr="007649A4">
        <w:rPr>
          <w:rFonts w:ascii="IRBadr" w:hAnsi="IRBadr" w:cs="IRBadr"/>
          <w:rtl/>
        </w:rPr>
        <w:t>بدعت‌گذار</w:t>
      </w:r>
      <w:r w:rsidRPr="007649A4">
        <w:rPr>
          <w:rFonts w:ascii="IRBadr" w:hAnsi="IRBadr" w:cs="IRBadr"/>
          <w:rtl/>
        </w:rPr>
        <w:t xml:space="preserve"> بگوییم</w:t>
      </w:r>
      <w:r w:rsidR="00C60AD3" w:rsidRPr="007649A4">
        <w:rPr>
          <w:rFonts w:ascii="IRBadr" w:hAnsi="IRBadr" w:cs="IRBadr"/>
          <w:rtl/>
        </w:rPr>
        <w:t>: مقصود کسی نی</w:t>
      </w:r>
      <w:r w:rsidRPr="007649A4">
        <w:rPr>
          <w:rFonts w:ascii="IRBadr" w:hAnsi="IRBadr" w:cs="IRBadr"/>
          <w:rtl/>
        </w:rPr>
        <w:t xml:space="preserve">ست که دائم این کار را </w:t>
      </w:r>
      <w:r w:rsidR="002E067D" w:rsidRPr="007649A4">
        <w:rPr>
          <w:rFonts w:ascii="IRBadr" w:hAnsi="IRBadr" w:cs="IRBadr"/>
          <w:rtl/>
        </w:rPr>
        <w:t>می‌کند</w:t>
      </w:r>
      <w:r w:rsidR="00C60AD3" w:rsidRPr="007649A4">
        <w:rPr>
          <w:rFonts w:ascii="IRBadr" w:hAnsi="IRBadr" w:cs="IRBadr"/>
          <w:rtl/>
        </w:rPr>
        <w:t xml:space="preserve"> بلکه</w:t>
      </w:r>
      <w:r w:rsidRPr="007649A4">
        <w:rPr>
          <w:rFonts w:ascii="IRBadr" w:hAnsi="IRBadr" w:cs="IRBadr"/>
          <w:rtl/>
        </w:rPr>
        <w:t xml:space="preserve"> </w:t>
      </w:r>
      <w:r w:rsidR="00C60AD3" w:rsidRPr="007649A4">
        <w:rPr>
          <w:rFonts w:ascii="IRBadr" w:hAnsi="IRBadr" w:cs="IRBadr"/>
          <w:rtl/>
        </w:rPr>
        <w:t>اگر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یک‌بار</w:t>
      </w:r>
      <w:r w:rsidR="00C60AD3" w:rsidRPr="007649A4">
        <w:rPr>
          <w:rFonts w:ascii="IRBadr" w:hAnsi="IRBadr" w:cs="IRBadr"/>
          <w:rtl/>
        </w:rPr>
        <w:t xml:space="preserve"> هم</w:t>
      </w:r>
      <w:r w:rsidRPr="007649A4">
        <w:rPr>
          <w:rFonts w:ascii="IRBadr" w:hAnsi="IRBadr" w:cs="IRBadr"/>
          <w:rtl/>
        </w:rPr>
        <w:t xml:space="preserve"> </w:t>
      </w:r>
      <w:r w:rsidR="00C60AD3" w:rsidRPr="007649A4">
        <w:rPr>
          <w:rFonts w:ascii="IRBadr" w:hAnsi="IRBadr" w:cs="IRBadr"/>
          <w:rtl/>
        </w:rPr>
        <w:t xml:space="preserve">ظلم </w:t>
      </w:r>
      <w:r w:rsidRPr="007649A4">
        <w:rPr>
          <w:rFonts w:ascii="IRBadr" w:hAnsi="IRBadr" w:cs="IRBadr"/>
          <w:rtl/>
        </w:rPr>
        <w:t xml:space="preserve">کند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</w:t>
      </w:r>
      <w:r w:rsidR="00C60AD3" w:rsidRPr="007649A4">
        <w:rPr>
          <w:rFonts w:ascii="IRBadr" w:hAnsi="IRBadr" w:cs="IRBadr"/>
          <w:rtl/>
        </w:rPr>
        <w:t xml:space="preserve">در همان معصیت </w:t>
      </w:r>
      <w:r w:rsidRPr="007649A4">
        <w:rPr>
          <w:rFonts w:ascii="IRBadr" w:hAnsi="IRBadr" w:cs="IRBadr"/>
          <w:rtl/>
        </w:rPr>
        <w:t>غیبتش کرد</w:t>
      </w:r>
      <w:r w:rsidR="00C60AD3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C60AD3" w:rsidRPr="007649A4">
        <w:rPr>
          <w:rFonts w:ascii="IRBadr" w:hAnsi="IRBadr" w:cs="IRBadr"/>
          <w:rtl/>
        </w:rPr>
        <w:t>این</w:t>
      </w:r>
      <w:r w:rsidRPr="007649A4">
        <w:rPr>
          <w:rFonts w:ascii="IRBadr" w:hAnsi="IRBadr" w:cs="IRBadr"/>
          <w:rtl/>
        </w:rPr>
        <w:t xml:space="preserve"> محل بحث است</w:t>
      </w:r>
      <w:r w:rsidR="00C60AD3" w:rsidRPr="007649A4">
        <w:rPr>
          <w:rFonts w:ascii="IRBadr" w:hAnsi="IRBadr" w:cs="IRBadr"/>
          <w:rtl/>
        </w:rPr>
        <w:t xml:space="preserve"> و</w:t>
      </w:r>
      <w:r w:rsidRPr="007649A4">
        <w:rPr>
          <w:rFonts w:ascii="IRBadr" w:hAnsi="IRBadr" w:cs="IRBadr"/>
          <w:rtl/>
        </w:rPr>
        <w:t xml:space="preserve"> ممکن است حالت </w:t>
      </w:r>
      <w:r w:rsidR="0041748F" w:rsidRPr="007649A4">
        <w:rPr>
          <w:rFonts w:ascii="IRBadr" w:hAnsi="IRBadr" w:cs="IRBadr"/>
          <w:rtl/>
        </w:rPr>
        <w:t>ملکه‌ای</w:t>
      </w:r>
      <w:r w:rsidR="00C60AD3" w:rsidRPr="007649A4">
        <w:rPr>
          <w:rFonts w:ascii="IRBadr" w:hAnsi="IRBadr" w:cs="IRBadr"/>
          <w:rtl/>
        </w:rPr>
        <w:t xml:space="preserve"> و</w:t>
      </w:r>
      <w:r w:rsidRPr="007649A4">
        <w:rPr>
          <w:rFonts w:ascii="IRBadr" w:hAnsi="IRBadr" w:cs="IRBadr"/>
          <w:rtl/>
        </w:rPr>
        <w:t xml:space="preserve"> استمراری معنا نکنیم و لذا </w:t>
      </w:r>
      <w:r w:rsidR="00C60AD3" w:rsidRPr="007649A4">
        <w:rPr>
          <w:rFonts w:ascii="IRBadr" w:hAnsi="IRBadr" w:cs="IRBadr"/>
          <w:rtl/>
        </w:rPr>
        <w:t xml:space="preserve">اینکه </w:t>
      </w:r>
      <w:r w:rsidRPr="007649A4">
        <w:rPr>
          <w:rFonts w:ascii="IRBadr" w:hAnsi="IRBadr" w:cs="IRBadr"/>
          <w:rtl/>
        </w:rPr>
        <w:t>بگوییم</w:t>
      </w:r>
      <w:r w:rsidR="00C60AD3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سیاق</w:t>
      </w:r>
      <w:r w:rsidR="00C60AD3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قرینه است که</w:t>
      </w:r>
      <w:r w:rsidRPr="007649A4">
        <w:rPr>
          <w:rFonts w:ascii="IRBadr" w:hAnsi="IRBadr" w:cs="IRBadr"/>
          <w:b/>
          <w:bCs/>
          <w:rtl/>
        </w:rPr>
        <w:t xml:space="preserve"> فاسق</w:t>
      </w:r>
      <w:r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b/>
          <w:bCs/>
          <w:rtl/>
        </w:rPr>
        <w:t>معلن بالفسق</w:t>
      </w:r>
      <w:r w:rsidRPr="007649A4">
        <w:rPr>
          <w:rFonts w:ascii="IRBadr" w:hAnsi="IRBadr" w:cs="IRBadr"/>
          <w:rtl/>
        </w:rPr>
        <w:t>، یعنی فاسق دائمی مستمر و شاهد بر احتمال دوم است</w:t>
      </w:r>
      <w:r w:rsidR="00C60AD3" w:rsidRPr="007649A4">
        <w:rPr>
          <w:rFonts w:ascii="IRBadr" w:hAnsi="IRBadr" w:cs="IRBadr"/>
          <w:rtl/>
        </w:rPr>
        <w:t>، این</w:t>
      </w:r>
      <w:r w:rsidRPr="007649A4">
        <w:rPr>
          <w:rFonts w:ascii="IRBadr" w:hAnsi="IRBadr" w:cs="IRBadr"/>
          <w:rtl/>
        </w:rPr>
        <w:t xml:space="preserve"> </w:t>
      </w:r>
      <w:r w:rsidR="00C60AD3" w:rsidRPr="007649A4">
        <w:rPr>
          <w:rFonts w:ascii="IRBadr" w:hAnsi="IRBadr" w:cs="IRBadr"/>
          <w:rtl/>
        </w:rPr>
        <w:t xml:space="preserve">به دو وجه </w:t>
      </w:r>
      <w:r w:rsidRPr="007649A4">
        <w:rPr>
          <w:rFonts w:ascii="IRBadr" w:hAnsi="IRBadr" w:cs="IRBadr"/>
          <w:rtl/>
        </w:rPr>
        <w:t>قا</w:t>
      </w:r>
      <w:r w:rsidR="00C60AD3" w:rsidRPr="007649A4">
        <w:rPr>
          <w:rFonts w:ascii="IRBadr" w:hAnsi="IRBadr" w:cs="IRBadr"/>
          <w:rtl/>
        </w:rPr>
        <w:t xml:space="preserve">بل مناقشه است: </w:t>
      </w:r>
      <w:r w:rsidR="0041748F" w:rsidRPr="007649A4">
        <w:rPr>
          <w:rFonts w:ascii="IRBadr" w:hAnsi="IRBadr" w:cs="IRBadr"/>
          <w:rtl/>
        </w:rPr>
        <w:t>املا</w:t>
      </w:r>
      <w:r w:rsidRPr="007649A4">
        <w:rPr>
          <w:rFonts w:ascii="IRBadr" w:hAnsi="IRBadr" w:cs="IRBadr"/>
          <w:b/>
          <w:bCs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قرینیت سیاق ضعیف است و </w:t>
      </w:r>
      <w:r w:rsidR="006B619F" w:rsidRPr="007649A4">
        <w:rPr>
          <w:rFonts w:ascii="IRBadr" w:hAnsi="IRBadr" w:cs="IRBadr"/>
          <w:rtl/>
        </w:rPr>
        <w:t>اگر باشد در حد اشعار است.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ثانیاً</w:t>
      </w:r>
      <w:r w:rsidRPr="007649A4">
        <w:rPr>
          <w:rFonts w:ascii="IRBadr" w:hAnsi="IRBadr" w:cs="IRBadr"/>
          <w:rtl/>
        </w:rPr>
        <w:t xml:space="preserve"> خود این سیاق هم محل بحث است برای اینکه همین دو احتمال در </w:t>
      </w:r>
      <w:r w:rsidR="006B619F" w:rsidRPr="007649A4">
        <w:rPr>
          <w:rFonts w:ascii="IRBadr" w:hAnsi="IRBadr" w:cs="IRBadr"/>
          <w:rtl/>
        </w:rPr>
        <w:t xml:space="preserve">امام </w:t>
      </w:r>
      <w:r w:rsidRPr="007649A4">
        <w:rPr>
          <w:rFonts w:ascii="IRBadr" w:hAnsi="IRBadr" w:cs="IRBadr"/>
          <w:rtl/>
        </w:rPr>
        <w:t xml:space="preserve">جائر یا </w:t>
      </w:r>
      <w:r w:rsidR="0041748F" w:rsidRPr="007649A4">
        <w:rPr>
          <w:rFonts w:ascii="IRBadr" w:hAnsi="IRBadr" w:cs="IRBadr"/>
          <w:rtl/>
        </w:rPr>
        <w:t>بدعت‌گذار</w:t>
      </w:r>
      <w:r w:rsidRPr="007649A4">
        <w:rPr>
          <w:rFonts w:ascii="IRBadr" w:hAnsi="IRBadr" w:cs="IRBadr"/>
          <w:rtl/>
        </w:rPr>
        <w:t xml:space="preserve"> </w:t>
      </w:r>
      <w:r w:rsidR="006B619F" w:rsidRPr="007649A4">
        <w:rPr>
          <w:rFonts w:ascii="IRBadr" w:hAnsi="IRBadr" w:cs="IRBadr"/>
          <w:rtl/>
        </w:rPr>
        <w:lastRenderedPageBreak/>
        <w:t xml:space="preserve">هم </w:t>
      </w:r>
      <w:r w:rsidR="002E067D" w:rsidRPr="007649A4">
        <w:rPr>
          <w:rFonts w:ascii="IRBadr" w:hAnsi="IRBadr" w:cs="IRBadr"/>
          <w:rtl/>
        </w:rPr>
        <w:t>می‌آید</w:t>
      </w:r>
      <w:r w:rsidR="006B619F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لذا </w:t>
      </w:r>
      <w:r w:rsidRPr="007649A4">
        <w:rPr>
          <w:rFonts w:ascii="IRBadr" w:hAnsi="IRBadr" w:cs="IRBadr"/>
          <w:b/>
          <w:bCs/>
          <w:rtl/>
        </w:rPr>
        <w:t>الفاسق معلن بفسق</w:t>
      </w:r>
      <w:r w:rsidR="006B619F" w:rsidRPr="007649A4">
        <w:rPr>
          <w:rFonts w:ascii="IRBadr" w:hAnsi="IRBadr" w:cs="IRBadr"/>
          <w:rtl/>
        </w:rPr>
        <w:t xml:space="preserve"> هم مثل بحث قبلی حالت اجمال</w:t>
      </w:r>
      <w:r w:rsidRPr="007649A4">
        <w:rPr>
          <w:rFonts w:ascii="IRBadr" w:hAnsi="IRBadr" w:cs="IRBadr"/>
          <w:rtl/>
        </w:rPr>
        <w:t xml:space="preserve"> پیدا </w:t>
      </w:r>
      <w:r w:rsidR="002E067D" w:rsidRPr="007649A4">
        <w:rPr>
          <w:rFonts w:ascii="IRBadr" w:hAnsi="IRBadr" w:cs="IRBadr"/>
          <w:rtl/>
        </w:rPr>
        <w:t>می‌کند</w:t>
      </w:r>
      <w:r w:rsidR="006B619F" w:rsidRPr="007649A4">
        <w:rPr>
          <w:rFonts w:ascii="IRBadr" w:hAnsi="IRBadr" w:cs="IRBadr"/>
          <w:rtl/>
        </w:rPr>
        <w:t xml:space="preserve"> ولی</w:t>
      </w:r>
      <w:r w:rsidRPr="007649A4">
        <w:rPr>
          <w:rFonts w:ascii="IRBadr" w:hAnsi="IRBadr" w:cs="IRBadr"/>
          <w:rtl/>
        </w:rPr>
        <w:t xml:space="preserve"> اجمالی نیست که روایت </w:t>
      </w:r>
      <w:r w:rsidR="0041748F" w:rsidRPr="007649A4">
        <w:rPr>
          <w:rFonts w:ascii="IRBadr" w:hAnsi="IRBadr" w:cs="IRBadr"/>
          <w:rtl/>
        </w:rPr>
        <w:t>بی‌اثر</w:t>
      </w:r>
      <w:r w:rsidRPr="007649A4">
        <w:rPr>
          <w:rFonts w:ascii="IRBadr" w:hAnsi="IRBadr" w:cs="IRBadr"/>
          <w:rtl/>
        </w:rPr>
        <w:t xml:space="preserve"> بشود </w:t>
      </w:r>
      <w:r w:rsidR="006B619F" w:rsidRPr="007649A4">
        <w:rPr>
          <w:rFonts w:ascii="IRBadr" w:hAnsi="IRBadr" w:cs="IRBadr"/>
          <w:rtl/>
        </w:rPr>
        <w:t>بلکه</w:t>
      </w:r>
      <w:r w:rsidRPr="007649A4">
        <w:rPr>
          <w:rFonts w:ascii="IRBadr" w:hAnsi="IRBadr" w:cs="IRBadr"/>
          <w:rtl/>
        </w:rPr>
        <w:t xml:space="preserve"> در</w:t>
      </w:r>
      <w:r w:rsidR="0041748F" w:rsidRPr="007649A4">
        <w:rPr>
          <w:rFonts w:ascii="IRBadr" w:hAnsi="IRBadr" w:cs="IRBadr"/>
          <w:rtl/>
        </w:rPr>
        <w:t xml:space="preserve"> </w:t>
      </w:r>
      <w:r w:rsidR="006B619F" w:rsidRPr="007649A4">
        <w:rPr>
          <w:rFonts w:ascii="IRBadr" w:hAnsi="IRBadr" w:cs="IRBadr"/>
          <w:rtl/>
        </w:rPr>
        <w:t xml:space="preserve">کسی که </w:t>
      </w:r>
      <w:r w:rsidRPr="007649A4">
        <w:rPr>
          <w:rFonts w:ascii="IRBadr" w:hAnsi="IRBadr" w:cs="IRBadr"/>
          <w:rtl/>
        </w:rPr>
        <w:t xml:space="preserve">مستمر بر فسق است بلکه در غیر از چیزهای </w:t>
      </w:r>
      <w:r w:rsidR="0041748F" w:rsidRPr="007649A4">
        <w:rPr>
          <w:rFonts w:ascii="IRBadr" w:hAnsi="IRBadr" w:cs="IRBadr"/>
          <w:rtl/>
        </w:rPr>
        <w:t>نظایر</w:t>
      </w:r>
      <w:r w:rsidRPr="007649A4">
        <w:rPr>
          <w:rFonts w:ascii="IRBadr" w:hAnsi="IRBadr" w:cs="IRBadr"/>
          <w:rtl/>
        </w:rPr>
        <w:t xml:space="preserve"> آن</w:t>
      </w:r>
      <w:r w:rsidR="006B619F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این قدر متیقن</w:t>
      </w:r>
      <w:r w:rsidR="006B619F" w:rsidRPr="007649A4">
        <w:rPr>
          <w:rFonts w:ascii="IRBadr" w:hAnsi="IRBadr" w:cs="IRBadr"/>
          <w:rtl/>
        </w:rPr>
        <w:t xml:space="preserve"> برای</w:t>
      </w:r>
      <w:r w:rsidRPr="007649A4">
        <w:rPr>
          <w:rFonts w:ascii="IRBadr" w:hAnsi="IRBadr" w:cs="IRBadr"/>
          <w:rtl/>
        </w:rPr>
        <w:t xml:space="preserve"> دو احتمال است ولو نگوییم فاسق معنایش این است</w:t>
      </w:r>
      <w:r w:rsidR="006B619F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چه این باشد </w:t>
      </w:r>
      <w:r w:rsidR="006B619F" w:rsidRPr="007649A4">
        <w:rPr>
          <w:rFonts w:ascii="IRBadr" w:hAnsi="IRBadr" w:cs="IRBadr"/>
          <w:rtl/>
        </w:rPr>
        <w:t xml:space="preserve">و چه آن، </w:t>
      </w:r>
      <w:r w:rsidRPr="007649A4">
        <w:rPr>
          <w:rFonts w:ascii="IRBadr" w:hAnsi="IRBadr" w:cs="IRBadr"/>
          <w:rtl/>
        </w:rPr>
        <w:t>این مصد</w:t>
      </w:r>
      <w:r w:rsidR="006B619F" w:rsidRPr="007649A4">
        <w:rPr>
          <w:rFonts w:ascii="IRBadr" w:hAnsi="IRBadr" w:cs="IRBadr"/>
          <w:rtl/>
        </w:rPr>
        <w:t>اق قدر متیقن آن دو احتمال است.</w:t>
      </w:r>
    </w:p>
    <w:p w:rsidR="004F43FC" w:rsidRPr="007649A4" w:rsidRDefault="006B619F" w:rsidP="004F43FC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م</w:t>
      </w:r>
      <w:r w:rsidR="003B7423" w:rsidRPr="007649A4">
        <w:rPr>
          <w:rFonts w:ascii="IRBadr" w:hAnsi="IRBadr" w:cs="IRBadr"/>
          <w:rtl/>
        </w:rPr>
        <w:t xml:space="preserve">مکن است </w:t>
      </w:r>
      <w:r w:rsidR="002E067D" w:rsidRPr="007649A4">
        <w:rPr>
          <w:rFonts w:ascii="IRBadr" w:hAnsi="IRBadr" w:cs="IRBadr"/>
          <w:rtl/>
        </w:rPr>
        <w:t>درجایی</w:t>
      </w:r>
      <w:r w:rsidRPr="007649A4">
        <w:rPr>
          <w:rFonts w:ascii="IRBadr" w:hAnsi="IRBadr" w:cs="IRBadr"/>
          <w:rtl/>
        </w:rPr>
        <w:t xml:space="preserve"> به خاطر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انگیزه‌هایی</w:t>
      </w:r>
      <w:r w:rsidRPr="007649A4">
        <w:rPr>
          <w:rFonts w:ascii="IRBadr" w:hAnsi="IRBadr" w:cs="IRBadr"/>
          <w:rtl/>
        </w:rPr>
        <w:t xml:space="preserve"> بدعتی گذاشته </w:t>
      </w:r>
      <w:r w:rsidR="003B7423" w:rsidRPr="007649A4">
        <w:rPr>
          <w:rFonts w:ascii="IRBadr" w:hAnsi="IRBadr" w:cs="IRBadr"/>
          <w:rtl/>
        </w:rPr>
        <w:t>شود</w:t>
      </w:r>
      <w:r w:rsidR="004F43FC"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لازم نیست که بگوییم</w:t>
      </w:r>
      <w:r w:rsidR="004F43FC"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</w:t>
      </w:r>
      <w:r w:rsidR="004F43FC" w:rsidRPr="007649A4">
        <w:rPr>
          <w:rFonts w:ascii="IRBadr" w:hAnsi="IRBadr" w:cs="IRBadr"/>
          <w:rtl/>
        </w:rPr>
        <w:t xml:space="preserve">این </w:t>
      </w:r>
      <w:r w:rsidR="0041748F" w:rsidRPr="007649A4">
        <w:rPr>
          <w:rFonts w:ascii="IRBadr" w:hAnsi="IRBadr" w:cs="IRBadr"/>
          <w:rtl/>
        </w:rPr>
        <w:t>کاملاً</w:t>
      </w:r>
      <w:r w:rsidR="003B7423" w:rsidRPr="007649A4">
        <w:rPr>
          <w:rFonts w:ascii="IRBadr" w:hAnsi="IRBadr" w:cs="IRBadr"/>
          <w:rtl/>
        </w:rPr>
        <w:t xml:space="preserve"> آدم </w:t>
      </w:r>
      <w:r w:rsidR="0041748F" w:rsidRPr="007649A4">
        <w:rPr>
          <w:rFonts w:ascii="IRBadr" w:hAnsi="IRBadr" w:cs="IRBadr"/>
          <w:rtl/>
        </w:rPr>
        <w:t>بدعت‌گذار</w:t>
      </w:r>
      <w:r w:rsidR="004F43FC" w:rsidRPr="007649A4">
        <w:rPr>
          <w:rFonts w:ascii="IRBadr" w:hAnsi="IRBadr" w:cs="IRBadr"/>
          <w:rtl/>
        </w:rPr>
        <w:t>ی</w:t>
      </w:r>
      <w:r w:rsidR="003B7423" w:rsidRPr="007649A4">
        <w:rPr>
          <w:rFonts w:ascii="IRBadr" w:hAnsi="IRBadr" w:cs="IRBadr"/>
          <w:rtl/>
        </w:rPr>
        <w:t xml:space="preserve"> است </w:t>
      </w:r>
      <w:r w:rsidR="004F43FC" w:rsidRPr="007649A4">
        <w:rPr>
          <w:rFonts w:ascii="IRBadr" w:hAnsi="IRBadr" w:cs="IRBadr"/>
          <w:rtl/>
        </w:rPr>
        <w:t>و</w:t>
      </w:r>
      <w:r w:rsidR="003B7423" w:rsidRPr="007649A4">
        <w:rPr>
          <w:rFonts w:ascii="IRBadr" w:hAnsi="IRBadr" w:cs="IRBadr"/>
          <w:rtl/>
        </w:rPr>
        <w:t xml:space="preserve"> در همه دین دخل و تصرف </w:t>
      </w:r>
      <w:r w:rsidR="002E067D" w:rsidRPr="007649A4">
        <w:rPr>
          <w:rFonts w:ascii="IRBadr" w:hAnsi="IRBadr" w:cs="IRBadr"/>
          <w:rtl/>
        </w:rPr>
        <w:t>می‌کند</w:t>
      </w:r>
      <w:r w:rsidR="004F43FC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بعضی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هستند که </w:t>
      </w:r>
      <w:r w:rsidR="002E067D" w:rsidRPr="007649A4">
        <w:rPr>
          <w:rFonts w:ascii="IRBadr" w:hAnsi="IRBadr" w:cs="IRBadr"/>
          <w:rtl/>
        </w:rPr>
        <w:t>به‌طورکلی</w:t>
      </w:r>
      <w:r w:rsidR="003B7423" w:rsidRPr="007649A4">
        <w:rPr>
          <w:rFonts w:ascii="IRBadr" w:hAnsi="IRBadr" w:cs="IRBadr"/>
          <w:rtl/>
        </w:rPr>
        <w:t xml:space="preserve"> اعتقادی ندارند و </w:t>
      </w:r>
      <w:r w:rsidR="0041748F" w:rsidRPr="007649A4">
        <w:rPr>
          <w:rFonts w:ascii="IRBadr" w:hAnsi="IRBadr" w:cs="IRBadr"/>
          <w:rtl/>
        </w:rPr>
        <w:t>هرجایی</w:t>
      </w:r>
      <w:r w:rsidR="003B7423" w:rsidRPr="007649A4">
        <w:rPr>
          <w:rFonts w:ascii="IRBadr" w:hAnsi="IRBadr" w:cs="IRBadr"/>
          <w:rtl/>
        </w:rPr>
        <w:t xml:space="preserve"> برسند انگشتی </w:t>
      </w:r>
      <w:r w:rsidR="0041748F" w:rsidRPr="007649A4">
        <w:rPr>
          <w:rFonts w:ascii="IRBadr" w:hAnsi="IRBadr" w:cs="IRBadr"/>
          <w:rtl/>
        </w:rPr>
        <w:t>می‌زنند</w:t>
      </w:r>
      <w:r w:rsidR="003B7423" w:rsidRPr="007649A4">
        <w:rPr>
          <w:rFonts w:ascii="IRBadr" w:hAnsi="IRBadr" w:cs="IRBadr"/>
          <w:rtl/>
        </w:rPr>
        <w:t xml:space="preserve"> و خراب </w:t>
      </w:r>
      <w:r w:rsidR="002E067D" w:rsidRPr="007649A4">
        <w:rPr>
          <w:rFonts w:ascii="IRBadr" w:hAnsi="IRBadr" w:cs="IRBadr"/>
          <w:rtl/>
        </w:rPr>
        <w:t>می‌کنند</w:t>
      </w:r>
      <w:r w:rsidR="003B7423" w:rsidRPr="007649A4">
        <w:rPr>
          <w:rFonts w:ascii="IRBadr" w:hAnsi="IRBadr" w:cs="IRBadr"/>
          <w:rtl/>
        </w:rPr>
        <w:t xml:space="preserve"> ولی بعضی </w:t>
      </w:r>
      <w:r w:rsidR="002E067D" w:rsidRPr="007649A4">
        <w:rPr>
          <w:rFonts w:ascii="IRBadr" w:hAnsi="IRBadr" w:cs="IRBadr"/>
          <w:rtl/>
        </w:rPr>
        <w:t>درجایی</w:t>
      </w:r>
      <w:r w:rsidR="003B7423" w:rsidRPr="007649A4">
        <w:rPr>
          <w:rFonts w:ascii="IRBadr" w:hAnsi="IRBadr" w:cs="IRBadr"/>
          <w:rtl/>
        </w:rPr>
        <w:t xml:space="preserve"> به </w:t>
      </w:r>
      <w:r w:rsidR="0041748F" w:rsidRPr="007649A4">
        <w:rPr>
          <w:rFonts w:ascii="IRBadr" w:hAnsi="IRBadr" w:cs="IRBadr"/>
          <w:rtl/>
        </w:rPr>
        <w:t>دلایلی</w:t>
      </w:r>
      <w:r w:rsidR="003B7423" w:rsidRPr="007649A4">
        <w:rPr>
          <w:rFonts w:ascii="IRBadr" w:hAnsi="IRBadr" w:cs="IRBadr"/>
          <w:rtl/>
        </w:rPr>
        <w:t xml:space="preserve"> آن را تخریب </w:t>
      </w:r>
      <w:r w:rsidR="002E067D" w:rsidRPr="007649A4">
        <w:rPr>
          <w:rFonts w:ascii="IRBadr" w:hAnsi="IRBadr" w:cs="IRBadr"/>
          <w:rtl/>
        </w:rPr>
        <w:t>می‌کنند</w:t>
      </w:r>
      <w:r w:rsidR="003B7423" w:rsidRPr="007649A4">
        <w:rPr>
          <w:rFonts w:ascii="IRBadr" w:hAnsi="IRBadr" w:cs="IRBadr"/>
          <w:rtl/>
        </w:rPr>
        <w:t xml:space="preserve"> ولی </w:t>
      </w:r>
      <w:r w:rsidR="0041748F" w:rsidRPr="007649A4">
        <w:rPr>
          <w:rFonts w:ascii="IRBadr" w:hAnsi="IRBadr" w:cs="IRBadr"/>
          <w:rtl/>
        </w:rPr>
        <w:t>بدعت‌گذار</w:t>
      </w:r>
      <w:r w:rsidR="003B7423" w:rsidRPr="007649A4">
        <w:rPr>
          <w:rFonts w:ascii="IRBadr" w:hAnsi="IRBadr" w:cs="IRBadr"/>
          <w:rtl/>
        </w:rPr>
        <w:t xml:space="preserve"> مستمر دائمی نیست</w:t>
      </w:r>
      <w:r w:rsidR="004F43FC" w:rsidRPr="007649A4">
        <w:rPr>
          <w:rFonts w:ascii="IRBadr" w:hAnsi="IRBadr" w:cs="IRBadr"/>
          <w:rtl/>
        </w:rPr>
        <w:t>ند.</w:t>
      </w:r>
    </w:p>
    <w:p w:rsidR="004F43FC" w:rsidRPr="007649A4" w:rsidRDefault="004F43FC" w:rsidP="004F43FC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س:</w:t>
      </w:r>
    </w:p>
    <w:p w:rsidR="004F43FC" w:rsidRPr="007649A4" w:rsidRDefault="004F43FC" w:rsidP="004F43FC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ج: </w:t>
      </w:r>
      <w:r w:rsidR="003B7423" w:rsidRPr="007649A4">
        <w:rPr>
          <w:rFonts w:ascii="IRBadr" w:hAnsi="IRBadr" w:cs="IRBadr"/>
          <w:rtl/>
        </w:rPr>
        <w:t xml:space="preserve">بار </w:t>
      </w:r>
      <w:r w:rsidR="0041748F" w:rsidRPr="007649A4">
        <w:rPr>
          <w:rFonts w:ascii="IRBadr" w:hAnsi="IRBadr" w:cs="IRBadr"/>
          <w:rtl/>
        </w:rPr>
        <w:t>اضافه‌اش</w:t>
      </w:r>
      <w:r w:rsidR="003B7423" w:rsidRPr="007649A4">
        <w:rPr>
          <w:rFonts w:ascii="IRBadr" w:hAnsi="IRBadr" w:cs="IRBadr"/>
          <w:rtl/>
        </w:rPr>
        <w:t xml:space="preserve"> به خاطر این است که در همان موضوع </w:t>
      </w:r>
      <w:r w:rsidRPr="007649A4">
        <w:rPr>
          <w:rFonts w:ascii="IRBadr" w:hAnsi="IRBadr" w:cs="IRBadr"/>
          <w:rtl/>
        </w:rPr>
        <w:t xml:space="preserve">رویش </w:t>
      </w:r>
      <w:r w:rsidR="0041748F" w:rsidRPr="007649A4">
        <w:rPr>
          <w:rFonts w:ascii="IRBadr" w:hAnsi="IRBadr" w:cs="IRBadr"/>
          <w:rtl/>
        </w:rPr>
        <w:t>می‌ایستد</w:t>
      </w:r>
      <w:r w:rsidRPr="007649A4">
        <w:rPr>
          <w:rFonts w:ascii="IRBadr" w:hAnsi="IRBadr" w:cs="IRBadr"/>
          <w:rtl/>
        </w:rPr>
        <w:t xml:space="preserve"> و </w:t>
      </w:r>
      <w:r w:rsidR="003B7423" w:rsidRPr="007649A4">
        <w:rPr>
          <w:rFonts w:ascii="IRBadr" w:hAnsi="IRBadr" w:cs="IRBadr"/>
          <w:rtl/>
        </w:rPr>
        <w:t xml:space="preserve">ادامه </w:t>
      </w:r>
      <w:r w:rsidR="002E067D" w:rsidRPr="007649A4">
        <w:rPr>
          <w:rFonts w:ascii="IRBadr" w:hAnsi="IRBadr" w:cs="IRBadr"/>
          <w:rtl/>
        </w:rPr>
        <w:t>می‌دهد</w:t>
      </w:r>
      <w:r w:rsidR="003B7423" w:rsidRPr="007649A4">
        <w:rPr>
          <w:rFonts w:ascii="IRBadr" w:hAnsi="IRBadr" w:cs="IRBadr"/>
          <w:rtl/>
        </w:rPr>
        <w:t xml:space="preserve"> ولی یک موضوع است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نیست که بگوییم </w:t>
      </w:r>
      <w:r w:rsidR="0041748F" w:rsidRPr="007649A4">
        <w:rPr>
          <w:rFonts w:ascii="IRBadr" w:hAnsi="IRBadr" w:cs="IRBadr"/>
          <w:rtl/>
        </w:rPr>
        <w:t>بدعت‌گذار</w:t>
      </w:r>
      <w:r w:rsidR="003B7423" w:rsidRPr="007649A4">
        <w:rPr>
          <w:rFonts w:ascii="IRBadr" w:hAnsi="IRBadr" w:cs="IRBadr"/>
          <w:rtl/>
        </w:rPr>
        <w:t xml:space="preserve"> مطلق در دین است. </w:t>
      </w:r>
      <w:r w:rsidRPr="007649A4">
        <w:rPr>
          <w:rFonts w:ascii="IRBadr" w:hAnsi="IRBadr" w:cs="IRBadr"/>
          <w:b/>
          <w:bCs/>
          <w:rtl/>
        </w:rPr>
        <w:t xml:space="preserve">«صاحبُ» </w:t>
      </w:r>
      <w:r w:rsidR="003B7423" w:rsidRPr="007649A4">
        <w:rPr>
          <w:rFonts w:ascii="IRBadr" w:hAnsi="IRBadr" w:cs="IRBadr"/>
          <w:rtl/>
        </w:rPr>
        <w:t>اینجا ثلاثی مزید نیست</w:t>
      </w:r>
      <w:r w:rsidRPr="007649A4">
        <w:rPr>
          <w:rFonts w:ascii="IRBadr" w:hAnsi="IRBadr" w:cs="IRBadr"/>
          <w:rtl/>
        </w:rPr>
        <w:t>.</w:t>
      </w:r>
    </w:p>
    <w:p w:rsidR="004F43FC" w:rsidRPr="007649A4" w:rsidRDefault="004F43FC" w:rsidP="004F43FC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س:؟؟؟</w:t>
      </w:r>
    </w:p>
    <w:p w:rsidR="00512B7F" w:rsidRPr="007649A4" w:rsidRDefault="004F43FC" w:rsidP="00512B7F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ج: </w:t>
      </w:r>
      <w:r w:rsidR="003B7423" w:rsidRPr="007649A4">
        <w:rPr>
          <w:rFonts w:ascii="IRBadr" w:hAnsi="IRBadr" w:cs="IRBadr"/>
          <w:rtl/>
        </w:rPr>
        <w:t xml:space="preserve">فعلی </w:t>
      </w:r>
      <w:r w:rsidR="0041748F" w:rsidRPr="007649A4">
        <w:rPr>
          <w:rFonts w:ascii="IRBadr" w:hAnsi="IRBadr" w:cs="IRBadr"/>
          <w:rtl/>
        </w:rPr>
        <w:t>می‌خواهد</w:t>
      </w:r>
      <w:r w:rsidR="003B7423" w:rsidRPr="007649A4">
        <w:rPr>
          <w:rFonts w:ascii="IRBadr" w:hAnsi="IRBadr" w:cs="IRBadr"/>
          <w:rtl/>
        </w:rPr>
        <w:t xml:space="preserve"> که متعدی را برساند</w:t>
      </w:r>
      <w:r w:rsidRPr="007649A4">
        <w:rPr>
          <w:rFonts w:ascii="IRBadr" w:hAnsi="IRBadr" w:cs="IRBadr"/>
          <w:rtl/>
        </w:rPr>
        <w:t>: «</w:t>
      </w:r>
      <w:r w:rsidRPr="007649A4">
        <w:rPr>
          <w:rFonts w:ascii="IRBadr" w:hAnsi="IRBadr" w:cs="IRBadr"/>
          <w:b/>
          <w:bCs/>
          <w:rtl/>
        </w:rPr>
        <w:t>جاهر».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نمی‌شود</w:t>
      </w:r>
      <w:r w:rsidRPr="007649A4">
        <w:rPr>
          <w:rFonts w:ascii="IRBadr" w:hAnsi="IRBadr" w:cs="IRBadr"/>
          <w:rtl/>
        </w:rPr>
        <w:t xml:space="preserve"> </w:t>
      </w:r>
      <w:r w:rsidR="003B7423" w:rsidRPr="007649A4">
        <w:rPr>
          <w:rFonts w:ascii="IRBadr" w:hAnsi="IRBadr" w:cs="IRBadr"/>
          <w:rtl/>
        </w:rPr>
        <w:t>به این استشهاد کرد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>اصل «</w:t>
      </w:r>
      <w:r w:rsidRPr="007649A4">
        <w:rPr>
          <w:rFonts w:ascii="IRBadr" w:hAnsi="IRBadr" w:cs="IRBadr"/>
          <w:b/>
          <w:bCs/>
          <w:rtl/>
        </w:rPr>
        <w:t xml:space="preserve">زیادة المبانی </w:t>
      </w:r>
      <w:r w:rsidR="003B7423" w:rsidRPr="007649A4">
        <w:rPr>
          <w:rFonts w:ascii="IRBadr" w:hAnsi="IRBadr" w:cs="IRBadr"/>
          <w:b/>
          <w:bCs/>
          <w:rtl/>
        </w:rPr>
        <w:t xml:space="preserve">تدل علی زیادة </w:t>
      </w:r>
      <w:r w:rsidRPr="007649A4">
        <w:rPr>
          <w:rFonts w:ascii="IRBadr" w:hAnsi="IRBadr" w:cs="IRBadr"/>
          <w:b/>
          <w:bCs/>
          <w:rtl/>
        </w:rPr>
        <w:t xml:space="preserve">المعانی» </w:t>
      </w:r>
      <w:r w:rsidRPr="007649A4">
        <w:rPr>
          <w:rFonts w:ascii="IRBadr" w:hAnsi="IRBadr" w:cs="IRBadr"/>
          <w:rtl/>
        </w:rPr>
        <w:t>إ</w:t>
      </w:r>
      <w:r w:rsidR="003B7423" w:rsidRPr="007649A4">
        <w:rPr>
          <w:rFonts w:ascii="IRBadr" w:hAnsi="IRBadr" w:cs="IRBadr"/>
          <w:rtl/>
        </w:rPr>
        <w:t>شعار است</w:t>
      </w:r>
      <w:r w:rsidRPr="007649A4">
        <w:rPr>
          <w:rFonts w:ascii="IRBadr" w:hAnsi="IRBadr" w:cs="IRBadr"/>
          <w:rtl/>
        </w:rPr>
        <w:t xml:space="preserve"> و اگر هم</w:t>
      </w:r>
      <w:r w:rsidR="003B7423" w:rsidRPr="007649A4">
        <w:rPr>
          <w:rFonts w:ascii="IRBadr" w:hAnsi="IRBadr" w:cs="IRBadr"/>
          <w:rtl/>
        </w:rPr>
        <w:t xml:space="preserve"> باشد </w:t>
      </w:r>
      <w:r w:rsidRPr="007649A4">
        <w:rPr>
          <w:rFonts w:ascii="IRBadr" w:hAnsi="IRBadr" w:cs="IRBadr"/>
          <w:rtl/>
        </w:rPr>
        <w:t xml:space="preserve">دامنه </w:t>
      </w:r>
      <w:r w:rsidR="003B7423" w:rsidRPr="007649A4">
        <w:rPr>
          <w:rFonts w:ascii="IRBadr" w:hAnsi="IRBadr" w:cs="IRBadr"/>
          <w:rtl/>
        </w:rPr>
        <w:t xml:space="preserve">خیلی وسیعی دارد و لذا این دو احتمال در خود </w:t>
      </w:r>
      <w:r w:rsidR="002E067D" w:rsidRPr="007649A4">
        <w:rPr>
          <w:rFonts w:ascii="IRBadr" w:hAnsi="IRBadr" w:cs="IRBadr"/>
          <w:rtl/>
        </w:rPr>
        <w:t>آن‌ها</w:t>
      </w:r>
      <w:r w:rsidR="003B7423" w:rsidRPr="007649A4">
        <w:rPr>
          <w:rFonts w:ascii="IRBadr" w:hAnsi="IRBadr" w:cs="IRBadr"/>
          <w:rtl/>
        </w:rPr>
        <w:t xml:space="preserve"> هم ساری و جاری است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نیست که بگوییم</w:t>
      </w:r>
      <w:r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مطمئناً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است و بعد هم بگوییم</w:t>
      </w:r>
      <w:r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مطمئناً</w:t>
      </w:r>
      <w:r w:rsidR="003B7423" w:rsidRPr="007649A4">
        <w:rPr>
          <w:rFonts w:ascii="IRBadr" w:hAnsi="IRBadr" w:cs="IRBadr"/>
          <w:rtl/>
        </w:rPr>
        <w:t xml:space="preserve"> سیاق </w:t>
      </w:r>
      <w:r w:rsidR="002E067D" w:rsidRPr="007649A4">
        <w:rPr>
          <w:rFonts w:ascii="IRBadr" w:hAnsi="IRBadr" w:cs="IRBadr"/>
          <w:rtl/>
        </w:rPr>
        <w:t>می‌گوید</w:t>
      </w:r>
      <w:r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این </w:t>
      </w:r>
      <w:r w:rsidRPr="007649A4">
        <w:rPr>
          <w:rFonts w:ascii="IRBadr" w:hAnsi="IRBadr" w:cs="IRBadr"/>
          <w:rtl/>
        </w:rPr>
        <w:t xml:space="preserve">را </w:t>
      </w:r>
      <w:r w:rsidR="003B7423" w:rsidRPr="007649A4">
        <w:rPr>
          <w:rFonts w:ascii="IRBadr" w:hAnsi="IRBadr" w:cs="IRBadr"/>
          <w:rtl/>
        </w:rPr>
        <w:t xml:space="preserve">هم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معنا کن اما </w:t>
      </w:r>
      <w:r w:rsidR="0041748F" w:rsidRPr="007649A4">
        <w:rPr>
          <w:rFonts w:ascii="IRBadr" w:hAnsi="IRBadr" w:cs="IRBadr"/>
          <w:rtl/>
        </w:rPr>
        <w:t>درعین‌حال</w:t>
      </w:r>
      <w:r w:rsidR="003B7423" w:rsidRPr="007649A4">
        <w:rPr>
          <w:rFonts w:ascii="IRBadr" w:hAnsi="IRBadr" w:cs="IRBadr"/>
          <w:rtl/>
        </w:rPr>
        <w:t xml:space="preserve"> قدر متیقن</w:t>
      </w:r>
      <w:r w:rsidRPr="007649A4">
        <w:rPr>
          <w:rFonts w:ascii="IRBadr" w:hAnsi="IRBadr" w:cs="IRBadr"/>
          <w:rtl/>
        </w:rPr>
        <w:t xml:space="preserve"> این</w:t>
      </w:r>
      <w:r w:rsidR="003B7423" w:rsidRPr="007649A4">
        <w:rPr>
          <w:rFonts w:ascii="IRBadr" w:hAnsi="IRBadr" w:cs="IRBadr"/>
          <w:rtl/>
        </w:rPr>
        <w:t xml:space="preserve"> است</w:t>
      </w:r>
      <w:r w:rsidRPr="007649A4">
        <w:rPr>
          <w:rFonts w:ascii="IRBadr" w:hAnsi="IRBadr" w:cs="IRBadr"/>
          <w:rtl/>
        </w:rPr>
        <w:t xml:space="preserve"> که </w:t>
      </w:r>
      <w:r w:rsidR="003B7423" w:rsidRPr="007649A4">
        <w:rPr>
          <w:rFonts w:ascii="IRBadr" w:hAnsi="IRBadr" w:cs="IRBadr"/>
          <w:rtl/>
        </w:rPr>
        <w:t xml:space="preserve">کسی که دائم در مسائل مختلف جور </w:t>
      </w:r>
      <w:r w:rsidR="002E067D" w:rsidRPr="007649A4">
        <w:rPr>
          <w:rFonts w:ascii="IRBadr" w:hAnsi="IRBadr" w:cs="IRBadr"/>
          <w:rtl/>
        </w:rPr>
        <w:t>می‌کند</w:t>
      </w:r>
      <w:r w:rsidR="003B7423" w:rsidRPr="007649A4">
        <w:rPr>
          <w:rFonts w:ascii="IRBadr" w:hAnsi="IRBadr" w:cs="IRBadr"/>
          <w:rtl/>
        </w:rPr>
        <w:t xml:space="preserve"> و بدعت </w:t>
      </w:r>
      <w:r w:rsidR="0041748F" w:rsidRPr="007649A4">
        <w:rPr>
          <w:rFonts w:ascii="IRBadr" w:hAnsi="IRBadr" w:cs="IRBadr"/>
          <w:rtl/>
        </w:rPr>
        <w:t>می‌گذارد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طبعاً</w:t>
      </w:r>
      <w:r w:rsidR="003B7423" w:rsidRPr="007649A4">
        <w:rPr>
          <w:rFonts w:ascii="IRBadr" w:hAnsi="IRBadr" w:cs="IRBadr"/>
          <w:rtl/>
        </w:rPr>
        <w:t xml:space="preserve"> این آدم حرمتی ندارد و </w:t>
      </w:r>
      <w:r w:rsidR="002E067D" w:rsidRPr="007649A4">
        <w:rPr>
          <w:rFonts w:ascii="IRBadr" w:hAnsi="IRBadr" w:cs="IRBadr"/>
          <w:rtl/>
        </w:rPr>
        <w:t>می‌شود</w:t>
      </w:r>
      <w:r w:rsidR="003B7423" w:rsidRPr="007649A4">
        <w:rPr>
          <w:rFonts w:ascii="IRBadr" w:hAnsi="IRBadr" w:cs="IRBadr"/>
          <w:rtl/>
        </w:rPr>
        <w:t xml:space="preserve"> غیبتش کرد و عیوبش را </w:t>
      </w:r>
      <w:r w:rsidR="0041748F" w:rsidRPr="007649A4">
        <w:rPr>
          <w:rFonts w:ascii="IRBadr" w:hAnsi="IRBadr" w:cs="IRBadr"/>
          <w:rtl/>
        </w:rPr>
        <w:t>برشمرد</w:t>
      </w:r>
      <w:r w:rsidR="004433ED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در غیر آن</w:t>
      </w:r>
      <w:r w:rsidR="004433ED"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تمسک به مطلقات غیبت </w:t>
      </w:r>
      <w:r w:rsidR="002E067D" w:rsidRPr="007649A4">
        <w:rPr>
          <w:rFonts w:ascii="IRBadr" w:hAnsi="IRBadr" w:cs="IRBadr"/>
          <w:rtl/>
        </w:rPr>
        <w:t>می‌شود</w:t>
      </w:r>
      <w:r w:rsidR="004433ED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آن‌هایی</w:t>
      </w:r>
      <w:r w:rsidR="003B7423" w:rsidRPr="007649A4">
        <w:rPr>
          <w:rFonts w:ascii="IRBadr" w:hAnsi="IRBadr" w:cs="IRBadr"/>
          <w:rtl/>
        </w:rPr>
        <w:t xml:space="preserve"> که </w:t>
      </w:r>
      <w:r w:rsidR="004433ED" w:rsidRPr="007649A4">
        <w:rPr>
          <w:rFonts w:ascii="IRBadr" w:hAnsi="IRBadr" w:cs="IRBadr"/>
          <w:b/>
          <w:bCs/>
          <w:rtl/>
        </w:rPr>
        <w:t>«</w:t>
      </w:r>
      <w:r w:rsidR="003B7423" w:rsidRPr="007649A4">
        <w:rPr>
          <w:rFonts w:ascii="IRBadr" w:hAnsi="IRBadr" w:cs="IRBadr"/>
          <w:b/>
          <w:bCs/>
          <w:rtl/>
        </w:rPr>
        <w:t>یکره</w:t>
      </w:r>
      <w:r w:rsidR="004433ED" w:rsidRPr="007649A4">
        <w:rPr>
          <w:rFonts w:ascii="IRBadr" w:hAnsi="IRBadr" w:cs="IRBadr"/>
          <w:rtl/>
        </w:rPr>
        <w:t>»</w:t>
      </w:r>
      <w:r w:rsidR="003B7423" w:rsidRPr="007649A4">
        <w:rPr>
          <w:rFonts w:ascii="IRBadr" w:hAnsi="IRBadr" w:cs="IRBadr"/>
          <w:rtl/>
        </w:rPr>
        <w:t xml:space="preserve"> را ملاک </w:t>
      </w:r>
      <w:r w:rsidR="0041748F" w:rsidRPr="007649A4">
        <w:rPr>
          <w:rFonts w:ascii="IRBadr" w:hAnsi="IRBadr" w:cs="IRBadr"/>
          <w:rtl/>
        </w:rPr>
        <w:t>می‌دانند</w:t>
      </w:r>
      <w:r w:rsidR="003B7423" w:rsidRPr="007649A4">
        <w:rPr>
          <w:rFonts w:ascii="IRBadr" w:hAnsi="IRBadr" w:cs="IRBadr"/>
          <w:rtl/>
        </w:rPr>
        <w:t xml:space="preserve"> یا اگر ستر </w:t>
      </w:r>
      <w:r w:rsidR="004433ED" w:rsidRPr="007649A4">
        <w:rPr>
          <w:rFonts w:ascii="IRBadr" w:hAnsi="IRBadr" w:cs="IRBadr"/>
          <w:rtl/>
        </w:rPr>
        <w:t>را</w:t>
      </w:r>
      <w:r w:rsidR="003B7423" w:rsidRPr="007649A4">
        <w:rPr>
          <w:rFonts w:ascii="IRBadr" w:hAnsi="IRBadr" w:cs="IRBadr"/>
          <w:rtl/>
        </w:rPr>
        <w:t xml:space="preserve"> </w:t>
      </w:r>
      <w:r w:rsidR="004433ED" w:rsidRPr="007649A4">
        <w:rPr>
          <w:rFonts w:ascii="IRBadr" w:hAnsi="IRBadr" w:cs="IRBadr"/>
          <w:rtl/>
        </w:rPr>
        <w:t xml:space="preserve">ملاک </w:t>
      </w:r>
      <w:r w:rsidR="0041748F" w:rsidRPr="007649A4">
        <w:rPr>
          <w:rFonts w:ascii="IRBadr" w:hAnsi="IRBadr" w:cs="IRBadr"/>
          <w:rtl/>
        </w:rPr>
        <w:t>می‌دانند</w:t>
      </w:r>
      <w:r w:rsidR="004433ED"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</w:t>
      </w:r>
      <w:r w:rsidR="00512B7F" w:rsidRPr="007649A4">
        <w:rPr>
          <w:rFonts w:ascii="IRBadr" w:hAnsi="IRBadr" w:cs="IRBadr"/>
          <w:rtl/>
        </w:rPr>
        <w:t xml:space="preserve">در </w:t>
      </w:r>
      <w:r w:rsidR="003B7423" w:rsidRPr="007649A4">
        <w:rPr>
          <w:rFonts w:ascii="IRBadr" w:hAnsi="IRBadr" w:cs="IRBadr"/>
          <w:rtl/>
        </w:rPr>
        <w:t xml:space="preserve">چیزی که مخفی است بر مطلقات غیبت رجوع </w:t>
      </w:r>
      <w:r w:rsidR="002E067D" w:rsidRPr="007649A4">
        <w:rPr>
          <w:rFonts w:ascii="IRBadr" w:hAnsi="IRBadr" w:cs="IRBadr"/>
          <w:rtl/>
        </w:rPr>
        <w:t>می‌شود</w:t>
      </w:r>
      <w:r w:rsidR="00512B7F"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چون اینجا عام و مطلق داریم</w:t>
      </w:r>
      <w:r w:rsidR="00512B7F" w:rsidRPr="007649A4">
        <w:rPr>
          <w:rFonts w:ascii="IRBadr" w:hAnsi="IRBadr" w:cs="IRBadr"/>
          <w:rtl/>
        </w:rPr>
        <w:t xml:space="preserve"> </w:t>
      </w:r>
      <w:r w:rsidR="003B7423" w:rsidRPr="007649A4">
        <w:rPr>
          <w:rFonts w:ascii="IRBadr" w:hAnsi="IRBadr" w:cs="IRBadr"/>
          <w:rtl/>
        </w:rPr>
        <w:t>به این تمسک ن</w:t>
      </w:r>
      <w:r w:rsidR="002E067D" w:rsidRPr="007649A4">
        <w:rPr>
          <w:rFonts w:ascii="IRBadr" w:hAnsi="IRBadr" w:cs="IRBadr"/>
          <w:rtl/>
        </w:rPr>
        <w:t>می‌کنیم</w:t>
      </w:r>
      <w:r w:rsidR="00512B7F" w:rsidRPr="007649A4">
        <w:rPr>
          <w:rFonts w:ascii="IRBadr" w:hAnsi="IRBadr" w:cs="IRBadr"/>
          <w:rtl/>
        </w:rPr>
        <w:t>.</w:t>
      </w:r>
    </w:p>
    <w:p w:rsidR="00512B7F" w:rsidRPr="007649A4" w:rsidRDefault="003B7423" w:rsidP="00512B7F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اگر گفت</w:t>
      </w:r>
      <w:r w:rsidR="00512B7F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</w:t>
      </w:r>
      <w:r w:rsidR="00512B7F" w:rsidRPr="007649A4">
        <w:rPr>
          <w:rFonts w:ascii="IRBadr" w:hAnsi="IRBadr" w:cs="IRBadr"/>
          <w:rtl/>
        </w:rPr>
        <w:t>«</w:t>
      </w:r>
      <w:r w:rsidRPr="007649A4">
        <w:rPr>
          <w:rFonts w:ascii="IRBadr" w:hAnsi="IRBadr" w:cs="IRBadr"/>
          <w:b/>
          <w:bCs/>
          <w:rtl/>
        </w:rPr>
        <w:t>اکرم العالم</w:t>
      </w:r>
      <w:r w:rsidR="00512B7F" w:rsidRPr="007649A4">
        <w:rPr>
          <w:rFonts w:ascii="IRBadr" w:hAnsi="IRBadr" w:cs="IRBadr"/>
          <w:b/>
          <w:bCs/>
          <w:rtl/>
        </w:rPr>
        <w:t>»</w:t>
      </w:r>
      <w:r w:rsidRPr="007649A4">
        <w:rPr>
          <w:rFonts w:ascii="IRBadr" w:hAnsi="IRBadr" w:cs="IRBadr"/>
          <w:b/>
          <w:bCs/>
          <w:rtl/>
        </w:rPr>
        <w:t xml:space="preserve"> </w:t>
      </w:r>
      <w:r w:rsidRPr="007649A4">
        <w:rPr>
          <w:rFonts w:ascii="IRBadr" w:hAnsi="IRBadr" w:cs="IRBadr"/>
          <w:rtl/>
        </w:rPr>
        <w:t>و دلیلی گفت</w:t>
      </w:r>
      <w:r w:rsidR="00512B7F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</w:t>
      </w:r>
      <w:r w:rsidR="00512B7F" w:rsidRPr="007649A4">
        <w:rPr>
          <w:rFonts w:ascii="IRBadr" w:hAnsi="IRBadr" w:cs="IRBadr"/>
          <w:b/>
          <w:bCs/>
          <w:rtl/>
        </w:rPr>
        <w:t>«</w:t>
      </w:r>
      <w:r w:rsidRPr="007649A4">
        <w:rPr>
          <w:rFonts w:ascii="IRBadr" w:hAnsi="IRBadr" w:cs="IRBadr"/>
          <w:b/>
          <w:bCs/>
          <w:rtl/>
        </w:rPr>
        <w:t>لا تکرم الفاسق</w:t>
      </w:r>
      <w:r w:rsidR="00512B7F" w:rsidRPr="007649A4">
        <w:rPr>
          <w:rFonts w:ascii="IRBadr" w:hAnsi="IRBadr" w:cs="IRBadr"/>
          <w:b/>
          <w:bCs/>
          <w:rtl/>
        </w:rPr>
        <w:t>»</w:t>
      </w:r>
      <w:r w:rsidRPr="007649A4">
        <w:rPr>
          <w:rFonts w:ascii="IRBadr" w:hAnsi="IRBadr" w:cs="IRBadr"/>
          <w:rtl/>
        </w:rPr>
        <w:t xml:space="preserve"> این مجمل شد</w:t>
      </w:r>
      <w:r w:rsidR="00512B7F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در </w:t>
      </w:r>
      <w:r w:rsidR="0041748F" w:rsidRPr="007649A4">
        <w:rPr>
          <w:rFonts w:ascii="IRBadr" w:hAnsi="IRBadr" w:cs="IRBadr"/>
          <w:rtl/>
        </w:rPr>
        <w:t>محدوده‌ای</w:t>
      </w:r>
      <w:r w:rsidRPr="007649A4">
        <w:rPr>
          <w:rFonts w:ascii="IRBadr" w:hAnsi="IRBadr" w:cs="IRBadr"/>
          <w:rtl/>
        </w:rPr>
        <w:t xml:space="preserve"> که دلیل خاص اجمال دارد</w:t>
      </w:r>
      <w:r w:rsidR="00512B7F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به عام تمسک </w:t>
      </w:r>
      <w:r w:rsidR="002E067D" w:rsidRPr="007649A4">
        <w:rPr>
          <w:rFonts w:ascii="IRBadr" w:hAnsi="IRBadr" w:cs="IRBadr"/>
          <w:rtl/>
        </w:rPr>
        <w:t>می‌کنیم</w:t>
      </w:r>
      <w:r w:rsidR="00512B7F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البته احتمال اینکه</w:t>
      </w:r>
      <w:r w:rsidR="00512B7F" w:rsidRPr="007649A4">
        <w:rPr>
          <w:rFonts w:ascii="IRBadr" w:hAnsi="IRBadr" w:cs="IRBadr"/>
          <w:rtl/>
        </w:rPr>
        <w:t xml:space="preserve"> در اینجا</w:t>
      </w:r>
      <w:r w:rsidRPr="007649A4">
        <w:rPr>
          <w:rFonts w:ascii="IRBadr" w:hAnsi="IRBadr" w:cs="IRBadr"/>
          <w:rtl/>
        </w:rPr>
        <w:t xml:space="preserve"> نشود به عام تمسک کرد هست</w:t>
      </w:r>
      <w:r w:rsidR="00512B7F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در کفایه بود که </w:t>
      </w:r>
      <w:r w:rsidR="00512B7F" w:rsidRPr="007649A4">
        <w:rPr>
          <w:rFonts w:ascii="IRBadr" w:hAnsi="IRBadr" w:cs="IRBadr"/>
          <w:b/>
          <w:bCs/>
          <w:rtl/>
        </w:rPr>
        <w:t>«إذا ص</w:t>
      </w:r>
      <w:r w:rsidRPr="007649A4">
        <w:rPr>
          <w:rFonts w:ascii="IRBadr" w:hAnsi="IRBadr" w:cs="IRBadr"/>
          <w:b/>
          <w:bCs/>
          <w:rtl/>
        </w:rPr>
        <w:t>ار المخصص مجملا</w:t>
      </w:r>
      <w:r w:rsidR="00512B7F" w:rsidRPr="007649A4">
        <w:rPr>
          <w:rFonts w:ascii="IRBadr" w:hAnsi="IRBadr" w:cs="IRBadr"/>
          <w:rtl/>
        </w:rPr>
        <w:t>»</w:t>
      </w:r>
      <w:r w:rsidRPr="007649A4">
        <w:rPr>
          <w:rFonts w:ascii="IRBadr" w:hAnsi="IRBadr" w:cs="IRBadr"/>
          <w:rtl/>
        </w:rPr>
        <w:t xml:space="preserve"> آیا در این </w:t>
      </w:r>
      <w:r w:rsidR="0041748F" w:rsidRPr="007649A4">
        <w:rPr>
          <w:rFonts w:ascii="IRBadr" w:hAnsi="IRBadr" w:cs="IRBadr"/>
          <w:rtl/>
        </w:rPr>
        <w:t>محدوده‌ای</w:t>
      </w:r>
      <w:r w:rsidRPr="007649A4">
        <w:rPr>
          <w:rFonts w:ascii="IRBadr" w:hAnsi="IRBadr" w:cs="IRBadr"/>
          <w:rtl/>
        </w:rPr>
        <w:t xml:space="preserve"> که دلیل اجمال </w:t>
      </w:r>
      <w:r w:rsidR="00512B7F" w:rsidRPr="007649A4">
        <w:rPr>
          <w:rFonts w:ascii="IRBadr" w:hAnsi="IRBadr" w:cs="IRBadr"/>
          <w:rtl/>
        </w:rPr>
        <w:t xml:space="preserve">پیدا کرد </w:t>
      </w:r>
      <w:r w:rsidR="002E067D" w:rsidRPr="007649A4">
        <w:rPr>
          <w:rFonts w:ascii="IRBadr" w:hAnsi="IRBadr" w:cs="IRBadr"/>
          <w:rtl/>
        </w:rPr>
        <w:t>می‌توان</w:t>
      </w:r>
      <w:r w:rsidR="00512B7F" w:rsidRPr="007649A4">
        <w:rPr>
          <w:rFonts w:ascii="IRBadr" w:hAnsi="IRBadr" w:cs="IRBadr"/>
          <w:rtl/>
        </w:rPr>
        <w:t xml:space="preserve">یم به عام تمسک </w:t>
      </w:r>
      <w:r w:rsidRPr="007649A4">
        <w:rPr>
          <w:rFonts w:ascii="IRBadr" w:hAnsi="IRBadr" w:cs="IRBadr"/>
          <w:rtl/>
        </w:rPr>
        <w:t xml:space="preserve">کنیم یا نه؟ مشهور محققین </w:t>
      </w:r>
      <w:r w:rsidR="0041748F" w:rsidRPr="007649A4">
        <w:rPr>
          <w:rFonts w:ascii="IRBadr" w:hAnsi="IRBadr" w:cs="IRBadr"/>
          <w:rtl/>
        </w:rPr>
        <w:t>می‌گویند</w:t>
      </w:r>
      <w:r w:rsidR="00512B7F" w:rsidRPr="007649A4">
        <w:rPr>
          <w:rFonts w:ascii="IRBadr" w:hAnsi="IRBadr" w:cs="IRBadr"/>
          <w:rtl/>
        </w:rPr>
        <w:t>: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می‌شود</w:t>
      </w:r>
      <w:r w:rsidR="00512B7F" w:rsidRPr="007649A4">
        <w:rPr>
          <w:rFonts w:ascii="IRBadr" w:hAnsi="IRBadr" w:cs="IRBadr"/>
          <w:rtl/>
        </w:rPr>
        <w:t xml:space="preserve"> رجوع کرد.</w:t>
      </w:r>
      <w:r w:rsidRPr="007649A4">
        <w:rPr>
          <w:rFonts w:ascii="IRBadr" w:hAnsi="IRBadr" w:cs="IRBadr"/>
          <w:rtl/>
        </w:rPr>
        <w:t xml:space="preserve"> اگر کسی بگوید</w:t>
      </w:r>
      <w:r w:rsidR="00512B7F" w:rsidRPr="007649A4">
        <w:rPr>
          <w:rFonts w:ascii="IRBadr" w:hAnsi="IRBadr" w:cs="IRBadr"/>
          <w:rtl/>
        </w:rPr>
        <w:t xml:space="preserve">: </w:t>
      </w:r>
      <w:r w:rsidR="002E067D" w:rsidRPr="007649A4">
        <w:rPr>
          <w:rFonts w:ascii="IRBadr" w:hAnsi="IRBadr" w:cs="IRBadr"/>
          <w:rtl/>
        </w:rPr>
        <w:t>نمی‌شود</w:t>
      </w:r>
      <w:r w:rsidR="00512B7F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رجوع به اصل عملی </w:t>
      </w:r>
      <w:r w:rsidR="002E067D" w:rsidRPr="007649A4">
        <w:rPr>
          <w:rFonts w:ascii="IRBadr" w:hAnsi="IRBadr" w:cs="IRBadr"/>
          <w:rtl/>
        </w:rPr>
        <w:t>می‌کنیم</w:t>
      </w:r>
      <w:r w:rsidRPr="007649A4">
        <w:rPr>
          <w:rFonts w:ascii="IRBadr" w:hAnsi="IRBadr" w:cs="IRBadr"/>
          <w:rtl/>
        </w:rPr>
        <w:t xml:space="preserve"> ولی </w:t>
      </w:r>
      <w:r w:rsidR="0041748F" w:rsidRPr="007649A4">
        <w:rPr>
          <w:rFonts w:ascii="IRBadr" w:hAnsi="IRBadr" w:cs="IRBadr"/>
          <w:rtl/>
        </w:rPr>
        <w:t>علی‌القاعده</w:t>
      </w:r>
      <w:r w:rsidRPr="007649A4">
        <w:rPr>
          <w:rFonts w:ascii="IRBadr" w:hAnsi="IRBadr" w:cs="IRBadr"/>
          <w:rtl/>
        </w:rPr>
        <w:t xml:space="preserve"> </w:t>
      </w:r>
      <w:r w:rsidR="00512B7F" w:rsidRPr="007649A4">
        <w:rPr>
          <w:rFonts w:ascii="IRBadr" w:hAnsi="IRBadr" w:cs="IRBadr"/>
          <w:rtl/>
        </w:rPr>
        <w:t xml:space="preserve">در اینجا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</w:t>
      </w:r>
      <w:r w:rsidR="00512B7F" w:rsidRPr="007649A4">
        <w:rPr>
          <w:rFonts w:ascii="IRBadr" w:hAnsi="IRBadr" w:cs="IRBadr"/>
          <w:rtl/>
        </w:rPr>
        <w:t>به عمومات تمسک کرد.</w:t>
      </w:r>
    </w:p>
    <w:p w:rsidR="009C2185" w:rsidRPr="007649A4" w:rsidRDefault="009C2185" w:rsidP="007649A4">
      <w:pPr>
        <w:pStyle w:val="Heading1"/>
        <w:rPr>
          <w:rFonts w:ascii="IRBadr" w:hAnsi="IRBadr" w:cs="IRBadr"/>
          <w:rtl/>
        </w:rPr>
      </w:pPr>
      <w:bookmarkStart w:id="12" w:name="_Toc429769414"/>
      <w:r w:rsidRPr="007649A4">
        <w:rPr>
          <w:rFonts w:ascii="IRBadr" w:hAnsi="IRBadr" w:cs="IRBadr"/>
          <w:rtl/>
        </w:rPr>
        <w:lastRenderedPageBreak/>
        <w:t>دلیل چهارم استثناء غیبت متجاهر به فسق</w:t>
      </w:r>
      <w:bookmarkEnd w:id="12"/>
    </w:p>
    <w:p w:rsidR="00512B7F" w:rsidRPr="007649A4" w:rsidRDefault="003B7423" w:rsidP="00512B7F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دلیل چهارم روایتی در مستدرک است</w:t>
      </w:r>
      <w:r w:rsidR="00512B7F" w:rsidRPr="007649A4">
        <w:rPr>
          <w:rFonts w:ascii="IRBadr" w:hAnsi="IRBadr" w:cs="IRBadr"/>
          <w:rtl/>
        </w:rPr>
        <w:t xml:space="preserve"> که بحث جدایی ندارد برای اینکه شبیه همین است. در مستدرک، یک</w:t>
      </w:r>
      <w:r w:rsidRPr="007649A4">
        <w:rPr>
          <w:rFonts w:ascii="IRBadr" w:hAnsi="IRBadr" w:cs="IRBadr"/>
          <w:rtl/>
        </w:rPr>
        <w:t xml:space="preserve"> روایت از قطب راوندی </w:t>
      </w:r>
      <w:r w:rsidR="00512B7F" w:rsidRPr="007649A4">
        <w:rPr>
          <w:rFonts w:ascii="IRBadr" w:hAnsi="IRBadr" w:cs="IRBadr"/>
          <w:rtl/>
        </w:rPr>
        <w:t>در لب اللباب</w:t>
      </w:r>
      <w:r w:rsidRPr="007649A4">
        <w:rPr>
          <w:rFonts w:ascii="IRBadr" w:hAnsi="IRBadr" w:cs="IRBadr"/>
          <w:rtl/>
        </w:rPr>
        <w:t xml:space="preserve"> از پیغم</w:t>
      </w:r>
      <w:r w:rsidR="00512B7F" w:rsidRPr="007649A4">
        <w:rPr>
          <w:rFonts w:ascii="IRBadr" w:hAnsi="IRBadr" w:cs="IRBadr"/>
          <w:rtl/>
        </w:rPr>
        <w:t>ب</w:t>
      </w:r>
      <w:r w:rsidRPr="007649A4">
        <w:rPr>
          <w:rFonts w:ascii="IRBadr" w:hAnsi="IRBadr" w:cs="IRBadr"/>
          <w:rtl/>
        </w:rPr>
        <w:t xml:space="preserve">ر </w:t>
      </w:r>
      <w:r w:rsidR="00512B7F" w:rsidRPr="007649A4">
        <w:rPr>
          <w:rFonts w:ascii="IRBadr" w:hAnsi="IRBadr" w:cs="IRBadr"/>
          <w:sz w:val="52"/>
          <w:szCs w:val="24"/>
          <w:rtl/>
        </w:rPr>
        <w:t>(</w:t>
      </w:r>
      <w:r w:rsidR="0041748F" w:rsidRPr="007649A4">
        <w:rPr>
          <w:rFonts w:ascii="IRBadr" w:hAnsi="IRBadr" w:cs="IRBadr"/>
          <w:sz w:val="52"/>
          <w:szCs w:val="24"/>
          <w:rtl/>
        </w:rPr>
        <w:t>صلی‌الله</w:t>
      </w:r>
      <w:r w:rsidR="00512B7F" w:rsidRPr="007649A4">
        <w:rPr>
          <w:rFonts w:ascii="IRBadr" w:hAnsi="IRBadr" w:cs="IRBadr"/>
          <w:sz w:val="52"/>
          <w:szCs w:val="24"/>
          <w:rtl/>
        </w:rPr>
        <w:t xml:space="preserve"> علیه و آله و سلم)</w:t>
      </w:r>
      <w:r w:rsidR="0041748F" w:rsidRPr="007649A4">
        <w:rPr>
          <w:rFonts w:ascii="IRBadr" w:hAnsi="IRBadr" w:cs="IRBadr"/>
          <w:sz w:val="52"/>
          <w:szCs w:val="24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نقل شده </w:t>
      </w:r>
      <w:r w:rsidR="00512B7F" w:rsidRPr="007649A4">
        <w:rPr>
          <w:rFonts w:ascii="IRBadr" w:hAnsi="IRBadr" w:cs="IRBadr"/>
          <w:rtl/>
        </w:rPr>
        <w:t xml:space="preserve">است: </w:t>
      </w:r>
      <w:r w:rsidR="00512B7F" w:rsidRPr="007649A4">
        <w:rPr>
          <w:rFonts w:ascii="IRBadr" w:hAnsi="IRBadr" w:cs="IRBadr"/>
          <w:b/>
          <w:bCs/>
          <w:rtl/>
        </w:rPr>
        <w:t>«لَا غِيبَةَ لِثَلَاثَةٍ سُلْطَانٍ جَائِرٍ وَ فَاسِقٍ‏ مُعْلِنٍ‏ وَ صَاحِبِ بِدْعَة</w:t>
      </w:r>
      <w:r w:rsidR="00512B7F" w:rsidRPr="007649A4">
        <w:rPr>
          <w:rFonts w:ascii="IRBadr" w:hAnsi="IRBadr" w:cs="IRBadr"/>
          <w:b/>
          <w:bCs/>
          <w:vertAlign w:val="superscript"/>
          <w:rtl/>
        </w:rPr>
        <w:footnoteReference w:id="5"/>
      </w:r>
      <w:r w:rsidR="00512B7F" w:rsidRPr="007649A4">
        <w:rPr>
          <w:rFonts w:ascii="IRBadr" w:hAnsi="IRBadr" w:cs="IRBadr"/>
          <w:b/>
          <w:bCs/>
          <w:rtl/>
        </w:rPr>
        <w:t>»</w:t>
      </w:r>
      <w:r w:rsidR="00512B7F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این حدیث سند ندارد و </w:t>
      </w:r>
      <w:r w:rsidR="0041748F" w:rsidRPr="007649A4">
        <w:rPr>
          <w:rFonts w:ascii="IRBadr" w:hAnsi="IRBadr" w:cs="IRBadr"/>
          <w:rtl/>
        </w:rPr>
        <w:t>بحث‌هایش</w:t>
      </w:r>
      <w:r w:rsidRPr="007649A4">
        <w:rPr>
          <w:rFonts w:ascii="IRBadr" w:hAnsi="IRBadr" w:cs="IRBadr"/>
          <w:rtl/>
        </w:rPr>
        <w:t xml:space="preserve"> هم عین </w:t>
      </w:r>
      <w:r w:rsidR="002E067D" w:rsidRPr="007649A4">
        <w:rPr>
          <w:rFonts w:ascii="IRBadr" w:hAnsi="IRBadr" w:cs="IRBadr"/>
          <w:rtl/>
        </w:rPr>
        <w:t>بحث‌های</w:t>
      </w:r>
      <w:r w:rsidRPr="007649A4">
        <w:rPr>
          <w:rFonts w:ascii="IRBadr" w:hAnsi="IRBadr" w:cs="IRBadr"/>
          <w:rtl/>
        </w:rPr>
        <w:t xml:space="preserve"> قبلی است</w:t>
      </w:r>
      <w:r w:rsidR="00512B7F" w:rsidRPr="007649A4">
        <w:rPr>
          <w:rFonts w:ascii="IRBadr" w:hAnsi="IRBadr" w:cs="IRBadr"/>
          <w:rtl/>
        </w:rPr>
        <w:t>.</w:t>
      </w:r>
    </w:p>
    <w:p w:rsidR="009C2185" w:rsidRPr="007649A4" w:rsidRDefault="009C2185" w:rsidP="007649A4">
      <w:pPr>
        <w:pStyle w:val="Heading1"/>
        <w:rPr>
          <w:rFonts w:ascii="IRBadr" w:hAnsi="IRBadr" w:cs="IRBadr"/>
          <w:rtl/>
        </w:rPr>
      </w:pPr>
      <w:bookmarkStart w:id="14" w:name="_Toc429769415"/>
      <w:r w:rsidRPr="007649A4">
        <w:rPr>
          <w:rFonts w:ascii="IRBadr" w:hAnsi="IRBadr" w:cs="IRBadr"/>
          <w:rtl/>
        </w:rPr>
        <w:t>دلیل پنجم استثناء غیبت متجاهر به فسق</w:t>
      </w:r>
      <w:bookmarkEnd w:id="14"/>
    </w:p>
    <w:p w:rsidR="00573583" w:rsidRPr="007649A4" w:rsidRDefault="00512B7F" w:rsidP="00573583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دلیل </w:t>
      </w:r>
      <w:r w:rsidR="003B7423" w:rsidRPr="007649A4">
        <w:rPr>
          <w:rFonts w:ascii="IRBadr" w:hAnsi="IRBadr" w:cs="IRBadr"/>
          <w:rtl/>
        </w:rPr>
        <w:t>پنجم روایت دوم بحث مستدرک است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آن‌هم</w:t>
      </w:r>
      <w:r w:rsidR="003B7423" w:rsidRPr="007649A4">
        <w:rPr>
          <w:rFonts w:ascii="IRBadr" w:hAnsi="IRBadr" w:cs="IRBadr"/>
          <w:rtl/>
        </w:rPr>
        <w:t xml:space="preserve"> سندش </w:t>
      </w:r>
      <w:r w:rsidR="0041748F" w:rsidRPr="007649A4">
        <w:rPr>
          <w:rFonts w:ascii="IRBadr" w:hAnsi="IRBadr" w:cs="IRBadr"/>
          <w:rtl/>
        </w:rPr>
        <w:t>ظاهراً</w:t>
      </w:r>
      <w:r w:rsidR="003B7423" w:rsidRPr="007649A4">
        <w:rPr>
          <w:rFonts w:ascii="IRBadr" w:hAnsi="IRBadr" w:cs="IRBadr"/>
          <w:rtl/>
        </w:rPr>
        <w:t xml:space="preserve"> ضعفی دارد</w:t>
      </w:r>
      <w:r w:rsidRPr="007649A4">
        <w:rPr>
          <w:rFonts w:ascii="IRBadr" w:hAnsi="IRBadr" w:cs="IRBadr"/>
          <w:rtl/>
        </w:rPr>
        <w:t xml:space="preserve"> و</w:t>
      </w:r>
      <w:r w:rsidR="003B7423" w:rsidRPr="007649A4">
        <w:rPr>
          <w:rFonts w:ascii="IRBadr" w:hAnsi="IRBadr" w:cs="IRBadr"/>
          <w:rtl/>
        </w:rPr>
        <w:t xml:space="preserve"> راوندی در نوادرش دارد</w:t>
      </w:r>
      <w:r w:rsidRPr="007649A4">
        <w:rPr>
          <w:rFonts w:ascii="IRBadr" w:hAnsi="IRBadr" w:cs="IRBadr"/>
          <w:rtl/>
        </w:rPr>
        <w:t>:</w:t>
      </w:r>
      <w:r w:rsidR="00573583" w:rsidRPr="007649A4">
        <w:rPr>
          <w:rFonts w:ascii="IRBadr" w:hAnsi="IRBadr" w:cs="IRBadr"/>
          <w:rtl/>
        </w:rPr>
        <w:t xml:space="preserve"> </w:t>
      </w:r>
      <w:r w:rsidR="00573583" w:rsidRPr="007649A4">
        <w:rPr>
          <w:rFonts w:ascii="IRBadr" w:hAnsi="IRBadr" w:cs="IRBadr"/>
          <w:b/>
          <w:bCs/>
          <w:rtl/>
        </w:rPr>
        <w:t>«السَّيِّدُ فَضْلُ اللَّهِ الرَّاوَنْدِيُّ فِي نَوَادِرِهِ، بِإِسْنَادِهِ عَنْ مُحَمَّدِ بْنِ الْأَشْعَثِ عَنْ مُوسَى بْنِ إِسْمَاعِيلَ عَنْ أَبِيهِ عَنْ أَبِيهِ مُوسَى بْنِ جَعْفَرٍ عَنْ آبَائِهِ ع قَالَ قَالَ رَسُولُ اللَّهِ ص‏: أَرْبَعَةٌ لَيْسَ غِيبَتُهُمْ غِيبَةً الْفَاسِقُ الْمُعْلِنُ بِفِسْقِهِ وَ الْإِمَامُ‏ الْكَذَّابُ‏ إِنْ أَحْسَنْتَ لَمْ يَشْكُرْ وَ إِنْ أَسَأْتَ لَمْ يَغْفِرْ وَ الْمُتَفَكِّهُونَ بِالْأُمَّهَاتِ وَ الْخَارِجُ مِنَ الْجَمَاعَةِ الطَّاعِنُ عَلَى أُمَّتِي الشَّاهِرُ عَلَيْهَا سَيْفَه‏</w:t>
      </w:r>
      <w:r w:rsidR="00573583" w:rsidRPr="007649A4">
        <w:rPr>
          <w:rFonts w:ascii="IRBadr" w:hAnsi="IRBadr" w:cs="IRBadr"/>
          <w:b/>
          <w:bCs/>
          <w:vertAlign w:val="superscript"/>
          <w:rtl/>
        </w:rPr>
        <w:footnoteReference w:id="6"/>
      </w:r>
      <w:r w:rsidR="00573583" w:rsidRPr="007649A4">
        <w:rPr>
          <w:rFonts w:ascii="IRBadr" w:hAnsi="IRBadr" w:cs="IRBadr"/>
          <w:b/>
          <w:bCs/>
          <w:vertAlign w:val="superscript"/>
          <w:rtl/>
        </w:rPr>
        <w:t>»</w:t>
      </w:r>
    </w:p>
    <w:p w:rsidR="00573583" w:rsidRPr="007649A4" w:rsidRDefault="00573583" w:rsidP="00573583">
      <w:pPr>
        <w:pStyle w:val="NoSpacing"/>
        <w:ind w:firstLine="0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به نظر،</w:t>
      </w:r>
      <w:r w:rsidR="003B7423" w:rsidRPr="007649A4">
        <w:rPr>
          <w:rFonts w:ascii="IRBadr" w:hAnsi="IRBadr" w:cs="IRBadr"/>
          <w:rtl/>
        </w:rPr>
        <w:t xml:space="preserve"> سند اعتبار ندارد</w:t>
      </w:r>
      <w:r w:rsidRPr="007649A4">
        <w:rPr>
          <w:rFonts w:ascii="IRBadr" w:hAnsi="IRBadr" w:cs="IRBadr"/>
          <w:rtl/>
        </w:rPr>
        <w:t xml:space="preserve"> ولی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درعین‌حال</w:t>
      </w:r>
      <w:r w:rsidR="003B7423" w:rsidRPr="007649A4">
        <w:rPr>
          <w:rFonts w:ascii="IRBadr" w:hAnsi="IRBadr" w:cs="IRBadr"/>
          <w:rtl/>
        </w:rPr>
        <w:t xml:space="preserve"> باید دید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خوبی این دو روایت این است که کمی تأیید </w:t>
      </w:r>
      <w:r w:rsidR="002E067D" w:rsidRPr="007649A4">
        <w:rPr>
          <w:rFonts w:ascii="IRBadr" w:hAnsi="IRBadr" w:cs="IRBadr"/>
          <w:rtl/>
        </w:rPr>
        <w:t>می‌کند</w:t>
      </w:r>
      <w:r w:rsidR="003B7423" w:rsidRPr="007649A4">
        <w:rPr>
          <w:rFonts w:ascii="IRBadr" w:hAnsi="IRBadr" w:cs="IRBadr"/>
          <w:rtl/>
        </w:rPr>
        <w:t xml:space="preserve"> که </w:t>
      </w:r>
      <w:r w:rsidRPr="007649A4">
        <w:rPr>
          <w:rFonts w:ascii="IRBadr" w:hAnsi="IRBadr" w:cs="IRBadr"/>
          <w:rtl/>
        </w:rPr>
        <w:t xml:space="preserve">قدر متیقن از </w:t>
      </w:r>
      <w:r w:rsidRPr="007649A4">
        <w:rPr>
          <w:rFonts w:ascii="IRBadr" w:hAnsi="IRBadr" w:cs="IRBadr"/>
          <w:b/>
          <w:bCs/>
          <w:rtl/>
        </w:rPr>
        <w:t>«</w:t>
      </w:r>
      <w:r w:rsidR="003B7423" w:rsidRPr="007649A4">
        <w:rPr>
          <w:rFonts w:ascii="IRBadr" w:hAnsi="IRBadr" w:cs="IRBadr"/>
          <w:b/>
          <w:bCs/>
          <w:rtl/>
        </w:rPr>
        <w:t>لا حرمة له</w:t>
      </w:r>
      <w:r w:rsidRPr="007649A4">
        <w:rPr>
          <w:rFonts w:ascii="IRBadr" w:hAnsi="IRBadr" w:cs="IRBadr"/>
          <w:b/>
          <w:bCs/>
          <w:rtl/>
        </w:rPr>
        <w:t>»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حتماً</w:t>
      </w:r>
      <w:r w:rsidR="003B7423" w:rsidRPr="007649A4">
        <w:rPr>
          <w:rFonts w:ascii="IRBadr" w:hAnsi="IRBadr" w:cs="IRBadr"/>
          <w:rtl/>
        </w:rPr>
        <w:t xml:space="preserve"> غیبت است</w:t>
      </w:r>
      <w:r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چون </w:t>
      </w:r>
      <w:r w:rsidR="0041748F" w:rsidRPr="007649A4">
        <w:rPr>
          <w:rFonts w:ascii="IRBadr" w:hAnsi="IRBadr" w:cs="IRBadr"/>
          <w:rtl/>
        </w:rPr>
        <w:t>روایت‌های</w:t>
      </w:r>
      <w:r w:rsidRPr="007649A4">
        <w:rPr>
          <w:rFonts w:ascii="IRBadr" w:hAnsi="IRBadr" w:cs="IRBadr"/>
          <w:rtl/>
        </w:rPr>
        <w:t xml:space="preserve"> دیگر هم</w:t>
      </w:r>
      <w:r w:rsidR="003B7423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b/>
          <w:bCs/>
          <w:rtl/>
        </w:rPr>
        <w:t>لا غیبة</w:t>
      </w:r>
      <w:r w:rsidR="003B7423" w:rsidRPr="007649A4">
        <w:rPr>
          <w:rFonts w:ascii="IRBadr" w:hAnsi="IRBadr" w:cs="IRBadr"/>
          <w:rtl/>
        </w:rPr>
        <w:t xml:space="preserve"> دار</w:t>
      </w:r>
      <w:r w:rsidRPr="007649A4">
        <w:rPr>
          <w:rFonts w:ascii="IRBadr" w:hAnsi="IRBadr" w:cs="IRBadr"/>
          <w:rtl/>
        </w:rPr>
        <w:t>ن</w:t>
      </w:r>
      <w:r w:rsidR="003B7423" w:rsidRPr="007649A4">
        <w:rPr>
          <w:rFonts w:ascii="IRBadr" w:hAnsi="IRBadr" w:cs="IRBadr"/>
          <w:rtl/>
        </w:rPr>
        <w:t>د</w:t>
      </w:r>
      <w:r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b/>
          <w:bCs/>
          <w:rtl/>
        </w:rPr>
        <w:t xml:space="preserve"> در</w:t>
      </w:r>
      <w:r w:rsidR="003B7423" w:rsidRPr="007649A4">
        <w:rPr>
          <w:rFonts w:ascii="IRBadr" w:hAnsi="IRBadr" w:cs="IRBadr"/>
          <w:b/>
          <w:bCs/>
          <w:rtl/>
        </w:rPr>
        <w:t xml:space="preserve"> </w:t>
      </w:r>
      <w:r w:rsidR="003B7423" w:rsidRPr="007649A4">
        <w:rPr>
          <w:rFonts w:ascii="IRBadr" w:hAnsi="IRBadr" w:cs="IRBadr"/>
          <w:rtl/>
        </w:rPr>
        <w:t xml:space="preserve">این </w:t>
      </w:r>
      <w:r w:rsidRPr="007649A4">
        <w:rPr>
          <w:rFonts w:ascii="IRBadr" w:hAnsi="IRBadr" w:cs="IRBadr"/>
          <w:rtl/>
        </w:rPr>
        <w:t xml:space="preserve">روایت، </w:t>
      </w:r>
      <w:r w:rsidR="003B7423" w:rsidRPr="007649A4">
        <w:rPr>
          <w:rFonts w:ascii="IRBadr" w:hAnsi="IRBadr" w:cs="IRBadr"/>
          <w:rtl/>
        </w:rPr>
        <w:t xml:space="preserve">چهار گروه شمرده </w:t>
      </w:r>
      <w:r w:rsidRPr="007649A4">
        <w:rPr>
          <w:rFonts w:ascii="IRBadr" w:hAnsi="IRBadr" w:cs="IRBadr"/>
          <w:rtl/>
        </w:rPr>
        <w:t>شده است.</w:t>
      </w:r>
    </w:p>
    <w:p w:rsidR="009C2185" w:rsidRPr="007649A4" w:rsidRDefault="009C2185" w:rsidP="007649A4">
      <w:pPr>
        <w:pStyle w:val="Heading1"/>
        <w:rPr>
          <w:rFonts w:ascii="IRBadr" w:hAnsi="IRBadr" w:cs="IRBadr"/>
          <w:rtl/>
        </w:rPr>
      </w:pPr>
      <w:bookmarkStart w:id="15" w:name="_Toc429769416"/>
      <w:r w:rsidRPr="007649A4">
        <w:rPr>
          <w:rFonts w:ascii="IRBadr" w:hAnsi="IRBadr" w:cs="IRBadr"/>
          <w:rtl/>
        </w:rPr>
        <w:lastRenderedPageBreak/>
        <w:t>دلیل ششم استثناء غیبت متجاهر به فسق</w:t>
      </w:r>
      <w:bookmarkEnd w:id="15"/>
    </w:p>
    <w:p w:rsidR="00573583" w:rsidRPr="007649A4" w:rsidRDefault="003B7423" w:rsidP="00573583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دلیل ششم روایتی </w:t>
      </w:r>
      <w:r w:rsidR="00573583" w:rsidRPr="007649A4">
        <w:rPr>
          <w:rFonts w:ascii="IRBadr" w:hAnsi="IRBadr" w:cs="IRBadr"/>
          <w:rtl/>
        </w:rPr>
        <w:t xml:space="preserve">است </w:t>
      </w:r>
      <w:r w:rsidRPr="007649A4">
        <w:rPr>
          <w:rFonts w:ascii="IRBadr" w:hAnsi="IRBadr" w:cs="IRBadr"/>
          <w:rtl/>
        </w:rPr>
        <w:t>که سند ندارد</w:t>
      </w:r>
      <w:r w:rsidR="00573583" w:rsidRPr="007649A4">
        <w:rPr>
          <w:rFonts w:ascii="IRBadr" w:hAnsi="IRBadr" w:cs="IRBadr"/>
          <w:rtl/>
        </w:rPr>
        <w:t xml:space="preserve"> و</w:t>
      </w:r>
      <w:r w:rsidRPr="007649A4">
        <w:rPr>
          <w:rFonts w:ascii="IRBadr" w:hAnsi="IRBadr" w:cs="IRBadr"/>
          <w:rtl/>
        </w:rPr>
        <w:t xml:space="preserve"> شیخ مفید در اختصاصشان از امام رضا </w:t>
      </w:r>
      <w:r w:rsidR="00573583" w:rsidRPr="007649A4">
        <w:rPr>
          <w:rFonts w:ascii="IRBadr" w:hAnsi="IRBadr" w:cs="IRBadr"/>
          <w:sz w:val="52"/>
          <w:szCs w:val="24"/>
          <w:rtl/>
        </w:rPr>
        <w:t>(</w:t>
      </w:r>
      <w:r w:rsidR="002E067D" w:rsidRPr="007649A4">
        <w:rPr>
          <w:rFonts w:ascii="IRBadr" w:hAnsi="IRBadr" w:cs="IRBadr"/>
          <w:sz w:val="52"/>
          <w:szCs w:val="24"/>
          <w:rtl/>
        </w:rPr>
        <w:t>علیه‌السلام</w:t>
      </w:r>
      <w:r w:rsidR="00573583" w:rsidRPr="007649A4">
        <w:rPr>
          <w:rFonts w:ascii="IRBadr" w:hAnsi="IRBadr" w:cs="IRBadr"/>
          <w:sz w:val="52"/>
          <w:szCs w:val="24"/>
          <w:rtl/>
        </w:rPr>
        <w:t>)</w:t>
      </w:r>
      <w:r w:rsidRPr="007649A4">
        <w:rPr>
          <w:rFonts w:ascii="IRBadr" w:hAnsi="IRBadr" w:cs="IRBadr"/>
          <w:sz w:val="52"/>
          <w:szCs w:val="24"/>
          <w:rtl/>
        </w:rPr>
        <w:t xml:space="preserve"> </w:t>
      </w:r>
      <w:r w:rsidR="00573583" w:rsidRPr="007649A4">
        <w:rPr>
          <w:rFonts w:ascii="IRBadr" w:hAnsi="IRBadr" w:cs="IRBadr"/>
          <w:rtl/>
        </w:rPr>
        <w:t xml:space="preserve">نقل </w:t>
      </w:r>
      <w:r w:rsidR="0041748F" w:rsidRPr="007649A4">
        <w:rPr>
          <w:rFonts w:ascii="IRBadr" w:hAnsi="IRBadr" w:cs="IRBadr"/>
          <w:rtl/>
        </w:rPr>
        <w:t>کرده‌اند</w:t>
      </w:r>
      <w:r w:rsidR="00573583" w:rsidRPr="007649A4">
        <w:rPr>
          <w:rFonts w:ascii="IRBadr" w:hAnsi="IRBadr" w:cs="IRBadr"/>
          <w:rtl/>
        </w:rPr>
        <w:t xml:space="preserve"> که</w:t>
      </w:r>
      <w:r w:rsidR="00573583" w:rsidRPr="007649A4">
        <w:rPr>
          <w:rFonts w:ascii="IRBadr" w:hAnsi="IRBadr" w:cs="IRBadr"/>
          <w:b/>
          <w:bCs/>
          <w:rtl/>
        </w:rPr>
        <w:t xml:space="preserve"> «أَلْقَى جِلْبَابَ‏ الْحَيَاءِ فَلَا غِيبَةَ لَهُ:</w:t>
      </w:r>
      <w:r w:rsidR="00573583" w:rsidRPr="007649A4">
        <w:rPr>
          <w:rFonts w:ascii="IRBadr" w:hAnsi="IRBadr" w:cs="IRBadr"/>
          <w:b/>
          <w:bCs/>
          <w:vertAlign w:val="superscript"/>
          <w:rtl/>
        </w:rPr>
        <w:footnoteReference w:id="7"/>
      </w:r>
      <w:r w:rsidR="0041748F" w:rsidRPr="007649A4">
        <w:rPr>
          <w:rFonts w:ascii="IRBadr" w:hAnsi="IRBadr" w:cs="IRBadr"/>
          <w:b/>
          <w:bCs/>
          <w:rtl/>
        </w:rPr>
        <w:t>»</w:t>
      </w:r>
      <w:r w:rsidR="00573583" w:rsidRPr="007649A4">
        <w:rPr>
          <w:rFonts w:ascii="IRBadr" w:hAnsi="IRBadr" w:cs="IRBadr"/>
          <w:b/>
          <w:bCs/>
          <w:rtl/>
        </w:rPr>
        <w:t xml:space="preserve"> </w:t>
      </w:r>
      <w:r w:rsidRPr="007649A4">
        <w:rPr>
          <w:rFonts w:ascii="IRBadr" w:hAnsi="IRBadr" w:cs="IRBadr"/>
          <w:rtl/>
        </w:rPr>
        <w:t>این بیشتر ظهورش در احتمال دوم است</w:t>
      </w:r>
      <w:r w:rsidR="00573583" w:rsidRPr="007649A4">
        <w:rPr>
          <w:rFonts w:ascii="IRBadr" w:hAnsi="IRBadr" w:cs="IRBadr"/>
          <w:rtl/>
        </w:rPr>
        <w:t>؛</w:t>
      </w:r>
      <w:r w:rsidRPr="007649A4">
        <w:rPr>
          <w:rFonts w:ascii="IRBadr" w:hAnsi="IRBadr" w:cs="IRBadr"/>
          <w:rtl/>
        </w:rPr>
        <w:t xml:space="preserve"> یعنی این حیاء را کنار گذاشته </w:t>
      </w:r>
      <w:r w:rsidR="00573583" w:rsidRPr="007649A4">
        <w:rPr>
          <w:rFonts w:ascii="IRBadr" w:hAnsi="IRBadr" w:cs="IRBadr"/>
          <w:rtl/>
        </w:rPr>
        <w:t xml:space="preserve">است. گرچه </w:t>
      </w:r>
      <w:r w:rsidR="002E067D" w:rsidRPr="007649A4">
        <w:rPr>
          <w:rFonts w:ascii="IRBadr" w:hAnsi="IRBadr" w:cs="IRBadr"/>
          <w:rtl/>
        </w:rPr>
        <w:t>می‌شود</w:t>
      </w:r>
      <w:r w:rsidR="00573583" w:rsidRPr="007649A4">
        <w:rPr>
          <w:rFonts w:ascii="IRBadr" w:hAnsi="IRBadr" w:cs="IRBadr"/>
          <w:rtl/>
        </w:rPr>
        <w:t xml:space="preserve"> در معنای اول هم نوع</w:t>
      </w:r>
      <w:r w:rsidRPr="007649A4">
        <w:rPr>
          <w:rFonts w:ascii="IRBadr" w:hAnsi="IRBadr" w:cs="IRBadr"/>
          <w:rtl/>
        </w:rPr>
        <w:t>ی حمل کرد ول</w:t>
      </w:r>
      <w:r w:rsidR="00573583" w:rsidRPr="007649A4">
        <w:rPr>
          <w:rFonts w:ascii="IRBadr" w:hAnsi="IRBadr" w:cs="IRBadr"/>
          <w:rtl/>
        </w:rPr>
        <w:t>ی ظهورش بیشتر در معنای دوم است.</w:t>
      </w:r>
    </w:p>
    <w:p w:rsidR="009C2185" w:rsidRPr="007649A4" w:rsidRDefault="0041748F" w:rsidP="007649A4">
      <w:pPr>
        <w:pStyle w:val="Heading1"/>
        <w:rPr>
          <w:rFonts w:ascii="IRBadr" w:hAnsi="IRBadr" w:cs="IRBadr"/>
          <w:rtl/>
        </w:rPr>
      </w:pPr>
      <w:bookmarkStart w:id="16" w:name="_Toc429769417"/>
      <w:r w:rsidRPr="007649A4">
        <w:rPr>
          <w:rFonts w:ascii="IRBadr" w:hAnsi="IRBadr" w:cs="IRBadr"/>
          <w:rtl/>
        </w:rPr>
        <w:t>جمع‌</w:t>
      </w:r>
      <w:r w:rsidR="009C2185" w:rsidRPr="007649A4">
        <w:rPr>
          <w:rFonts w:ascii="IRBadr" w:hAnsi="IRBadr" w:cs="IRBadr"/>
          <w:rtl/>
        </w:rPr>
        <w:t>بندی روایات بحث</w:t>
      </w:r>
      <w:bookmarkEnd w:id="16"/>
    </w:p>
    <w:p w:rsidR="00383FE2" w:rsidRPr="007649A4" w:rsidRDefault="003B7423" w:rsidP="00383FE2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سه روایت اول در وسائل در </w:t>
      </w:r>
      <w:r w:rsidR="00573583" w:rsidRPr="007649A4">
        <w:rPr>
          <w:rFonts w:ascii="IRBadr" w:hAnsi="IRBadr" w:cs="IRBadr"/>
          <w:rtl/>
        </w:rPr>
        <w:t xml:space="preserve">باب </w:t>
      </w:r>
      <w:r w:rsidR="003B290A" w:rsidRPr="007649A4">
        <w:rPr>
          <w:rFonts w:ascii="IRBadr" w:hAnsi="IRBadr" w:cs="IRBadr"/>
          <w:rtl/>
        </w:rPr>
        <w:t>۱۵۴</w:t>
      </w:r>
      <w:r w:rsidRPr="007649A4">
        <w:rPr>
          <w:rFonts w:ascii="IRBadr" w:hAnsi="IRBadr" w:cs="IRBadr"/>
          <w:rtl/>
        </w:rPr>
        <w:t xml:space="preserve"> بود</w:t>
      </w:r>
      <w:r w:rsidR="00573583" w:rsidRPr="007649A4">
        <w:rPr>
          <w:rFonts w:ascii="IRBadr" w:hAnsi="IRBadr" w:cs="IRBadr"/>
          <w:rtl/>
        </w:rPr>
        <w:t xml:space="preserve"> و</w:t>
      </w:r>
      <w:r w:rsidRPr="007649A4">
        <w:rPr>
          <w:rFonts w:ascii="IRBadr" w:hAnsi="IRBadr" w:cs="IRBadr"/>
          <w:rtl/>
        </w:rPr>
        <w:t xml:space="preserve"> این </w:t>
      </w:r>
      <w:r w:rsidR="00573583" w:rsidRPr="007649A4">
        <w:rPr>
          <w:rFonts w:ascii="IRBadr" w:hAnsi="IRBadr" w:cs="IRBadr"/>
          <w:rtl/>
        </w:rPr>
        <w:t>سه روایت در مستدرک ذیل این باب ا</w:t>
      </w:r>
      <w:r w:rsidRPr="007649A4">
        <w:rPr>
          <w:rFonts w:ascii="IRBadr" w:hAnsi="IRBadr" w:cs="IRBadr"/>
          <w:rtl/>
        </w:rPr>
        <w:t>ست</w:t>
      </w:r>
      <w:r w:rsidR="00573583" w:rsidRPr="007649A4">
        <w:rPr>
          <w:rFonts w:ascii="IRBadr" w:hAnsi="IRBadr" w:cs="IRBadr"/>
          <w:rtl/>
        </w:rPr>
        <w:t xml:space="preserve"> و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هیچ‌کدام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ظاهراً</w:t>
      </w:r>
      <w:r w:rsidRPr="007649A4">
        <w:rPr>
          <w:rFonts w:ascii="IRBadr" w:hAnsi="IRBadr" w:cs="IRBadr"/>
          <w:rtl/>
        </w:rPr>
        <w:t xml:space="preserve"> سندی </w:t>
      </w:r>
      <w:r w:rsidR="00573583" w:rsidRPr="007649A4">
        <w:rPr>
          <w:rFonts w:ascii="IRBadr" w:hAnsi="IRBadr" w:cs="IRBadr"/>
          <w:rtl/>
        </w:rPr>
        <w:t>ندارد.</w:t>
      </w:r>
      <w:r w:rsidRPr="007649A4">
        <w:rPr>
          <w:rFonts w:ascii="IRBadr" w:hAnsi="IRBadr" w:cs="IRBadr"/>
          <w:rtl/>
        </w:rPr>
        <w:t xml:space="preserve"> روایت ششم این باب هم هست که در </w:t>
      </w:r>
      <w:r w:rsidR="009C5BEF">
        <w:rPr>
          <w:rFonts w:ascii="IRBadr" w:hAnsi="IRBadr" w:cs="IRBadr" w:hint="cs"/>
          <w:rtl/>
        </w:rPr>
        <w:t>ع</w:t>
      </w:r>
      <w:r w:rsidRPr="007649A4">
        <w:rPr>
          <w:rFonts w:ascii="IRBadr" w:hAnsi="IRBadr" w:cs="IRBadr"/>
          <w:rtl/>
        </w:rPr>
        <w:t>والی ال</w:t>
      </w:r>
      <w:r w:rsidR="00383FE2" w:rsidRPr="007649A4">
        <w:rPr>
          <w:rFonts w:ascii="IRBadr" w:hAnsi="IRBadr" w:cs="IRBadr"/>
          <w:rtl/>
        </w:rPr>
        <w:t>ل</w:t>
      </w:r>
      <w:r w:rsidRPr="007649A4">
        <w:rPr>
          <w:rFonts w:ascii="IRBadr" w:hAnsi="IRBadr" w:cs="IRBadr"/>
          <w:rtl/>
        </w:rPr>
        <w:t xml:space="preserve">عالی </w:t>
      </w:r>
      <w:r w:rsidR="00383FE2" w:rsidRPr="007649A4">
        <w:rPr>
          <w:rFonts w:ascii="IRBadr" w:hAnsi="IRBadr" w:cs="IRBadr"/>
          <w:rtl/>
        </w:rPr>
        <w:t xml:space="preserve">هم </w:t>
      </w:r>
      <w:r w:rsidRPr="007649A4">
        <w:rPr>
          <w:rFonts w:ascii="IRBadr" w:hAnsi="IRBadr" w:cs="IRBadr"/>
          <w:rtl/>
        </w:rPr>
        <w:t xml:space="preserve">آمده </w:t>
      </w:r>
      <w:r w:rsidR="00383FE2" w:rsidRPr="007649A4">
        <w:rPr>
          <w:rFonts w:ascii="IRBadr" w:hAnsi="IRBadr" w:cs="IRBadr"/>
          <w:rtl/>
        </w:rPr>
        <w:t xml:space="preserve">است: </w:t>
      </w:r>
      <w:r w:rsidR="00383FE2" w:rsidRPr="007649A4">
        <w:rPr>
          <w:rFonts w:ascii="IRBadr" w:hAnsi="IRBadr" w:cs="IRBadr"/>
          <w:b/>
          <w:bCs/>
          <w:rtl/>
        </w:rPr>
        <w:t>«لَا غِيبَةَ لِفَاسِقٍ أَوْ فِي فَاسِق‏</w:t>
      </w:r>
      <w:r w:rsidR="00383FE2" w:rsidRPr="007649A4">
        <w:rPr>
          <w:rFonts w:ascii="IRBadr" w:hAnsi="IRBadr" w:cs="IRBadr"/>
          <w:b/>
          <w:bCs/>
          <w:vertAlign w:val="superscript"/>
          <w:rtl/>
        </w:rPr>
        <w:footnoteReference w:id="8"/>
      </w:r>
      <w:r w:rsidR="00383FE2" w:rsidRPr="007649A4">
        <w:rPr>
          <w:rFonts w:ascii="IRBadr" w:hAnsi="IRBadr" w:cs="IRBadr"/>
          <w:b/>
          <w:bCs/>
          <w:rtl/>
        </w:rPr>
        <w:t>»</w:t>
      </w:r>
      <w:r w:rsidR="00383FE2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آن‌هم</w:t>
      </w:r>
      <w:r w:rsidRPr="007649A4">
        <w:rPr>
          <w:rFonts w:ascii="IRBadr" w:hAnsi="IRBadr" w:cs="IRBadr"/>
          <w:rtl/>
        </w:rPr>
        <w:t xml:space="preserve"> از این قبیل است</w:t>
      </w:r>
      <w:r w:rsidR="00383FE2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این چهار روایت در مستدرک در این باب است</w:t>
      </w:r>
      <w:r w:rsidR="00383FE2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سه روایت هم در م</w:t>
      </w:r>
      <w:r w:rsidR="00383FE2" w:rsidRPr="007649A4">
        <w:rPr>
          <w:rFonts w:ascii="IRBadr" w:hAnsi="IRBadr" w:cs="IRBadr"/>
          <w:rtl/>
        </w:rPr>
        <w:t xml:space="preserve">تن وسائل است که ملاحظه </w:t>
      </w:r>
      <w:r w:rsidR="0041748F" w:rsidRPr="007649A4">
        <w:rPr>
          <w:rFonts w:ascii="IRBadr" w:hAnsi="IRBadr" w:cs="IRBadr"/>
          <w:rtl/>
        </w:rPr>
        <w:t>می‌کنید</w:t>
      </w:r>
      <w:r w:rsidR="00383FE2" w:rsidRPr="007649A4">
        <w:rPr>
          <w:rFonts w:ascii="IRBadr" w:hAnsi="IRBadr" w:cs="IRBadr"/>
          <w:rtl/>
        </w:rPr>
        <w:t>.</w:t>
      </w:r>
    </w:p>
    <w:p w:rsidR="00383FE2" w:rsidRPr="007649A4" w:rsidRDefault="003B7423" w:rsidP="00A46B3E">
      <w:pPr>
        <w:pStyle w:val="NoSpacing"/>
        <w:rPr>
          <w:rFonts w:ascii="IRBadr" w:hAnsi="IRBadr" w:cs="IRBadr"/>
          <w:b/>
          <w:bCs/>
          <w:rtl/>
        </w:rPr>
      </w:pPr>
      <w:r w:rsidRPr="007649A4">
        <w:rPr>
          <w:rFonts w:ascii="IRBadr" w:hAnsi="IRBadr" w:cs="IRBadr"/>
          <w:rtl/>
        </w:rPr>
        <w:t>روایت بعدی</w:t>
      </w:r>
      <w:r w:rsidR="00383FE2" w:rsidRPr="007649A4">
        <w:rPr>
          <w:rFonts w:ascii="IRBadr" w:hAnsi="IRBadr" w:cs="IRBadr"/>
          <w:rtl/>
        </w:rPr>
        <w:t xml:space="preserve"> را</w:t>
      </w:r>
      <w:r w:rsidRPr="007649A4">
        <w:rPr>
          <w:rFonts w:ascii="IRBadr" w:hAnsi="IRBadr" w:cs="IRBadr"/>
          <w:rtl/>
        </w:rPr>
        <w:t xml:space="preserve"> اگر </w:t>
      </w:r>
      <w:r w:rsidR="00383FE2" w:rsidRPr="007649A4">
        <w:rPr>
          <w:rFonts w:ascii="IRBadr" w:hAnsi="IRBadr" w:cs="IRBadr"/>
          <w:rtl/>
        </w:rPr>
        <w:t xml:space="preserve">شروع کنیم طولانی </w:t>
      </w:r>
      <w:r w:rsidR="002E067D" w:rsidRPr="007649A4">
        <w:rPr>
          <w:rFonts w:ascii="IRBadr" w:hAnsi="IRBadr" w:cs="IRBadr"/>
          <w:rtl/>
        </w:rPr>
        <w:t>می‌شود</w:t>
      </w:r>
      <w:r w:rsidR="00383FE2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آدرسش را </w:t>
      </w:r>
      <w:r w:rsidR="0041748F" w:rsidRPr="007649A4">
        <w:rPr>
          <w:rFonts w:ascii="IRBadr" w:hAnsi="IRBadr" w:cs="IRBadr"/>
          <w:rtl/>
        </w:rPr>
        <w:t>می‌دهم</w:t>
      </w:r>
      <w:r w:rsidR="00383FE2" w:rsidRPr="007649A4">
        <w:rPr>
          <w:rFonts w:ascii="IRBadr" w:hAnsi="IRBadr" w:cs="IRBadr"/>
          <w:rtl/>
        </w:rPr>
        <w:t>. اگر</w:t>
      </w:r>
      <w:r w:rsidRPr="007649A4">
        <w:rPr>
          <w:rFonts w:ascii="IRBadr" w:hAnsi="IRBadr" w:cs="IRBadr"/>
          <w:rtl/>
        </w:rPr>
        <w:t xml:space="preserve"> خواستید ببینید</w:t>
      </w:r>
      <w:r w:rsidR="00383FE2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درواقع</w:t>
      </w:r>
      <w:r w:rsidRPr="007649A4">
        <w:rPr>
          <w:rFonts w:ascii="IRBadr" w:hAnsi="IRBadr" w:cs="IRBadr"/>
          <w:rtl/>
        </w:rPr>
        <w:t xml:space="preserve"> سه روایت در وسائل بود که روایت اولش گروه بود </w:t>
      </w:r>
      <w:r w:rsidR="00383FE2" w:rsidRPr="007649A4">
        <w:rPr>
          <w:rFonts w:ascii="IRBadr" w:hAnsi="IRBadr" w:cs="IRBadr"/>
          <w:rtl/>
        </w:rPr>
        <w:t xml:space="preserve">و یکی را </w:t>
      </w:r>
      <w:r w:rsidR="002E067D" w:rsidRPr="007649A4">
        <w:rPr>
          <w:rFonts w:ascii="IRBadr" w:hAnsi="IRBadr" w:cs="IRBadr"/>
          <w:rtl/>
        </w:rPr>
        <w:t>به‌عنوان</w:t>
      </w:r>
      <w:r w:rsidR="00383FE2" w:rsidRPr="007649A4">
        <w:rPr>
          <w:rFonts w:ascii="IRBadr" w:hAnsi="IRBadr" w:cs="IRBadr"/>
          <w:rtl/>
        </w:rPr>
        <w:t xml:space="preserve"> نمونه آوردیم.</w:t>
      </w:r>
      <w:r w:rsidRPr="007649A4">
        <w:rPr>
          <w:rFonts w:ascii="IRBadr" w:hAnsi="IRBadr" w:cs="IRBadr"/>
          <w:rtl/>
        </w:rPr>
        <w:t xml:space="preserve"> چهار روایت هم </w:t>
      </w:r>
      <w:r w:rsidR="00383FE2" w:rsidRPr="007649A4">
        <w:rPr>
          <w:rFonts w:ascii="IRBadr" w:hAnsi="IRBadr" w:cs="IRBadr"/>
          <w:rtl/>
        </w:rPr>
        <w:t xml:space="preserve">در مستدرک بود </w:t>
      </w:r>
      <w:r w:rsidRPr="007649A4">
        <w:rPr>
          <w:rFonts w:ascii="IRBadr" w:hAnsi="IRBadr" w:cs="IRBadr"/>
          <w:rtl/>
        </w:rPr>
        <w:t>که معتبر نبود</w:t>
      </w:r>
      <w:r w:rsidR="00383FE2" w:rsidRPr="007649A4">
        <w:rPr>
          <w:rFonts w:ascii="IRBadr" w:hAnsi="IRBadr" w:cs="IRBadr"/>
          <w:rtl/>
        </w:rPr>
        <w:t>ند.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مجموعاً</w:t>
      </w:r>
      <w:r w:rsidRPr="007649A4">
        <w:rPr>
          <w:rFonts w:ascii="IRBadr" w:hAnsi="IRBadr" w:cs="IRBadr"/>
          <w:rtl/>
        </w:rPr>
        <w:t xml:space="preserve"> هفت روایت به یک مضمون آمده و یکی هم قابل توثیق </w:t>
      </w:r>
      <w:r w:rsidR="00383FE2" w:rsidRPr="007649A4">
        <w:rPr>
          <w:rFonts w:ascii="IRBadr" w:hAnsi="IRBadr" w:cs="IRBadr"/>
          <w:rtl/>
        </w:rPr>
        <w:t>است</w:t>
      </w:r>
      <w:r w:rsidRPr="007649A4">
        <w:rPr>
          <w:rFonts w:ascii="IRBadr" w:hAnsi="IRBadr" w:cs="IRBadr"/>
          <w:rtl/>
        </w:rPr>
        <w:t xml:space="preserve"> </w:t>
      </w:r>
      <w:r w:rsidR="00383FE2" w:rsidRPr="007649A4">
        <w:rPr>
          <w:rFonts w:ascii="IRBadr" w:hAnsi="IRBadr" w:cs="IRBadr"/>
          <w:rtl/>
        </w:rPr>
        <w:t>و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نمی‌شود</w:t>
      </w:r>
      <w:r w:rsidRPr="007649A4">
        <w:rPr>
          <w:rFonts w:ascii="IRBadr" w:hAnsi="IRBadr" w:cs="IRBadr"/>
          <w:rtl/>
        </w:rPr>
        <w:t xml:space="preserve"> از آن عبور کرد</w:t>
      </w:r>
      <w:r w:rsidR="00383FE2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غیر از </w:t>
      </w:r>
      <w:r w:rsidR="002E067D" w:rsidRPr="007649A4">
        <w:rPr>
          <w:rFonts w:ascii="IRBadr" w:hAnsi="IRBadr" w:cs="IRBadr"/>
          <w:rtl/>
        </w:rPr>
        <w:t>این‌ها</w:t>
      </w:r>
      <w:r w:rsidRPr="007649A4">
        <w:rPr>
          <w:rFonts w:ascii="IRBadr" w:hAnsi="IRBadr" w:cs="IRBadr"/>
          <w:rtl/>
        </w:rPr>
        <w:t xml:space="preserve"> </w:t>
      </w:r>
      <w:r w:rsidR="00A46B3E" w:rsidRPr="007649A4">
        <w:rPr>
          <w:rFonts w:ascii="IRBadr" w:hAnsi="IRBadr" w:cs="IRBadr"/>
          <w:rtl/>
        </w:rPr>
        <w:t>سه</w:t>
      </w:r>
      <w:r w:rsidRPr="007649A4">
        <w:rPr>
          <w:rFonts w:ascii="IRBadr" w:hAnsi="IRBadr" w:cs="IRBadr"/>
          <w:rtl/>
        </w:rPr>
        <w:t xml:space="preserve"> روایت</w:t>
      </w:r>
      <w:r w:rsidR="00383FE2" w:rsidRPr="007649A4">
        <w:rPr>
          <w:rFonts w:ascii="IRBadr" w:hAnsi="IRBadr" w:cs="IRBadr"/>
          <w:rtl/>
        </w:rPr>
        <w:t xml:space="preserve"> دیگر هم هست.</w:t>
      </w:r>
      <w:r w:rsidRPr="007649A4">
        <w:rPr>
          <w:rFonts w:ascii="IRBadr" w:hAnsi="IRBadr" w:cs="IRBadr"/>
          <w:rtl/>
        </w:rPr>
        <w:t xml:space="preserve"> یکی روایت معتبره </w:t>
      </w:r>
      <w:r w:rsidRPr="007649A4">
        <w:rPr>
          <w:rFonts w:ascii="IRBadr" w:hAnsi="IRBadr" w:cs="IRBadr"/>
          <w:b/>
          <w:bCs/>
          <w:rtl/>
        </w:rPr>
        <w:t>سماعة بن مهران</w:t>
      </w:r>
      <w:r w:rsidRPr="007649A4">
        <w:rPr>
          <w:rFonts w:ascii="IRBadr" w:hAnsi="IRBadr" w:cs="IRBadr"/>
          <w:rtl/>
        </w:rPr>
        <w:t xml:space="preserve"> در باب </w:t>
      </w:r>
      <w:r w:rsidR="003B290A" w:rsidRPr="007649A4">
        <w:rPr>
          <w:rFonts w:ascii="IRBadr" w:hAnsi="IRBadr" w:cs="IRBadr"/>
          <w:rtl/>
        </w:rPr>
        <w:t>۱۵۲</w:t>
      </w:r>
      <w:r w:rsidRPr="007649A4">
        <w:rPr>
          <w:rFonts w:ascii="IRBadr" w:hAnsi="IRBadr" w:cs="IRBadr"/>
          <w:rtl/>
        </w:rPr>
        <w:t xml:space="preserve"> حدیث دو</w:t>
      </w:r>
      <w:r w:rsidR="00383FE2" w:rsidRPr="007649A4">
        <w:rPr>
          <w:rFonts w:ascii="IRBadr" w:hAnsi="IRBadr" w:cs="IRBadr"/>
          <w:rtl/>
        </w:rPr>
        <w:t>م</w:t>
      </w:r>
      <w:r w:rsidRPr="007649A4">
        <w:rPr>
          <w:rFonts w:ascii="IRBadr" w:hAnsi="IRBadr" w:cs="IRBadr"/>
          <w:rtl/>
        </w:rPr>
        <w:t xml:space="preserve"> است</w:t>
      </w:r>
      <w:r w:rsidR="00383FE2" w:rsidRPr="007649A4">
        <w:rPr>
          <w:rFonts w:ascii="IRBadr" w:hAnsi="IRBadr" w:cs="IRBadr"/>
          <w:rtl/>
        </w:rPr>
        <w:t>:</w:t>
      </w:r>
      <w:r w:rsidR="00383FE2" w:rsidRPr="007649A4">
        <w:rPr>
          <w:rFonts w:ascii="IRBadr" w:hAnsi="IRBadr" w:cs="IRBadr"/>
          <w:b/>
          <w:bCs/>
          <w:rtl/>
        </w:rPr>
        <w:t xml:space="preserve"> </w:t>
      </w:r>
      <w:r w:rsidR="0041748F" w:rsidRPr="007649A4">
        <w:rPr>
          <w:rFonts w:ascii="IRBadr" w:hAnsi="IRBadr" w:cs="IRBadr"/>
          <w:b/>
          <w:bCs/>
          <w:rtl/>
        </w:rPr>
        <w:t>«</w:t>
      </w:r>
      <w:r w:rsidR="00383FE2" w:rsidRPr="007649A4">
        <w:rPr>
          <w:rFonts w:ascii="IRBadr" w:hAnsi="IRBadr" w:cs="IRBadr"/>
          <w:b/>
          <w:bCs/>
          <w:rtl/>
        </w:rPr>
        <w:t>عَنْ سَمَاعَةَ بْنِ مِهْرَانَ عَنْ أَبِي عَبْدِ اللَّهِ ع قَالَ: قَالَ: مَنْ‏ عَامَلَ‏ النَّاسَ‏ فَلَمْ يَظْلِمْهُمْ وَ حَدَّثَهُمْ فَلَمْ يَكْذِبْهُمْ وَ وَعَدَهُمْ فَلَمْ يُخْلِفْهُمْ كَانَ مِمَّنْ حَرُمَتْ غِيبَتُهُ وَ كَمَلَتْ مُرُوءَتُهُ وَ ظَهَرَ عَدْلُهُ وَ وَجَبَتْ أُخُوَّتُهُ.</w:t>
      </w:r>
      <w:r w:rsidR="00383FE2" w:rsidRPr="007649A4">
        <w:rPr>
          <w:rFonts w:ascii="IRBadr" w:hAnsi="IRBadr" w:cs="IRBadr"/>
          <w:b/>
          <w:bCs/>
          <w:vertAlign w:val="superscript"/>
          <w:rtl/>
        </w:rPr>
        <w:footnoteReference w:id="9"/>
      </w:r>
      <w:r w:rsidR="00383FE2" w:rsidRPr="007649A4">
        <w:rPr>
          <w:rFonts w:ascii="IRBadr" w:hAnsi="IRBadr" w:cs="IRBadr"/>
          <w:b/>
          <w:bCs/>
          <w:rtl/>
        </w:rPr>
        <w:t>»</w:t>
      </w:r>
    </w:p>
    <w:p w:rsidR="00A46B3E" w:rsidRPr="007649A4" w:rsidRDefault="003B7423" w:rsidP="00A46B3E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b/>
          <w:bCs/>
          <w:rtl/>
        </w:rPr>
        <w:t xml:space="preserve"> </w:t>
      </w:r>
      <w:r w:rsidR="00383FE2" w:rsidRPr="007649A4">
        <w:rPr>
          <w:rFonts w:ascii="IRBadr" w:hAnsi="IRBadr" w:cs="IRBadr"/>
          <w:rtl/>
        </w:rPr>
        <w:t xml:space="preserve">این روایت را </w:t>
      </w:r>
      <w:r w:rsidR="002E067D" w:rsidRPr="007649A4">
        <w:rPr>
          <w:rFonts w:ascii="IRBadr" w:hAnsi="IRBadr" w:cs="IRBadr"/>
          <w:rtl/>
        </w:rPr>
        <w:t>حتماً</w:t>
      </w:r>
      <w:r w:rsidR="00383FE2" w:rsidRPr="007649A4">
        <w:rPr>
          <w:rFonts w:ascii="IRBadr" w:hAnsi="IRBadr" w:cs="IRBadr"/>
          <w:rtl/>
        </w:rPr>
        <w:t xml:space="preserve"> دقت </w:t>
      </w:r>
      <w:r w:rsidRPr="007649A4">
        <w:rPr>
          <w:rFonts w:ascii="IRBadr" w:hAnsi="IRBadr" w:cs="IRBadr"/>
          <w:rtl/>
        </w:rPr>
        <w:t>کنید</w:t>
      </w:r>
      <w:r w:rsidR="00383FE2" w:rsidRPr="007649A4">
        <w:rPr>
          <w:rFonts w:ascii="IRBadr" w:hAnsi="IRBadr" w:cs="IRBadr"/>
          <w:rtl/>
        </w:rPr>
        <w:t xml:space="preserve">. حضرت امام و مرحوم </w:t>
      </w:r>
      <w:r w:rsidR="002E067D" w:rsidRPr="007649A4">
        <w:rPr>
          <w:rFonts w:ascii="IRBadr" w:hAnsi="IRBadr" w:cs="IRBadr"/>
          <w:rtl/>
        </w:rPr>
        <w:t>آیت‌الله</w:t>
      </w:r>
      <w:r w:rsidRPr="007649A4">
        <w:rPr>
          <w:rFonts w:ascii="IRBadr" w:hAnsi="IRBadr" w:cs="IRBadr"/>
          <w:rtl/>
        </w:rPr>
        <w:t xml:space="preserve"> تبریزی </w:t>
      </w:r>
      <w:r w:rsidR="00383FE2" w:rsidRPr="007649A4">
        <w:rPr>
          <w:rFonts w:ascii="IRBadr" w:hAnsi="IRBadr" w:cs="IRBadr"/>
          <w:rtl/>
        </w:rPr>
        <w:t xml:space="preserve">و </w:t>
      </w:r>
      <w:r w:rsidR="002E067D" w:rsidRPr="007649A4">
        <w:rPr>
          <w:rFonts w:ascii="IRBadr" w:hAnsi="IRBadr" w:cs="IRBadr"/>
          <w:rtl/>
        </w:rPr>
        <w:t>آیت‌الله</w:t>
      </w:r>
      <w:r w:rsidR="00383FE2" w:rsidRPr="007649A4">
        <w:rPr>
          <w:rFonts w:ascii="IRBadr" w:hAnsi="IRBadr" w:cs="IRBadr"/>
          <w:rtl/>
        </w:rPr>
        <w:t xml:space="preserve"> سبحانی </w:t>
      </w:r>
      <w:r w:rsidRPr="007649A4">
        <w:rPr>
          <w:rFonts w:ascii="IRBadr" w:hAnsi="IRBadr" w:cs="IRBadr"/>
          <w:rtl/>
        </w:rPr>
        <w:t xml:space="preserve">و بزرگان دیگری راجع به این </w:t>
      </w:r>
      <w:r w:rsidR="002E067D" w:rsidRPr="007649A4">
        <w:rPr>
          <w:rFonts w:ascii="IRBadr" w:hAnsi="IRBadr" w:cs="IRBadr"/>
          <w:rtl/>
        </w:rPr>
        <w:t>بحث‌های</w:t>
      </w:r>
      <w:r w:rsidRPr="007649A4">
        <w:rPr>
          <w:rFonts w:ascii="IRBadr" w:hAnsi="IRBadr" w:cs="IRBadr"/>
          <w:rtl/>
        </w:rPr>
        <w:t xml:space="preserve"> دقیقی </w:t>
      </w:r>
      <w:r w:rsidR="0041748F" w:rsidRPr="007649A4">
        <w:rPr>
          <w:rFonts w:ascii="IRBadr" w:hAnsi="IRBadr" w:cs="IRBadr"/>
          <w:rtl/>
        </w:rPr>
        <w:t>کرده‌اند</w:t>
      </w:r>
      <w:r w:rsidRPr="007649A4">
        <w:rPr>
          <w:rFonts w:ascii="IRBadr" w:hAnsi="IRBadr" w:cs="IRBadr"/>
          <w:rtl/>
        </w:rPr>
        <w:t xml:space="preserve"> که </w:t>
      </w:r>
      <w:r w:rsidR="0041748F" w:rsidRPr="007649A4">
        <w:rPr>
          <w:rFonts w:ascii="IRBadr" w:hAnsi="IRBadr" w:cs="IRBadr"/>
          <w:rtl/>
        </w:rPr>
        <w:t>درجاهای</w:t>
      </w:r>
      <w:r w:rsidR="00A46B3E" w:rsidRPr="007649A4">
        <w:rPr>
          <w:rFonts w:ascii="IRBadr" w:hAnsi="IRBadr" w:cs="IRBadr"/>
          <w:rtl/>
        </w:rPr>
        <w:t xml:space="preserve"> مختلفی </w:t>
      </w:r>
      <w:r w:rsidRPr="007649A4">
        <w:rPr>
          <w:rFonts w:ascii="IRBadr" w:hAnsi="IRBadr" w:cs="IRBadr"/>
          <w:rtl/>
        </w:rPr>
        <w:t xml:space="preserve">به درد </w:t>
      </w:r>
      <w:r w:rsidR="0041748F" w:rsidRPr="007649A4">
        <w:rPr>
          <w:rFonts w:ascii="IRBadr" w:hAnsi="IRBadr" w:cs="IRBadr"/>
          <w:rtl/>
        </w:rPr>
        <w:t>می‌خورد</w:t>
      </w:r>
      <w:r w:rsidR="00383FE2" w:rsidRPr="007649A4">
        <w:rPr>
          <w:rFonts w:ascii="IRBadr" w:hAnsi="IRBadr" w:cs="IRBadr"/>
          <w:rtl/>
        </w:rPr>
        <w:t>.</w:t>
      </w:r>
      <w:r w:rsidR="00A46B3E" w:rsidRPr="007649A4">
        <w:rPr>
          <w:rFonts w:ascii="IRBadr" w:hAnsi="IRBadr" w:cs="IRBadr"/>
          <w:rtl/>
        </w:rPr>
        <w:t xml:space="preserve"> روایت دیگر، حدیث ابن ابی یعفور است</w:t>
      </w:r>
      <w:r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lastRenderedPageBreak/>
        <w:t>که در ابواب شهادات است</w:t>
      </w:r>
      <w:r w:rsidR="00A46B3E" w:rsidRPr="007649A4">
        <w:rPr>
          <w:rFonts w:ascii="IRBadr" w:hAnsi="IRBadr" w:cs="IRBadr"/>
          <w:rtl/>
        </w:rPr>
        <w:t>. یکی هم روایت علقمه ا</w:t>
      </w:r>
      <w:r w:rsidRPr="007649A4">
        <w:rPr>
          <w:rFonts w:ascii="IRBadr" w:hAnsi="IRBadr" w:cs="IRBadr"/>
          <w:rtl/>
        </w:rPr>
        <w:t xml:space="preserve">ست که در </w:t>
      </w:r>
      <w:r w:rsidR="00A46B3E" w:rsidRPr="007649A4">
        <w:rPr>
          <w:rFonts w:ascii="IRBadr" w:hAnsi="IRBadr" w:cs="IRBadr"/>
          <w:rtl/>
        </w:rPr>
        <w:t xml:space="preserve">همین </w:t>
      </w:r>
      <w:r w:rsidRPr="007649A4">
        <w:rPr>
          <w:rFonts w:ascii="IRBadr" w:hAnsi="IRBadr" w:cs="IRBadr"/>
          <w:rtl/>
        </w:rPr>
        <w:t>باب</w:t>
      </w:r>
      <w:r w:rsidR="00A46B3E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روایت بیستم است</w:t>
      </w:r>
      <w:r w:rsidR="00A46B3E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بعداً</w:t>
      </w:r>
      <w:r w:rsidR="00A46B3E" w:rsidRPr="007649A4">
        <w:rPr>
          <w:rFonts w:ascii="IRBadr" w:hAnsi="IRBadr" w:cs="IRBadr"/>
          <w:rtl/>
        </w:rPr>
        <w:t xml:space="preserve"> باید درباره </w:t>
      </w:r>
      <w:r w:rsidRPr="007649A4">
        <w:rPr>
          <w:rFonts w:ascii="IRBadr" w:hAnsi="IRBadr" w:cs="IRBadr"/>
          <w:rtl/>
        </w:rPr>
        <w:t xml:space="preserve">این سه روایت بحث </w:t>
      </w:r>
      <w:r w:rsidR="00A46B3E" w:rsidRPr="007649A4">
        <w:rPr>
          <w:rFonts w:ascii="IRBadr" w:hAnsi="IRBadr" w:cs="IRBadr"/>
          <w:rtl/>
        </w:rPr>
        <w:t xml:space="preserve">کنیم. </w:t>
      </w:r>
      <w:r w:rsidRPr="007649A4">
        <w:rPr>
          <w:rFonts w:ascii="IRBadr" w:hAnsi="IRBadr" w:cs="IRBadr"/>
          <w:rtl/>
        </w:rPr>
        <w:t xml:space="preserve">به خاطر </w:t>
      </w:r>
      <w:r w:rsidR="0041748F" w:rsidRPr="007649A4">
        <w:rPr>
          <w:rFonts w:ascii="IRBadr" w:hAnsi="IRBadr" w:cs="IRBadr"/>
          <w:rtl/>
        </w:rPr>
        <w:t>پیچیدگی‌های</w:t>
      </w:r>
      <w:r w:rsidRPr="007649A4">
        <w:rPr>
          <w:rFonts w:ascii="IRBadr" w:hAnsi="IRBadr" w:cs="IRBadr"/>
          <w:rtl/>
        </w:rPr>
        <w:t xml:space="preserve"> بیشتر</w:t>
      </w:r>
      <w:r w:rsidR="00A46B3E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مجالی نیست که وارد </w:t>
      </w:r>
      <w:r w:rsidR="00A46B3E" w:rsidRPr="007649A4">
        <w:rPr>
          <w:rFonts w:ascii="IRBadr" w:hAnsi="IRBadr" w:cs="IRBadr"/>
          <w:rtl/>
        </w:rPr>
        <w:t xml:space="preserve">این سه روایت </w:t>
      </w:r>
      <w:r w:rsidRPr="007649A4">
        <w:rPr>
          <w:rFonts w:ascii="IRBadr" w:hAnsi="IRBadr" w:cs="IRBadr"/>
          <w:rtl/>
        </w:rPr>
        <w:t>شویم</w:t>
      </w:r>
      <w:r w:rsidR="00A46B3E" w:rsidRPr="007649A4">
        <w:rPr>
          <w:rFonts w:ascii="IRBadr" w:hAnsi="IRBadr" w:cs="IRBadr"/>
          <w:rtl/>
        </w:rPr>
        <w:t>.</w:t>
      </w:r>
    </w:p>
    <w:p w:rsidR="009C2185" w:rsidRPr="007649A4" w:rsidRDefault="009C2185" w:rsidP="007649A4">
      <w:pPr>
        <w:pStyle w:val="Heading1"/>
        <w:rPr>
          <w:rFonts w:ascii="IRBadr" w:hAnsi="IRBadr" w:cs="IRBadr"/>
          <w:rtl/>
        </w:rPr>
      </w:pPr>
      <w:bookmarkStart w:id="17" w:name="_Toc429769418"/>
      <w:r w:rsidRPr="007649A4">
        <w:rPr>
          <w:rFonts w:ascii="IRBadr" w:hAnsi="IRBadr" w:cs="IRBadr"/>
          <w:rtl/>
        </w:rPr>
        <w:t>نگاهی به واقعه عاشورا</w:t>
      </w:r>
      <w:bookmarkEnd w:id="17"/>
    </w:p>
    <w:p w:rsidR="00A46B3E" w:rsidRPr="007649A4" w:rsidRDefault="003B7423" w:rsidP="00A46B3E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در آستانه ایام عزاداری سالار </w:t>
      </w:r>
      <w:r w:rsidR="0041748F" w:rsidRPr="007649A4">
        <w:rPr>
          <w:rFonts w:ascii="IRBadr" w:hAnsi="IRBadr" w:cs="IRBadr"/>
          <w:rtl/>
        </w:rPr>
        <w:t>شهدا</w:t>
      </w:r>
      <w:r w:rsidR="00A46B3E" w:rsidRPr="007649A4">
        <w:rPr>
          <w:rFonts w:ascii="IRBadr" w:hAnsi="IRBadr" w:cs="IRBadr"/>
          <w:rtl/>
        </w:rPr>
        <w:t xml:space="preserve"> صلوات الله و سلامه علیه قر</w:t>
      </w:r>
      <w:r w:rsidRPr="007649A4">
        <w:rPr>
          <w:rFonts w:ascii="IRBadr" w:hAnsi="IRBadr" w:cs="IRBadr"/>
          <w:rtl/>
        </w:rPr>
        <w:t>ا</w:t>
      </w:r>
      <w:r w:rsidR="00A46B3E" w:rsidRPr="007649A4">
        <w:rPr>
          <w:rFonts w:ascii="IRBadr" w:hAnsi="IRBadr" w:cs="IRBadr"/>
          <w:rtl/>
        </w:rPr>
        <w:t>ر</w:t>
      </w:r>
      <w:r w:rsidRPr="007649A4">
        <w:rPr>
          <w:rFonts w:ascii="IRBadr" w:hAnsi="IRBadr" w:cs="IRBadr"/>
          <w:rtl/>
        </w:rPr>
        <w:t xml:space="preserve"> داریم و </w:t>
      </w:r>
      <w:r w:rsidR="0041748F" w:rsidRPr="007649A4">
        <w:rPr>
          <w:rFonts w:ascii="IRBadr" w:hAnsi="IRBadr" w:cs="IRBadr"/>
          <w:rtl/>
        </w:rPr>
        <w:t>امیدواریم</w:t>
      </w:r>
      <w:r w:rsidRPr="007649A4">
        <w:rPr>
          <w:rFonts w:ascii="IRBadr" w:hAnsi="IRBadr" w:cs="IRBadr"/>
          <w:rtl/>
        </w:rPr>
        <w:t xml:space="preserve"> که همه ما در </w:t>
      </w:r>
      <w:r w:rsidR="00A46B3E" w:rsidRPr="007649A4">
        <w:rPr>
          <w:rFonts w:ascii="IRBadr" w:hAnsi="IRBadr" w:cs="IRBadr"/>
          <w:rtl/>
        </w:rPr>
        <w:t>عزاداری خالصانه آن حضرت موفق باش</w:t>
      </w:r>
      <w:r w:rsidRPr="007649A4">
        <w:rPr>
          <w:rFonts w:ascii="IRBadr" w:hAnsi="IRBadr" w:cs="IRBadr"/>
          <w:rtl/>
        </w:rPr>
        <w:t>یم</w:t>
      </w:r>
      <w:r w:rsidR="00A46B3E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عاشورا از </w:t>
      </w:r>
      <w:r w:rsidR="0041748F" w:rsidRPr="007649A4">
        <w:rPr>
          <w:rFonts w:ascii="IRBadr" w:hAnsi="IRBadr" w:cs="IRBadr"/>
          <w:rtl/>
        </w:rPr>
        <w:t>زاویه‌های</w:t>
      </w:r>
      <w:r w:rsidR="00A46B3E" w:rsidRPr="007649A4">
        <w:rPr>
          <w:rFonts w:ascii="IRBadr" w:hAnsi="IRBadr" w:cs="IRBadr"/>
          <w:rtl/>
        </w:rPr>
        <w:t xml:space="preserve"> مختلف </w:t>
      </w:r>
      <w:r w:rsidR="0041748F" w:rsidRPr="007649A4">
        <w:rPr>
          <w:rFonts w:ascii="IRBadr" w:hAnsi="IRBadr" w:cs="IRBadr"/>
          <w:rtl/>
        </w:rPr>
        <w:t>قابل‌بحث</w:t>
      </w:r>
      <w:r w:rsidR="00A46B3E" w:rsidRPr="007649A4">
        <w:rPr>
          <w:rFonts w:ascii="IRBadr" w:hAnsi="IRBadr" w:cs="IRBadr"/>
          <w:rtl/>
        </w:rPr>
        <w:t xml:space="preserve"> و گفتگو ا</w:t>
      </w:r>
      <w:r w:rsidRPr="007649A4">
        <w:rPr>
          <w:rFonts w:ascii="IRBadr" w:hAnsi="IRBadr" w:cs="IRBadr"/>
          <w:rtl/>
        </w:rPr>
        <w:t>ست و از معدود حوادث و وقایعی است که در درون آن معارف</w:t>
      </w:r>
      <w:r w:rsidR="00A46B3E" w:rsidRPr="007649A4">
        <w:rPr>
          <w:rFonts w:ascii="IRBadr" w:hAnsi="IRBadr" w:cs="IRBadr"/>
          <w:rtl/>
        </w:rPr>
        <w:t xml:space="preserve"> و ابعاد مختلف </w:t>
      </w:r>
      <w:r w:rsidRPr="007649A4">
        <w:rPr>
          <w:rFonts w:ascii="IRBadr" w:hAnsi="IRBadr" w:cs="IRBadr"/>
          <w:rtl/>
        </w:rPr>
        <w:t xml:space="preserve">اسلام تجلی و بروز و ظهور </w:t>
      </w:r>
      <w:r w:rsidR="002E067D" w:rsidRPr="007649A4">
        <w:rPr>
          <w:rFonts w:ascii="IRBadr" w:hAnsi="IRBadr" w:cs="IRBadr"/>
          <w:rtl/>
        </w:rPr>
        <w:t>پیداکرده</w:t>
      </w:r>
      <w:r w:rsidR="00A46B3E" w:rsidRPr="007649A4">
        <w:rPr>
          <w:rFonts w:ascii="IRBadr" w:hAnsi="IRBadr" w:cs="IRBadr"/>
          <w:rtl/>
        </w:rPr>
        <w:t xml:space="preserve"> است؛</w:t>
      </w:r>
      <w:r w:rsidRPr="007649A4">
        <w:rPr>
          <w:rFonts w:ascii="IRBadr" w:hAnsi="IRBadr" w:cs="IRBadr"/>
          <w:rtl/>
        </w:rPr>
        <w:t xml:space="preserve"> لذا عاشورا یک فلسفه تربیتی بسیار جامعی دارد</w:t>
      </w:r>
      <w:r w:rsidR="00A46B3E" w:rsidRPr="007649A4">
        <w:rPr>
          <w:rFonts w:ascii="IRBadr" w:hAnsi="IRBadr" w:cs="IRBadr"/>
          <w:rtl/>
        </w:rPr>
        <w:t>؛</w:t>
      </w:r>
      <w:r w:rsidRPr="007649A4">
        <w:rPr>
          <w:rFonts w:ascii="IRBadr" w:hAnsi="IRBadr" w:cs="IRBadr"/>
          <w:rtl/>
        </w:rPr>
        <w:t xml:space="preserve"> برای اینکه </w:t>
      </w:r>
      <w:r w:rsidR="0041748F" w:rsidRPr="007649A4">
        <w:rPr>
          <w:rFonts w:ascii="IRBadr" w:hAnsi="IRBadr" w:cs="IRBadr"/>
          <w:rtl/>
        </w:rPr>
        <w:t>جنگ‌ها</w:t>
      </w:r>
      <w:r w:rsidRPr="007649A4">
        <w:rPr>
          <w:rFonts w:ascii="IRBadr" w:hAnsi="IRBadr" w:cs="IRBadr"/>
          <w:rtl/>
        </w:rPr>
        <w:t xml:space="preserve"> و حوادث و وقایع در تاریخ فراوان است</w:t>
      </w:r>
      <w:r w:rsidR="00A46B3E" w:rsidRPr="007649A4">
        <w:rPr>
          <w:rFonts w:ascii="IRBadr" w:hAnsi="IRBadr" w:cs="IRBadr"/>
          <w:rtl/>
        </w:rPr>
        <w:t xml:space="preserve"> و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هرکدام</w:t>
      </w:r>
      <w:r w:rsidRPr="007649A4">
        <w:rPr>
          <w:rFonts w:ascii="IRBadr" w:hAnsi="IRBadr" w:cs="IRBadr"/>
          <w:rtl/>
        </w:rPr>
        <w:t xml:space="preserve"> هم به لحاظ اینکه سنت و سیره امام یا پیامبری در او ظهور و بروز </w:t>
      </w:r>
      <w:r w:rsidR="002E067D" w:rsidRPr="007649A4">
        <w:rPr>
          <w:rFonts w:ascii="IRBadr" w:hAnsi="IRBadr" w:cs="IRBadr"/>
          <w:rtl/>
        </w:rPr>
        <w:t>پیداکرده</w:t>
      </w:r>
      <w:r w:rsidR="00A46B3E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استفاده‌های</w:t>
      </w:r>
      <w:r w:rsidRPr="007649A4">
        <w:rPr>
          <w:rFonts w:ascii="IRBadr" w:hAnsi="IRBadr" w:cs="IRBadr"/>
          <w:rtl/>
        </w:rPr>
        <w:t xml:space="preserve"> زیادی برد</w:t>
      </w:r>
      <w:r w:rsidR="00A46B3E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و با</w:t>
      </w:r>
      <w:r w:rsidRPr="007649A4">
        <w:rPr>
          <w:rFonts w:ascii="IRBadr" w:hAnsi="IRBadr" w:cs="IRBadr"/>
          <w:rtl/>
        </w:rPr>
        <w:t xml:space="preserve"> نگاه فقهی</w:t>
      </w:r>
      <w:r w:rsidR="00A46B3E" w:rsidRPr="007649A4">
        <w:rPr>
          <w:rFonts w:ascii="IRBadr" w:hAnsi="IRBadr" w:cs="IRBadr"/>
          <w:rtl/>
        </w:rPr>
        <w:t xml:space="preserve"> و</w:t>
      </w:r>
      <w:r w:rsidRPr="007649A4">
        <w:rPr>
          <w:rFonts w:ascii="IRBadr" w:hAnsi="IRBadr" w:cs="IRBadr"/>
          <w:rtl/>
        </w:rPr>
        <w:t xml:space="preserve"> </w:t>
      </w:r>
      <w:r w:rsidR="00A46B3E" w:rsidRPr="007649A4">
        <w:rPr>
          <w:rFonts w:ascii="IRBadr" w:hAnsi="IRBadr" w:cs="IRBadr"/>
          <w:rtl/>
        </w:rPr>
        <w:t xml:space="preserve">با </w:t>
      </w:r>
      <w:r w:rsidR="0041748F" w:rsidRPr="007649A4">
        <w:rPr>
          <w:rFonts w:ascii="IRBadr" w:hAnsi="IRBadr" w:cs="IRBadr"/>
          <w:rtl/>
        </w:rPr>
        <w:t>نگاه‌های</w:t>
      </w:r>
      <w:r w:rsidR="00A46B3E" w:rsidRPr="007649A4">
        <w:rPr>
          <w:rFonts w:ascii="IRBadr" w:hAnsi="IRBadr" w:cs="IRBadr"/>
          <w:rtl/>
        </w:rPr>
        <w:t xml:space="preserve"> مختلفی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می‌شود</w:t>
      </w:r>
      <w:r w:rsidR="00A46B3E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تحلیل </w:t>
      </w:r>
      <w:r w:rsidR="00A46B3E" w:rsidRPr="007649A4">
        <w:rPr>
          <w:rFonts w:ascii="IRBadr" w:hAnsi="IRBadr" w:cs="IRBadr"/>
          <w:rtl/>
        </w:rPr>
        <w:t>کرد.</w:t>
      </w:r>
    </w:p>
    <w:p w:rsidR="00511339" w:rsidRPr="007649A4" w:rsidRDefault="003B7423" w:rsidP="00511339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ضمن اینکه در همه این سنت و </w:t>
      </w:r>
      <w:r w:rsidR="0041748F" w:rsidRPr="007649A4">
        <w:rPr>
          <w:rFonts w:ascii="IRBadr" w:hAnsi="IRBadr" w:cs="IRBadr"/>
          <w:rtl/>
        </w:rPr>
        <w:t>سیره‌ها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تحلیل تربیتی داشت و نوع عمل پیامبر و ائمه </w:t>
      </w:r>
      <w:r w:rsidR="00A46B3E" w:rsidRPr="007649A4">
        <w:rPr>
          <w:rFonts w:ascii="IRBadr" w:hAnsi="IRBadr" w:cs="IRBadr"/>
          <w:rtl/>
        </w:rPr>
        <w:t>(</w:t>
      </w:r>
      <w:r w:rsidR="0041748F" w:rsidRPr="007649A4">
        <w:rPr>
          <w:rFonts w:ascii="IRBadr" w:hAnsi="IRBadr" w:cs="IRBadr"/>
          <w:rtl/>
        </w:rPr>
        <w:t>علیهم‌السلام</w:t>
      </w:r>
      <w:r w:rsidR="00A46B3E" w:rsidRPr="007649A4">
        <w:rPr>
          <w:rFonts w:ascii="IRBadr" w:hAnsi="IRBadr" w:cs="IRBadr"/>
          <w:rtl/>
        </w:rPr>
        <w:t xml:space="preserve">) </w:t>
      </w:r>
      <w:r w:rsidRPr="007649A4">
        <w:rPr>
          <w:rFonts w:ascii="IRBadr" w:hAnsi="IRBadr" w:cs="IRBadr"/>
          <w:rtl/>
        </w:rPr>
        <w:t>را الگو گیری کرد و کیفیت تجلی آن حقائق دین را در آن دید اما چیزی مثل عاشورا خیلی کم است</w:t>
      </w:r>
      <w:r w:rsidR="00A46B3E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یک سفر</w:t>
      </w:r>
      <w:r w:rsidR="00A46B3E" w:rsidRPr="007649A4">
        <w:rPr>
          <w:rFonts w:ascii="IRBadr" w:hAnsi="IRBadr" w:cs="IRBadr"/>
          <w:rtl/>
        </w:rPr>
        <w:t xml:space="preserve"> که با اسارت بعدش،</w:t>
      </w:r>
      <w:r w:rsidRPr="007649A4">
        <w:rPr>
          <w:rFonts w:ascii="IRBadr" w:hAnsi="IRBadr" w:cs="IRBadr"/>
          <w:rtl/>
        </w:rPr>
        <w:t xml:space="preserve"> پنج </w:t>
      </w:r>
      <w:r w:rsidR="00A46B3E" w:rsidRPr="007649A4">
        <w:rPr>
          <w:rFonts w:ascii="IRBadr" w:hAnsi="IRBadr" w:cs="IRBadr"/>
          <w:rtl/>
        </w:rPr>
        <w:t xml:space="preserve">الی </w:t>
      </w:r>
      <w:r w:rsidRPr="007649A4">
        <w:rPr>
          <w:rFonts w:ascii="IRBadr" w:hAnsi="IRBadr" w:cs="IRBadr"/>
          <w:rtl/>
        </w:rPr>
        <w:t>شش ماهه</w:t>
      </w:r>
      <w:r w:rsidR="007E6492" w:rsidRPr="007649A4">
        <w:rPr>
          <w:rFonts w:ascii="IRBadr" w:hAnsi="IRBadr" w:cs="IRBadr"/>
          <w:rtl/>
        </w:rPr>
        <w:t xml:space="preserve"> بود،</w:t>
      </w:r>
      <w:r w:rsidRPr="007649A4">
        <w:rPr>
          <w:rFonts w:ascii="IRBadr" w:hAnsi="IRBadr" w:cs="IRBadr"/>
          <w:rtl/>
        </w:rPr>
        <w:t xml:space="preserve"> این قدر پر </w:t>
      </w:r>
      <w:r w:rsidR="007E6492" w:rsidRPr="007649A4">
        <w:rPr>
          <w:rFonts w:ascii="IRBadr" w:hAnsi="IRBadr" w:cs="IRBadr"/>
          <w:rtl/>
        </w:rPr>
        <w:t xml:space="preserve">رمز و </w:t>
      </w:r>
      <w:r w:rsidRPr="007649A4">
        <w:rPr>
          <w:rFonts w:ascii="IRBadr" w:hAnsi="IRBadr" w:cs="IRBadr"/>
          <w:rtl/>
        </w:rPr>
        <w:t>راز شود</w:t>
      </w:r>
      <w:r w:rsidR="007E6492" w:rsidRPr="007649A4">
        <w:rPr>
          <w:rFonts w:ascii="IRBadr" w:hAnsi="IRBadr" w:cs="IRBadr"/>
          <w:rtl/>
        </w:rPr>
        <w:t xml:space="preserve">. از مطالبی که اینجا مطرح </w:t>
      </w:r>
      <w:r w:rsidR="002E067D" w:rsidRPr="007649A4">
        <w:rPr>
          <w:rFonts w:ascii="IRBadr" w:hAnsi="IRBadr" w:cs="IRBadr"/>
          <w:rtl/>
        </w:rPr>
        <w:t>می‌شود</w:t>
      </w:r>
      <w:r w:rsidR="007E6492" w:rsidRPr="007649A4">
        <w:rPr>
          <w:rFonts w:ascii="IRBadr" w:hAnsi="IRBadr" w:cs="IRBadr"/>
          <w:rtl/>
        </w:rPr>
        <w:t xml:space="preserve">، </w:t>
      </w:r>
      <w:r w:rsidR="002E067D" w:rsidRPr="007649A4">
        <w:rPr>
          <w:rFonts w:ascii="IRBadr" w:hAnsi="IRBadr" w:cs="IRBadr"/>
          <w:rtl/>
        </w:rPr>
        <w:t>می‌شود</w:t>
      </w:r>
      <w:r w:rsidR="007E6492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حدود هفتاد </w:t>
      </w:r>
      <w:r w:rsidR="007E6492" w:rsidRPr="007649A4">
        <w:rPr>
          <w:rFonts w:ascii="IRBadr" w:hAnsi="IRBadr" w:cs="IRBadr"/>
          <w:rtl/>
        </w:rPr>
        <w:t xml:space="preserve">الی </w:t>
      </w:r>
      <w:r w:rsidRPr="007649A4">
        <w:rPr>
          <w:rFonts w:ascii="IRBadr" w:hAnsi="IRBadr" w:cs="IRBadr"/>
          <w:rtl/>
        </w:rPr>
        <w:t>هشتاد مطلب و نکته از درون عاشورا به دست آورد و دید که چطور معارف</w:t>
      </w:r>
      <w:r w:rsidR="007E6492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اخلاقی و حقائق دینی در </w:t>
      </w:r>
      <w:r w:rsidR="002E067D" w:rsidRPr="007649A4">
        <w:rPr>
          <w:rFonts w:ascii="IRBadr" w:hAnsi="IRBadr" w:cs="IRBadr"/>
          <w:rtl/>
        </w:rPr>
        <w:t>آن‌ها</w:t>
      </w:r>
      <w:r w:rsidRPr="007649A4">
        <w:rPr>
          <w:rFonts w:ascii="IRBadr" w:hAnsi="IRBadr" w:cs="IRBadr"/>
          <w:rtl/>
        </w:rPr>
        <w:t xml:space="preserve"> تجلی </w:t>
      </w:r>
      <w:r w:rsidR="002E067D" w:rsidRPr="007649A4">
        <w:rPr>
          <w:rFonts w:ascii="IRBadr" w:hAnsi="IRBadr" w:cs="IRBadr"/>
          <w:rtl/>
        </w:rPr>
        <w:t>پیداکرده</w:t>
      </w:r>
      <w:r w:rsidRPr="007649A4">
        <w:rPr>
          <w:rFonts w:ascii="IRBadr" w:hAnsi="IRBadr" w:cs="IRBadr"/>
          <w:rtl/>
        </w:rPr>
        <w:t xml:space="preserve"> است</w:t>
      </w:r>
      <w:r w:rsidR="007E6492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ازاین‌جهت</w:t>
      </w:r>
      <w:r w:rsidRPr="007649A4">
        <w:rPr>
          <w:rFonts w:ascii="IRBadr" w:hAnsi="IRBadr" w:cs="IRBadr"/>
          <w:rtl/>
        </w:rPr>
        <w:t xml:space="preserve"> است که</w:t>
      </w:r>
      <w:r w:rsidR="00511339" w:rsidRPr="007649A4">
        <w:rPr>
          <w:rFonts w:ascii="IRBadr" w:hAnsi="IRBadr" w:cs="IRBadr"/>
          <w:rtl/>
        </w:rPr>
        <w:t xml:space="preserve"> اگر</w:t>
      </w:r>
      <w:r w:rsidRPr="007649A4">
        <w:rPr>
          <w:rFonts w:ascii="IRBadr" w:hAnsi="IRBadr" w:cs="IRBadr"/>
          <w:rtl/>
        </w:rPr>
        <w:t xml:space="preserve"> </w:t>
      </w:r>
      <w:r w:rsidR="00511339" w:rsidRPr="007649A4">
        <w:rPr>
          <w:rFonts w:ascii="IRBadr" w:hAnsi="IRBadr" w:cs="IRBadr"/>
          <w:rtl/>
        </w:rPr>
        <w:t xml:space="preserve">کسی </w:t>
      </w:r>
      <w:r w:rsidRPr="007649A4">
        <w:rPr>
          <w:rFonts w:ascii="IRBadr" w:hAnsi="IRBadr" w:cs="IRBadr"/>
          <w:rtl/>
        </w:rPr>
        <w:t>با نگاه تربیتی</w:t>
      </w:r>
      <w:r w:rsidR="00511339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اخلاقی </w:t>
      </w:r>
      <w:r w:rsidR="00511339" w:rsidRPr="007649A4">
        <w:rPr>
          <w:rFonts w:ascii="IRBadr" w:hAnsi="IRBadr" w:cs="IRBadr"/>
          <w:rtl/>
        </w:rPr>
        <w:t xml:space="preserve">و </w:t>
      </w:r>
      <w:r w:rsidRPr="007649A4">
        <w:rPr>
          <w:rFonts w:ascii="IRBadr" w:hAnsi="IRBadr" w:cs="IRBadr"/>
          <w:rtl/>
        </w:rPr>
        <w:t xml:space="preserve">معنوی </w:t>
      </w:r>
      <w:r w:rsidR="00511339" w:rsidRPr="007649A4">
        <w:rPr>
          <w:rFonts w:ascii="IRBadr" w:hAnsi="IRBadr" w:cs="IRBadr"/>
          <w:rtl/>
        </w:rPr>
        <w:t xml:space="preserve">به عاشورا مراجعه </w:t>
      </w:r>
      <w:r w:rsidRPr="007649A4">
        <w:rPr>
          <w:rFonts w:ascii="IRBadr" w:hAnsi="IRBadr" w:cs="IRBadr"/>
          <w:rtl/>
        </w:rPr>
        <w:t xml:space="preserve">کند </w:t>
      </w:r>
      <w:r w:rsidR="0041748F" w:rsidRPr="007649A4">
        <w:rPr>
          <w:rFonts w:ascii="IRBadr" w:hAnsi="IRBadr" w:cs="IRBadr"/>
          <w:rtl/>
        </w:rPr>
        <w:t>می‌بیند</w:t>
      </w:r>
      <w:r w:rsidRPr="007649A4">
        <w:rPr>
          <w:rFonts w:ascii="IRBadr" w:hAnsi="IRBadr" w:cs="IRBadr"/>
          <w:rtl/>
        </w:rPr>
        <w:t xml:space="preserve"> که در دل این و حادثه </w:t>
      </w:r>
      <w:r w:rsidR="00511339" w:rsidRPr="007649A4">
        <w:rPr>
          <w:rFonts w:ascii="IRBadr" w:hAnsi="IRBadr" w:cs="IRBadr"/>
          <w:rtl/>
        </w:rPr>
        <w:t>بسیار حماسی و بسیار مهم تاریخ،</w:t>
      </w:r>
      <w:r w:rsidRPr="007649A4">
        <w:rPr>
          <w:rFonts w:ascii="IRBadr" w:hAnsi="IRBadr" w:cs="IRBadr"/>
          <w:rtl/>
        </w:rPr>
        <w:t xml:space="preserve"> </w:t>
      </w:r>
      <w:r w:rsidR="00511339" w:rsidRPr="007649A4">
        <w:rPr>
          <w:rFonts w:ascii="IRBadr" w:hAnsi="IRBadr" w:cs="IRBadr"/>
          <w:rtl/>
        </w:rPr>
        <w:t>چه</w:t>
      </w:r>
      <w:r w:rsidRPr="007649A4">
        <w:rPr>
          <w:rFonts w:ascii="IRBadr" w:hAnsi="IRBadr" w:cs="IRBadr"/>
          <w:rtl/>
        </w:rPr>
        <w:t xml:space="preserve"> قدر نکته اخلاقی و تربیتی و معنوی نهفته است و همه </w:t>
      </w:r>
      <w:r w:rsidR="002E067D" w:rsidRPr="007649A4">
        <w:rPr>
          <w:rFonts w:ascii="IRBadr" w:hAnsi="IRBadr" w:cs="IRBadr"/>
          <w:rtl/>
        </w:rPr>
        <w:t>این‌ها</w:t>
      </w:r>
      <w:r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می‌توان</w:t>
      </w:r>
      <w:r w:rsidRPr="007649A4">
        <w:rPr>
          <w:rFonts w:ascii="IRBadr" w:hAnsi="IRBadr" w:cs="IRBadr"/>
          <w:rtl/>
        </w:rPr>
        <w:t xml:space="preserve">د برای ما </w:t>
      </w:r>
      <w:r w:rsidR="0041748F" w:rsidRPr="007649A4">
        <w:rPr>
          <w:rFonts w:ascii="IRBadr" w:hAnsi="IRBadr" w:cs="IRBadr"/>
          <w:rtl/>
        </w:rPr>
        <w:t>الهام‌بخش</w:t>
      </w:r>
      <w:r w:rsidRPr="007649A4">
        <w:rPr>
          <w:rFonts w:ascii="IRBadr" w:hAnsi="IRBadr" w:cs="IRBadr"/>
          <w:rtl/>
        </w:rPr>
        <w:t xml:space="preserve"> باشد که </w:t>
      </w:r>
      <w:r w:rsidR="00511339" w:rsidRPr="007649A4">
        <w:rPr>
          <w:rFonts w:ascii="IRBadr" w:hAnsi="IRBadr" w:cs="IRBadr"/>
          <w:rtl/>
        </w:rPr>
        <w:t>بنده کار به آن جهت ندارم.</w:t>
      </w:r>
    </w:p>
    <w:p w:rsidR="009C2185" w:rsidRPr="007649A4" w:rsidRDefault="009C2185" w:rsidP="007649A4">
      <w:pPr>
        <w:pStyle w:val="Heading2"/>
        <w:rPr>
          <w:rtl/>
        </w:rPr>
      </w:pPr>
      <w:bookmarkStart w:id="18" w:name="_Toc429769419"/>
      <w:r w:rsidRPr="007649A4">
        <w:rPr>
          <w:rtl/>
        </w:rPr>
        <w:t>امتحان، روح و حقیقت عاشورا</w:t>
      </w:r>
      <w:bookmarkEnd w:id="18"/>
    </w:p>
    <w:p w:rsidR="00006401" w:rsidRPr="007649A4" w:rsidRDefault="003B7423" w:rsidP="00511339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یکی از نکات مهمی که در این حادثه بسیار مهم است همان امتحان و آزمایش الهی است</w:t>
      </w:r>
      <w:r w:rsidR="00511339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روح </w:t>
      </w:r>
      <w:r w:rsidR="00511339" w:rsidRPr="007649A4">
        <w:rPr>
          <w:rFonts w:ascii="IRBadr" w:hAnsi="IRBadr" w:cs="IRBadr"/>
          <w:rtl/>
        </w:rPr>
        <w:t xml:space="preserve">و حقیقت عاشورا همیشه وجود دارد. جامعه زیادی </w:t>
      </w:r>
      <w:r w:rsidRPr="007649A4">
        <w:rPr>
          <w:rFonts w:ascii="IRBadr" w:hAnsi="IRBadr" w:cs="IRBadr"/>
          <w:rtl/>
        </w:rPr>
        <w:t xml:space="preserve">در نکته حساسی </w:t>
      </w:r>
      <w:r w:rsidR="00511339" w:rsidRPr="007649A4">
        <w:rPr>
          <w:rFonts w:ascii="IRBadr" w:hAnsi="IRBadr" w:cs="IRBadr"/>
          <w:rtl/>
        </w:rPr>
        <w:t>به سر یک حادثه</w:t>
      </w:r>
      <w:r w:rsidRPr="007649A4">
        <w:rPr>
          <w:rFonts w:ascii="IRBadr" w:hAnsi="IRBadr" w:cs="IRBadr"/>
          <w:rtl/>
        </w:rPr>
        <w:t xml:space="preserve"> </w:t>
      </w:r>
      <w:r w:rsidR="00511339" w:rsidRPr="007649A4">
        <w:rPr>
          <w:rFonts w:ascii="IRBadr" w:hAnsi="IRBadr" w:cs="IRBadr"/>
          <w:rtl/>
        </w:rPr>
        <w:t xml:space="preserve">بایستی امتحان </w:t>
      </w:r>
      <w:r w:rsidR="002E067D" w:rsidRPr="007649A4">
        <w:rPr>
          <w:rFonts w:ascii="IRBadr" w:hAnsi="IRBadr" w:cs="IRBadr"/>
          <w:rtl/>
        </w:rPr>
        <w:t>می‌داد</w:t>
      </w:r>
      <w:r w:rsidR="00511339" w:rsidRPr="007649A4">
        <w:rPr>
          <w:rFonts w:ascii="IRBadr" w:hAnsi="IRBadr" w:cs="IRBadr"/>
          <w:rtl/>
        </w:rPr>
        <w:t>ند.</w:t>
      </w:r>
      <w:r w:rsidRPr="007649A4">
        <w:rPr>
          <w:rFonts w:ascii="IRBadr" w:hAnsi="IRBadr" w:cs="IRBadr"/>
          <w:rtl/>
        </w:rPr>
        <w:t xml:space="preserve"> تمام </w:t>
      </w:r>
      <w:r w:rsidR="0041748F" w:rsidRPr="007649A4">
        <w:rPr>
          <w:rFonts w:ascii="IRBadr" w:hAnsi="IRBadr" w:cs="IRBadr"/>
          <w:rtl/>
        </w:rPr>
        <w:t>آنچه</w:t>
      </w:r>
      <w:r w:rsidRPr="007649A4">
        <w:rPr>
          <w:rFonts w:ascii="IRBadr" w:hAnsi="IRBadr" w:cs="IRBadr"/>
          <w:rtl/>
        </w:rPr>
        <w:t xml:space="preserve"> انسان در طول زندگی در درون خودش ثبت </w:t>
      </w:r>
      <w:r w:rsidR="00511339" w:rsidRPr="007649A4">
        <w:rPr>
          <w:rFonts w:ascii="IRBadr" w:hAnsi="IRBadr" w:cs="IRBadr"/>
          <w:rtl/>
        </w:rPr>
        <w:t xml:space="preserve">و ضبط </w:t>
      </w:r>
      <w:r w:rsidR="002E067D" w:rsidRPr="007649A4">
        <w:rPr>
          <w:rFonts w:ascii="IRBadr" w:hAnsi="IRBadr" w:cs="IRBadr"/>
          <w:rtl/>
        </w:rPr>
        <w:t>می‌کند</w:t>
      </w:r>
      <w:r w:rsidR="00511339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یکجایی</w:t>
      </w:r>
      <w:r w:rsidR="00511339" w:rsidRPr="007649A4">
        <w:rPr>
          <w:rFonts w:ascii="IRBadr" w:hAnsi="IRBadr" w:cs="IRBadr"/>
          <w:rtl/>
        </w:rPr>
        <w:t xml:space="preserve"> ناگهان بروز</w:t>
      </w:r>
      <w:r w:rsidRPr="007649A4">
        <w:rPr>
          <w:rFonts w:ascii="IRBadr" w:hAnsi="IRBadr" w:cs="IRBadr"/>
          <w:rtl/>
        </w:rPr>
        <w:t xml:space="preserve"> و ظهور پیدا </w:t>
      </w:r>
      <w:r w:rsidR="002E067D" w:rsidRPr="007649A4">
        <w:rPr>
          <w:rFonts w:ascii="IRBadr" w:hAnsi="IRBadr" w:cs="IRBadr"/>
          <w:rtl/>
        </w:rPr>
        <w:t>می‌کند</w:t>
      </w:r>
      <w:r w:rsidR="00511339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ازاین‌جهت</w:t>
      </w:r>
      <w:r w:rsidRPr="007649A4">
        <w:rPr>
          <w:rFonts w:ascii="IRBadr" w:hAnsi="IRBadr" w:cs="IRBadr"/>
          <w:rtl/>
        </w:rPr>
        <w:t xml:space="preserve"> است که باید از عاشورا </w:t>
      </w:r>
      <w:r w:rsidR="00511339" w:rsidRPr="007649A4">
        <w:rPr>
          <w:rFonts w:ascii="IRBadr" w:hAnsi="IRBadr" w:cs="IRBadr"/>
          <w:rtl/>
        </w:rPr>
        <w:t xml:space="preserve">این درس را </w:t>
      </w:r>
      <w:r w:rsidRPr="007649A4">
        <w:rPr>
          <w:rFonts w:ascii="IRBadr" w:hAnsi="IRBadr" w:cs="IRBadr"/>
          <w:rtl/>
        </w:rPr>
        <w:t>گرفت</w:t>
      </w:r>
      <w:r w:rsidR="00511339" w:rsidRPr="007649A4">
        <w:rPr>
          <w:rFonts w:ascii="IRBadr" w:hAnsi="IRBadr" w:cs="IRBadr"/>
          <w:rtl/>
        </w:rPr>
        <w:t>. درس قرآ</w:t>
      </w:r>
      <w:r w:rsidRPr="007649A4">
        <w:rPr>
          <w:rFonts w:ascii="IRBadr" w:hAnsi="IRBadr" w:cs="IRBadr"/>
          <w:rtl/>
        </w:rPr>
        <w:t>نی است</w:t>
      </w:r>
      <w:r w:rsidR="00511339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511339" w:rsidRPr="007649A4">
        <w:rPr>
          <w:rFonts w:ascii="IRBadr" w:hAnsi="IRBadr" w:cs="IRBadr"/>
          <w:rtl/>
        </w:rPr>
        <w:t xml:space="preserve">اینکه </w:t>
      </w:r>
      <w:r w:rsidRPr="007649A4">
        <w:rPr>
          <w:rFonts w:ascii="IRBadr" w:hAnsi="IRBadr" w:cs="IRBadr"/>
          <w:rtl/>
        </w:rPr>
        <w:t xml:space="preserve">که </w:t>
      </w:r>
      <w:r w:rsidR="0041748F" w:rsidRPr="007649A4">
        <w:rPr>
          <w:rFonts w:ascii="IRBadr" w:hAnsi="IRBadr" w:cs="IRBadr"/>
          <w:rtl/>
        </w:rPr>
        <w:t>گفته‌شده</w:t>
      </w:r>
      <w:r w:rsidRPr="007649A4">
        <w:rPr>
          <w:rFonts w:ascii="IRBadr" w:hAnsi="IRBadr" w:cs="IRBadr"/>
          <w:rtl/>
        </w:rPr>
        <w:t xml:space="preserve"> مح</w:t>
      </w:r>
      <w:r w:rsidR="00511339" w:rsidRPr="007649A4">
        <w:rPr>
          <w:rFonts w:ascii="IRBadr" w:hAnsi="IRBadr" w:cs="IRBadr"/>
          <w:rtl/>
        </w:rPr>
        <w:t>اسبه نفس کنیم</w:t>
      </w:r>
      <w:r w:rsidRPr="007649A4">
        <w:rPr>
          <w:rFonts w:ascii="IRBadr" w:hAnsi="IRBadr" w:cs="IRBadr"/>
          <w:rtl/>
        </w:rPr>
        <w:t xml:space="preserve"> </w:t>
      </w:r>
      <w:r w:rsidR="00511339" w:rsidRPr="007649A4">
        <w:rPr>
          <w:rFonts w:ascii="IRBadr" w:hAnsi="IRBadr" w:cs="IRBadr"/>
          <w:rtl/>
        </w:rPr>
        <w:t>و مواظبت</w:t>
      </w:r>
      <w:r w:rsidRPr="007649A4">
        <w:rPr>
          <w:rFonts w:ascii="IRBadr" w:hAnsi="IRBadr" w:cs="IRBadr"/>
          <w:rtl/>
        </w:rPr>
        <w:t xml:space="preserve"> احوال </w:t>
      </w:r>
      <w:r w:rsidR="0041748F" w:rsidRPr="007649A4">
        <w:rPr>
          <w:rFonts w:ascii="IRBadr" w:hAnsi="IRBadr" w:cs="IRBadr"/>
          <w:rtl/>
        </w:rPr>
        <w:t>درونی‌مان</w:t>
      </w:r>
      <w:r w:rsidRPr="007649A4">
        <w:rPr>
          <w:rFonts w:ascii="IRBadr" w:hAnsi="IRBadr" w:cs="IRBadr"/>
          <w:rtl/>
        </w:rPr>
        <w:t xml:space="preserve"> باشیم برای این است که همیشه </w:t>
      </w:r>
      <w:r w:rsidR="002E067D" w:rsidRPr="007649A4">
        <w:rPr>
          <w:rFonts w:ascii="IRBadr" w:hAnsi="IRBadr" w:cs="IRBadr"/>
          <w:rtl/>
        </w:rPr>
        <w:t>این‌ها</w:t>
      </w:r>
      <w:r w:rsidRPr="007649A4">
        <w:rPr>
          <w:rFonts w:ascii="IRBadr" w:hAnsi="IRBadr" w:cs="IRBadr"/>
          <w:rtl/>
        </w:rPr>
        <w:t xml:space="preserve"> ظهور پیدا </w:t>
      </w:r>
      <w:r w:rsidR="002E067D" w:rsidRPr="007649A4">
        <w:rPr>
          <w:rFonts w:ascii="IRBadr" w:hAnsi="IRBadr" w:cs="IRBadr"/>
          <w:rtl/>
        </w:rPr>
        <w:t>نمی‌کند</w:t>
      </w:r>
      <w:r w:rsidR="00511339" w:rsidRPr="007649A4">
        <w:rPr>
          <w:rFonts w:ascii="IRBadr" w:hAnsi="IRBadr" w:cs="IRBadr"/>
          <w:rtl/>
        </w:rPr>
        <w:t xml:space="preserve"> بلکه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بزنگاه‌های</w:t>
      </w:r>
      <w:r w:rsidRPr="007649A4">
        <w:rPr>
          <w:rFonts w:ascii="IRBadr" w:hAnsi="IRBadr" w:cs="IRBadr"/>
          <w:rtl/>
        </w:rPr>
        <w:t xml:space="preserve"> پ</w:t>
      </w:r>
      <w:r w:rsidR="00006401" w:rsidRPr="007649A4">
        <w:rPr>
          <w:rFonts w:ascii="IRBadr" w:hAnsi="IRBadr" w:cs="IRBadr"/>
          <w:rtl/>
        </w:rPr>
        <w:t xml:space="preserve">یدا </w:t>
      </w:r>
      <w:r w:rsidR="002E067D" w:rsidRPr="007649A4">
        <w:rPr>
          <w:rFonts w:ascii="IRBadr" w:hAnsi="IRBadr" w:cs="IRBadr"/>
          <w:rtl/>
        </w:rPr>
        <w:t>می‌شود</w:t>
      </w:r>
      <w:r w:rsidR="00006401" w:rsidRPr="007649A4">
        <w:rPr>
          <w:rFonts w:ascii="IRBadr" w:hAnsi="IRBadr" w:cs="IRBadr"/>
          <w:rtl/>
        </w:rPr>
        <w:t xml:space="preserve"> که </w:t>
      </w:r>
      <w:r w:rsidR="0041748F" w:rsidRPr="007649A4">
        <w:rPr>
          <w:rFonts w:ascii="IRBadr" w:hAnsi="IRBadr" w:cs="IRBadr"/>
          <w:rtl/>
        </w:rPr>
        <w:t>یک‌دفعه</w:t>
      </w:r>
      <w:r w:rsidR="00006401" w:rsidRPr="007649A4">
        <w:rPr>
          <w:rFonts w:ascii="IRBadr" w:hAnsi="IRBadr" w:cs="IRBadr"/>
          <w:rtl/>
        </w:rPr>
        <w:t xml:space="preserve"> ظهور و بر</w:t>
      </w:r>
      <w:r w:rsidRPr="007649A4">
        <w:rPr>
          <w:rFonts w:ascii="IRBadr" w:hAnsi="IRBadr" w:cs="IRBadr"/>
          <w:rtl/>
        </w:rPr>
        <w:t>و</w:t>
      </w:r>
      <w:r w:rsidR="00006401" w:rsidRPr="007649A4">
        <w:rPr>
          <w:rFonts w:ascii="IRBadr" w:hAnsi="IRBadr" w:cs="IRBadr"/>
          <w:rtl/>
        </w:rPr>
        <w:t>ز</w:t>
      </w:r>
      <w:r w:rsidRPr="007649A4">
        <w:rPr>
          <w:rFonts w:ascii="IRBadr" w:hAnsi="IRBadr" w:cs="IRBadr"/>
          <w:rtl/>
        </w:rPr>
        <w:t xml:space="preserve"> پیدا </w:t>
      </w:r>
      <w:r w:rsidR="002E067D" w:rsidRPr="007649A4">
        <w:rPr>
          <w:rFonts w:ascii="IRBadr" w:hAnsi="IRBadr" w:cs="IRBadr"/>
          <w:rtl/>
        </w:rPr>
        <w:t>می‌کند</w:t>
      </w:r>
      <w:r w:rsidR="00006401" w:rsidRPr="007649A4">
        <w:rPr>
          <w:rFonts w:ascii="IRBadr" w:hAnsi="IRBadr" w:cs="IRBadr"/>
          <w:rtl/>
        </w:rPr>
        <w:t>.</w:t>
      </w:r>
    </w:p>
    <w:p w:rsidR="002E067D" w:rsidRPr="007649A4" w:rsidRDefault="002E067D" w:rsidP="007649A4">
      <w:pPr>
        <w:pStyle w:val="Heading2"/>
        <w:rPr>
          <w:rtl/>
        </w:rPr>
      </w:pPr>
      <w:bookmarkStart w:id="19" w:name="_Toc429769420"/>
      <w:r w:rsidRPr="007649A4">
        <w:rPr>
          <w:rtl/>
        </w:rPr>
        <w:lastRenderedPageBreak/>
        <w:t>امتحان خاص و عام</w:t>
      </w:r>
      <w:bookmarkEnd w:id="19"/>
    </w:p>
    <w:p w:rsidR="00006401" w:rsidRPr="007649A4" w:rsidRDefault="0041748F" w:rsidP="00006401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ازاین‌جهت</w:t>
      </w:r>
      <w:r w:rsidR="003B7423" w:rsidRPr="007649A4">
        <w:rPr>
          <w:rFonts w:ascii="IRBadr" w:hAnsi="IRBadr" w:cs="IRBadr"/>
          <w:rtl/>
        </w:rPr>
        <w:t xml:space="preserve"> است که امتحان و آزمایش و فتنه و امثال </w:t>
      </w:r>
      <w:r w:rsidR="002E067D" w:rsidRPr="007649A4">
        <w:rPr>
          <w:rFonts w:ascii="IRBadr" w:hAnsi="IRBadr" w:cs="IRBadr"/>
          <w:rtl/>
        </w:rPr>
        <w:t>این‌ها</w:t>
      </w:r>
      <w:r w:rsidR="003B7423" w:rsidRPr="007649A4">
        <w:rPr>
          <w:rFonts w:ascii="IRBadr" w:hAnsi="IRBadr" w:cs="IRBadr"/>
          <w:rtl/>
        </w:rPr>
        <w:t xml:space="preserve"> دو نوع است</w:t>
      </w:r>
      <w:r w:rsidR="00006401"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یکی امتحانات مستمر که همیشه در امتحان هستیم</w:t>
      </w:r>
      <w:r w:rsidR="00006401"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چون دائم در سر </w:t>
      </w:r>
      <w:r w:rsidRPr="007649A4">
        <w:rPr>
          <w:rFonts w:ascii="IRBadr" w:hAnsi="IRBadr" w:cs="IRBadr"/>
          <w:rtl/>
        </w:rPr>
        <w:t>دوراهی‌هایی</w:t>
      </w:r>
      <w:r w:rsidR="00006401" w:rsidRPr="007649A4">
        <w:rPr>
          <w:rFonts w:ascii="IRBadr" w:hAnsi="IRBadr" w:cs="IRBadr"/>
          <w:rtl/>
        </w:rPr>
        <w:t xml:space="preserve"> هستیم که باید انتخاب کنیم به این </w:t>
      </w:r>
      <w:r w:rsidRPr="007649A4">
        <w:rPr>
          <w:rFonts w:ascii="IRBadr" w:hAnsi="IRBadr" w:cs="IRBadr"/>
          <w:rtl/>
        </w:rPr>
        <w:t>ابتلا</w:t>
      </w:r>
      <w:r w:rsidR="003B7423" w:rsidRPr="007649A4">
        <w:rPr>
          <w:rFonts w:ascii="IRBadr" w:hAnsi="IRBadr" w:cs="IRBadr"/>
          <w:rtl/>
        </w:rPr>
        <w:t xml:space="preserve"> بالمعنی العام </w:t>
      </w:r>
      <w:r w:rsidRPr="007649A4">
        <w:rPr>
          <w:rFonts w:ascii="IRBadr" w:hAnsi="IRBadr" w:cs="IRBadr"/>
          <w:rtl/>
        </w:rPr>
        <w:t>می‌گویند</w:t>
      </w:r>
      <w:r w:rsidR="00006401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</w:t>
      </w:r>
      <w:r w:rsidR="00006401" w:rsidRPr="007649A4">
        <w:rPr>
          <w:rFonts w:ascii="IRBadr" w:hAnsi="IRBadr" w:cs="IRBadr"/>
          <w:rtl/>
        </w:rPr>
        <w:t>یکی هم</w:t>
      </w:r>
      <w:r w:rsidR="003B7423" w:rsidRPr="007649A4">
        <w:rPr>
          <w:rFonts w:ascii="IRBadr" w:hAnsi="IRBadr" w:cs="IRBadr"/>
          <w:rtl/>
        </w:rPr>
        <w:t xml:space="preserve"> ابتلائات </w:t>
      </w:r>
      <w:r w:rsidRPr="007649A4">
        <w:rPr>
          <w:rFonts w:ascii="IRBadr" w:hAnsi="IRBadr" w:cs="IRBadr"/>
          <w:rtl/>
        </w:rPr>
        <w:t>ویژه‌ای</w:t>
      </w:r>
      <w:r w:rsidR="003B7423" w:rsidRPr="007649A4">
        <w:rPr>
          <w:rFonts w:ascii="IRBadr" w:hAnsi="IRBadr" w:cs="IRBadr"/>
          <w:rtl/>
        </w:rPr>
        <w:t xml:space="preserve"> است که</w:t>
      </w:r>
      <w:r w:rsidRPr="007649A4">
        <w:rPr>
          <w:rFonts w:ascii="IRBadr" w:hAnsi="IRBadr" w:cs="IRBadr"/>
          <w:rtl/>
        </w:rPr>
        <w:t xml:space="preserve"> </w:t>
      </w:r>
      <w:r w:rsidR="003B7423" w:rsidRPr="007649A4">
        <w:rPr>
          <w:rFonts w:ascii="IRBadr" w:hAnsi="IRBadr" w:cs="IRBadr"/>
          <w:rtl/>
        </w:rPr>
        <w:t xml:space="preserve">گاهی اتفاق </w:t>
      </w:r>
      <w:r w:rsidRPr="007649A4">
        <w:rPr>
          <w:rFonts w:ascii="IRBadr" w:hAnsi="IRBadr" w:cs="IRBadr"/>
          <w:rtl/>
        </w:rPr>
        <w:t>می‌افتد</w:t>
      </w:r>
      <w:r w:rsidR="003B7423" w:rsidRPr="007649A4">
        <w:rPr>
          <w:rFonts w:ascii="IRBadr" w:hAnsi="IRBadr" w:cs="IRBadr"/>
          <w:rtl/>
        </w:rPr>
        <w:t xml:space="preserve"> </w:t>
      </w:r>
      <w:r w:rsidR="00006401" w:rsidRPr="007649A4">
        <w:rPr>
          <w:rFonts w:ascii="IRBadr" w:hAnsi="IRBadr" w:cs="IRBadr"/>
          <w:rtl/>
        </w:rPr>
        <w:t>و</w:t>
      </w:r>
      <w:r w:rsidR="003B7423" w:rsidRPr="007649A4">
        <w:rPr>
          <w:rFonts w:ascii="IRBadr" w:hAnsi="IRBadr" w:cs="IRBadr"/>
          <w:rtl/>
        </w:rPr>
        <w:t xml:space="preserve"> ابتلائات خاصه است</w:t>
      </w:r>
      <w:r w:rsidR="00006401"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یعنی </w:t>
      </w:r>
      <w:r w:rsidRPr="007649A4">
        <w:rPr>
          <w:rFonts w:ascii="IRBadr" w:hAnsi="IRBadr" w:cs="IRBadr"/>
          <w:rtl/>
        </w:rPr>
        <w:t>موقعیت‌هایی</w:t>
      </w:r>
      <w:r w:rsidR="003B7423" w:rsidRPr="007649A4">
        <w:rPr>
          <w:rFonts w:ascii="IRBadr" w:hAnsi="IRBadr" w:cs="IRBadr"/>
          <w:rtl/>
        </w:rPr>
        <w:t xml:space="preserve"> که </w:t>
      </w:r>
      <w:r w:rsidR="00006401" w:rsidRPr="007649A4">
        <w:rPr>
          <w:rFonts w:ascii="IRBadr" w:hAnsi="IRBadr" w:cs="IRBadr"/>
          <w:rtl/>
        </w:rPr>
        <w:t xml:space="preserve">انسان </w:t>
      </w:r>
      <w:r w:rsidR="003B7423" w:rsidRPr="007649A4">
        <w:rPr>
          <w:rFonts w:ascii="IRBadr" w:hAnsi="IRBadr" w:cs="IRBadr"/>
          <w:rtl/>
        </w:rPr>
        <w:t xml:space="preserve">سر </w:t>
      </w:r>
      <w:r w:rsidRPr="007649A4">
        <w:rPr>
          <w:rFonts w:ascii="IRBadr" w:hAnsi="IRBadr" w:cs="IRBadr"/>
          <w:rtl/>
        </w:rPr>
        <w:t>دوراهی‌های</w:t>
      </w:r>
      <w:r w:rsidR="003B7423" w:rsidRPr="007649A4">
        <w:rPr>
          <w:rFonts w:ascii="IRBadr" w:hAnsi="IRBadr" w:cs="IRBadr"/>
          <w:rtl/>
        </w:rPr>
        <w:t xml:space="preserve"> بسیار حساس قرار </w:t>
      </w:r>
      <w:r w:rsidR="002E067D" w:rsidRPr="007649A4">
        <w:rPr>
          <w:rFonts w:ascii="IRBadr" w:hAnsi="IRBadr" w:cs="IRBadr"/>
          <w:rtl/>
        </w:rPr>
        <w:t>می‌گیرد</w:t>
      </w:r>
      <w:r w:rsidR="00006401" w:rsidRPr="007649A4">
        <w:rPr>
          <w:rFonts w:ascii="IRBadr" w:hAnsi="IRBadr" w:cs="IRBadr"/>
          <w:rtl/>
        </w:rPr>
        <w:t>.</w:t>
      </w:r>
    </w:p>
    <w:p w:rsidR="00E020D5" w:rsidRPr="007649A4" w:rsidRDefault="00006401" w:rsidP="00E020D5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ما </w:t>
      </w:r>
      <w:r w:rsidR="0041748F" w:rsidRPr="007649A4">
        <w:rPr>
          <w:rFonts w:ascii="IRBadr" w:hAnsi="IRBadr" w:cs="IRBadr"/>
          <w:rtl/>
        </w:rPr>
        <w:t>هرروز</w:t>
      </w:r>
      <w:r w:rsidR="003B7423" w:rsidRPr="007649A4">
        <w:rPr>
          <w:rFonts w:ascii="IRBadr" w:hAnsi="IRBadr" w:cs="IRBadr"/>
          <w:rtl/>
        </w:rPr>
        <w:t xml:space="preserve"> از صبح تا شب دائم سر </w:t>
      </w:r>
      <w:r w:rsidR="0041748F" w:rsidRPr="007649A4">
        <w:rPr>
          <w:rFonts w:ascii="IRBadr" w:hAnsi="IRBadr" w:cs="IRBadr"/>
          <w:rtl/>
        </w:rPr>
        <w:t>دوراهی</w:t>
      </w:r>
      <w:r w:rsidR="003B7423" w:rsidRPr="007649A4">
        <w:rPr>
          <w:rFonts w:ascii="IRBadr" w:hAnsi="IRBadr" w:cs="IRBadr"/>
          <w:rtl/>
        </w:rPr>
        <w:t xml:space="preserve"> و </w:t>
      </w:r>
      <w:r w:rsidR="0041748F" w:rsidRPr="007649A4">
        <w:rPr>
          <w:rFonts w:ascii="IRBadr" w:hAnsi="IRBadr" w:cs="IRBadr"/>
          <w:rtl/>
        </w:rPr>
        <w:t>سه‌راهی</w:t>
      </w:r>
      <w:r w:rsidR="003B7423" w:rsidRPr="007649A4">
        <w:rPr>
          <w:rFonts w:ascii="IRBadr" w:hAnsi="IRBadr" w:cs="IRBadr"/>
          <w:rtl/>
        </w:rPr>
        <w:t xml:space="preserve"> و </w:t>
      </w:r>
      <w:r w:rsidR="0041748F" w:rsidRPr="007649A4">
        <w:rPr>
          <w:rFonts w:ascii="IRBadr" w:hAnsi="IRBadr" w:cs="IRBadr"/>
          <w:rtl/>
        </w:rPr>
        <w:t>چندراهی</w:t>
      </w:r>
      <w:r w:rsidR="003B7423" w:rsidRPr="007649A4">
        <w:rPr>
          <w:rFonts w:ascii="IRBadr" w:hAnsi="IRBadr" w:cs="IRBadr"/>
          <w:rtl/>
        </w:rPr>
        <w:t xml:space="preserve"> هست</w:t>
      </w:r>
      <w:r w:rsidRPr="007649A4">
        <w:rPr>
          <w:rFonts w:ascii="IRBadr" w:hAnsi="IRBadr" w:cs="IRBadr"/>
          <w:rtl/>
        </w:rPr>
        <w:t xml:space="preserve">یم که یکی حق است و باید انتخاب </w:t>
      </w:r>
      <w:r w:rsidR="003B7423" w:rsidRPr="007649A4">
        <w:rPr>
          <w:rFonts w:ascii="IRBadr" w:hAnsi="IRBadr" w:cs="IRBadr"/>
          <w:rtl/>
        </w:rPr>
        <w:t>کنیم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وقتی </w:t>
      </w:r>
      <w:r w:rsidR="002E067D" w:rsidRPr="007649A4">
        <w:rPr>
          <w:rFonts w:ascii="IRBadr" w:hAnsi="IRBadr" w:cs="IRBadr"/>
          <w:rtl/>
        </w:rPr>
        <w:t>می‌گوییم</w:t>
      </w:r>
      <w:r w:rsidR="003B7423" w:rsidRPr="007649A4">
        <w:rPr>
          <w:rFonts w:ascii="IRBadr" w:hAnsi="IRBadr" w:cs="IRBadr"/>
          <w:rtl/>
        </w:rPr>
        <w:t xml:space="preserve"> و </w:t>
      </w:r>
      <w:r w:rsidR="0041748F" w:rsidRPr="007649A4">
        <w:rPr>
          <w:rFonts w:ascii="IRBadr" w:hAnsi="IRBadr" w:cs="IRBadr"/>
          <w:rtl/>
        </w:rPr>
        <w:t>می‌فهمیم</w:t>
      </w:r>
      <w:r w:rsidR="003B7423" w:rsidRPr="007649A4">
        <w:rPr>
          <w:rFonts w:ascii="IRBadr" w:hAnsi="IRBadr" w:cs="IRBadr"/>
          <w:rtl/>
        </w:rPr>
        <w:t xml:space="preserve"> و قدم </w:t>
      </w:r>
      <w:r w:rsidR="0041748F" w:rsidRPr="007649A4">
        <w:rPr>
          <w:rFonts w:ascii="IRBadr" w:hAnsi="IRBadr" w:cs="IRBadr"/>
          <w:rtl/>
        </w:rPr>
        <w:t>برمی‌داریم</w:t>
      </w:r>
      <w:r w:rsidR="003B7423" w:rsidRPr="007649A4">
        <w:rPr>
          <w:rFonts w:ascii="IRBadr" w:hAnsi="IRBadr" w:cs="IRBadr"/>
          <w:rtl/>
        </w:rPr>
        <w:t xml:space="preserve"> و انتخاب </w:t>
      </w:r>
      <w:r w:rsidR="002E067D" w:rsidRPr="007649A4">
        <w:rPr>
          <w:rFonts w:ascii="IRBadr" w:hAnsi="IRBadr" w:cs="IRBadr"/>
          <w:rtl/>
        </w:rPr>
        <w:t>می‌کنیم</w:t>
      </w:r>
      <w:r w:rsidR="003B7423" w:rsidRPr="007649A4">
        <w:rPr>
          <w:rFonts w:ascii="IRBadr" w:hAnsi="IRBadr" w:cs="IRBadr"/>
          <w:rtl/>
        </w:rPr>
        <w:t xml:space="preserve"> دائم سر </w:t>
      </w:r>
      <w:r w:rsidR="0041748F" w:rsidRPr="007649A4">
        <w:rPr>
          <w:rFonts w:ascii="IRBadr" w:hAnsi="IRBadr" w:cs="IRBadr"/>
          <w:rtl/>
        </w:rPr>
        <w:t>دوراهی</w:t>
      </w:r>
      <w:r w:rsidR="003B7423" w:rsidRPr="007649A4">
        <w:rPr>
          <w:rFonts w:ascii="IRBadr" w:hAnsi="IRBadr" w:cs="IRBadr"/>
          <w:rtl/>
        </w:rPr>
        <w:t xml:space="preserve"> هستیم یا در انتخاب اصل عمل یا در انتخاب کیفیت عمل که این عمل برای خداست یا غیر خدا دائم بر سر </w:t>
      </w:r>
      <w:r w:rsidR="0041748F" w:rsidRPr="007649A4">
        <w:rPr>
          <w:rFonts w:ascii="IRBadr" w:hAnsi="IRBadr" w:cs="IRBadr"/>
          <w:rtl/>
        </w:rPr>
        <w:t>دوراهی‌ها</w:t>
      </w:r>
      <w:r w:rsidR="003B7423" w:rsidRPr="007649A4">
        <w:rPr>
          <w:rFonts w:ascii="IRBadr" w:hAnsi="IRBadr" w:cs="IRBadr"/>
          <w:rtl/>
        </w:rPr>
        <w:t xml:space="preserve"> هستیم که باید انتخاب بکنیم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این همان فتنه</w:t>
      </w:r>
      <w:r w:rsidRPr="007649A4">
        <w:rPr>
          <w:rFonts w:ascii="IRBadr" w:hAnsi="IRBadr" w:cs="IRBadr"/>
          <w:rtl/>
        </w:rPr>
        <w:t xml:space="preserve"> و </w:t>
      </w:r>
      <w:r w:rsidR="0041748F" w:rsidRPr="007649A4">
        <w:rPr>
          <w:rFonts w:ascii="IRBadr" w:hAnsi="IRBadr" w:cs="IRBadr"/>
          <w:rtl/>
        </w:rPr>
        <w:t>ابتلا</w:t>
      </w:r>
      <w:r w:rsidRPr="007649A4">
        <w:rPr>
          <w:rFonts w:ascii="IRBadr" w:hAnsi="IRBadr" w:cs="IRBadr"/>
          <w:rtl/>
        </w:rPr>
        <w:t xml:space="preserve"> عامه</w:t>
      </w:r>
      <w:r w:rsidR="003B7423" w:rsidRPr="007649A4">
        <w:rPr>
          <w:rFonts w:ascii="IRBadr" w:hAnsi="IRBadr" w:cs="IRBadr"/>
          <w:rtl/>
        </w:rPr>
        <w:t xml:space="preserve"> است که ما دائم با آن </w:t>
      </w:r>
      <w:r w:rsidR="0041748F" w:rsidRPr="007649A4">
        <w:rPr>
          <w:rFonts w:ascii="IRBadr" w:hAnsi="IRBadr" w:cs="IRBadr"/>
          <w:rtl/>
        </w:rPr>
        <w:t>دست‌وپنجه</w:t>
      </w:r>
      <w:r w:rsidR="003B7423" w:rsidRPr="007649A4">
        <w:rPr>
          <w:rFonts w:ascii="IRBadr" w:hAnsi="IRBadr" w:cs="IRBadr"/>
          <w:rtl/>
        </w:rPr>
        <w:t xml:space="preserve"> نرم </w:t>
      </w:r>
      <w:r w:rsidR="002E067D" w:rsidRPr="007649A4">
        <w:rPr>
          <w:rFonts w:ascii="IRBadr" w:hAnsi="IRBadr" w:cs="IRBadr"/>
          <w:rtl/>
        </w:rPr>
        <w:t>می‌کنیم</w:t>
      </w:r>
      <w:r w:rsidR="003B7423" w:rsidRPr="007649A4">
        <w:rPr>
          <w:rFonts w:ascii="IRBadr" w:hAnsi="IRBadr" w:cs="IRBadr"/>
          <w:rtl/>
        </w:rPr>
        <w:t xml:space="preserve"> و زندگی بشر </w:t>
      </w:r>
      <w:r w:rsidR="0041748F" w:rsidRPr="007649A4">
        <w:rPr>
          <w:rFonts w:ascii="IRBadr" w:hAnsi="IRBadr" w:cs="IRBadr"/>
          <w:rtl/>
        </w:rPr>
        <w:t>مادامی‌که</w:t>
      </w:r>
      <w:r w:rsidR="003B7423" w:rsidRPr="007649A4">
        <w:rPr>
          <w:rFonts w:ascii="IRBadr" w:hAnsi="IRBadr" w:cs="IRBadr"/>
          <w:rtl/>
        </w:rPr>
        <w:t xml:space="preserve"> حیات و شعور و عقلی دارد در معرض فتن دائمی و ابتلائات مستمره و غیر منقطعه است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دائم در همه اع</w:t>
      </w:r>
      <w:r w:rsidR="0041748F" w:rsidRPr="007649A4">
        <w:rPr>
          <w:rFonts w:ascii="IRBadr" w:hAnsi="IRBadr" w:cs="IRBadr"/>
          <w:rtl/>
        </w:rPr>
        <w:t>ضاء و جوارح و رفتارهایش سر فتنه‌</w:t>
      </w:r>
      <w:r w:rsidR="003B7423" w:rsidRPr="007649A4">
        <w:rPr>
          <w:rFonts w:ascii="IRBadr" w:hAnsi="IRBadr" w:cs="IRBadr"/>
          <w:rtl/>
        </w:rPr>
        <w:t>ها و ابتلائات است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در آیات </w:t>
      </w:r>
      <w:r w:rsidR="0041748F" w:rsidRPr="007649A4">
        <w:rPr>
          <w:rFonts w:ascii="IRBadr" w:hAnsi="IRBadr" w:cs="IRBadr"/>
          <w:rtl/>
        </w:rPr>
        <w:t>قرآن هم</w:t>
      </w:r>
      <w:r w:rsidR="003B7423" w:rsidRPr="007649A4">
        <w:rPr>
          <w:rFonts w:ascii="IRBadr" w:hAnsi="IRBadr" w:cs="IRBadr"/>
          <w:rtl/>
        </w:rPr>
        <w:t xml:space="preserve"> به هر دو </w:t>
      </w:r>
      <w:r w:rsidR="0041748F" w:rsidRPr="007649A4">
        <w:rPr>
          <w:rFonts w:ascii="IRBadr" w:hAnsi="IRBadr" w:cs="IRBadr"/>
          <w:rtl/>
        </w:rPr>
        <w:t>ابتلا</w:t>
      </w:r>
      <w:r w:rsidR="003B7423" w:rsidRPr="007649A4">
        <w:rPr>
          <w:rFonts w:ascii="IRBadr" w:hAnsi="IRBadr" w:cs="IRBadr"/>
          <w:rtl/>
        </w:rPr>
        <w:t xml:space="preserve"> اشاره شده</w:t>
      </w:r>
      <w:r w:rsidRPr="007649A4">
        <w:rPr>
          <w:rFonts w:ascii="IRBadr" w:hAnsi="IRBadr" w:cs="IRBadr"/>
          <w:rtl/>
        </w:rPr>
        <w:t xml:space="preserve"> است.</w:t>
      </w:r>
    </w:p>
    <w:p w:rsidR="00E020D5" w:rsidRPr="007649A4" w:rsidRDefault="00E020D5" w:rsidP="00E020D5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b/>
          <w:bCs/>
          <w:rtl/>
        </w:rPr>
        <w:t>«</w:t>
      </w:r>
      <w:r w:rsidR="00006401" w:rsidRPr="007649A4">
        <w:rPr>
          <w:rFonts w:ascii="IRBadr" w:hAnsi="IRBadr" w:cs="IRBadr"/>
          <w:b/>
          <w:bCs/>
          <w:rtl/>
        </w:rPr>
        <w:t>وَ اعْلَمُوا أَنَّما أَمْوالُكُمْ وَ أَوْلادُكُمْ فِتْنَة</w:t>
      </w:r>
      <w:r w:rsidRPr="007649A4">
        <w:rPr>
          <w:rFonts w:ascii="IRBadr" w:hAnsi="IRBadr" w:cs="IRBadr"/>
          <w:rtl/>
        </w:rPr>
        <w:t>» (</w:t>
      </w:r>
      <w:r w:rsidRPr="007649A4">
        <w:rPr>
          <w:rFonts w:ascii="IRBadr" w:hAnsi="IRBadr" w:cs="IRBadr"/>
          <w:b/>
          <w:bCs/>
          <w:rtl/>
        </w:rPr>
        <w:t>انفال/</w:t>
      </w:r>
      <w:r w:rsidR="003B290A" w:rsidRPr="007649A4">
        <w:rPr>
          <w:rFonts w:ascii="IRBadr" w:hAnsi="IRBadr" w:cs="IRBadr"/>
          <w:b/>
          <w:bCs/>
          <w:rtl/>
        </w:rPr>
        <w:t>۲۸</w:t>
      </w:r>
      <w:r w:rsidRPr="007649A4">
        <w:rPr>
          <w:rFonts w:ascii="IRBadr" w:hAnsi="IRBadr" w:cs="IRBadr"/>
          <w:b/>
          <w:bCs/>
          <w:rtl/>
        </w:rPr>
        <w:t>)</w:t>
      </w:r>
      <w:r w:rsidR="003B7423" w:rsidRPr="007649A4">
        <w:rPr>
          <w:rFonts w:ascii="IRBadr" w:hAnsi="IRBadr" w:cs="IRBadr"/>
          <w:rtl/>
        </w:rPr>
        <w:t xml:space="preserve"> خیلی جاها آمده </w:t>
      </w:r>
      <w:r w:rsidRPr="007649A4">
        <w:rPr>
          <w:rFonts w:ascii="IRBadr" w:hAnsi="IRBadr" w:cs="IRBadr"/>
          <w:rtl/>
        </w:rPr>
        <w:t xml:space="preserve">که </w:t>
      </w:r>
      <w:r w:rsidR="003B7423" w:rsidRPr="007649A4">
        <w:rPr>
          <w:rFonts w:ascii="IRBadr" w:hAnsi="IRBadr" w:cs="IRBadr"/>
          <w:rtl/>
        </w:rPr>
        <w:t>حیات دنیا فتنه است</w:t>
      </w:r>
      <w:r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این همان فتنه بالمعنی العام است ولی بعضی از آیات اشاره دارد</w:t>
      </w:r>
      <w:r w:rsidRPr="007649A4">
        <w:rPr>
          <w:rFonts w:ascii="IRBadr" w:hAnsi="IRBadr" w:cs="IRBadr"/>
          <w:rtl/>
        </w:rPr>
        <w:t xml:space="preserve"> که</w:t>
      </w:r>
      <w:r w:rsidR="003B7423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>«</w:t>
      </w:r>
      <w:r w:rsidRPr="007649A4">
        <w:rPr>
          <w:rFonts w:ascii="IRBadr" w:hAnsi="IRBadr" w:cs="IRBadr"/>
          <w:b/>
          <w:bCs/>
          <w:rtl/>
        </w:rPr>
        <w:t>أَ حَسِبَ النَّاسُ أَنْ يُتْرَكُوا أَنْ يَقُولُوا آمَنَّا وَ هُمْ لا يُفْتَنُونَ» (عنکبوت/</w:t>
      </w:r>
      <w:r w:rsidR="003B290A" w:rsidRPr="007649A4">
        <w:rPr>
          <w:rFonts w:ascii="IRBadr" w:hAnsi="IRBadr" w:cs="IRBadr"/>
          <w:b/>
          <w:bCs/>
          <w:rtl/>
        </w:rPr>
        <w:t>۲</w:t>
      </w:r>
      <w:r w:rsidRPr="007649A4">
        <w:rPr>
          <w:rFonts w:ascii="IRBadr" w:hAnsi="IRBadr" w:cs="IRBadr"/>
          <w:b/>
          <w:bCs/>
          <w:rtl/>
        </w:rPr>
        <w:t xml:space="preserve">) </w:t>
      </w:r>
      <w:r w:rsidRPr="007649A4">
        <w:rPr>
          <w:rFonts w:ascii="IRBadr" w:hAnsi="IRBadr" w:cs="IRBadr"/>
          <w:rtl/>
        </w:rPr>
        <w:t>و «</w:t>
      </w:r>
      <w:r w:rsidRPr="007649A4">
        <w:rPr>
          <w:rFonts w:ascii="IRBadr" w:hAnsi="IRBadr" w:cs="IRBadr"/>
          <w:b/>
          <w:bCs/>
          <w:rtl/>
        </w:rPr>
        <w:t>وَ اتَّقُوا فِتْنَةً لا تُصيبَنَ‏ الَّذينَ ظَلَمُوا مِنْكُمْ خَاصَّة» (انفال/</w:t>
      </w:r>
      <w:r w:rsidR="003B290A" w:rsidRPr="007649A4">
        <w:rPr>
          <w:rFonts w:ascii="IRBadr" w:hAnsi="IRBadr" w:cs="IRBadr"/>
          <w:b/>
          <w:bCs/>
          <w:rtl/>
        </w:rPr>
        <w:t>۲۵</w:t>
      </w:r>
      <w:r w:rsidRPr="007649A4">
        <w:rPr>
          <w:rFonts w:ascii="IRBadr" w:hAnsi="IRBadr" w:cs="IRBadr"/>
          <w:b/>
          <w:bCs/>
          <w:rtl/>
        </w:rPr>
        <w:t xml:space="preserve">) </w:t>
      </w:r>
      <w:r w:rsidR="003B7423" w:rsidRPr="007649A4">
        <w:rPr>
          <w:rFonts w:ascii="IRBadr" w:hAnsi="IRBadr" w:cs="IRBadr"/>
          <w:rtl/>
        </w:rPr>
        <w:t>این یک فتنه خاصه است و لذا باید توجه داشته باشیم که یک فتنه عامه داریم و یک فتنه خاصه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گاهی </w:t>
      </w:r>
      <w:r w:rsidR="0041748F" w:rsidRPr="007649A4">
        <w:rPr>
          <w:rFonts w:ascii="IRBadr" w:hAnsi="IRBadr" w:cs="IRBadr"/>
          <w:rtl/>
        </w:rPr>
        <w:t>لحظه‌هایی</w:t>
      </w:r>
      <w:r w:rsidR="003B7423" w:rsidRPr="007649A4">
        <w:rPr>
          <w:rFonts w:ascii="IRBadr" w:hAnsi="IRBadr" w:cs="IRBadr"/>
          <w:rtl/>
        </w:rPr>
        <w:t xml:space="preserve"> ویژه در زندگی انسان پیدا </w:t>
      </w:r>
      <w:r w:rsidR="002E067D" w:rsidRPr="007649A4">
        <w:rPr>
          <w:rFonts w:ascii="IRBadr" w:hAnsi="IRBadr" w:cs="IRBadr"/>
          <w:rtl/>
        </w:rPr>
        <w:t>می‌شود</w:t>
      </w:r>
      <w:r w:rsidR="003B7423" w:rsidRPr="007649A4">
        <w:rPr>
          <w:rFonts w:ascii="IRBadr" w:hAnsi="IRBadr" w:cs="IRBadr"/>
          <w:rtl/>
        </w:rPr>
        <w:t xml:space="preserve"> که سرنوشت </w:t>
      </w:r>
      <w:r w:rsidR="0041748F" w:rsidRPr="007649A4">
        <w:rPr>
          <w:rFonts w:ascii="IRBadr" w:hAnsi="IRBadr" w:cs="IRBadr"/>
          <w:rtl/>
        </w:rPr>
        <w:t>آینده‌اش</w:t>
      </w:r>
      <w:r w:rsidR="003B7423" w:rsidRPr="007649A4">
        <w:rPr>
          <w:rFonts w:ascii="IRBadr" w:hAnsi="IRBadr" w:cs="IRBadr"/>
          <w:rtl/>
        </w:rPr>
        <w:t xml:space="preserve"> را رقم </w:t>
      </w:r>
      <w:r w:rsidR="0041748F" w:rsidRPr="007649A4">
        <w:rPr>
          <w:rFonts w:ascii="IRBadr" w:hAnsi="IRBadr" w:cs="IRBadr"/>
          <w:rtl/>
        </w:rPr>
        <w:t>می‌زند</w:t>
      </w:r>
      <w:r w:rsidRPr="007649A4">
        <w:rPr>
          <w:rFonts w:ascii="IRBadr" w:hAnsi="IRBadr" w:cs="IRBadr"/>
          <w:rtl/>
        </w:rPr>
        <w:t xml:space="preserve"> و</w:t>
      </w:r>
      <w:r w:rsidR="003B7423" w:rsidRPr="007649A4">
        <w:rPr>
          <w:rFonts w:ascii="IRBadr" w:hAnsi="IRBadr" w:cs="IRBadr"/>
          <w:rtl/>
        </w:rPr>
        <w:t xml:space="preserve"> او را بهشتی یا جهنمی </w:t>
      </w:r>
      <w:r w:rsidR="002E067D" w:rsidRPr="007649A4">
        <w:rPr>
          <w:rFonts w:ascii="IRBadr" w:hAnsi="IRBadr" w:cs="IRBadr"/>
          <w:rtl/>
        </w:rPr>
        <w:t>می‌کند</w:t>
      </w:r>
      <w:r w:rsidRPr="007649A4">
        <w:rPr>
          <w:rFonts w:ascii="IRBadr" w:hAnsi="IRBadr" w:cs="IRBadr"/>
          <w:rtl/>
        </w:rPr>
        <w:t>.</w:t>
      </w:r>
    </w:p>
    <w:p w:rsidR="0098601E" w:rsidRPr="007649A4" w:rsidRDefault="003B7423" w:rsidP="0098601E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این یک نکته است که در </w:t>
      </w:r>
      <w:r w:rsidR="0041748F" w:rsidRPr="007649A4">
        <w:rPr>
          <w:rFonts w:ascii="IRBadr" w:hAnsi="IRBadr" w:cs="IRBadr"/>
          <w:rtl/>
        </w:rPr>
        <w:t>قرآن هم</w:t>
      </w:r>
      <w:r w:rsidRPr="007649A4">
        <w:rPr>
          <w:rFonts w:ascii="IRBadr" w:hAnsi="IRBadr" w:cs="IRBadr"/>
          <w:rtl/>
        </w:rPr>
        <w:t xml:space="preserve"> هر دو نوع را داریم</w:t>
      </w:r>
      <w:r w:rsidR="00E020D5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مباحثش جای خود دارد </w:t>
      </w:r>
      <w:r w:rsidR="00E020D5" w:rsidRPr="007649A4">
        <w:rPr>
          <w:rFonts w:ascii="IRBadr" w:hAnsi="IRBadr" w:cs="IRBadr"/>
          <w:rtl/>
        </w:rPr>
        <w:t xml:space="preserve">و </w:t>
      </w:r>
      <w:r w:rsidRPr="007649A4">
        <w:rPr>
          <w:rFonts w:ascii="IRBadr" w:hAnsi="IRBadr" w:cs="IRBadr"/>
          <w:rtl/>
        </w:rPr>
        <w:t>اجمالش مسلم است</w:t>
      </w:r>
      <w:r w:rsidR="00E020D5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دومی</w:t>
      </w:r>
      <w:r w:rsidR="00E020D5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مبتنی</w:t>
      </w:r>
      <w:r w:rsidR="00E020D5" w:rsidRPr="007649A4">
        <w:rPr>
          <w:rFonts w:ascii="IRBadr" w:hAnsi="IRBadr" w:cs="IRBadr"/>
          <w:rtl/>
        </w:rPr>
        <w:t xml:space="preserve"> بر اولی است؛ یعنی اگر انسان دائم بر </w:t>
      </w:r>
      <w:r w:rsidR="0041748F" w:rsidRPr="007649A4">
        <w:rPr>
          <w:rFonts w:ascii="IRBadr" w:hAnsi="IRBadr" w:cs="IRBadr"/>
          <w:rtl/>
        </w:rPr>
        <w:t>ابتلا</w:t>
      </w:r>
      <w:r w:rsidRPr="007649A4">
        <w:rPr>
          <w:rFonts w:ascii="IRBadr" w:hAnsi="IRBadr" w:cs="IRBadr"/>
          <w:rtl/>
        </w:rPr>
        <w:t xml:space="preserve"> اول مراقبت نکند و توجه درست نداشته باشد</w:t>
      </w:r>
      <w:r w:rsidR="00E020D5" w:rsidRPr="007649A4">
        <w:rPr>
          <w:rFonts w:ascii="IRBadr" w:hAnsi="IRBadr" w:cs="IRBadr"/>
          <w:rtl/>
        </w:rPr>
        <w:t xml:space="preserve">، سر بزنگاه </w:t>
      </w:r>
      <w:r w:rsidR="0041748F" w:rsidRPr="007649A4">
        <w:rPr>
          <w:rFonts w:ascii="IRBadr" w:hAnsi="IRBadr" w:cs="IRBadr"/>
          <w:rtl/>
        </w:rPr>
        <w:t>می‌لنگد</w:t>
      </w:r>
      <w:r w:rsidR="00E020D5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گاهی ممکن است </w:t>
      </w:r>
      <w:r w:rsidR="00E020D5" w:rsidRPr="007649A4">
        <w:rPr>
          <w:rFonts w:ascii="IRBadr" w:hAnsi="IRBadr" w:cs="IRBadr"/>
          <w:rtl/>
        </w:rPr>
        <w:t>کسی خیلی مواظبت کند ولی سر بزنگاه</w:t>
      </w:r>
      <w:r w:rsidR="0041748F" w:rsidRPr="007649A4">
        <w:rPr>
          <w:rFonts w:ascii="IRBadr" w:hAnsi="IRBadr" w:cs="IRBadr"/>
          <w:rtl/>
        </w:rPr>
        <w:t xml:space="preserve"> </w:t>
      </w:r>
      <w:r w:rsidR="00E020D5" w:rsidRPr="007649A4">
        <w:rPr>
          <w:rFonts w:ascii="IRBadr" w:hAnsi="IRBadr" w:cs="IRBadr"/>
          <w:rtl/>
        </w:rPr>
        <w:t>ب</w:t>
      </w:r>
      <w:r w:rsidRPr="007649A4">
        <w:rPr>
          <w:rFonts w:ascii="IRBadr" w:hAnsi="IRBadr" w:cs="IRBadr"/>
          <w:rtl/>
        </w:rPr>
        <w:t>لنگد</w:t>
      </w:r>
      <w:r w:rsidR="00E020D5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ولو ابتلائات را درست تنظیم کرده ولی عمق لازم</w:t>
      </w:r>
      <w:r w:rsidR="00E020D5" w:rsidRPr="007649A4">
        <w:rPr>
          <w:rFonts w:ascii="IRBadr" w:hAnsi="IRBadr" w:cs="IRBadr"/>
          <w:rtl/>
        </w:rPr>
        <w:t xml:space="preserve"> را</w:t>
      </w:r>
      <w:r w:rsidRPr="007649A4">
        <w:rPr>
          <w:rFonts w:ascii="IRBadr" w:hAnsi="IRBadr" w:cs="IRBadr"/>
          <w:rtl/>
        </w:rPr>
        <w:t xml:space="preserve"> نداشته یا خطای مهمی داشته که </w:t>
      </w:r>
      <w:r w:rsidR="002E067D" w:rsidRPr="007649A4">
        <w:rPr>
          <w:rFonts w:ascii="IRBadr" w:hAnsi="IRBadr" w:cs="IRBadr"/>
          <w:rtl/>
        </w:rPr>
        <w:t>آن‌ها</w:t>
      </w:r>
      <w:r w:rsidRPr="007649A4">
        <w:rPr>
          <w:rFonts w:ascii="IRBadr" w:hAnsi="IRBadr" w:cs="IRBadr"/>
          <w:rtl/>
        </w:rPr>
        <w:t xml:space="preserve"> را </w:t>
      </w:r>
      <w:r w:rsidR="0041748F" w:rsidRPr="007649A4">
        <w:rPr>
          <w:rFonts w:ascii="IRBadr" w:hAnsi="IRBadr" w:cs="IRBadr"/>
          <w:rtl/>
        </w:rPr>
        <w:t>می‌پوشاند</w:t>
      </w:r>
      <w:r w:rsidRPr="007649A4">
        <w:rPr>
          <w:rFonts w:ascii="IRBadr" w:hAnsi="IRBadr" w:cs="IRBadr"/>
          <w:rtl/>
        </w:rPr>
        <w:t xml:space="preserve"> و لغزش بزرگ را جلوی پای او </w:t>
      </w:r>
      <w:r w:rsidR="0041748F" w:rsidRPr="007649A4">
        <w:rPr>
          <w:rFonts w:ascii="IRBadr" w:hAnsi="IRBadr" w:cs="IRBadr"/>
          <w:rtl/>
        </w:rPr>
        <w:t>می‌گذارد</w:t>
      </w:r>
      <w:r w:rsidR="00E020D5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ازاین‌جهت</w:t>
      </w:r>
      <w:r w:rsidRPr="007649A4">
        <w:rPr>
          <w:rFonts w:ascii="IRBadr" w:hAnsi="IRBadr" w:cs="IRBadr"/>
          <w:rtl/>
        </w:rPr>
        <w:t xml:space="preserve"> است که انسان </w:t>
      </w:r>
      <w:r w:rsidR="00E020D5" w:rsidRPr="007649A4">
        <w:rPr>
          <w:rFonts w:ascii="IRBadr" w:hAnsi="IRBadr" w:cs="IRBadr"/>
          <w:rtl/>
        </w:rPr>
        <w:t xml:space="preserve">باید </w:t>
      </w:r>
      <w:r w:rsidRPr="007649A4">
        <w:rPr>
          <w:rFonts w:ascii="IRBadr" w:hAnsi="IRBadr" w:cs="IRBadr"/>
          <w:rtl/>
        </w:rPr>
        <w:t>دائم در خشیت و خوف و مواظبت و مراقبت باشد</w:t>
      </w:r>
      <w:r w:rsidR="00E020D5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یکی مواظبت نسبت به میدان ابتلائات عامه </w:t>
      </w:r>
      <w:r w:rsidR="00E020D5" w:rsidRPr="007649A4">
        <w:rPr>
          <w:rFonts w:ascii="IRBadr" w:hAnsi="IRBadr" w:cs="IRBadr"/>
          <w:rtl/>
        </w:rPr>
        <w:t xml:space="preserve">و </w:t>
      </w:r>
      <w:r w:rsidRPr="007649A4">
        <w:rPr>
          <w:rFonts w:ascii="IRBadr" w:hAnsi="IRBadr" w:cs="IRBadr"/>
          <w:rtl/>
        </w:rPr>
        <w:t xml:space="preserve">مستمر </w:t>
      </w:r>
      <w:r w:rsidR="00E020D5" w:rsidRPr="007649A4">
        <w:rPr>
          <w:rFonts w:ascii="IRBadr" w:hAnsi="IRBadr" w:cs="IRBadr"/>
          <w:rtl/>
        </w:rPr>
        <w:t>که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لاینقطع</w:t>
      </w:r>
      <w:r w:rsidRPr="007649A4">
        <w:rPr>
          <w:rFonts w:ascii="IRBadr" w:hAnsi="IRBadr" w:cs="IRBadr"/>
          <w:rtl/>
        </w:rPr>
        <w:t xml:space="preserve"> </w:t>
      </w:r>
      <w:r w:rsidR="00E020D5" w:rsidRPr="007649A4">
        <w:rPr>
          <w:rFonts w:ascii="IRBadr" w:hAnsi="IRBadr" w:cs="IRBadr"/>
          <w:rtl/>
        </w:rPr>
        <w:t>و یکی هم</w:t>
      </w:r>
      <w:r w:rsidRPr="007649A4">
        <w:rPr>
          <w:rFonts w:ascii="IRBadr" w:hAnsi="IRBadr" w:cs="IRBadr"/>
          <w:rtl/>
        </w:rPr>
        <w:t xml:space="preserve"> مواظ</w:t>
      </w:r>
      <w:r w:rsidR="00E020D5" w:rsidRPr="007649A4">
        <w:rPr>
          <w:rFonts w:ascii="IRBadr" w:hAnsi="IRBadr" w:cs="IRBadr"/>
          <w:rtl/>
        </w:rPr>
        <w:t>ب</w:t>
      </w:r>
      <w:r w:rsidRPr="007649A4">
        <w:rPr>
          <w:rFonts w:ascii="IRBadr" w:hAnsi="IRBadr" w:cs="IRBadr"/>
          <w:rtl/>
        </w:rPr>
        <w:t xml:space="preserve">ت </w:t>
      </w:r>
      <w:r w:rsidR="00E020D5" w:rsidRPr="007649A4">
        <w:rPr>
          <w:rFonts w:ascii="IRBadr" w:hAnsi="IRBadr" w:cs="IRBadr"/>
          <w:rtl/>
        </w:rPr>
        <w:t>از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لحظه‌های</w:t>
      </w:r>
      <w:r w:rsidRPr="007649A4">
        <w:rPr>
          <w:rFonts w:ascii="IRBadr" w:hAnsi="IRBadr" w:cs="IRBadr"/>
          <w:rtl/>
        </w:rPr>
        <w:t xml:space="preserve"> خاص</w:t>
      </w:r>
      <w:r w:rsidR="00E020D5" w:rsidRPr="007649A4">
        <w:rPr>
          <w:rFonts w:ascii="IRBadr" w:hAnsi="IRBadr" w:cs="IRBadr"/>
          <w:rtl/>
        </w:rPr>
        <w:t xml:space="preserve">. </w:t>
      </w:r>
      <w:r w:rsidR="0041748F" w:rsidRPr="007649A4">
        <w:rPr>
          <w:rFonts w:ascii="IRBadr" w:hAnsi="IRBadr" w:cs="IRBadr"/>
          <w:rtl/>
        </w:rPr>
        <w:t>لحظه‌های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ویژه‌ای</w:t>
      </w:r>
      <w:r w:rsidRPr="007649A4">
        <w:rPr>
          <w:rFonts w:ascii="IRBadr" w:hAnsi="IRBadr" w:cs="IRBadr"/>
          <w:rtl/>
        </w:rPr>
        <w:t xml:space="preserve"> که </w:t>
      </w:r>
      <w:r w:rsidR="0041748F" w:rsidRPr="007649A4">
        <w:rPr>
          <w:rFonts w:ascii="IRBadr" w:hAnsi="IRBadr" w:cs="IRBadr"/>
          <w:rtl/>
        </w:rPr>
        <w:t>تصمیم‌های</w:t>
      </w:r>
      <w:r w:rsidRPr="007649A4">
        <w:rPr>
          <w:rFonts w:ascii="IRBadr" w:hAnsi="IRBadr" w:cs="IRBadr"/>
          <w:rtl/>
        </w:rPr>
        <w:t xml:space="preserve"> بسیار اساسی باید گرفت</w:t>
      </w:r>
      <w:r w:rsidR="00E020D5" w:rsidRPr="007649A4">
        <w:rPr>
          <w:rFonts w:ascii="IRBadr" w:hAnsi="IRBadr" w:cs="IRBadr"/>
          <w:rtl/>
        </w:rPr>
        <w:t>.</w:t>
      </w:r>
      <w:r w:rsidR="0098601E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>ممکن است عدم توجه به میدان اول</w:t>
      </w:r>
      <w:r w:rsidR="00E020D5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</w:t>
      </w:r>
      <w:r w:rsidR="00E020D5" w:rsidRPr="007649A4">
        <w:rPr>
          <w:rFonts w:ascii="IRBadr" w:hAnsi="IRBadr" w:cs="IRBadr"/>
          <w:rtl/>
        </w:rPr>
        <w:t>پای او را در میدان دوم</w:t>
      </w:r>
      <w:r w:rsidR="0098601E" w:rsidRPr="007649A4">
        <w:rPr>
          <w:rFonts w:ascii="IRBadr" w:hAnsi="IRBadr" w:cs="IRBadr"/>
          <w:rtl/>
        </w:rPr>
        <w:t xml:space="preserve"> بلغزاند.</w:t>
      </w:r>
      <w:r w:rsidRPr="007649A4">
        <w:rPr>
          <w:rFonts w:ascii="IRBadr" w:hAnsi="IRBadr" w:cs="IRBadr"/>
          <w:rtl/>
        </w:rPr>
        <w:t xml:space="preserve"> بدتر اینکه ممکن است </w:t>
      </w:r>
      <w:r w:rsidR="0098601E" w:rsidRPr="007649A4">
        <w:rPr>
          <w:rFonts w:ascii="IRBadr" w:hAnsi="IRBadr" w:cs="IRBadr"/>
          <w:rtl/>
        </w:rPr>
        <w:t xml:space="preserve">در میدان اول توجه داشته ولی به خاطر نکته عدم تعمق یا هر چیز دیگری در آنجا تمام آن حبط </w:t>
      </w:r>
      <w:r w:rsidRPr="007649A4">
        <w:rPr>
          <w:rFonts w:ascii="IRBadr" w:hAnsi="IRBadr" w:cs="IRBadr"/>
          <w:rtl/>
        </w:rPr>
        <w:t>شود</w:t>
      </w:r>
      <w:r w:rsidR="0098601E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 xml:space="preserve">و به سرنوشت شقاوت ابدی </w:t>
      </w:r>
      <w:r w:rsidR="0098601E" w:rsidRPr="007649A4">
        <w:rPr>
          <w:rFonts w:ascii="IRBadr" w:hAnsi="IRBadr" w:cs="IRBadr"/>
          <w:rtl/>
        </w:rPr>
        <w:t xml:space="preserve">مبتلا </w:t>
      </w:r>
      <w:r w:rsidRPr="007649A4">
        <w:rPr>
          <w:rFonts w:ascii="IRBadr" w:hAnsi="IRBadr" w:cs="IRBadr"/>
          <w:rtl/>
        </w:rPr>
        <w:t>شود</w:t>
      </w:r>
      <w:r w:rsidR="0098601E" w:rsidRPr="007649A4">
        <w:rPr>
          <w:rFonts w:ascii="IRBadr" w:hAnsi="IRBadr" w:cs="IRBadr"/>
          <w:rtl/>
        </w:rPr>
        <w:t>.</w:t>
      </w:r>
    </w:p>
    <w:p w:rsidR="002E067D" w:rsidRPr="007649A4" w:rsidRDefault="002E067D" w:rsidP="007649A4">
      <w:pPr>
        <w:pStyle w:val="Heading2"/>
        <w:rPr>
          <w:rtl/>
        </w:rPr>
      </w:pPr>
      <w:bookmarkStart w:id="20" w:name="_Toc429769421"/>
      <w:r w:rsidRPr="007649A4">
        <w:rPr>
          <w:rtl/>
        </w:rPr>
        <w:lastRenderedPageBreak/>
        <w:t>عاشورا، امتحان خاص</w:t>
      </w:r>
      <w:bookmarkEnd w:id="20"/>
    </w:p>
    <w:p w:rsidR="0098601E" w:rsidRPr="007649A4" w:rsidRDefault="0098601E" w:rsidP="0098601E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 xml:space="preserve">عاشورا </w:t>
      </w:r>
      <w:r w:rsidR="0041748F" w:rsidRPr="007649A4">
        <w:rPr>
          <w:rFonts w:ascii="IRBadr" w:hAnsi="IRBadr" w:cs="IRBadr"/>
          <w:rtl/>
        </w:rPr>
        <w:t>ابتلا</w:t>
      </w:r>
      <w:r w:rsidR="003B7423" w:rsidRPr="007649A4">
        <w:rPr>
          <w:rFonts w:ascii="IRBadr" w:hAnsi="IRBadr" w:cs="IRBadr"/>
          <w:rtl/>
        </w:rPr>
        <w:t xml:space="preserve"> دوم است</w:t>
      </w:r>
      <w:r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یعنی </w:t>
      </w:r>
      <w:r w:rsidRPr="007649A4">
        <w:rPr>
          <w:rFonts w:ascii="IRBadr" w:hAnsi="IRBadr" w:cs="IRBadr"/>
          <w:rtl/>
        </w:rPr>
        <w:t xml:space="preserve">یک </w:t>
      </w:r>
      <w:r w:rsidR="0041748F" w:rsidRPr="007649A4">
        <w:rPr>
          <w:rFonts w:ascii="IRBadr" w:hAnsi="IRBadr" w:cs="IRBadr"/>
          <w:rtl/>
        </w:rPr>
        <w:t>ابتلا</w:t>
      </w:r>
      <w:r w:rsidR="003B7423" w:rsidRPr="007649A4">
        <w:rPr>
          <w:rFonts w:ascii="IRBadr" w:hAnsi="IRBadr" w:cs="IRBadr"/>
          <w:rtl/>
        </w:rPr>
        <w:t xml:space="preserve"> ویژه</w:t>
      </w:r>
      <w:r w:rsidRPr="007649A4">
        <w:rPr>
          <w:rFonts w:ascii="IRBadr" w:hAnsi="IRBadr" w:cs="IRBadr"/>
          <w:rtl/>
        </w:rPr>
        <w:t xml:space="preserve"> و</w:t>
      </w:r>
      <w:r w:rsidR="003B7423" w:rsidRPr="007649A4">
        <w:rPr>
          <w:rFonts w:ascii="IRBadr" w:hAnsi="IRBadr" w:cs="IRBadr"/>
          <w:rtl/>
        </w:rPr>
        <w:t xml:space="preserve"> حساس</w:t>
      </w:r>
      <w:r w:rsidRPr="007649A4">
        <w:rPr>
          <w:rFonts w:ascii="IRBadr" w:hAnsi="IRBadr" w:cs="IRBadr"/>
          <w:rtl/>
        </w:rPr>
        <w:t xml:space="preserve"> و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لحظه‌ای</w:t>
      </w:r>
      <w:r w:rsidR="003B7423" w:rsidRPr="007649A4">
        <w:rPr>
          <w:rFonts w:ascii="IRBadr" w:hAnsi="IRBadr" w:cs="IRBadr"/>
          <w:rtl/>
        </w:rPr>
        <w:t xml:space="preserve"> که در برابر عموم جامعه قرار گرفت و بایستی </w:t>
      </w:r>
      <w:r w:rsidRPr="007649A4">
        <w:rPr>
          <w:rFonts w:ascii="IRBadr" w:hAnsi="IRBadr" w:cs="IRBadr"/>
          <w:rtl/>
        </w:rPr>
        <w:t xml:space="preserve">یا </w:t>
      </w:r>
      <w:r w:rsidR="003B7423" w:rsidRPr="007649A4">
        <w:rPr>
          <w:rFonts w:ascii="IRBadr" w:hAnsi="IRBadr" w:cs="IRBadr"/>
          <w:rtl/>
        </w:rPr>
        <w:t xml:space="preserve">امام حسین </w:t>
      </w:r>
      <w:r w:rsidRPr="007649A4">
        <w:rPr>
          <w:rFonts w:ascii="IRBadr" w:hAnsi="IRBadr" w:cs="IRBadr"/>
          <w:sz w:val="52"/>
          <w:szCs w:val="24"/>
          <w:rtl/>
        </w:rPr>
        <w:t>(</w:t>
      </w:r>
      <w:r w:rsidR="002E067D" w:rsidRPr="007649A4">
        <w:rPr>
          <w:rFonts w:ascii="IRBadr" w:hAnsi="IRBadr" w:cs="IRBadr"/>
          <w:sz w:val="52"/>
          <w:szCs w:val="24"/>
          <w:rtl/>
        </w:rPr>
        <w:t>علیه‌السلام</w:t>
      </w:r>
      <w:r w:rsidRPr="007649A4">
        <w:rPr>
          <w:rFonts w:ascii="IRBadr" w:hAnsi="IRBadr" w:cs="IRBadr"/>
          <w:sz w:val="52"/>
          <w:szCs w:val="24"/>
          <w:rtl/>
        </w:rPr>
        <w:t xml:space="preserve">) </w:t>
      </w:r>
      <w:r w:rsidRPr="007649A4">
        <w:rPr>
          <w:rFonts w:ascii="IRBadr" w:hAnsi="IRBadr" w:cs="IRBadr"/>
          <w:rtl/>
        </w:rPr>
        <w:t xml:space="preserve">را انتخاب </w:t>
      </w:r>
      <w:r w:rsidR="003B7423" w:rsidRPr="007649A4">
        <w:rPr>
          <w:rFonts w:ascii="IRBadr" w:hAnsi="IRBadr" w:cs="IRBadr"/>
          <w:rtl/>
        </w:rPr>
        <w:t>کنند یا کنار بگذارند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این لحظه </w:t>
      </w:r>
      <w:r w:rsidR="0041748F" w:rsidRPr="007649A4">
        <w:rPr>
          <w:rFonts w:ascii="IRBadr" w:hAnsi="IRBadr" w:cs="IRBadr"/>
          <w:rtl/>
        </w:rPr>
        <w:t>ویژه‌ای</w:t>
      </w:r>
      <w:r w:rsidR="003B7423" w:rsidRPr="007649A4">
        <w:rPr>
          <w:rFonts w:ascii="IRBadr" w:hAnsi="IRBadr" w:cs="IRBadr"/>
          <w:rtl/>
        </w:rPr>
        <w:t xml:space="preserve"> است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البته آن لحظه </w:t>
      </w:r>
      <w:r w:rsidR="0041748F" w:rsidRPr="007649A4">
        <w:rPr>
          <w:rFonts w:ascii="IRBadr" w:hAnsi="IRBadr" w:cs="IRBadr"/>
          <w:rtl/>
        </w:rPr>
        <w:t>آن‌قدر</w:t>
      </w:r>
      <w:r w:rsidR="003B7423" w:rsidRPr="007649A4">
        <w:rPr>
          <w:rFonts w:ascii="IRBadr" w:hAnsi="IRBadr" w:cs="IRBadr"/>
          <w:rtl/>
        </w:rPr>
        <w:t xml:space="preserve"> ویژه شد که خ</w:t>
      </w:r>
      <w:r w:rsidRPr="007649A4">
        <w:rPr>
          <w:rFonts w:ascii="IRBadr" w:hAnsi="IRBadr" w:cs="IRBadr"/>
          <w:rtl/>
        </w:rPr>
        <w:t>ُ</w:t>
      </w:r>
      <w:r w:rsidR="003B7423" w:rsidRPr="007649A4">
        <w:rPr>
          <w:rFonts w:ascii="IRBadr" w:hAnsi="IRBadr" w:cs="IRBadr"/>
          <w:rtl/>
        </w:rPr>
        <w:t>ل</w:t>
      </w:r>
      <w:r w:rsidRPr="007649A4">
        <w:rPr>
          <w:rFonts w:ascii="IRBadr" w:hAnsi="IRBadr" w:cs="IRBadr"/>
          <w:rtl/>
        </w:rPr>
        <w:t>َّ</w:t>
      </w:r>
      <w:r w:rsidR="003B7423" w:rsidRPr="007649A4">
        <w:rPr>
          <w:rFonts w:ascii="IRBadr" w:hAnsi="IRBadr" w:cs="IRBadr"/>
          <w:rtl/>
        </w:rPr>
        <w:t>صینش بسیار اندک باقی ماندند</w:t>
      </w:r>
      <w:r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برای اینکه آن ویژگی </w:t>
      </w:r>
      <w:r w:rsidR="0041748F" w:rsidRPr="007649A4">
        <w:rPr>
          <w:rFonts w:ascii="IRBadr" w:hAnsi="IRBadr" w:cs="IRBadr"/>
          <w:rtl/>
        </w:rPr>
        <w:t>فوق‌العاده</w:t>
      </w:r>
      <w:r w:rsidR="003B7423" w:rsidRPr="007649A4">
        <w:rPr>
          <w:rFonts w:ascii="IRBadr" w:hAnsi="IRBadr" w:cs="IRBadr"/>
          <w:rtl/>
        </w:rPr>
        <w:t xml:space="preserve"> عجیب بود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یکی از </w:t>
      </w:r>
      <w:r w:rsidR="0041748F" w:rsidRPr="007649A4">
        <w:rPr>
          <w:rFonts w:ascii="IRBadr" w:hAnsi="IRBadr" w:cs="IRBadr"/>
          <w:rtl/>
        </w:rPr>
        <w:t>درس‌های</w:t>
      </w:r>
      <w:r w:rsidRPr="007649A4">
        <w:rPr>
          <w:rFonts w:ascii="IRBadr" w:hAnsi="IRBadr" w:cs="IRBadr"/>
          <w:rtl/>
        </w:rPr>
        <w:t xml:space="preserve"> بزرگ عاشورا توجه به این </w:t>
      </w:r>
      <w:r w:rsidR="0041748F" w:rsidRPr="007649A4">
        <w:rPr>
          <w:rFonts w:ascii="IRBadr" w:hAnsi="IRBadr" w:cs="IRBadr"/>
          <w:rtl/>
        </w:rPr>
        <w:t>ابتلا</w:t>
      </w:r>
      <w:r w:rsidRPr="007649A4">
        <w:rPr>
          <w:rFonts w:ascii="IRBadr" w:hAnsi="IRBadr" w:cs="IRBadr"/>
          <w:rtl/>
        </w:rPr>
        <w:t xml:space="preserve"> است؛</w:t>
      </w:r>
      <w:r w:rsidR="003B7423" w:rsidRPr="007649A4">
        <w:rPr>
          <w:rFonts w:ascii="IRBadr" w:hAnsi="IRBadr" w:cs="IRBadr"/>
          <w:rtl/>
        </w:rPr>
        <w:t xml:space="preserve"> لذا </w:t>
      </w:r>
      <w:r w:rsidR="0041748F" w:rsidRPr="007649A4">
        <w:rPr>
          <w:rFonts w:ascii="IRBadr" w:hAnsi="IRBadr" w:cs="IRBadr"/>
          <w:rtl/>
        </w:rPr>
        <w:t>هرلحظه</w:t>
      </w:r>
      <w:r w:rsidR="003B7423" w:rsidRPr="007649A4">
        <w:rPr>
          <w:rFonts w:ascii="IRBadr" w:hAnsi="IRBadr" w:cs="IRBadr"/>
          <w:rtl/>
        </w:rPr>
        <w:t xml:space="preserve"> ممکن است انسان در عاشورائی قرار بگیرد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روح عاشورا این ابتلائاتش است</w:t>
      </w:r>
      <w:r w:rsidRPr="007649A4">
        <w:rPr>
          <w:rFonts w:ascii="IRBadr" w:hAnsi="IRBadr" w:cs="IRBadr"/>
          <w:rtl/>
        </w:rPr>
        <w:t xml:space="preserve"> اما</w:t>
      </w:r>
      <w:r w:rsidR="003B7423" w:rsidRPr="007649A4">
        <w:rPr>
          <w:rFonts w:ascii="IRBadr" w:hAnsi="IRBadr" w:cs="IRBadr"/>
          <w:rtl/>
        </w:rPr>
        <w:t xml:space="preserve"> گاهی در یک </w:t>
      </w:r>
      <w:r w:rsidRPr="007649A4">
        <w:rPr>
          <w:rFonts w:ascii="IRBadr" w:hAnsi="IRBadr" w:cs="IRBadr"/>
          <w:rtl/>
        </w:rPr>
        <w:t>صحنه اجتماعی و سیاسی خودش را بر</w:t>
      </w:r>
      <w:r w:rsidR="003B7423" w:rsidRPr="007649A4">
        <w:rPr>
          <w:rFonts w:ascii="IRBadr" w:hAnsi="IRBadr" w:cs="IRBadr"/>
          <w:rtl/>
        </w:rPr>
        <w:t>و</w:t>
      </w:r>
      <w:r w:rsidRPr="007649A4">
        <w:rPr>
          <w:rFonts w:ascii="IRBadr" w:hAnsi="IRBadr" w:cs="IRBadr"/>
          <w:rtl/>
        </w:rPr>
        <w:t>ز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می‌دهد</w:t>
      </w:r>
      <w:r w:rsidRPr="007649A4">
        <w:rPr>
          <w:rFonts w:ascii="IRBadr" w:hAnsi="IRBadr" w:cs="IRBadr"/>
          <w:rtl/>
        </w:rPr>
        <w:t xml:space="preserve"> و</w:t>
      </w:r>
      <w:r w:rsidR="003B7423" w:rsidRPr="007649A4">
        <w:rPr>
          <w:rFonts w:ascii="IRBadr" w:hAnsi="IRBadr" w:cs="IRBadr"/>
          <w:rtl/>
        </w:rPr>
        <w:t xml:space="preserve"> گاهی هم ممکن است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نباشد</w:t>
      </w:r>
      <w:r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یکی از </w:t>
      </w:r>
      <w:r w:rsidR="0041748F" w:rsidRPr="007649A4">
        <w:rPr>
          <w:rFonts w:ascii="IRBadr" w:hAnsi="IRBadr" w:cs="IRBadr"/>
          <w:rtl/>
        </w:rPr>
        <w:t>فلسفه‌های</w:t>
      </w:r>
      <w:r w:rsidR="003B7423" w:rsidRPr="007649A4">
        <w:rPr>
          <w:rFonts w:ascii="IRBadr" w:hAnsi="IRBadr" w:cs="IRBadr"/>
          <w:rtl/>
        </w:rPr>
        <w:t xml:space="preserve"> مهم عاشورا</w:t>
      </w:r>
      <w:r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وقوع در امتحانات است</w:t>
      </w:r>
      <w:r w:rsidRPr="007649A4">
        <w:rPr>
          <w:rFonts w:ascii="IRBadr" w:hAnsi="IRBadr" w:cs="IRBadr"/>
          <w:rtl/>
        </w:rPr>
        <w:t>؛</w:t>
      </w:r>
      <w:r w:rsidR="003B7423" w:rsidRPr="007649A4">
        <w:rPr>
          <w:rFonts w:ascii="IRBadr" w:hAnsi="IRBadr" w:cs="IRBadr"/>
          <w:rtl/>
        </w:rPr>
        <w:t xml:space="preserve"> چه به معنای عامش</w:t>
      </w:r>
      <w:r w:rsidRPr="007649A4">
        <w:rPr>
          <w:rFonts w:ascii="IRBadr" w:hAnsi="IRBadr" w:cs="IRBadr"/>
          <w:rtl/>
        </w:rPr>
        <w:t xml:space="preserve"> و</w:t>
      </w:r>
      <w:r w:rsidR="003B7423" w:rsidRPr="007649A4">
        <w:rPr>
          <w:rFonts w:ascii="IRBadr" w:hAnsi="IRBadr" w:cs="IRBadr"/>
          <w:rtl/>
        </w:rPr>
        <w:t xml:space="preserve"> چه </w:t>
      </w:r>
      <w:r w:rsidRPr="007649A4">
        <w:rPr>
          <w:rFonts w:ascii="IRBadr" w:hAnsi="IRBadr" w:cs="IRBadr"/>
          <w:rtl/>
        </w:rPr>
        <w:t>به معنای</w:t>
      </w:r>
      <w:r w:rsidR="003B7423" w:rsidRPr="007649A4">
        <w:rPr>
          <w:rFonts w:ascii="IRBadr" w:hAnsi="IRBadr" w:cs="IRBadr"/>
          <w:rtl/>
        </w:rPr>
        <w:t xml:space="preserve"> ابتلائات </w:t>
      </w:r>
      <w:r w:rsidR="0041748F" w:rsidRPr="007649A4">
        <w:rPr>
          <w:rFonts w:ascii="IRBadr" w:hAnsi="IRBadr" w:cs="IRBadr"/>
          <w:rtl/>
        </w:rPr>
        <w:t>خاصه‌ای</w:t>
      </w:r>
      <w:r w:rsidR="003B7423" w:rsidRPr="007649A4">
        <w:rPr>
          <w:rFonts w:ascii="IRBadr" w:hAnsi="IRBadr" w:cs="IRBadr"/>
          <w:rtl/>
        </w:rPr>
        <w:t xml:space="preserve"> که </w:t>
      </w:r>
      <w:r w:rsidR="0041748F" w:rsidRPr="007649A4">
        <w:rPr>
          <w:rFonts w:ascii="IRBadr" w:hAnsi="IRBadr" w:cs="IRBadr"/>
          <w:rtl/>
        </w:rPr>
        <w:t>آن‌طور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به وجود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می‌آید</w:t>
      </w:r>
      <w:r w:rsidRPr="007649A4">
        <w:rPr>
          <w:rFonts w:ascii="IRBadr" w:hAnsi="IRBadr" w:cs="IRBadr"/>
          <w:rtl/>
        </w:rPr>
        <w:t>.</w:t>
      </w:r>
    </w:p>
    <w:p w:rsidR="002E067D" w:rsidRPr="007649A4" w:rsidRDefault="002E067D" w:rsidP="007649A4">
      <w:pPr>
        <w:pStyle w:val="Heading2"/>
        <w:rPr>
          <w:rtl/>
        </w:rPr>
      </w:pPr>
      <w:bookmarkStart w:id="21" w:name="_Toc429769422"/>
      <w:r w:rsidRPr="007649A4">
        <w:rPr>
          <w:rtl/>
        </w:rPr>
        <w:t>وصیت مهم امام حسین (علیه‌السلام) و نکات آن</w:t>
      </w:r>
      <w:bookmarkEnd w:id="21"/>
    </w:p>
    <w:p w:rsidR="002F3339" w:rsidRPr="007649A4" w:rsidRDefault="003B7423" w:rsidP="002F3339">
      <w:pPr>
        <w:pStyle w:val="NoSpacing"/>
        <w:rPr>
          <w:rFonts w:ascii="IRBadr" w:hAnsi="IRBadr" w:cs="IRBadr"/>
          <w:b/>
          <w:bCs/>
          <w:rtl/>
        </w:rPr>
      </w:pPr>
      <w:r w:rsidRPr="007649A4">
        <w:rPr>
          <w:rFonts w:ascii="IRBadr" w:hAnsi="IRBadr" w:cs="IRBadr"/>
          <w:rtl/>
        </w:rPr>
        <w:t>این مطلب در میان هفتاد</w:t>
      </w:r>
      <w:r w:rsidR="0098601E" w:rsidRPr="007649A4">
        <w:rPr>
          <w:rFonts w:ascii="IRBadr" w:hAnsi="IRBadr" w:cs="IRBadr"/>
          <w:rtl/>
        </w:rPr>
        <w:t xml:space="preserve"> الی</w:t>
      </w:r>
      <w:r w:rsidRPr="007649A4">
        <w:rPr>
          <w:rFonts w:ascii="IRBadr" w:hAnsi="IRBadr" w:cs="IRBadr"/>
          <w:rtl/>
        </w:rPr>
        <w:t xml:space="preserve"> هشتاد مطلبی که راجع به عاشورا </w:t>
      </w:r>
      <w:r w:rsidR="002E067D" w:rsidRPr="007649A4">
        <w:rPr>
          <w:rFonts w:ascii="IRBadr" w:hAnsi="IRBadr" w:cs="IRBadr"/>
          <w:rtl/>
        </w:rPr>
        <w:t>می‌شود</w:t>
      </w:r>
      <w:r w:rsidRPr="007649A4">
        <w:rPr>
          <w:rFonts w:ascii="IRBadr" w:hAnsi="IRBadr" w:cs="IRBadr"/>
          <w:rtl/>
        </w:rPr>
        <w:t xml:space="preserve"> گفت</w:t>
      </w:r>
      <w:r w:rsidR="0098601E" w:rsidRPr="007649A4">
        <w:rPr>
          <w:rFonts w:ascii="IRBadr" w:hAnsi="IRBadr" w:cs="IRBadr"/>
          <w:rtl/>
        </w:rPr>
        <w:t>،</w:t>
      </w:r>
      <w:r w:rsidRPr="007649A4">
        <w:rPr>
          <w:rFonts w:ascii="IRBadr" w:hAnsi="IRBadr" w:cs="IRBadr"/>
          <w:rtl/>
        </w:rPr>
        <w:t xml:space="preserve"> یک بحث است</w:t>
      </w:r>
      <w:r w:rsidR="0098601E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یک نکته هم یادآوری </w:t>
      </w:r>
      <w:r w:rsidR="0041748F" w:rsidRPr="007649A4">
        <w:rPr>
          <w:rFonts w:ascii="IRBadr" w:hAnsi="IRBadr" w:cs="IRBadr"/>
          <w:rtl/>
        </w:rPr>
        <w:t>می‌کنم</w:t>
      </w:r>
      <w:r w:rsidRPr="007649A4">
        <w:rPr>
          <w:rFonts w:ascii="IRBadr" w:hAnsi="IRBadr" w:cs="IRBadr"/>
          <w:rtl/>
        </w:rPr>
        <w:t xml:space="preserve"> </w:t>
      </w:r>
      <w:r w:rsidR="0098601E" w:rsidRPr="007649A4">
        <w:rPr>
          <w:rFonts w:ascii="IRBadr" w:hAnsi="IRBadr" w:cs="IRBadr"/>
          <w:rtl/>
        </w:rPr>
        <w:t>که</w:t>
      </w:r>
      <w:r w:rsidRPr="007649A4">
        <w:rPr>
          <w:rFonts w:ascii="IRBadr" w:hAnsi="IRBadr" w:cs="IRBadr"/>
          <w:rtl/>
        </w:rPr>
        <w:t xml:space="preserve"> </w:t>
      </w:r>
      <w:r w:rsidR="0098601E" w:rsidRPr="007649A4">
        <w:rPr>
          <w:rFonts w:ascii="IRBadr" w:hAnsi="IRBadr" w:cs="IRBadr"/>
          <w:rtl/>
        </w:rPr>
        <w:t xml:space="preserve">انسان </w:t>
      </w:r>
      <w:r w:rsidRPr="007649A4">
        <w:rPr>
          <w:rFonts w:ascii="IRBadr" w:hAnsi="IRBadr" w:cs="IRBadr"/>
          <w:rtl/>
        </w:rPr>
        <w:t xml:space="preserve">باید </w:t>
      </w:r>
      <w:r w:rsidR="0098601E" w:rsidRPr="007649A4">
        <w:rPr>
          <w:rFonts w:ascii="IRBadr" w:hAnsi="IRBadr" w:cs="IRBadr"/>
          <w:rtl/>
        </w:rPr>
        <w:t xml:space="preserve">خیلی </w:t>
      </w:r>
      <w:r w:rsidRPr="007649A4">
        <w:rPr>
          <w:rFonts w:ascii="IRBadr" w:hAnsi="IRBadr" w:cs="IRBadr"/>
          <w:rtl/>
        </w:rPr>
        <w:t>تحت تأثیر نامه امام حسین</w:t>
      </w:r>
      <w:r w:rsidR="0098601E" w:rsidRPr="007649A4">
        <w:rPr>
          <w:rFonts w:ascii="IRBadr" w:hAnsi="IRBadr" w:cs="IRBadr"/>
          <w:rtl/>
        </w:rPr>
        <w:t xml:space="preserve"> </w:t>
      </w:r>
      <w:r w:rsidR="0098601E" w:rsidRPr="007649A4">
        <w:rPr>
          <w:rFonts w:ascii="IRBadr" w:hAnsi="IRBadr" w:cs="IRBadr"/>
          <w:sz w:val="52"/>
          <w:szCs w:val="24"/>
          <w:rtl/>
        </w:rPr>
        <w:t>(</w:t>
      </w:r>
      <w:r w:rsidR="002E067D" w:rsidRPr="007649A4">
        <w:rPr>
          <w:rFonts w:ascii="IRBadr" w:hAnsi="IRBadr" w:cs="IRBadr"/>
          <w:sz w:val="52"/>
          <w:szCs w:val="24"/>
          <w:rtl/>
        </w:rPr>
        <w:t>علیه‌السلام</w:t>
      </w:r>
      <w:r w:rsidR="0098601E" w:rsidRPr="007649A4">
        <w:rPr>
          <w:rFonts w:ascii="IRBadr" w:hAnsi="IRBadr" w:cs="IRBadr"/>
          <w:sz w:val="52"/>
          <w:szCs w:val="24"/>
          <w:rtl/>
        </w:rPr>
        <w:t>)</w:t>
      </w:r>
      <w:r w:rsidRPr="007649A4">
        <w:rPr>
          <w:rFonts w:ascii="IRBadr" w:hAnsi="IRBadr" w:cs="IRBadr"/>
          <w:rtl/>
        </w:rPr>
        <w:t xml:space="preserve"> به محمد حنفیه باشد</w:t>
      </w:r>
      <w:r w:rsidR="0098601E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98601E" w:rsidRPr="007649A4">
        <w:rPr>
          <w:rFonts w:ascii="IRBadr" w:hAnsi="IRBadr" w:cs="IRBadr"/>
          <w:rtl/>
        </w:rPr>
        <w:t xml:space="preserve">سابق هم نامه را خواندم. </w:t>
      </w:r>
      <w:r w:rsidRPr="007649A4">
        <w:rPr>
          <w:rFonts w:ascii="IRBadr" w:hAnsi="IRBadr" w:cs="IRBadr"/>
          <w:rtl/>
        </w:rPr>
        <w:t>نامه</w:t>
      </w:r>
      <w:r w:rsidR="0098601E" w:rsidRPr="007649A4">
        <w:rPr>
          <w:rFonts w:ascii="IRBadr" w:hAnsi="IRBadr" w:cs="IRBadr"/>
          <w:rtl/>
        </w:rPr>
        <w:t xml:space="preserve">، کوتاه و بسیار </w:t>
      </w:r>
      <w:r w:rsidR="0041748F" w:rsidRPr="007649A4">
        <w:rPr>
          <w:rFonts w:ascii="IRBadr" w:hAnsi="IRBadr" w:cs="IRBadr"/>
          <w:rtl/>
        </w:rPr>
        <w:t>تکان‌دهنده</w:t>
      </w:r>
      <w:r w:rsidRPr="007649A4">
        <w:rPr>
          <w:rFonts w:ascii="IRBadr" w:hAnsi="IRBadr" w:cs="IRBadr"/>
          <w:rtl/>
        </w:rPr>
        <w:t xml:space="preserve"> است که در بین راه حضرت به محمد بن حنفیه نوشت</w:t>
      </w:r>
      <w:r w:rsidR="0098601E" w:rsidRPr="007649A4">
        <w:rPr>
          <w:rFonts w:ascii="IRBadr" w:hAnsi="IRBadr" w:cs="IRBadr"/>
          <w:rtl/>
        </w:rPr>
        <w:t>ند:</w:t>
      </w:r>
      <w:r w:rsidR="002F3339" w:rsidRPr="007649A4">
        <w:rPr>
          <w:rFonts w:ascii="IRBadr" w:hAnsi="IRBadr" w:cs="IRBadr"/>
          <w:b/>
          <w:bCs/>
          <w:rtl/>
        </w:rPr>
        <w:t xml:space="preserve"> «بِسْمِ‏ اللَّهِ‏ الرَّحْمَنِ‏ الرَّحِيمِ‏ مِنَ‏ الْحُسَيْنِ‏ بْنِ‏ عَلِيٍ‏ ع إِلَى مُحَمَّدِ بْنِ عَلِيٍّ وَ مَنْ قِبَلَهُ مِنْ بَنِي هَاشِمٍ أَمَّا بَعْدُ فَكَأَنَّ الدُّنْيَا لَمْ تَكُنْ وَ كَأنَّ الْآخِرَةَ لَمْ تَزَلْ وَ السَّلَامُ.</w:t>
      </w:r>
      <w:r w:rsidR="002F3339" w:rsidRPr="007649A4">
        <w:rPr>
          <w:rFonts w:ascii="IRBadr" w:hAnsi="IRBadr" w:cs="IRBadr"/>
          <w:b/>
          <w:bCs/>
          <w:vertAlign w:val="superscript"/>
          <w:rtl/>
        </w:rPr>
        <w:footnoteReference w:id="10"/>
      </w:r>
      <w:r w:rsidR="002F3339" w:rsidRPr="007649A4">
        <w:rPr>
          <w:rFonts w:ascii="IRBadr" w:hAnsi="IRBadr" w:cs="IRBadr"/>
          <w:b/>
          <w:bCs/>
          <w:rtl/>
        </w:rPr>
        <w:t>»</w:t>
      </w:r>
    </w:p>
    <w:p w:rsidR="002F3339" w:rsidRPr="007649A4" w:rsidRDefault="003B7423" w:rsidP="002F3339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همین دو جمله است</w:t>
      </w:r>
      <w:r w:rsidR="002F3339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این خیلی وصیت عجیبی است و </w:t>
      </w:r>
      <w:r w:rsidR="002F3339" w:rsidRPr="007649A4">
        <w:rPr>
          <w:rFonts w:ascii="IRBadr" w:hAnsi="IRBadr" w:cs="IRBadr"/>
          <w:rtl/>
        </w:rPr>
        <w:t xml:space="preserve">معنای زیادی </w:t>
      </w:r>
      <w:r w:rsidRPr="007649A4">
        <w:rPr>
          <w:rFonts w:ascii="IRBadr" w:hAnsi="IRBadr" w:cs="IRBadr"/>
          <w:rtl/>
        </w:rPr>
        <w:t>را در این جمله برای برادرش</w:t>
      </w:r>
      <w:r w:rsidR="002F3339" w:rsidRPr="007649A4">
        <w:rPr>
          <w:rFonts w:ascii="IRBadr" w:hAnsi="IRBadr" w:cs="IRBadr"/>
          <w:rtl/>
        </w:rPr>
        <w:t>ان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نوشته‌اند</w:t>
      </w:r>
      <w:r w:rsidR="002F3339" w:rsidRPr="007649A4">
        <w:rPr>
          <w:rFonts w:ascii="IRBadr" w:hAnsi="IRBadr" w:cs="IRBadr"/>
          <w:rtl/>
        </w:rPr>
        <w:t>. این جمله</w:t>
      </w:r>
      <w:r w:rsidRPr="007649A4">
        <w:rPr>
          <w:rFonts w:ascii="IRBadr" w:hAnsi="IRBadr" w:cs="IRBadr"/>
          <w:rtl/>
        </w:rPr>
        <w:t xml:space="preserve"> دو بار دارد</w:t>
      </w:r>
      <w:r w:rsidR="002F3339" w:rsidRPr="007649A4">
        <w:rPr>
          <w:rFonts w:ascii="IRBadr" w:hAnsi="IRBadr" w:cs="IRBadr"/>
          <w:rtl/>
        </w:rPr>
        <w:t>:</w:t>
      </w:r>
    </w:p>
    <w:p w:rsidR="004714F1" w:rsidRPr="007649A4" w:rsidRDefault="003B290A" w:rsidP="004714F1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۱</w:t>
      </w:r>
      <w:r w:rsidR="002F3339"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بار اعتقادی و اخلاقی که حقیقت </w:t>
      </w:r>
      <w:r w:rsidR="0041748F" w:rsidRPr="007649A4">
        <w:rPr>
          <w:rFonts w:ascii="IRBadr" w:hAnsi="IRBadr" w:cs="IRBadr"/>
          <w:rtl/>
        </w:rPr>
        <w:t>به‌تمام‌معنا</w:t>
      </w:r>
      <w:r w:rsidR="003B7423" w:rsidRPr="007649A4">
        <w:rPr>
          <w:rFonts w:ascii="IRBadr" w:hAnsi="IRBadr" w:cs="IRBadr"/>
          <w:rtl/>
        </w:rPr>
        <w:t xml:space="preserve"> مجسم است و آن این است که دنیا </w:t>
      </w:r>
      <w:r w:rsidR="0041748F" w:rsidRPr="007649A4">
        <w:rPr>
          <w:rFonts w:ascii="IRBadr" w:hAnsi="IRBadr" w:cs="IRBadr"/>
          <w:rtl/>
        </w:rPr>
        <w:t>آن‌قدر</w:t>
      </w:r>
      <w:r w:rsidR="003B7423" w:rsidRPr="007649A4">
        <w:rPr>
          <w:rFonts w:ascii="IRBadr" w:hAnsi="IRBadr" w:cs="IRBadr"/>
          <w:rtl/>
        </w:rPr>
        <w:t xml:space="preserve"> کوچک است که گویا </w:t>
      </w:r>
      <w:r w:rsidR="0041748F" w:rsidRPr="007649A4">
        <w:rPr>
          <w:rFonts w:ascii="IRBadr" w:hAnsi="IRBadr" w:cs="IRBadr"/>
          <w:rtl/>
        </w:rPr>
        <w:t>هیچ‌وقت</w:t>
      </w:r>
      <w:r w:rsidR="003B7423" w:rsidRPr="007649A4">
        <w:rPr>
          <w:rFonts w:ascii="IRBadr" w:hAnsi="IRBadr" w:cs="IRBadr"/>
          <w:rtl/>
        </w:rPr>
        <w:t xml:space="preserve"> نبوده </w:t>
      </w:r>
      <w:r w:rsidR="002F3339" w:rsidRPr="007649A4">
        <w:rPr>
          <w:rFonts w:ascii="IRBadr" w:hAnsi="IRBadr" w:cs="IRBadr"/>
          <w:rtl/>
        </w:rPr>
        <w:t>است.</w:t>
      </w:r>
      <w:r w:rsidR="003B7423" w:rsidRPr="007649A4">
        <w:rPr>
          <w:rFonts w:ascii="IRBadr" w:hAnsi="IRBadr" w:cs="IRBadr"/>
          <w:rtl/>
        </w:rPr>
        <w:t xml:space="preserve"> دنیا در برابر عظمت عالم لاهوت و ملکوت و غیب </w:t>
      </w:r>
      <w:r w:rsidR="0041748F" w:rsidRPr="007649A4">
        <w:rPr>
          <w:rFonts w:ascii="IRBadr" w:hAnsi="IRBadr" w:cs="IRBadr"/>
          <w:rtl/>
        </w:rPr>
        <w:t>آن‌قدر</w:t>
      </w:r>
      <w:r w:rsidR="003B7423" w:rsidRPr="007649A4">
        <w:rPr>
          <w:rFonts w:ascii="IRBadr" w:hAnsi="IRBadr" w:cs="IRBadr"/>
          <w:rtl/>
        </w:rPr>
        <w:t xml:space="preserve"> صغر دارد و ناچیز است که گویا نبوده و نخواهد بود</w:t>
      </w:r>
      <w:r w:rsidR="004714F1" w:rsidRPr="007649A4">
        <w:rPr>
          <w:rFonts w:ascii="IRBadr" w:hAnsi="IRBadr" w:cs="IRBadr"/>
          <w:rtl/>
        </w:rPr>
        <w:t xml:space="preserve"> و عدم مستمر است.</w:t>
      </w:r>
      <w:r w:rsidR="003B7423" w:rsidRPr="007649A4">
        <w:rPr>
          <w:rFonts w:ascii="IRBadr" w:hAnsi="IRBadr" w:cs="IRBadr"/>
          <w:rtl/>
        </w:rPr>
        <w:t xml:space="preserve"> آخرت</w:t>
      </w:r>
      <w:r w:rsidR="004714F1" w:rsidRPr="007649A4">
        <w:rPr>
          <w:rFonts w:ascii="IRBadr" w:hAnsi="IRBadr" w:cs="IRBadr"/>
          <w:rtl/>
        </w:rPr>
        <w:t xml:space="preserve"> هم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آن‌قدر</w:t>
      </w:r>
      <w:r w:rsidR="003B7423" w:rsidRPr="007649A4">
        <w:rPr>
          <w:rFonts w:ascii="IRBadr" w:hAnsi="IRBadr" w:cs="IRBadr"/>
          <w:rtl/>
        </w:rPr>
        <w:t xml:space="preserve"> عظیم و مشرف و حاضر و ابدی و ازلی است که گویا </w:t>
      </w:r>
      <w:r w:rsidR="0041748F" w:rsidRPr="007649A4">
        <w:rPr>
          <w:rFonts w:ascii="IRBadr" w:hAnsi="IRBadr" w:cs="IRBadr"/>
          <w:rtl/>
        </w:rPr>
        <w:t>هیچ‌وقت</w:t>
      </w:r>
      <w:r w:rsidR="003B7423" w:rsidRPr="007649A4">
        <w:rPr>
          <w:rFonts w:ascii="IRBadr" w:hAnsi="IRBadr" w:cs="IRBadr"/>
          <w:rtl/>
        </w:rPr>
        <w:t xml:space="preserve"> از بین نرفته</w:t>
      </w:r>
      <w:r w:rsidR="004714F1" w:rsidRPr="007649A4">
        <w:rPr>
          <w:rFonts w:ascii="IRBadr" w:hAnsi="IRBadr" w:cs="IRBadr"/>
          <w:rtl/>
        </w:rPr>
        <w:t xml:space="preserve"> است.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این‌طور</w:t>
      </w:r>
      <w:r w:rsidR="003B7423" w:rsidRPr="007649A4">
        <w:rPr>
          <w:rFonts w:ascii="IRBadr" w:hAnsi="IRBadr" w:cs="IRBadr"/>
          <w:rtl/>
        </w:rPr>
        <w:t xml:space="preserve"> نیست که </w:t>
      </w:r>
      <w:r w:rsidR="0041748F" w:rsidRPr="007649A4">
        <w:rPr>
          <w:rFonts w:ascii="IRBadr" w:hAnsi="IRBadr" w:cs="IRBadr"/>
          <w:rtl/>
        </w:rPr>
        <w:t>الآن هم</w:t>
      </w:r>
      <w:r w:rsidR="003B7423" w:rsidRPr="007649A4">
        <w:rPr>
          <w:rFonts w:ascii="IRBadr" w:hAnsi="IRBadr" w:cs="IRBadr"/>
          <w:rtl/>
        </w:rPr>
        <w:t xml:space="preserve"> نباشد</w:t>
      </w:r>
      <w:r w:rsidR="004714F1" w:rsidRPr="007649A4">
        <w:rPr>
          <w:rFonts w:ascii="IRBadr" w:hAnsi="IRBadr" w:cs="IRBadr"/>
          <w:rtl/>
        </w:rPr>
        <w:t>،</w:t>
      </w:r>
      <w:r w:rsidR="003B7423" w:rsidRPr="007649A4">
        <w:rPr>
          <w:rFonts w:ascii="IRBadr" w:hAnsi="IRBadr" w:cs="IRBadr"/>
          <w:rtl/>
        </w:rPr>
        <w:t xml:space="preserve"> همیشه هست</w:t>
      </w:r>
      <w:r w:rsidR="004714F1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این </w:t>
      </w:r>
      <w:r w:rsidR="002E067D" w:rsidRPr="007649A4">
        <w:rPr>
          <w:rFonts w:ascii="IRBadr" w:hAnsi="IRBadr" w:cs="IRBadr"/>
          <w:rtl/>
        </w:rPr>
        <w:t>یک‌بار</w:t>
      </w:r>
      <w:r w:rsidR="003B7423" w:rsidRPr="007649A4">
        <w:rPr>
          <w:rFonts w:ascii="IRBadr" w:hAnsi="IRBadr" w:cs="IRBadr"/>
          <w:rtl/>
        </w:rPr>
        <w:t xml:space="preserve"> معنوی است که در </w:t>
      </w:r>
      <w:r w:rsidR="003B7423" w:rsidRPr="007649A4">
        <w:rPr>
          <w:rFonts w:ascii="IRBadr" w:hAnsi="IRBadr" w:cs="IRBadr"/>
          <w:rtl/>
        </w:rPr>
        <w:lastRenderedPageBreak/>
        <w:t xml:space="preserve">این وصیت بسیار کوتاه </w:t>
      </w:r>
      <w:r w:rsidR="004714F1" w:rsidRPr="007649A4">
        <w:rPr>
          <w:rFonts w:ascii="IRBadr" w:hAnsi="IRBadr" w:cs="IRBadr"/>
          <w:rtl/>
        </w:rPr>
        <w:t xml:space="preserve">آمده است. </w:t>
      </w:r>
      <w:r w:rsidR="003B7423" w:rsidRPr="007649A4">
        <w:rPr>
          <w:rFonts w:ascii="IRBadr" w:hAnsi="IRBadr" w:cs="IRBadr"/>
          <w:rtl/>
        </w:rPr>
        <w:t xml:space="preserve">شاید در جای دیگر </w:t>
      </w:r>
      <w:r w:rsidR="004714F1" w:rsidRPr="007649A4">
        <w:rPr>
          <w:rFonts w:ascii="IRBadr" w:hAnsi="IRBadr" w:cs="IRBadr"/>
          <w:rtl/>
        </w:rPr>
        <w:t xml:space="preserve">و </w:t>
      </w:r>
      <w:r w:rsidR="003B7423" w:rsidRPr="007649A4">
        <w:rPr>
          <w:rFonts w:ascii="IRBadr" w:hAnsi="IRBadr" w:cs="IRBadr"/>
          <w:rtl/>
        </w:rPr>
        <w:t xml:space="preserve">در وصایای ائمه </w:t>
      </w:r>
      <w:r w:rsidR="004714F1" w:rsidRPr="007649A4">
        <w:rPr>
          <w:rFonts w:ascii="IRBadr" w:hAnsi="IRBadr" w:cs="IRBadr"/>
          <w:sz w:val="52"/>
          <w:szCs w:val="24"/>
          <w:rtl/>
        </w:rPr>
        <w:t>(</w:t>
      </w:r>
      <w:r w:rsidR="0041748F" w:rsidRPr="007649A4">
        <w:rPr>
          <w:rFonts w:ascii="IRBadr" w:hAnsi="IRBadr" w:cs="IRBadr"/>
          <w:sz w:val="52"/>
          <w:szCs w:val="24"/>
          <w:rtl/>
        </w:rPr>
        <w:t>علیهم‌السلام</w:t>
      </w:r>
      <w:r w:rsidR="004714F1" w:rsidRPr="007649A4">
        <w:rPr>
          <w:rFonts w:ascii="IRBadr" w:hAnsi="IRBadr" w:cs="IRBadr"/>
          <w:rtl/>
        </w:rPr>
        <w:t>) وصیت به این کوتاهی نداشته باشیم.</w:t>
      </w:r>
      <w:r w:rsidR="003B7423" w:rsidRPr="007649A4">
        <w:rPr>
          <w:rFonts w:ascii="IRBadr" w:hAnsi="IRBadr" w:cs="IRBadr"/>
          <w:rtl/>
        </w:rPr>
        <w:t xml:space="preserve"> </w:t>
      </w:r>
      <w:r w:rsidR="004714F1" w:rsidRPr="007649A4">
        <w:rPr>
          <w:rFonts w:ascii="IRBadr" w:hAnsi="IRBadr" w:cs="IRBadr"/>
          <w:rtl/>
        </w:rPr>
        <w:t xml:space="preserve">این چند کلمه، </w:t>
      </w:r>
      <w:r w:rsidR="0041748F" w:rsidRPr="007649A4">
        <w:rPr>
          <w:rFonts w:ascii="IRBadr" w:hAnsi="IRBadr" w:cs="IRBadr"/>
          <w:rtl/>
        </w:rPr>
        <w:t>این‌قدر</w:t>
      </w:r>
      <w:r w:rsidR="003B7423" w:rsidRPr="007649A4">
        <w:rPr>
          <w:rFonts w:ascii="IRBadr" w:hAnsi="IRBadr" w:cs="IRBadr"/>
          <w:rtl/>
        </w:rPr>
        <w:t xml:space="preserve"> معنای عمیق معنوی و عرفانی و اخلاقی دارد</w:t>
      </w:r>
      <w:r w:rsidR="004714F1" w:rsidRPr="007649A4">
        <w:rPr>
          <w:rFonts w:ascii="IRBadr" w:hAnsi="IRBadr" w:cs="IRBadr"/>
          <w:rtl/>
        </w:rPr>
        <w:t>.</w:t>
      </w:r>
    </w:p>
    <w:p w:rsidR="008E1B0E" w:rsidRPr="007649A4" w:rsidRDefault="003B290A" w:rsidP="008E1B0E">
      <w:pPr>
        <w:pStyle w:val="NoSpacing"/>
        <w:rPr>
          <w:rFonts w:ascii="IRBadr" w:hAnsi="IRBadr" w:cs="IRBadr"/>
          <w:rtl/>
        </w:rPr>
      </w:pPr>
      <w:r w:rsidRPr="007649A4">
        <w:rPr>
          <w:rFonts w:ascii="IRBadr" w:hAnsi="IRBadr" w:cs="IRBadr"/>
          <w:rtl/>
        </w:rPr>
        <w:t>۲</w:t>
      </w:r>
      <w:r w:rsidR="004714F1"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بار سیاسی و فلسفی که</w:t>
      </w:r>
      <w:r w:rsidR="004714F1" w:rsidRPr="007649A4">
        <w:rPr>
          <w:rFonts w:ascii="IRBadr" w:hAnsi="IRBadr" w:cs="IRBadr"/>
          <w:rtl/>
        </w:rPr>
        <w:t xml:space="preserve"> به</w:t>
      </w:r>
      <w:r w:rsidR="003B7423" w:rsidRPr="007649A4">
        <w:rPr>
          <w:rFonts w:ascii="IRBadr" w:hAnsi="IRBadr" w:cs="IRBadr"/>
          <w:rtl/>
        </w:rPr>
        <w:t xml:space="preserve"> برادرش</w:t>
      </w:r>
      <w:r w:rsidR="004714F1" w:rsidRPr="007649A4">
        <w:rPr>
          <w:rFonts w:ascii="IRBadr" w:hAnsi="IRBadr" w:cs="IRBadr"/>
          <w:rtl/>
        </w:rPr>
        <w:t>ان</w:t>
      </w:r>
      <w:r w:rsidR="003B7423"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می‌گویند</w:t>
      </w:r>
      <w:r w:rsidR="004714F1"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شما که نیامدید خبری نیست</w:t>
      </w:r>
      <w:r w:rsidR="008E1B0E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شما و </w:t>
      </w:r>
      <w:r w:rsidR="0041748F" w:rsidRPr="007649A4">
        <w:rPr>
          <w:rFonts w:ascii="IRBadr" w:hAnsi="IRBadr" w:cs="IRBadr"/>
          <w:rtl/>
        </w:rPr>
        <w:t>همه‌کسانی</w:t>
      </w:r>
      <w:r w:rsidR="003B7423" w:rsidRPr="007649A4">
        <w:rPr>
          <w:rFonts w:ascii="IRBadr" w:hAnsi="IRBadr" w:cs="IRBadr"/>
          <w:rtl/>
        </w:rPr>
        <w:t xml:space="preserve"> که نیامدند فکر نکنند خبری است</w:t>
      </w:r>
      <w:r w:rsidR="008E1B0E" w:rsidRPr="007649A4">
        <w:rPr>
          <w:rFonts w:ascii="IRBadr" w:hAnsi="IRBadr" w:cs="IRBadr"/>
          <w:rtl/>
        </w:rPr>
        <w:t>. «</w:t>
      </w:r>
      <w:r w:rsidR="008E1B0E" w:rsidRPr="007649A4">
        <w:rPr>
          <w:rFonts w:ascii="IRBadr" w:hAnsi="IRBadr" w:cs="IRBadr"/>
          <w:b/>
          <w:bCs/>
          <w:rtl/>
        </w:rPr>
        <w:t>فَكَأَنَّ الدُّنْيَا لَمْ تَكُنْ»</w:t>
      </w:r>
      <w:r w:rsidR="003B7423" w:rsidRPr="007649A4">
        <w:rPr>
          <w:rFonts w:ascii="IRBadr" w:hAnsi="IRBadr" w:cs="IRBadr"/>
          <w:rtl/>
        </w:rPr>
        <w:t xml:space="preserve"> بنا نیست چیزی گیر شما بیاید که از امام حسین</w:t>
      </w:r>
      <w:r w:rsidR="008E1B0E" w:rsidRPr="007649A4">
        <w:rPr>
          <w:rFonts w:ascii="IRBadr" w:hAnsi="IRBadr" w:cs="IRBadr"/>
          <w:rtl/>
        </w:rPr>
        <w:t xml:space="preserve"> </w:t>
      </w:r>
      <w:r w:rsidR="008E1B0E" w:rsidRPr="007649A4">
        <w:rPr>
          <w:rFonts w:ascii="IRBadr" w:hAnsi="IRBadr" w:cs="IRBadr"/>
          <w:sz w:val="52"/>
          <w:szCs w:val="24"/>
          <w:rtl/>
        </w:rPr>
        <w:t>(</w:t>
      </w:r>
      <w:r w:rsidR="002E067D" w:rsidRPr="007649A4">
        <w:rPr>
          <w:rFonts w:ascii="IRBadr" w:hAnsi="IRBadr" w:cs="IRBadr"/>
          <w:sz w:val="52"/>
          <w:szCs w:val="24"/>
          <w:rtl/>
        </w:rPr>
        <w:t>علیه‌السلام</w:t>
      </w:r>
      <w:r w:rsidR="008E1B0E" w:rsidRPr="007649A4">
        <w:rPr>
          <w:rFonts w:ascii="IRBadr" w:hAnsi="IRBadr" w:cs="IRBadr"/>
          <w:sz w:val="52"/>
          <w:szCs w:val="24"/>
          <w:rtl/>
        </w:rPr>
        <w:t xml:space="preserve">) </w:t>
      </w:r>
      <w:r w:rsidR="008E1B0E" w:rsidRPr="007649A4">
        <w:rPr>
          <w:rFonts w:ascii="IRBadr" w:hAnsi="IRBadr" w:cs="IRBadr"/>
          <w:rtl/>
        </w:rPr>
        <w:t>عقب ماند</w:t>
      </w:r>
      <w:r w:rsidR="003B7423" w:rsidRPr="007649A4">
        <w:rPr>
          <w:rFonts w:ascii="IRBadr" w:hAnsi="IRBadr" w:cs="IRBadr"/>
          <w:rtl/>
        </w:rPr>
        <w:t>ی</w:t>
      </w:r>
      <w:r w:rsidR="008E1B0E" w:rsidRPr="007649A4">
        <w:rPr>
          <w:rFonts w:ascii="IRBadr" w:hAnsi="IRBadr" w:cs="IRBadr"/>
          <w:rtl/>
        </w:rPr>
        <w:t>د</w:t>
      </w:r>
      <w:r w:rsidR="003B7423" w:rsidRPr="007649A4">
        <w:rPr>
          <w:rFonts w:ascii="IRBadr" w:hAnsi="IRBadr" w:cs="IRBadr"/>
          <w:rtl/>
        </w:rPr>
        <w:t xml:space="preserve">. همه </w:t>
      </w:r>
      <w:r w:rsidR="0041748F" w:rsidRPr="007649A4">
        <w:rPr>
          <w:rFonts w:ascii="IRBadr" w:hAnsi="IRBadr" w:cs="IRBadr"/>
          <w:rtl/>
        </w:rPr>
        <w:t>آن‌هایی</w:t>
      </w:r>
      <w:r w:rsidR="003B7423" w:rsidRPr="007649A4">
        <w:rPr>
          <w:rFonts w:ascii="IRBadr" w:hAnsi="IRBadr" w:cs="IRBadr"/>
          <w:rtl/>
        </w:rPr>
        <w:t xml:space="preserve"> که نیامدند </w:t>
      </w:r>
      <w:r w:rsidR="002E067D" w:rsidRPr="007649A4">
        <w:rPr>
          <w:rFonts w:ascii="IRBadr" w:hAnsi="IRBadr" w:cs="IRBadr"/>
          <w:rtl/>
        </w:rPr>
        <w:t>نمی‌شود</w:t>
      </w:r>
      <w:r w:rsidR="003B7423" w:rsidRPr="007649A4">
        <w:rPr>
          <w:rFonts w:ascii="IRBadr" w:hAnsi="IRBadr" w:cs="IRBadr"/>
          <w:rtl/>
        </w:rPr>
        <w:t xml:space="preserve"> بگوییم</w:t>
      </w:r>
      <w:r w:rsidR="008E1B0E"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گناهی </w:t>
      </w:r>
      <w:r w:rsidR="0041748F" w:rsidRPr="007649A4">
        <w:rPr>
          <w:rFonts w:ascii="IRBadr" w:hAnsi="IRBadr" w:cs="IRBadr"/>
          <w:rtl/>
        </w:rPr>
        <w:t>کرده‌اند</w:t>
      </w:r>
      <w:r w:rsidR="008E1B0E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بعضی معذور بودند و ن</w:t>
      </w:r>
      <w:r w:rsidR="002E067D" w:rsidRPr="007649A4">
        <w:rPr>
          <w:rFonts w:ascii="IRBadr" w:hAnsi="IRBadr" w:cs="IRBadr"/>
          <w:rtl/>
        </w:rPr>
        <w:t>می‌توان</w:t>
      </w:r>
      <w:r w:rsidR="003B7423" w:rsidRPr="007649A4">
        <w:rPr>
          <w:rFonts w:ascii="IRBadr" w:hAnsi="IRBadr" w:cs="IRBadr"/>
          <w:rtl/>
        </w:rPr>
        <w:t xml:space="preserve">ستند و بعضی </w:t>
      </w:r>
      <w:r w:rsidR="008E1B0E" w:rsidRPr="007649A4">
        <w:rPr>
          <w:rFonts w:ascii="IRBadr" w:hAnsi="IRBadr" w:cs="IRBadr"/>
          <w:rtl/>
        </w:rPr>
        <w:t xml:space="preserve">به </w:t>
      </w:r>
      <w:r w:rsidR="003B7423" w:rsidRPr="007649A4">
        <w:rPr>
          <w:rFonts w:ascii="IRBadr" w:hAnsi="IRBadr" w:cs="IRBadr"/>
          <w:rtl/>
        </w:rPr>
        <w:t xml:space="preserve">جهات دیگر ولی این جمله خطاب به همه </w:t>
      </w:r>
      <w:r w:rsidR="0041748F" w:rsidRPr="007649A4">
        <w:rPr>
          <w:rFonts w:ascii="IRBadr" w:hAnsi="IRBadr" w:cs="IRBadr"/>
          <w:rtl/>
        </w:rPr>
        <w:t>آن‌هایی</w:t>
      </w:r>
      <w:r w:rsidR="003B7423" w:rsidRPr="007649A4">
        <w:rPr>
          <w:rFonts w:ascii="IRBadr" w:hAnsi="IRBadr" w:cs="IRBadr"/>
          <w:rtl/>
        </w:rPr>
        <w:t xml:space="preserve"> است که نیامدند</w:t>
      </w:r>
      <w:r w:rsidR="008E1B0E" w:rsidRPr="007649A4">
        <w:rPr>
          <w:rFonts w:ascii="IRBadr" w:hAnsi="IRBadr" w:cs="IRBadr"/>
          <w:rtl/>
        </w:rPr>
        <w:t>.</w:t>
      </w:r>
      <w:r w:rsidR="003B7423" w:rsidRPr="007649A4">
        <w:rPr>
          <w:rFonts w:ascii="IRBadr" w:hAnsi="IRBadr" w:cs="IRBadr"/>
          <w:rtl/>
        </w:rPr>
        <w:t xml:space="preserve"> </w:t>
      </w:r>
      <w:r w:rsidR="002E067D" w:rsidRPr="007649A4">
        <w:rPr>
          <w:rFonts w:ascii="IRBadr" w:hAnsi="IRBadr" w:cs="IRBadr"/>
          <w:rtl/>
        </w:rPr>
        <w:t>می‌گوید</w:t>
      </w:r>
      <w:r w:rsidR="008E1B0E" w:rsidRPr="007649A4">
        <w:rPr>
          <w:rFonts w:ascii="IRBadr" w:hAnsi="IRBadr" w:cs="IRBadr"/>
          <w:rtl/>
        </w:rPr>
        <w:t>:</w:t>
      </w:r>
      <w:r w:rsidR="003B7423" w:rsidRPr="007649A4">
        <w:rPr>
          <w:rFonts w:ascii="IRBadr" w:hAnsi="IRBadr" w:cs="IRBadr"/>
          <w:rtl/>
        </w:rPr>
        <w:t xml:space="preserve"> </w:t>
      </w:r>
      <w:r w:rsidR="008E1B0E" w:rsidRPr="007649A4">
        <w:rPr>
          <w:rFonts w:ascii="IRBadr" w:hAnsi="IRBadr" w:cs="IRBadr"/>
          <w:rtl/>
        </w:rPr>
        <w:t>«</w:t>
      </w:r>
      <w:r w:rsidR="008E1B0E" w:rsidRPr="007649A4">
        <w:rPr>
          <w:rFonts w:ascii="IRBadr" w:hAnsi="IRBadr" w:cs="IRBadr"/>
          <w:b/>
          <w:bCs/>
          <w:rtl/>
        </w:rPr>
        <w:t>فَكَأَنَّ الدُّنْيَا لَمْ تَكُنْ»</w:t>
      </w:r>
      <w:r w:rsidR="008E1B0E" w:rsidRPr="007649A4">
        <w:rPr>
          <w:rFonts w:ascii="IRBadr" w:hAnsi="IRBadr" w:cs="IRBadr"/>
          <w:rtl/>
        </w:rPr>
        <w:t xml:space="preserve"> </w:t>
      </w:r>
      <w:r w:rsidR="003B7423" w:rsidRPr="007649A4">
        <w:rPr>
          <w:rFonts w:ascii="IRBadr" w:hAnsi="IRBadr" w:cs="IRBadr"/>
          <w:rtl/>
        </w:rPr>
        <w:t>یعنی دنیایی برای شما باقی ن</w:t>
      </w:r>
      <w:r w:rsidR="002E067D" w:rsidRPr="007649A4">
        <w:rPr>
          <w:rFonts w:ascii="IRBadr" w:hAnsi="IRBadr" w:cs="IRBadr"/>
          <w:rtl/>
        </w:rPr>
        <w:t>می‌ماند</w:t>
      </w:r>
      <w:r w:rsidR="008E1B0E" w:rsidRPr="007649A4">
        <w:rPr>
          <w:rFonts w:ascii="IRBadr" w:hAnsi="IRBadr" w:cs="IRBadr"/>
          <w:rtl/>
        </w:rPr>
        <w:t>.</w:t>
      </w:r>
    </w:p>
    <w:p w:rsidR="00152670" w:rsidRPr="007649A4" w:rsidRDefault="003B7423" w:rsidP="008E1B0E">
      <w:pPr>
        <w:pStyle w:val="NoSpacing"/>
        <w:rPr>
          <w:rFonts w:ascii="IRBadr" w:hAnsi="IRBadr" w:cs="IRBadr"/>
          <w:b/>
          <w:bCs/>
          <w:rtl/>
        </w:rPr>
      </w:pPr>
      <w:r w:rsidRPr="007649A4">
        <w:rPr>
          <w:rFonts w:ascii="IRBadr" w:hAnsi="IRBadr" w:cs="IRBadr"/>
          <w:rtl/>
        </w:rPr>
        <w:t xml:space="preserve">بنابراین این وصیت که </w:t>
      </w:r>
      <w:r w:rsidR="0041748F" w:rsidRPr="007649A4">
        <w:rPr>
          <w:rFonts w:ascii="IRBadr" w:hAnsi="IRBadr" w:cs="IRBadr"/>
          <w:rtl/>
        </w:rPr>
        <w:t>کوتاه‌ترین</w:t>
      </w:r>
      <w:r w:rsidRPr="007649A4">
        <w:rPr>
          <w:rFonts w:ascii="IRBadr" w:hAnsi="IRBadr" w:cs="IRBadr"/>
          <w:rtl/>
        </w:rPr>
        <w:t xml:space="preserve"> وصیت اولیای الهی است</w:t>
      </w:r>
      <w:r w:rsidR="008E1B0E" w:rsidRPr="007649A4">
        <w:rPr>
          <w:rFonts w:ascii="IRBadr" w:hAnsi="IRBadr" w:cs="IRBadr"/>
          <w:rtl/>
        </w:rPr>
        <w:t xml:space="preserve">، در یک حادثه بسیار مهمی است. </w:t>
      </w:r>
      <w:r w:rsidRPr="007649A4">
        <w:rPr>
          <w:rFonts w:ascii="IRBadr" w:hAnsi="IRBadr" w:cs="IRBadr"/>
          <w:rtl/>
        </w:rPr>
        <w:t>از این حیث وصیت استثنائی است</w:t>
      </w:r>
      <w:r w:rsidR="008E1B0E" w:rsidRPr="007649A4">
        <w:rPr>
          <w:rFonts w:ascii="IRBadr" w:hAnsi="IRBadr" w:cs="IRBadr"/>
          <w:rtl/>
        </w:rPr>
        <w:t>.</w:t>
      </w:r>
      <w:r w:rsidRPr="007649A4">
        <w:rPr>
          <w:rFonts w:ascii="IRBadr" w:hAnsi="IRBadr" w:cs="IRBadr"/>
          <w:rtl/>
        </w:rPr>
        <w:t xml:space="preserve"> </w:t>
      </w:r>
      <w:r w:rsidR="008E1B0E" w:rsidRPr="007649A4">
        <w:rPr>
          <w:rFonts w:ascii="IRBadr" w:hAnsi="IRBadr" w:cs="IRBadr"/>
          <w:rtl/>
        </w:rPr>
        <w:t xml:space="preserve">یک </w:t>
      </w:r>
      <w:r w:rsidRPr="007649A4">
        <w:rPr>
          <w:rFonts w:ascii="IRBadr" w:hAnsi="IRBadr" w:cs="IRBadr"/>
          <w:rtl/>
        </w:rPr>
        <w:t>فلسفه اخلاقی معنوی و عرفانی در آن هست که ابدی و ازلی</w:t>
      </w:r>
      <w:r w:rsidR="0041748F" w:rsidRPr="007649A4">
        <w:rPr>
          <w:rFonts w:ascii="IRBadr" w:hAnsi="IRBadr" w:cs="IRBadr"/>
          <w:rtl/>
        </w:rPr>
        <w:t xml:space="preserve"> </w:t>
      </w:r>
      <w:r w:rsidRPr="007649A4">
        <w:rPr>
          <w:rFonts w:ascii="IRBadr" w:hAnsi="IRBadr" w:cs="IRBadr"/>
          <w:rtl/>
        </w:rPr>
        <w:t>است</w:t>
      </w:r>
      <w:r w:rsidR="008E1B0E" w:rsidRPr="007649A4">
        <w:rPr>
          <w:rFonts w:ascii="IRBadr" w:hAnsi="IRBadr" w:cs="IRBadr"/>
          <w:rtl/>
        </w:rPr>
        <w:t xml:space="preserve"> و</w:t>
      </w:r>
      <w:r w:rsidRPr="007649A4">
        <w:rPr>
          <w:rFonts w:ascii="IRBadr" w:hAnsi="IRBadr" w:cs="IRBadr"/>
          <w:rtl/>
        </w:rPr>
        <w:t xml:space="preserve"> همیشه باید در ذهن </w:t>
      </w:r>
      <w:r w:rsidR="0041748F" w:rsidRPr="007649A4">
        <w:rPr>
          <w:rFonts w:ascii="IRBadr" w:hAnsi="IRBadr" w:cs="IRBadr"/>
          <w:rtl/>
        </w:rPr>
        <w:t>آدم‌ها</w:t>
      </w:r>
      <w:r w:rsidRPr="007649A4">
        <w:rPr>
          <w:rFonts w:ascii="IRBadr" w:hAnsi="IRBadr" w:cs="IRBadr"/>
          <w:rtl/>
        </w:rPr>
        <w:t xml:space="preserve"> مجسم باشد که </w:t>
      </w:r>
      <w:r w:rsidR="008E1B0E" w:rsidRPr="007649A4">
        <w:rPr>
          <w:rFonts w:ascii="IRBadr" w:hAnsi="IRBadr" w:cs="IRBadr"/>
          <w:b/>
          <w:bCs/>
          <w:rtl/>
        </w:rPr>
        <w:t xml:space="preserve">«كَأَنَّ الدُّنْيَا لَمْ تَكُنْ وَ كَأنَّ الْآخِرَةَ لَمْ تَزَلْ» </w:t>
      </w:r>
      <w:r w:rsidRPr="007649A4">
        <w:rPr>
          <w:rFonts w:ascii="IRBadr" w:hAnsi="IRBadr" w:cs="IRBadr"/>
          <w:rtl/>
        </w:rPr>
        <w:t>و یکی هم فلسفه اجتماع</w:t>
      </w:r>
      <w:r w:rsidR="008E1B0E" w:rsidRPr="007649A4">
        <w:rPr>
          <w:rFonts w:ascii="IRBadr" w:hAnsi="IRBadr" w:cs="IRBadr"/>
          <w:rtl/>
        </w:rPr>
        <w:t>ی دارد که به نحوی اخلاقی است و یک</w:t>
      </w:r>
      <w:r w:rsidRPr="007649A4">
        <w:rPr>
          <w:rFonts w:ascii="IRBadr" w:hAnsi="IRBadr" w:cs="IRBadr"/>
          <w:rtl/>
        </w:rPr>
        <w:t xml:space="preserve"> ب</w:t>
      </w:r>
      <w:r w:rsidR="008E1B0E" w:rsidRPr="007649A4">
        <w:rPr>
          <w:rFonts w:ascii="IRBadr" w:hAnsi="IRBadr" w:cs="IRBadr"/>
          <w:rtl/>
        </w:rPr>
        <w:t>ُ</w:t>
      </w:r>
      <w:r w:rsidRPr="007649A4">
        <w:rPr>
          <w:rFonts w:ascii="IRBadr" w:hAnsi="IRBadr" w:cs="IRBadr"/>
          <w:rtl/>
        </w:rPr>
        <w:t xml:space="preserve">عد اجتماعی دارد که </w:t>
      </w:r>
      <w:r w:rsidR="008E1B0E" w:rsidRPr="007649A4">
        <w:rPr>
          <w:rFonts w:ascii="IRBadr" w:hAnsi="IRBadr" w:cs="IRBadr"/>
          <w:rtl/>
        </w:rPr>
        <w:t xml:space="preserve">اگر </w:t>
      </w:r>
      <w:r w:rsidRPr="007649A4">
        <w:rPr>
          <w:rFonts w:ascii="IRBadr" w:hAnsi="IRBadr" w:cs="IRBadr"/>
          <w:rtl/>
        </w:rPr>
        <w:t xml:space="preserve">کسی که نیامد و همراه حق نشد فکر نکند </w:t>
      </w:r>
      <w:r w:rsidR="0041748F" w:rsidRPr="007649A4">
        <w:rPr>
          <w:rFonts w:ascii="IRBadr" w:hAnsi="IRBadr" w:cs="IRBadr"/>
          <w:rtl/>
        </w:rPr>
        <w:t>به‌جایی</w:t>
      </w:r>
      <w:r w:rsidRPr="007649A4">
        <w:rPr>
          <w:rFonts w:ascii="IRBadr" w:hAnsi="IRBadr" w:cs="IRBadr"/>
          <w:rtl/>
        </w:rPr>
        <w:t xml:space="preserve"> </w:t>
      </w:r>
      <w:r w:rsidR="0041748F" w:rsidRPr="007649A4">
        <w:rPr>
          <w:rFonts w:ascii="IRBadr" w:hAnsi="IRBadr" w:cs="IRBadr"/>
          <w:rtl/>
        </w:rPr>
        <w:t>می‌رسد</w:t>
      </w:r>
      <w:r w:rsidRPr="007649A4">
        <w:rPr>
          <w:rFonts w:ascii="IRBadr" w:hAnsi="IRBadr" w:cs="IRBadr"/>
          <w:rtl/>
        </w:rPr>
        <w:t>.</w:t>
      </w:r>
    </w:p>
    <w:sectPr w:rsidR="00152670" w:rsidRPr="007649A4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59" w:rsidRDefault="00964359" w:rsidP="000D5800">
      <w:pPr>
        <w:spacing w:line="240" w:lineRule="auto"/>
      </w:pPr>
      <w:r>
        <w:separator/>
      </w:r>
    </w:p>
  </w:endnote>
  <w:endnote w:type="continuationSeparator" w:id="0">
    <w:p w:rsidR="00964359" w:rsidRDefault="00964359" w:rsidP="000D5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8F" w:rsidRDefault="00417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94564435"/>
      <w:docPartObj>
        <w:docPartGallery w:val="Page Numbers (Bottom of Page)"/>
        <w:docPartUnique/>
      </w:docPartObj>
    </w:sdtPr>
    <w:sdtEndPr/>
    <w:sdtContent>
      <w:p w:rsidR="009C2185" w:rsidRDefault="009C2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BEF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9C2185" w:rsidRDefault="009C2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8F" w:rsidRDefault="00417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59" w:rsidRDefault="00964359" w:rsidP="000D5800">
      <w:pPr>
        <w:spacing w:line="240" w:lineRule="auto"/>
      </w:pPr>
      <w:r>
        <w:separator/>
      </w:r>
    </w:p>
  </w:footnote>
  <w:footnote w:type="continuationSeparator" w:id="0">
    <w:p w:rsidR="00964359" w:rsidRDefault="00964359" w:rsidP="000D5800">
      <w:pPr>
        <w:spacing w:line="240" w:lineRule="auto"/>
      </w:pPr>
      <w:r>
        <w:continuationSeparator/>
      </w:r>
    </w:p>
  </w:footnote>
  <w:footnote w:id="1">
    <w:p w:rsidR="009C2185" w:rsidRDefault="009C2185" w:rsidP="003B7423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BF0238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۱۲</w:t>
      </w:r>
      <w:r w:rsidRPr="00BF0238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۲۸۹</w:t>
      </w:r>
    </w:p>
  </w:footnote>
  <w:footnote w:id="2">
    <w:p w:rsidR="009C2185" w:rsidRDefault="009C2185" w:rsidP="003B7423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2D4AA3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۱۲</w:t>
      </w:r>
      <w:r w:rsidRPr="002D4AA3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۲۸۹</w:t>
      </w:r>
    </w:p>
  </w:footnote>
  <w:footnote w:id="3">
    <w:p w:rsidR="009C2185" w:rsidRDefault="009C2185" w:rsidP="009E2F22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وسائل الشيعة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۱۲</w:t>
      </w:r>
      <w:r>
        <w:rPr>
          <w:rFonts w:hint="cs"/>
          <w:rtl/>
        </w:rPr>
        <w:t xml:space="preserve"> ص </w:t>
      </w:r>
      <w:r>
        <w:rPr>
          <w:rtl/>
        </w:rPr>
        <w:t>۲۸۹</w:t>
      </w:r>
    </w:p>
  </w:footnote>
  <w:footnote w:id="4">
    <w:p w:rsidR="009C2185" w:rsidRDefault="009C2185" w:rsidP="00AE01EE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AE01EE">
        <w:rPr>
          <w:rFonts w:hint="cs"/>
          <w:b/>
          <w:bCs/>
          <w:color w:val="000000"/>
          <w:rtl/>
        </w:rPr>
        <w:t>وسائل الشيعة ؛ ج‏</w:t>
      </w:r>
      <w:r w:rsidR="003B290A">
        <w:rPr>
          <w:b/>
          <w:bCs/>
          <w:color w:val="000000"/>
          <w:rtl/>
        </w:rPr>
        <w:t>۱۶</w:t>
      </w:r>
      <w:r w:rsidRPr="00AE01EE">
        <w:rPr>
          <w:rFonts w:hint="cs"/>
          <w:b/>
          <w:bCs/>
          <w:color w:val="000000"/>
          <w:rtl/>
        </w:rPr>
        <w:t xml:space="preserve">؛ </w:t>
      </w:r>
      <w:r w:rsidR="0041748F">
        <w:rPr>
          <w:rFonts w:hint="eastAsia"/>
          <w:b/>
          <w:bCs/>
          <w:color w:val="000000"/>
          <w:rtl/>
        </w:rPr>
        <w:t>ص</w:t>
      </w:r>
      <w:r w:rsidR="0041748F">
        <w:rPr>
          <w:b/>
          <w:bCs/>
          <w:color w:val="000000"/>
          <w:rtl/>
        </w:rPr>
        <w:t xml:space="preserve"> </w:t>
      </w:r>
      <w:r w:rsidR="003B290A">
        <w:rPr>
          <w:b/>
          <w:bCs/>
          <w:color w:val="000000"/>
          <w:rtl/>
        </w:rPr>
        <w:t>۲۶۷</w:t>
      </w:r>
    </w:p>
  </w:footnote>
  <w:footnote w:id="5">
    <w:p w:rsidR="009C2185" w:rsidRDefault="009C2185" w:rsidP="00512B7F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ن</w:t>
      </w:r>
      <w:r w:rsidRPr="00512B7F">
        <w:rPr>
          <w:rFonts w:eastAsia="2  Lotus" w:hint="cs"/>
          <w:b/>
          <w:bCs/>
          <w:sz w:val="72"/>
          <w:szCs w:val="32"/>
          <w:rtl/>
        </w:rPr>
        <w:t xml:space="preserve"> </w:t>
      </w:r>
      <w:r w:rsidRPr="00512B7F">
        <w:rPr>
          <w:rFonts w:hint="cs"/>
          <w:b/>
          <w:bCs/>
          <w:rtl/>
        </w:rPr>
        <w:t xml:space="preserve">مستدرك </w:t>
      </w:r>
      <w:bookmarkStart w:id="13" w:name="_GoBack"/>
      <w:r w:rsidRPr="00512B7F">
        <w:rPr>
          <w:rFonts w:hint="cs"/>
          <w:b/>
          <w:bCs/>
          <w:rtl/>
        </w:rPr>
        <w:t>الوسائل</w:t>
      </w:r>
      <w:bookmarkEnd w:id="13"/>
      <w:r w:rsidRPr="00512B7F">
        <w:rPr>
          <w:rFonts w:hint="cs"/>
          <w:b/>
          <w:bCs/>
          <w:rtl/>
        </w:rPr>
        <w:t xml:space="preserve"> و مستنبط المسائل؛ ج‏</w:t>
      </w:r>
      <w:r w:rsidR="003B290A">
        <w:rPr>
          <w:b/>
          <w:bCs/>
          <w:rtl/>
        </w:rPr>
        <w:t>۹</w:t>
      </w:r>
      <w:r w:rsidRPr="00512B7F">
        <w:rPr>
          <w:rFonts w:hint="cs"/>
          <w:b/>
          <w:bCs/>
          <w:rtl/>
        </w:rPr>
        <w:t xml:space="preserve">؛ </w:t>
      </w:r>
      <w:r w:rsidR="003B290A">
        <w:rPr>
          <w:rFonts w:hint="eastAsia"/>
          <w:b/>
          <w:bCs/>
          <w:rtl/>
        </w:rPr>
        <w:t>ص</w:t>
      </w:r>
      <w:r w:rsidR="003B290A">
        <w:rPr>
          <w:b/>
          <w:bCs/>
          <w:rtl/>
        </w:rPr>
        <w:t xml:space="preserve"> ۱۲۸</w:t>
      </w:r>
    </w:p>
  </w:footnote>
  <w:footnote w:id="6">
    <w:p w:rsidR="009C2185" w:rsidRDefault="009C2185" w:rsidP="00573583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573583">
        <w:rPr>
          <w:rFonts w:hint="cs"/>
          <w:b/>
          <w:bCs/>
          <w:rtl/>
        </w:rPr>
        <w:t>مستدرك الوسائل و مستنبط المسائل؛ ج‏</w:t>
      </w:r>
      <w:r w:rsidR="003B290A">
        <w:rPr>
          <w:b/>
          <w:bCs/>
          <w:rtl/>
        </w:rPr>
        <w:t>۹</w:t>
      </w:r>
      <w:r w:rsidRPr="00573583">
        <w:rPr>
          <w:rFonts w:hint="cs"/>
          <w:b/>
          <w:bCs/>
          <w:rtl/>
        </w:rPr>
        <w:t xml:space="preserve">؛ </w:t>
      </w:r>
      <w:r w:rsidR="003B290A">
        <w:rPr>
          <w:rFonts w:hint="eastAsia"/>
          <w:b/>
          <w:bCs/>
          <w:rtl/>
        </w:rPr>
        <w:t>ص</w:t>
      </w:r>
      <w:r w:rsidR="003B290A">
        <w:rPr>
          <w:b/>
          <w:bCs/>
          <w:rtl/>
        </w:rPr>
        <w:t xml:space="preserve"> ۱۲۸</w:t>
      </w:r>
    </w:p>
  </w:footnote>
  <w:footnote w:id="7">
    <w:p w:rsidR="009C2185" w:rsidRDefault="009C2185" w:rsidP="00573583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573583">
        <w:rPr>
          <w:rFonts w:hint="cs"/>
          <w:b/>
          <w:bCs/>
          <w:rtl/>
        </w:rPr>
        <w:t>مستدرك الوسائل و مستنبط المسائل؛ ج‏</w:t>
      </w:r>
      <w:r w:rsidR="003B290A">
        <w:rPr>
          <w:b/>
          <w:bCs/>
          <w:rtl/>
        </w:rPr>
        <w:t>۹</w:t>
      </w:r>
      <w:r w:rsidRPr="00573583">
        <w:rPr>
          <w:rFonts w:hint="cs"/>
          <w:b/>
          <w:bCs/>
          <w:rtl/>
        </w:rPr>
        <w:t xml:space="preserve">؛ </w:t>
      </w:r>
      <w:r w:rsidR="003B290A">
        <w:rPr>
          <w:rFonts w:hint="eastAsia"/>
          <w:b/>
          <w:bCs/>
          <w:rtl/>
        </w:rPr>
        <w:t>ص</w:t>
      </w:r>
      <w:r w:rsidR="003B290A">
        <w:rPr>
          <w:b/>
          <w:bCs/>
          <w:rtl/>
        </w:rPr>
        <w:t xml:space="preserve"> ۱۲۹</w:t>
      </w:r>
    </w:p>
  </w:footnote>
  <w:footnote w:id="8">
    <w:p w:rsidR="009C2185" w:rsidRDefault="009C2185" w:rsidP="00383FE2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383FE2">
        <w:rPr>
          <w:rFonts w:hint="cs"/>
          <w:b/>
          <w:bCs/>
          <w:rtl/>
        </w:rPr>
        <w:t>مستدرك الوسائل و مستنبط المسائل؛ ج‏</w:t>
      </w:r>
      <w:r w:rsidR="003B290A">
        <w:rPr>
          <w:b/>
          <w:bCs/>
          <w:rtl/>
        </w:rPr>
        <w:t>۹</w:t>
      </w:r>
      <w:r w:rsidRPr="00383FE2">
        <w:rPr>
          <w:rFonts w:hint="cs"/>
          <w:b/>
          <w:bCs/>
          <w:rtl/>
        </w:rPr>
        <w:t xml:space="preserve">؛ </w:t>
      </w:r>
      <w:r w:rsidR="003B290A">
        <w:rPr>
          <w:rFonts w:hint="eastAsia"/>
          <w:b/>
          <w:bCs/>
          <w:rtl/>
        </w:rPr>
        <w:t>ص</w:t>
      </w:r>
      <w:r w:rsidR="003B290A">
        <w:rPr>
          <w:b/>
          <w:bCs/>
          <w:rtl/>
        </w:rPr>
        <w:t xml:space="preserve"> ۱۲۹</w:t>
      </w:r>
    </w:p>
  </w:footnote>
  <w:footnote w:id="9">
    <w:p w:rsidR="009C2185" w:rsidRDefault="009C2185" w:rsidP="00383FE2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383FE2">
        <w:rPr>
          <w:rFonts w:hint="cs"/>
          <w:b/>
          <w:bCs/>
          <w:rtl/>
        </w:rPr>
        <w:t>وسائل الشيعة؛ ج‏</w:t>
      </w:r>
      <w:r w:rsidR="003B290A">
        <w:rPr>
          <w:b/>
          <w:bCs/>
          <w:rtl/>
        </w:rPr>
        <w:t>۱۲</w:t>
      </w:r>
      <w:r w:rsidRPr="00383FE2">
        <w:rPr>
          <w:rFonts w:hint="cs"/>
          <w:b/>
          <w:bCs/>
          <w:rtl/>
        </w:rPr>
        <w:t xml:space="preserve">؛ </w:t>
      </w:r>
      <w:r w:rsidR="003B290A">
        <w:rPr>
          <w:rFonts w:hint="eastAsia"/>
          <w:b/>
          <w:bCs/>
          <w:rtl/>
        </w:rPr>
        <w:t>ص</w:t>
      </w:r>
      <w:r w:rsidR="003B290A">
        <w:rPr>
          <w:b/>
          <w:bCs/>
          <w:rtl/>
        </w:rPr>
        <w:t xml:space="preserve"> ۲۷۹</w:t>
      </w:r>
    </w:p>
  </w:footnote>
  <w:footnote w:id="10">
    <w:p w:rsidR="009C2185" w:rsidRDefault="009C2185" w:rsidP="002F3339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2F3339">
        <w:rPr>
          <w:rFonts w:hint="cs"/>
          <w:b/>
          <w:bCs/>
          <w:rtl/>
        </w:rPr>
        <w:t xml:space="preserve">كامل الزيارات؛ النص؛ </w:t>
      </w:r>
      <w:r w:rsidR="003B290A">
        <w:rPr>
          <w:rFonts w:hint="eastAsia"/>
          <w:b/>
          <w:bCs/>
          <w:rtl/>
        </w:rPr>
        <w:t>ص</w:t>
      </w:r>
      <w:r w:rsidR="003B290A">
        <w:rPr>
          <w:b/>
          <w:bCs/>
          <w:rtl/>
        </w:rPr>
        <w:t xml:space="preserve"> ۷۵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8F" w:rsidRDefault="00417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5" w:rsidRPr="000D5800" w:rsidRDefault="009C2185" w:rsidP="003B290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E3D44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2" w:name="OLE_LINK1"/>
    <w:bookmarkStart w:id="23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2"/>
    <w:bookmarkEnd w:id="23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B290A">
      <w:rPr>
        <w:rFonts w:ascii="IranNastaliq" w:hAnsi="IranNastaliq" w:cs="IranNastaliq" w:hint="cs"/>
        <w:sz w:val="40"/>
        <w:szCs w:val="40"/>
        <w:rtl/>
      </w:rPr>
      <w:t>2498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8F" w:rsidRDefault="00417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23"/>
    <w:rsid w:val="00002DBF"/>
    <w:rsid w:val="000030EC"/>
    <w:rsid w:val="00006401"/>
    <w:rsid w:val="00012EA3"/>
    <w:rsid w:val="00016B3C"/>
    <w:rsid w:val="00016D3F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5666"/>
    <w:rsid w:val="000468D4"/>
    <w:rsid w:val="000504C3"/>
    <w:rsid w:val="000527D6"/>
    <w:rsid w:val="00052BA3"/>
    <w:rsid w:val="00052D6A"/>
    <w:rsid w:val="00055D8D"/>
    <w:rsid w:val="00056D96"/>
    <w:rsid w:val="00057E48"/>
    <w:rsid w:val="00062E70"/>
    <w:rsid w:val="0006363E"/>
    <w:rsid w:val="00067D9D"/>
    <w:rsid w:val="00075444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A3037"/>
    <w:rsid w:val="000A5107"/>
    <w:rsid w:val="000B1297"/>
    <w:rsid w:val="000B24F8"/>
    <w:rsid w:val="000B5612"/>
    <w:rsid w:val="000B5D99"/>
    <w:rsid w:val="000C31DC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0F7FED"/>
    <w:rsid w:val="00101E2D"/>
    <w:rsid w:val="00102CEB"/>
    <w:rsid w:val="00102E7F"/>
    <w:rsid w:val="00103556"/>
    <w:rsid w:val="00104314"/>
    <w:rsid w:val="001050A2"/>
    <w:rsid w:val="0011066F"/>
    <w:rsid w:val="00111174"/>
    <w:rsid w:val="001151A6"/>
    <w:rsid w:val="00116FAC"/>
    <w:rsid w:val="00117955"/>
    <w:rsid w:val="001213BE"/>
    <w:rsid w:val="00125789"/>
    <w:rsid w:val="0012621A"/>
    <w:rsid w:val="00131994"/>
    <w:rsid w:val="00133A57"/>
    <w:rsid w:val="00133E1D"/>
    <w:rsid w:val="0013617D"/>
    <w:rsid w:val="00136442"/>
    <w:rsid w:val="00144580"/>
    <w:rsid w:val="00150D4B"/>
    <w:rsid w:val="00151F08"/>
    <w:rsid w:val="00152670"/>
    <w:rsid w:val="001560C2"/>
    <w:rsid w:val="0015687B"/>
    <w:rsid w:val="00157FF6"/>
    <w:rsid w:val="001620FA"/>
    <w:rsid w:val="00163AE5"/>
    <w:rsid w:val="00164ABA"/>
    <w:rsid w:val="00166DD8"/>
    <w:rsid w:val="001712D6"/>
    <w:rsid w:val="0017285D"/>
    <w:rsid w:val="001757C8"/>
    <w:rsid w:val="00177934"/>
    <w:rsid w:val="00180B73"/>
    <w:rsid w:val="00180ECA"/>
    <w:rsid w:val="00183F26"/>
    <w:rsid w:val="00192817"/>
    <w:rsid w:val="00192A6A"/>
    <w:rsid w:val="00192AA1"/>
    <w:rsid w:val="001947C4"/>
    <w:rsid w:val="001957EB"/>
    <w:rsid w:val="001968F8"/>
    <w:rsid w:val="00197CDD"/>
    <w:rsid w:val="001A0519"/>
    <w:rsid w:val="001A081C"/>
    <w:rsid w:val="001A4DF3"/>
    <w:rsid w:val="001A52D6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2FC2"/>
    <w:rsid w:val="001D4926"/>
    <w:rsid w:val="001D5184"/>
    <w:rsid w:val="001D7A48"/>
    <w:rsid w:val="001E306E"/>
    <w:rsid w:val="001E36DD"/>
    <w:rsid w:val="001E3FB0"/>
    <w:rsid w:val="001E4FFF"/>
    <w:rsid w:val="001E63F5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038C"/>
    <w:rsid w:val="00240917"/>
    <w:rsid w:val="002417C9"/>
    <w:rsid w:val="002454C5"/>
    <w:rsid w:val="002529C5"/>
    <w:rsid w:val="00253D56"/>
    <w:rsid w:val="00261DF9"/>
    <w:rsid w:val="00261F97"/>
    <w:rsid w:val="00266FAD"/>
    <w:rsid w:val="00270294"/>
    <w:rsid w:val="00270868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A08C4"/>
    <w:rsid w:val="002A76E1"/>
    <w:rsid w:val="002B1910"/>
    <w:rsid w:val="002B365C"/>
    <w:rsid w:val="002B5602"/>
    <w:rsid w:val="002B663A"/>
    <w:rsid w:val="002C1365"/>
    <w:rsid w:val="002C1B0B"/>
    <w:rsid w:val="002C279A"/>
    <w:rsid w:val="002C547F"/>
    <w:rsid w:val="002C56FD"/>
    <w:rsid w:val="002C70F0"/>
    <w:rsid w:val="002D3683"/>
    <w:rsid w:val="002D49E4"/>
    <w:rsid w:val="002E067D"/>
    <w:rsid w:val="002E450B"/>
    <w:rsid w:val="002E73F9"/>
    <w:rsid w:val="002F05B9"/>
    <w:rsid w:val="002F3339"/>
    <w:rsid w:val="002F3B43"/>
    <w:rsid w:val="003026C0"/>
    <w:rsid w:val="003058E6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3FE2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290A"/>
    <w:rsid w:val="003B4C02"/>
    <w:rsid w:val="003B57CD"/>
    <w:rsid w:val="003B6397"/>
    <w:rsid w:val="003B7423"/>
    <w:rsid w:val="003C04A2"/>
    <w:rsid w:val="003C06BF"/>
    <w:rsid w:val="003C244E"/>
    <w:rsid w:val="003C612A"/>
    <w:rsid w:val="003C7899"/>
    <w:rsid w:val="003D22DC"/>
    <w:rsid w:val="003D2F0A"/>
    <w:rsid w:val="003D3C79"/>
    <w:rsid w:val="003D563F"/>
    <w:rsid w:val="003E03FC"/>
    <w:rsid w:val="003E1E58"/>
    <w:rsid w:val="003E226B"/>
    <w:rsid w:val="003E25FB"/>
    <w:rsid w:val="003E298C"/>
    <w:rsid w:val="003E4A22"/>
    <w:rsid w:val="003F1F16"/>
    <w:rsid w:val="003F470C"/>
    <w:rsid w:val="004005E5"/>
    <w:rsid w:val="00405199"/>
    <w:rsid w:val="00410699"/>
    <w:rsid w:val="00410BBA"/>
    <w:rsid w:val="004115F4"/>
    <w:rsid w:val="00415360"/>
    <w:rsid w:val="00415F88"/>
    <w:rsid w:val="00416C43"/>
    <w:rsid w:val="0041748F"/>
    <w:rsid w:val="004223D2"/>
    <w:rsid w:val="00427B86"/>
    <w:rsid w:val="00430B03"/>
    <w:rsid w:val="004370AA"/>
    <w:rsid w:val="0044149F"/>
    <w:rsid w:val="00441E0B"/>
    <w:rsid w:val="004433ED"/>
    <w:rsid w:val="00445466"/>
    <w:rsid w:val="0044591E"/>
    <w:rsid w:val="00452095"/>
    <w:rsid w:val="00452F30"/>
    <w:rsid w:val="00456DBC"/>
    <w:rsid w:val="004651D2"/>
    <w:rsid w:val="00465D26"/>
    <w:rsid w:val="004664AE"/>
    <w:rsid w:val="004679F8"/>
    <w:rsid w:val="00470C7D"/>
    <w:rsid w:val="00470E21"/>
    <w:rsid w:val="004714F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56AA"/>
    <w:rsid w:val="004B337F"/>
    <w:rsid w:val="004B395C"/>
    <w:rsid w:val="004B46B6"/>
    <w:rsid w:val="004B5CE9"/>
    <w:rsid w:val="004B7EF9"/>
    <w:rsid w:val="004C0CF1"/>
    <w:rsid w:val="004C33E7"/>
    <w:rsid w:val="004C4CB1"/>
    <w:rsid w:val="004C58AC"/>
    <w:rsid w:val="004C735C"/>
    <w:rsid w:val="004C74DE"/>
    <w:rsid w:val="004D4D12"/>
    <w:rsid w:val="004D5AF0"/>
    <w:rsid w:val="004D7F5F"/>
    <w:rsid w:val="004E21AB"/>
    <w:rsid w:val="004E36AF"/>
    <w:rsid w:val="004E492F"/>
    <w:rsid w:val="004E5505"/>
    <w:rsid w:val="004E65C4"/>
    <w:rsid w:val="004F0553"/>
    <w:rsid w:val="004F3596"/>
    <w:rsid w:val="004F43FC"/>
    <w:rsid w:val="004F4677"/>
    <w:rsid w:val="004F4EEA"/>
    <w:rsid w:val="005028F9"/>
    <w:rsid w:val="00511339"/>
    <w:rsid w:val="0051266B"/>
    <w:rsid w:val="00512B7F"/>
    <w:rsid w:val="00521FC7"/>
    <w:rsid w:val="00531FD8"/>
    <w:rsid w:val="005344D2"/>
    <w:rsid w:val="00534992"/>
    <w:rsid w:val="00536EE8"/>
    <w:rsid w:val="00537EAD"/>
    <w:rsid w:val="0054193A"/>
    <w:rsid w:val="00546205"/>
    <w:rsid w:val="00546D70"/>
    <w:rsid w:val="005471A1"/>
    <w:rsid w:val="00547CDC"/>
    <w:rsid w:val="005525E2"/>
    <w:rsid w:val="00572E2D"/>
    <w:rsid w:val="00573583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C709D"/>
    <w:rsid w:val="005D1E86"/>
    <w:rsid w:val="005D2D54"/>
    <w:rsid w:val="005D70B1"/>
    <w:rsid w:val="005D7E53"/>
    <w:rsid w:val="005E317D"/>
    <w:rsid w:val="005E33E5"/>
    <w:rsid w:val="005E484B"/>
    <w:rsid w:val="005F5B0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225B"/>
    <w:rsid w:val="00632395"/>
    <w:rsid w:val="0063692A"/>
    <w:rsid w:val="00636EFA"/>
    <w:rsid w:val="00640276"/>
    <w:rsid w:val="00640F21"/>
    <w:rsid w:val="00641C69"/>
    <w:rsid w:val="00644436"/>
    <w:rsid w:val="00644AEA"/>
    <w:rsid w:val="006471BD"/>
    <w:rsid w:val="00647862"/>
    <w:rsid w:val="006478DF"/>
    <w:rsid w:val="00647CAD"/>
    <w:rsid w:val="0066229C"/>
    <w:rsid w:val="00663E14"/>
    <w:rsid w:val="00667220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392D"/>
    <w:rsid w:val="006948BB"/>
    <w:rsid w:val="0069696C"/>
    <w:rsid w:val="006A085A"/>
    <w:rsid w:val="006A0F8B"/>
    <w:rsid w:val="006A3A9F"/>
    <w:rsid w:val="006A51C3"/>
    <w:rsid w:val="006B619F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29F6"/>
    <w:rsid w:val="00723099"/>
    <w:rsid w:val="00725572"/>
    <w:rsid w:val="00727AF0"/>
    <w:rsid w:val="00731B58"/>
    <w:rsid w:val="00731FEE"/>
    <w:rsid w:val="00734D59"/>
    <w:rsid w:val="00735DE0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49A4"/>
    <w:rsid w:val="00764AF9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956C9"/>
    <w:rsid w:val="007A3D5A"/>
    <w:rsid w:val="007A3E23"/>
    <w:rsid w:val="007A5D2F"/>
    <w:rsid w:val="007A5DA7"/>
    <w:rsid w:val="007B2DBF"/>
    <w:rsid w:val="007B320A"/>
    <w:rsid w:val="007B4EA9"/>
    <w:rsid w:val="007B62FD"/>
    <w:rsid w:val="007B6FEB"/>
    <w:rsid w:val="007C1EF7"/>
    <w:rsid w:val="007C5A86"/>
    <w:rsid w:val="007C5EAB"/>
    <w:rsid w:val="007C6DF8"/>
    <w:rsid w:val="007C710E"/>
    <w:rsid w:val="007D0506"/>
    <w:rsid w:val="007D0B88"/>
    <w:rsid w:val="007D1549"/>
    <w:rsid w:val="007E03E9"/>
    <w:rsid w:val="007E04EE"/>
    <w:rsid w:val="007E6492"/>
    <w:rsid w:val="007E7FA7"/>
    <w:rsid w:val="007F0721"/>
    <w:rsid w:val="007F1918"/>
    <w:rsid w:val="007F4A90"/>
    <w:rsid w:val="007F4B26"/>
    <w:rsid w:val="00801F47"/>
    <w:rsid w:val="00803C75"/>
    <w:rsid w:val="008050AE"/>
    <w:rsid w:val="0080799B"/>
    <w:rsid w:val="00807BE3"/>
    <w:rsid w:val="00822A79"/>
    <w:rsid w:val="00834A25"/>
    <w:rsid w:val="00836C82"/>
    <w:rsid w:val="008407A4"/>
    <w:rsid w:val="00840D1F"/>
    <w:rsid w:val="0084128D"/>
    <w:rsid w:val="00845CC4"/>
    <w:rsid w:val="008634E7"/>
    <w:rsid w:val="008644F4"/>
    <w:rsid w:val="00864855"/>
    <w:rsid w:val="008747F3"/>
    <w:rsid w:val="00875C74"/>
    <w:rsid w:val="00877E6A"/>
    <w:rsid w:val="00877F84"/>
    <w:rsid w:val="00883733"/>
    <w:rsid w:val="0088469D"/>
    <w:rsid w:val="00890411"/>
    <w:rsid w:val="008935BB"/>
    <w:rsid w:val="00895491"/>
    <w:rsid w:val="008965D2"/>
    <w:rsid w:val="00896F92"/>
    <w:rsid w:val="008A0037"/>
    <w:rsid w:val="008A16AF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1B0E"/>
    <w:rsid w:val="008E5204"/>
    <w:rsid w:val="008E6633"/>
    <w:rsid w:val="008E7EE8"/>
    <w:rsid w:val="008F12B7"/>
    <w:rsid w:val="008F249E"/>
    <w:rsid w:val="008F4139"/>
    <w:rsid w:val="008F63E3"/>
    <w:rsid w:val="008F6D2A"/>
    <w:rsid w:val="00904EFD"/>
    <w:rsid w:val="00904F8F"/>
    <w:rsid w:val="00907031"/>
    <w:rsid w:val="00913135"/>
    <w:rsid w:val="00913C3B"/>
    <w:rsid w:val="009146D1"/>
    <w:rsid w:val="00915509"/>
    <w:rsid w:val="00922302"/>
    <w:rsid w:val="00922AE5"/>
    <w:rsid w:val="00926ED7"/>
    <w:rsid w:val="00927388"/>
    <w:rsid w:val="009274FE"/>
    <w:rsid w:val="009401AC"/>
    <w:rsid w:val="0094186E"/>
    <w:rsid w:val="0094634E"/>
    <w:rsid w:val="00947A16"/>
    <w:rsid w:val="0095263C"/>
    <w:rsid w:val="00954DB4"/>
    <w:rsid w:val="009613AC"/>
    <w:rsid w:val="00964359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8601E"/>
    <w:rsid w:val="009900E9"/>
    <w:rsid w:val="00991544"/>
    <w:rsid w:val="009939E8"/>
    <w:rsid w:val="009A41C0"/>
    <w:rsid w:val="009B2467"/>
    <w:rsid w:val="009B339D"/>
    <w:rsid w:val="009B61C3"/>
    <w:rsid w:val="009B6A4D"/>
    <w:rsid w:val="009B6EB3"/>
    <w:rsid w:val="009C2185"/>
    <w:rsid w:val="009C58EF"/>
    <w:rsid w:val="009C5BEF"/>
    <w:rsid w:val="009C5E95"/>
    <w:rsid w:val="009C6158"/>
    <w:rsid w:val="009C7B4F"/>
    <w:rsid w:val="009D17C8"/>
    <w:rsid w:val="009D607D"/>
    <w:rsid w:val="009D6F87"/>
    <w:rsid w:val="009E2F22"/>
    <w:rsid w:val="009E40AA"/>
    <w:rsid w:val="009E5A15"/>
    <w:rsid w:val="009E61BA"/>
    <w:rsid w:val="009F28C8"/>
    <w:rsid w:val="009F4EB3"/>
    <w:rsid w:val="00A04A25"/>
    <w:rsid w:val="00A05874"/>
    <w:rsid w:val="00A06D48"/>
    <w:rsid w:val="00A07022"/>
    <w:rsid w:val="00A10DDD"/>
    <w:rsid w:val="00A147DD"/>
    <w:rsid w:val="00A15671"/>
    <w:rsid w:val="00A21834"/>
    <w:rsid w:val="00A228CE"/>
    <w:rsid w:val="00A22DBA"/>
    <w:rsid w:val="00A23DC1"/>
    <w:rsid w:val="00A256CB"/>
    <w:rsid w:val="00A31C17"/>
    <w:rsid w:val="00A31FDE"/>
    <w:rsid w:val="00A34E7C"/>
    <w:rsid w:val="00A35AC2"/>
    <w:rsid w:val="00A37C77"/>
    <w:rsid w:val="00A415DF"/>
    <w:rsid w:val="00A4351C"/>
    <w:rsid w:val="00A46B3E"/>
    <w:rsid w:val="00A472B4"/>
    <w:rsid w:val="00A50279"/>
    <w:rsid w:val="00A5418D"/>
    <w:rsid w:val="00A561BD"/>
    <w:rsid w:val="00A61F88"/>
    <w:rsid w:val="00A725C2"/>
    <w:rsid w:val="00A734D6"/>
    <w:rsid w:val="00A7357D"/>
    <w:rsid w:val="00A736BD"/>
    <w:rsid w:val="00A769EE"/>
    <w:rsid w:val="00A810A5"/>
    <w:rsid w:val="00A840A0"/>
    <w:rsid w:val="00A856DD"/>
    <w:rsid w:val="00A85FF7"/>
    <w:rsid w:val="00A86B83"/>
    <w:rsid w:val="00A90376"/>
    <w:rsid w:val="00A9340B"/>
    <w:rsid w:val="00A94BE2"/>
    <w:rsid w:val="00A95BA3"/>
    <w:rsid w:val="00A9616A"/>
    <w:rsid w:val="00A96F68"/>
    <w:rsid w:val="00AA1BAE"/>
    <w:rsid w:val="00AA2342"/>
    <w:rsid w:val="00AA34BA"/>
    <w:rsid w:val="00AA6083"/>
    <w:rsid w:val="00AA759A"/>
    <w:rsid w:val="00AB032A"/>
    <w:rsid w:val="00AB0640"/>
    <w:rsid w:val="00AC3FE3"/>
    <w:rsid w:val="00AC456F"/>
    <w:rsid w:val="00AC4993"/>
    <w:rsid w:val="00AC72AF"/>
    <w:rsid w:val="00AD0304"/>
    <w:rsid w:val="00AD27BE"/>
    <w:rsid w:val="00AD7540"/>
    <w:rsid w:val="00AE01EE"/>
    <w:rsid w:val="00AE4E5F"/>
    <w:rsid w:val="00AE4F07"/>
    <w:rsid w:val="00AE5CB1"/>
    <w:rsid w:val="00AF0F1A"/>
    <w:rsid w:val="00AF0FDB"/>
    <w:rsid w:val="00AF1AFB"/>
    <w:rsid w:val="00AF4B78"/>
    <w:rsid w:val="00AF72AA"/>
    <w:rsid w:val="00B0099F"/>
    <w:rsid w:val="00B05B09"/>
    <w:rsid w:val="00B14602"/>
    <w:rsid w:val="00B14E82"/>
    <w:rsid w:val="00B15027"/>
    <w:rsid w:val="00B21CF4"/>
    <w:rsid w:val="00B24300"/>
    <w:rsid w:val="00B263F8"/>
    <w:rsid w:val="00B2680D"/>
    <w:rsid w:val="00B30021"/>
    <w:rsid w:val="00B30D19"/>
    <w:rsid w:val="00B326EB"/>
    <w:rsid w:val="00B37B09"/>
    <w:rsid w:val="00B41526"/>
    <w:rsid w:val="00B4415F"/>
    <w:rsid w:val="00B47A58"/>
    <w:rsid w:val="00B5089B"/>
    <w:rsid w:val="00B5706E"/>
    <w:rsid w:val="00B6164F"/>
    <w:rsid w:val="00B6191B"/>
    <w:rsid w:val="00B6209F"/>
    <w:rsid w:val="00B6330A"/>
    <w:rsid w:val="00B636C7"/>
    <w:rsid w:val="00B63F15"/>
    <w:rsid w:val="00B641B7"/>
    <w:rsid w:val="00B647AB"/>
    <w:rsid w:val="00B71BA2"/>
    <w:rsid w:val="00B73B8E"/>
    <w:rsid w:val="00B74EC1"/>
    <w:rsid w:val="00B770AD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2D98"/>
    <w:rsid w:val="00BC3345"/>
    <w:rsid w:val="00BC4833"/>
    <w:rsid w:val="00BC6343"/>
    <w:rsid w:val="00BD3122"/>
    <w:rsid w:val="00BD3F23"/>
    <w:rsid w:val="00BD40DA"/>
    <w:rsid w:val="00BD426B"/>
    <w:rsid w:val="00BD563E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25D8"/>
    <w:rsid w:val="00C160AF"/>
    <w:rsid w:val="00C22299"/>
    <w:rsid w:val="00C25609"/>
    <w:rsid w:val="00C2627F"/>
    <w:rsid w:val="00C26607"/>
    <w:rsid w:val="00C27ACF"/>
    <w:rsid w:val="00C31423"/>
    <w:rsid w:val="00C34FA9"/>
    <w:rsid w:val="00C37198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AD3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10B"/>
    <w:rsid w:val="00C80A5B"/>
    <w:rsid w:val="00C84FC0"/>
    <w:rsid w:val="00C9244A"/>
    <w:rsid w:val="00C9470E"/>
    <w:rsid w:val="00C94F0C"/>
    <w:rsid w:val="00CA2425"/>
    <w:rsid w:val="00CA4AD6"/>
    <w:rsid w:val="00CB068D"/>
    <w:rsid w:val="00CB2922"/>
    <w:rsid w:val="00CB3C14"/>
    <w:rsid w:val="00CB5DA3"/>
    <w:rsid w:val="00CB6D95"/>
    <w:rsid w:val="00CC34E1"/>
    <w:rsid w:val="00CC3E8A"/>
    <w:rsid w:val="00CC7593"/>
    <w:rsid w:val="00CC7AB4"/>
    <w:rsid w:val="00CD06A0"/>
    <w:rsid w:val="00CD2187"/>
    <w:rsid w:val="00CD39DC"/>
    <w:rsid w:val="00CD3E1D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6326"/>
    <w:rsid w:val="00CF7916"/>
    <w:rsid w:val="00D06337"/>
    <w:rsid w:val="00D07388"/>
    <w:rsid w:val="00D07BB3"/>
    <w:rsid w:val="00D12B0B"/>
    <w:rsid w:val="00D149DB"/>
    <w:rsid w:val="00D14EBA"/>
    <w:rsid w:val="00D158F3"/>
    <w:rsid w:val="00D20074"/>
    <w:rsid w:val="00D21FC2"/>
    <w:rsid w:val="00D22A8D"/>
    <w:rsid w:val="00D26741"/>
    <w:rsid w:val="00D27400"/>
    <w:rsid w:val="00D30244"/>
    <w:rsid w:val="00D31414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6C8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0D5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1A78"/>
    <w:rsid w:val="00E331C6"/>
    <w:rsid w:val="00E33B2B"/>
    <w:rsid w:val="00E341D5"/>
    <w:rsid w:val="00E37018"/>
    <w:rsid w:val="00E373F3"/>
    <w:rsid w:val="00E40703"/>
    <w:rsid w:val="00E44A3C"/>
    <w:rsid w:val="00E44FF1"/>
    <w:rsid w:val="00E5297E"/>
    <w:rsid w:val="00E530E8"/>
    <w:rsid w:val="00E532ED"/>
    <w:rsid w:val="00E55891"/>
    <w:rsid w:val="00E56636"/>
    <w:rsid w:val="00E60B79"/>
    <w:rsid w:val="00E6283A"/>
    <w:rsid w:val="00E71213"/>
    <w:rsid w:val="00E72634"/>
    <w:rsid w:val="00E732A3"/>
    <w:rsid w:val="00E73D8D"/>
    <w:rsid w:val="00E75FD5"/>
    <w:rsid w:val="00E77DD7"/>
    <w:rsid w:val="00E808A5"/>
    <w:rsid w:val="00E82040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EF731B"/>
    <w:rsid w:val="00F034CE"/>
    <w:rsid w:val="00F044E2"/>
    <w:rsid w:val="00F10A0F"/>
    <w:rsid w:val="00F13736"/>
    <w:rsid w:val="00F14859"/>
    <w:rsid w:val="00F161A0"/>
    <w:rsid w:val="00F16FBF"/>
    <w:rsid w:val="00F21637"/>
    <w:rsid w:val="00F22852"/>
    <w:rsid w:val="00F3688E"/>
    <w:rsid w:val="00F3699C"/>
    <w:rsid w:val="00F40284"/>
    <w:rsid w:val="00F40A72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83F19"/>
    <w:rsid w:val="00FA6732"/>
    <w:rsid w:val="00FA73BF"/>
    <w:rsid w:val="00FB0D13"/>
    <w:rsid w:val="00FB1E3B"/>
    <w:rsid w:val="00FB71EC"/>
    <w:rsid w:val="00FB743F"/>
    <w:rsid w:val="00FC0862"/>
    <w:rsid w:val="00FC48AD"/>
    <w:rsid w:val="00FC55B6"/>
    <w:rsid w:val="00FC58B7"/>
    <w:rsid w:val="00FC70FB"/>
    <w:rsid w:val="00FD143D"/>
    <w:rsid w:val="00FD2047"/>
    <w:rsid w:val="00FD71E6"/>
    <w:rsid w:val="00FE187B"/>
    <w:rsid w:val="00FE2707"/>
    <w:rsid w:val="00FE5740"/>
    <w:rsid w:val="00FE5D53"/>
    <w:rsid w:val="00FF01A0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3B7423"/>
    <w:pPr>
      <w:bidi/>
      <w:spacing w:line="360" w:lineRule="auto"/>
      <w:jc w:val="lowKashida"/>
    </w:pPr>
    <w:rPr>
      <w:rFonts w:ascii="2  Lotus" w:eastAsia="2  Lotus" w:hAnsi="2  Lotus" w:cs="2  Lotus"/>
      <w:sz w:val="36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49A4"/>
    <w:pPr>
      <w:keepNext/>
      <w:keepLines/>
      <w:spacing w:before="400" w:line="240" w:lineRule="auto"/>
      <w:contextualSpacing/>
      <w:jc w:val="both"/>
      <w:outlineLvl w:val="0"/>
    </w:pPr>
    <w:rPr>
      <w:rFonts w:ascii="Cambria" w:hAnsi="Cambria" w:cs="2  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49A4"/>
    <w:pPr>
      <w:keepNext/>
      <w:keepLines/>
      <w:spacing w:before="340" w:line="240" w:lineRule="auto"/>
      <w:contextualSpacing/>
      <w:jc w:val="both"/>
      <w:outlineLvl w:val="1"/>
    </w:pPr>
    <w:rPr>
      <w:rFonts w:ascii="IRBadr" w:hAnsi="IRBadr" w:cs="IRBadr"/>
      <w:bCs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E067D"/>
    <w:pPr>
      <w:keepNext/>
      <w:keepLines/>
      <w:spacing w:before="280" w:line="240" w:lineRule="auto"/>
      <w:contextualSpacing/>
      <w:jc w:val="both"/>
      <w:outlineLvl w:val="2"/>
    </w:pPr>
    <w:rPr>
      <w:rFonts w:ascii="Cambria" w:hAnsi="Cambria" w:cs="2  Badr"/>
      <w:bCs/>
      <w:sz w:val="16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49A4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49A4"/>
    <w:rPr>
      <w:rFonts w:ascii="IRBadr" w:eastAsia="2  Lotus" w:hAnsi="IRBadr" w:cs="IRBadr"/>
      <w:bCs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E067D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line="240" w:lineRule="auto"/>
      <w:contextualSpacing/>
      <w:jc w:val="both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line="240" w:lineRule="auto"/>
      <w:ind w:left="221" w:firstLine="284"/>
      <w:contextualSpacing/>
      <w:jc w:val="both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line="240" w:lineRule="auto"/>
      <w:ind w:left="442" w:firstLine="284"/>
      <w:contextualSpacing/>
      <w:jc w:val="both"/>
    </w:pPr>
    <w:rPr>
      <w:rFonts w:ascii="Calibri" w:hAnsi="Calibri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658" w:firstLine="284"/>
      <w:contextualSpacing/>
      <w:jc w:val="both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879" w:firstLine="284"/>
      <w:contextualSpacing/>
      <w:jc w:val="both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100" w:firstLine="284"/>
      <w:contextualSpacing/>
      <w:jc w:val="both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321" w:firstLine="284"/>
      <w:contextualSpacing/>
      <w:jc w:val="both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spacing w:after="120" w:line="240" w:lineRule="auto"/>
      <w:ind w:left="1134"/>
      <w:contextualSpacing/>
      <w:jc w:val="both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 w:line="240" w:lineRule="auto"/>
      <w:ind w:left="1134" w:right="170"/>
      <w:contextualSpacing/>
      <w:jc w:val="both"/>
    </w:pPr>
    <w:rPr>
      <w:rFonts w:ascii="Calibri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742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01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3B7423"/>
    <w:pPr>
      <w:bidi/>
      <w:spacing w:line="360" w:lineRule="auto"/>
      <w:jc w:val="lowKashida"/>
    </w:pPr>
    <w:rPr>
      <w:rFonts w:ascii="2  Lotus" w:eastAsia="2  Lotus" w:hAnsi="2  Lotus" w:cs="2  Lotus"/>
      <w:sz w:val="36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49A4"/>
    <w:pPr>
      <w:keepNext/>
      <w:keepLines/>
      <w:spacing w:before="400" w:line="240" w:lineRule="auto"/>
      <w:contextualSpacing/>
      <w:jc w:val="both"/>
      <w:outlineLvl w:val="0"/>
    </w:pPr>
    <w:rPr>
      <w:rFonts w:ascii="Cambria" w:hAnsi="Cambria" w:cs="2  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49A4"/>
    <w:pPr>
      <w:keepNext/>
      <w:keepLines/>
      <w:spacing w:before="340" w:line="240" w:lineRule="auto"/>
      <w:contextualSpacing/>
      <w:jc w:val="both"/>
      <w:outlineLvl w:val="1"/>
    </w:pPr>
    <w:rPr>
      <w:rFonts w:ascii="IRBadr" w:hAnsi="IRBadr" w:cs="IRBadr"/>
      <w:bCs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E067D"/>
    <w:pPr>
      <w:keepNext/>
      <w:keepLines/>
      <w:spacing w:before="280" w:line="240" w:lineRule="auto"/>
      <w:contextualSpacing/>
      <w:jc w:val="both"/>
      <w:outlineLvl w:val="2"/>
    </w:pPr>
    <w:rPr>
      <w:rFonts w:ascii="Cambria" w:hAnsi="Cambria" w:cs="2  Badr"/>
      <w:bCs/>
      <w:sz w:val="16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49A4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49A4"/>
    <w:rPr>
      <w:rFonts w:ascii="IRBadr" w:eastAsia="2  Lotus" w:hAnsi="IRBadr" w:cs="IRBadr"/>
      <w:bCs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E067D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line="240" w:lineRule="auto"/>
      <w:contextualSpacing/>
      <w:jc w:val="both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line="240" w:lineRule="auto"/>
      <w:ind w:left="221" w:firstLine="284"/>
      <w:contextualSpacing/>
      <w:jc w:val="both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line="240" w:lineRule="auto"/>
      <w:ind w:left="442" w:firstLine="284"/>
      <w:contextualSpacing/>
      <w:jc w:val="both"/>
    </w:pPr>
    <w:rPr>
      <w:rFonts w:ascii="Calibri" w:hAnsi="Calibri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658" w:firstLine="284"/>
      <w:contextualSpacing/>
      <w:jc w:val="both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879" w:firstLine="284"/>
      <w:contextualSpacing/>
      <w:jc w:val="both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100" w:firstLine="284"/>
      <w:contextualSpacing/>
      <w:jc w:val="both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321" w:firstLine="284"/>
      <w:contextualSpacing/>
      <w:jc w:val="both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spacing w:after="120" w:line="240" w:lineRule="auto"/>
      <w:ind w:left="1134"/>
      <w:contextualSpacing/>
      <w:jc w:val="both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 w:line="240" w:lineRule="auto"/>
      <w:ind w:left="1134" w:right="170"/>
      <w:contextualSpacing/>
      <w:jc w:val="both"/>
    </w:pPr>
    <w:rPr>
      <w:rFonts w:ascii="Calibri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742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01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ED61-E84D-486D-B507-5B6661B7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375</TotalTime>
  <Pages>14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8</cp:revision>
  <dcterms:created xsi:type="dcterms:W3CDTF">2015-09-11T20:48:00Z</dcterms:created>
  <dcterms:modified xsi:type="dcterms:W3CDTF">2015-09-17T04:53:00Z</dcterms:modified>
</cp:coreProperties>
</file>