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2  Lotus" w:hAnsi="2  Lotus" w:cs="2  Lotus"/>
          <w:bCs w:val="0"/>
          <w:color w:val="auto"/>
          <w:sz w:val="36"/>
          <w:rtl/>
        </w:rPr>
        <w:id w:val="411665150"/>
        <w:docPartObj>
          <w:docPartGallery w:val="Table of Contents"/>
          <w:docPartUnique/>
        </w:docPartObj>
      </w:sdtPr>
      <w:sdtEndPr>
        <w:rPr>
          <w:rFonts w:ascii="2  Badr" w:eastAsia="2  Badr" w:hAnsi="2  Badr" w:cs="2  Badr"/>
          <w:sz w:val="28"/>
        </w:rPr>
      </w:sdtEndPr>
      <w:sdtContent>
        <w:p w:rsidR="006D4A93" w:rsidRPr="006D4A93" w:rsidRDefault="006D4A93" w:rsidP="006D4A93">
          <w:pPr>
            <w:pStyle w:val="TOCHeading"/>
            <w:jc w:val="center"/>
            <w:rPr>
              <w:rFonts w:cs="2  Badr"/>
              <w:sz w:val="24"/>
              <w:szCs w:val="36"/>
            </w:rPr>
          </w:pPr>
          <w:r w:rsidRPr="006D4A93">
            <w:rPr>
              <w:rFonts w:cs="2  Badr" w:hint="cs"/>
              <w:sz w:val="24"/>
              <w:szCs w:val="36"/>
              <w:rtl/>
            </w:rPr>
            <w:t>فهرست</w:t>
          </w:r>
        </w:p>
        <w:p w:rsidR="006D4A93" w:rsidRDefault="006D4A93" w:rsidP="006D4A9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426924" w:history="1">
            <w:r w:rsidRPr="009D33E9">
              <w:rPr>
                <w:rStyle w:val="Hyperlink"/>
                <w:rFonts w:hint="eastAsia"/>
                <w:noProof/>
                <w:rtl/>
              </w:rPr>
              <w:t>غ</w:t>
            </w:r>
            <w:r w:rsidRPr="009D33E9">
              <w:rPr>
                <w:rStyle w:val="Hyperlink"/>
                <w:rFonts w:hint="cs"/>
                <w:noProof/>
                <w:rtl/>
              </w:rPr>
              <w:t>ی</w:t>
            </w:r>
            <w:r w:rsidRPr="009D33E9">
              <w:rPr>
                <w:rStyle w:val="Hyperlink"/>
                <w:rFonts w:hint="eastAsia"/>
                <w:noProof/>
                <w:rtl/>
              </w:rPr>
              <w:t>بت</w:t>
            </w:r>
            <w:r w:rsidRPr="009D33E9">
              <w:rPr>
                <w:rStyle w:val="Hyperlink"/>
                <w:noProof/>
                <w:rtl/>
              </w:rPr>
              <w:t xml:space="preserve"> </w:t>
            </w:r>
            <w:r w:rsidRPr="009D33E9">
              <w:rPr>
                <w:rStyle w:val="Hyperlink"/>
                <w:rFonts w:hint="eastAsia"/>
                <w:noProof/>
                <w:rtl/>
              </w:rPr>
              <w:t>فاسق</w:t>
            </w:r>
            <w:r w:rsidRPr="009D33E9">
              <w:rPr>
                <w:rStyle w:val="Hyperlink"/>
                <w:noProof/>
                <w:rtl/>
              </w:rPr>
              <w:t xml:space="preserve"> </w:t>
            </w:r>
            <w:r w:rsidRPr="009D33E9">
              <w:rPr>
                <w:rStyle w:val="Hyperlink"/>
                <w:rFonts w:hint="eastAsia"/>
                <w:noProof/>
                <w:rtl/>
              </w:rPr>
              <w:t>در</w:t>
            </w:r>
            <w:r w:rsidRPr="009D33E9">
              <w:rPr>
                <w:rStyle w:val="Hyperlink"/>
                <w:noProof/>
                <w:rtl/>
              </w:rPr>
              <w:t xml:space="preserve"> </w:t>
            </w:r>
            <w:r w:rsidRPr="009D33E9">
              <w:rPr>
                <w:rStyle w:val="Hyperlink"/>
                <w:rFonts w:hint="eastAsia"/>
                <w:noProof/>
                <w:rtl/>
              </w:rPr>
              <w:t>غ</w:t>
            </w:r>
            <w:r w:rsidRPr="009D33E9">
              <w:rPr>
                <w:rStyle w:val="Hyperlink"/>
                <w:rFonts w:hint="cs"/>
                <w:noProof/>
                <w:rtl/>
              </w:rPr>
              <w:t>ی</w:t>
            </w:r>
            <w:r w:rsidRPr="009D33E9">
              <w:rPr>
                <w:rStyle w:val="Hyperlink"/>
                <w:rFonts w:hint="eastAsia"/>
                <w:noProof/>
                <w:rtl/>
              </w:rPr>
              <w:t>ر</w:t>
            </w:r>
            <w:r w:rsidRPr="009D33E9">
              <w:rPr>
                <w:rStyle w:val="Hyperlink"/>
                <w:noProof/>
                <w:rtl/>
              </w:rPr>
              <w:t xml:space="preserve"> «</w:t>
            </w:r>
            <w:r w:rsidRPr="009D33E9">
              <w:rPr>
                <w:rStyle w:val="Hyperlink"/>
                <w:rFonts w:hint="eastAsia"/>
                <w:noProof/>
                <w:rtl/>
              </w:rPr>
              <w:t>ما</w:t>
            </w:r>
            <w:r w:rsidRPr="009D33E9">
              <w:rPr>
                <w:rStyle w:val="Hyperlink"/>
                <w:noProof/>
                <w:rtl/>
              </w:rPr>
              <w:t xml:space="preserve"> </w:t>
            </w:r>
            <w:r w:rsidRPr="009D33E9">
              <w:rPr>
                <w:rStyle w:val="Hyperlink"/>
                <w:rFonts w:hint="eastAsia"/>
                <w:noProof/>
                <w:rtl/>
              </w:rPr>
              <w:t>تجاهر</w:t>
            </w:r>
            <w:r w:rsidRPr="009D33E9">
              <w:rPr>
                <w:rStyle w:val="Hyperlink"/>
                <w:noProof/>
                <w:rtl/>
              </w:rPr>
              <w:t xml:space="preserve"> </w:t>
            </w:r>
            <w:r w:rsidRPr="009D33E9">
              <w:rPr>
                <w:rStyle w:val="Hyperlink"/>
                <w:rFonts w:hint="eastAsia"/>
                <w:noProof/>
                <w:rtl/>
              </w:rPr>
              <w:t>به</w:t>
            </w:r>
            <w:r w:rsidRPr="009D33E9">
              <w:rPr>
                <w:rStyle w:val="Hyperlink"/>
                <w:noProof/>
                <w:rtl/>
              </w:rPr>
              <w:t>»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_Toc430426924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4A93" w:rsidRDefault="003732DF" w:rsidP="006D4A9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30426925" w:history="1">
            <w:r w:rsidR="006D4A93" w:rsidRPr="009D33E9">
              <w:rPr>
                <w:rStyle w:val="Hyperlink"/>
                <w:rFonts w:hint="eastAsia"/>
                <w:noProof/>
                <w:rtl/>
              </w:rPr>
              <w:t>اقوال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در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مسئله</w:t>
            </w:r>
            <w:r w:rsidR="006D4A93">
              <w:rPr>
                <w:noProof/>
                <w:webHidden/>
              </w:rPr>
              <w:tab/>
            </w:r>
            <w:r w:rsidR="006D4A93">
              <w:rPr>
                <w:rStyle w:val="Hyperlink"/>
                <w:noProof/>
                <w:rtl/>
              </w:rPr>
              <w:fldChar w:fldCharType="begin"/>
            </w:r>
            <w:r w:rsidR="006D4A93">
              <w:rPr>
                <w:noProof/>
                <w:webHidden/>
              </w:rPr>
              <w:instrText xml:space="preserve"> PAGEREF _Toc430426925 \h </w:instrText>
            </w:r>
            <w:r w:rsidR="006D4A93">
              <w:rPr>
                <w:rStyle w:val="Hyperlink"/>
                <w:noProof/>
                <w:rtl/>
              </w:rPr>
            </w:r>
            <w:r w:rsidR="006D4A93">
              <w:rPr>
                <w:rStyle w:val="Hyperlink"/>
                <w:noProof/>
                <w:rtl/>
              </w:rPr>
              <w:fldChar w:fldCharType="separate"/>
            </w:r>
            <w:r w:rsidR="006D4A93">
              <w:rPr>
                <w:noProof/>
                <w:webHidden/>
                <w:rtl/>
              </w:rPr>
              <w:t>3</w:t>
            </w:r>
            <w:r w:rsidR="006D4A93">
              <w:rPr>
                <w:rStyle w:val="Hyperlink"/>
                <w:noProof/>
                <w:rtl/>
              </w:rPr>
              <w:fldChar w:fldCharType="end"/>
            </w:r>
          </w:hyperlink>
        </w:p>
        <w:p w:rsidR="006D4A93" w:rsidRDefault="003732DF" w:rsidP="006D4A9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30426926" w:history="1">
            <w:r w:rsidR="006D4A93" w:rsidRPr="009D33E9">
              <w:rPr>
                <w:rStyle w:val="Hyperlink"/>
                <w:rFonts w:hint="eastAsia"/>
                <w:noProof/>
                <w:rtl/>
              </w:rPr>
              <w:t>انواع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متجاهر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به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فسق</w:t>
            </w:r>
            <w:r w:rsidR="006D4A93">
              <w:rPr>
                <w:noProof/>
                <w:webHidden/>
              </w:rPr>
              <w:tab/>
            </w:r>
            <w:r w:rsidR="006D4A93">
              <w:rPr>
                <w:rStyle w:val="Hyperlink"/>
                <w:noProof/>
                <w:rtl/>
              </w:rPr>
              <w:fldChar w:fldCharType="begin"/>
            </w:r>
            <w:r w:rsidR="006D4A93">
              <w:rPr>
                <w:noProof/>
                <w:webHidden/>
              </w:rPr>
              <w:instrText xml:space="preserve"> PAGEREF _Toc430426926 \h </w:instrText>
            </w:r>
            <w:r w:rsidR="006D4A93">
              <w:rPr>
                <w:rStyle w:val="Hyperlink"/>
                <w:noProof/>
                <w:rtl/>
              </w:rPr>
            </w:r>
            <w:r w:rsidR="006D4A93">
              <w:rPr>
                <w:rStyle w:val="Hyperlink"/>
                <w:noProof/>
                <w:rtl/>
              </w:rPr>
              <w:fldChar w:fldCharType="separate"/>
            </w:r>
            <w:r w:rsidR="006D4A93">
              <w:rPr>
                <w:noProof/>
                <w:webHidden/>
                <w:rtl/>
              </w:rPr>
              <w:t>5</w:t>
            </w:r>
            <w:r w:rsidR="006D4A93">
              <w:rPr>
                <w:rStyle w:val="Hyperlink"/>
                <w:noProof/>
                <w:rtl/>
              </w:rPr>
              <w:fldChar w:fldCharType="end"/>
            </w:r>
          </w:hyperlink>
        </w:p>
        <w:p w:rsidR="006D4A93" w:rsidRDefault="003732DF" w:rsidP="006D4A9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30426927" w:history="1">
            <w:r w:rsidR="006D4A93" w:rsidRPr="009D33E9">
              <w:rPr>
                <w:rStyle w:val="Hyperlink"/>
                <w:rFonts w:hint="eastAsia"/>
                <w:noProof/>
                <w:rtl/>
              </w:rPr>
              <w:t>خلاصه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اقوال</w:t>
            </w:r>
            <w:r w:rsidR="006D4A93">
              <w:rPr>
                <w:noProof/>
                <w:webHidden/>
              </w:rPr>
              <w:tab/>
            </w:r>
            <w:r w:rsidR="006D4A93">
              <w:rPr>
                <w:rStyle w:val="Hyperlink"/>
                <w:noProof/>
                <w:rtl/>
              </w:rPr>
              <w:fldChar w:fldCharType="begin"/>
            </w:r>
            <w:r w:rsidR="006D4A93">
              <w:rPr>
                <w:noProof/>
                <w:webHidden/>
              </w:rPr>
              <w:instrText xml:space="preserve"> PAGEREF _Toc430426927 \h </w:instrText>
            </w:r>
            <w:r w:rsidR="006D4A93">
              <w:rPr>
                <w:rStyle w:val="Hyperlink"/>
                <w:noProof/>
                <w:rtl/>
              </w:rPr>
            </w:r>
            <w:r w:rsidR="006D4A93">
              <w:rPr>
                <w:rStyle w:val="Hyperlink"/>
                <w:noProof/>
                <w:rtl/>
              </w:rPr>
              <w:fldChar w:fldCharType="separate"/>
            </w:r>
            <w:r w:rsidR="006D4A93">
              <w:rPr>
                <w:noProof/>
                <w:webHidden/>
                <w:rtl/>
              </w:rPr>
              <w:t>6</w:t>
            </w:r>
            <w:r w:rsidR="006D4A93">
              <w:rPr>
                <w:rStyle w:val="Hyperlink"/>
                <w:noProof/>
                <w:rtl/>
              </w:rPr>
              <w:fldChar w:fldCharType="end"/>
            </w:r>
          </w:hyperlink>
        </w:p>
        <w:p w:rsidR="006D4A93" w:rsidRDefault="003732DF" w:rsidP="006D4A93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30426928" w:history="1">
            <w:r w:rsidR="006D4A93" w:rsidRPr="009D33E9">
              <w:rPr>
                <w:rStyle w:val="Hyperlink"/>
                <w:rFonts w:hint="eastAsia"/>
                <w:noProof/>
                <w:rtl/>
              </w:rPr>
              <w:t>بررس</w:t>
            </w:r>
            <w:r w:rsidR="006D4A93" w:rsidRPr="009D33E9">
              <w:rPr>
                <w:rStyle w:val="Hyperlink"/>
                <w:rFonts w:hint="cs"/>
                <w:noProof/>
                <w:rtl/>
              </w:rPr>
              <w:t>ی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اطلاق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روا</w:t>
            </w:r>
            <w:r w:rsidR="006D4A93" w:rsidRPr="009D33E9">
              <w:rPr>
                <w:rStyle w:val="Hyperlink"/>
                <w:rFonts w:hint="cs"/>
                <w:noProof/>
                <w:rtl/>
              </w:rPr>
              <w:t>ی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ات</w:t>
            </w:r>
            <w:r w:rsidR="006D4A93">
              <w:rPr>
                <w:noProof/>
                <w:webHidden/>
              </w:rPr>
              <w:tab/>
            </w:r>
            <w:r w:rsidR="006D4A93">
              <w:rPr>
                <w:rStyle w:val="Hyperlink"/>
                <w:noProof/>
                <w:rtl/>
              </w:rPr>
              <w:fldChar w:fldCharType="begin"/>
            </w:r>
            <w:r w:rsidR="006D4A93">
              <w:rPr>
                <w:noProof/>
                <w:webHidden/>
              </w:rPr>
              <w:instrText xml:space="preserve"> PAGEREF _Toc430426928 \h </w:instrText>
            </w:r>
            <w:r w:rsidR="006D4A93">
              <w:rPr>
                <w:rStyle w:val="Hyperlink"/>
                <w:noProof/>
                <w:rtl/>
              </w:rPr>
            </w:r>
            <w:r w:rsidR="006D4A93">
              <w:rPr>
                <w:rStyle w:val="Hyperlink"/>
                <w:noProof/>
                <w:rtl/>
              </w:rPr>
              <w:fldChar w:fldCharType="separate"/>
            </w:r>
            <w:r w:rsidR="006D4A93">
              <w:rPr>
                <w:noProof/>
                <w:webHidden/>
                <w:rtl/>
              </w:rPr>
              <w:t>7</w:t>
            </w:r>
            <w:r w:rsidR="006D4A93">
              <w:rPr>
                <w:rStyle w:val="Hyperlink"/>
                <w:noProof/>
                <w:rtl/>
              </w:rPr>
              <w:fldChar w:fldCharType="end"/>
            </w:r>
          </w:hyperlink>
        </w:p>
        <w:p w:rsidR="006D4A93" w:rsidRDefault="003732DF" w:rsidP="006D4A93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30426929" w:history="1">
            <w:r w:rsidR="006D4A93" w:rsidRPr="009D33E9">
              <w:rPr>
                <w:rStyle w:val="Hyperlink"/>
                <w:rFonts w:hint="eastAsia"/>
                <w:noProof/>
                <w:rtl/>
              </w:rPr>
              <w:t>مورد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اول</w:t>
            </w:r>
            <w:r w:rsidR="006D4A93" w:rsidRPr="009D33E9">
              <w:rPr>
                <w:rStyle w:val="Hyperlink"/>
                <w:noProof/>
                <w:rtl/>
              </w:rPr>
              <w:t xml:space="preserve">: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اسقاط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حرمت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آدم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لاابال</w:t>
            </w:r>
            <w:r w:rsidR="006D4A93" w:rsidRPr="009D33E9">
              <w:rPr>
                <w:rStyle w:val="Hyperlink"/>
                <w:rFonts w:hint="cs"/>
                <w:noProof/>
                <w:rtl/>
              </w:rPr>
              <w:t>ی</w:t>
            </w:r>
            <w:r w:rsidR="006D4A93">
              <w:rPr>
                <w:noProof/>
                <w:webHidden/>
              </w:rPr>
              <w:tab/>
            </w:r>
            <w:r w:rsidR="006D4A93">
              <w:rPr>
                <w:rStyle w:val="Hyperlink"/>
                <w:noProof/>
                <w:rtl/>
              </w:rPr>
              <w:fldChar w:fldCharType="begin"/>
            </w:r>
            <w:r w:rsidR="006D4A93">
              <w:rPr>
                <w:noProof/>
                <w:webHidden/>
              </w:rPr>
              <w:instrText xml:space="preserve"> PAGEREF _Toc430426929 \h </w:instrText>
            </w:r>
            <w:r w:rsidR="006D4A93">
              <w:rPr>
                <w:rStyle w:val="Hyperlink"/>
                <w:noProof/>
                <w:rtl/>
              </w:rPr>
            </w:r>
            <w:r w:rsidR="006D4A93">
              <w:rPr>
                <w:rStyle w:val="Hyperlink"/>
                <w:noProof/>
                <w:rtl/>
              </w:rPr>
              <w:fldChar w:fldCharType="separate"/>
            </w:r>
            <w:r w:rsidR="006D4A93">
              <w:rPr>
                <w:noProof/>
                <w:webHidden/>
                <w:rtl/>
              </w:rPr>
              <w:t>7</w:t>
            </w:r>
            <w:r w:rsidR="006D4A93">
              <w:rPr>
                <w:rStyle w:val="Hyperlink"/>
                <w:noProof/>
                <w:rtl/>
              </w:rPr>
              <w:fldChar w:fldCharType="end"/>
            </w:r>
          </w:hyperlink>
        </w:p>
        <w:p w:rsidR="006D4A93" w:rsidRDefault="003732DF" w:rsidP="006D4A93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30426930" w:history="1">
            <w:r w:rsidR="006D4A93" w:rsidRPr="009D33E9">
              <w:rPr>
                <w:rStyle w:val="Hyperlink"/>
                <w:rFonts w:hint="eastAsia"/>
                <w:noProof/>
                <w:rtl/>
              </w:rPr>
              <w:t>جواب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به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ادعا</w:t>
            </w:r>
            <w:r w:rsidR="006D4A93" w:rsidRPr="009D33E9">
              <w:rPr>
                <w:rStyle w:val="Hyperlink"/>
                <w:rFonts w:hint="cs"/>
                <w:noProof/>
                <w:rtl/>
              </w:rPr>
              <w:t>ی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اطلاق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روا</w:t>
            </w:r>
            <w:r w:rsidR="006D4A93" w:rsidRPr="009D33E9">
              <w:rPr>
                <w:rStyle w:val="Hyperlink"/>
                <w:rFonts w:hint="cs"/>
                <w:noProof/>
                <w:rtl/>
              </w:rPr>
              <w:t>ی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ات</w:t>
            </w:r>
            <w:r w:rsidR="006D4A93">
              <w:rPr>
                <w:noProof/>
                <w:webHidden/>
              </w:rPr>
              <w:tab/>
            </w:r>
            <w:r w:rsidR="006D4A93">
              <w:rPr>
                <w:rStyle w:val="Hyperlink"/>
                <w:noProof/>
                <w:rtl/>
              </w:rPr>
              <w:fldChar w:fldCharType="begin"/>
            </w:r>
            <w:r w:rsidR="006D4A93">
              <w:rPr>
                <w:noProof/>
                <w:webHidden/>
              </w:rPr>
              <w:instrText xml:space="preserve"> PAGEREF _Toc430426930 \h </w:instrText>
            </w:r>
            <w:r w:rsidR="006D4A93">
              <w:rPr>
                <w:rStyle w:val="Hyperlink"/>
                <w:noProof/>
                <w:rtl/>
              </w:rPr>
            </w:r>
            <w:r w:rsidR="006D4A93">
              <w:rPr>
                <w:rStyle w:val="Hyperlink"/>
                <w:noProof/>
                <w:rtl/>
              </w:rPr>
              <w:fldChar w:fldCharType="separate"/>
            </w:r>
            <w:r w:rsidR="006D4A93">
              <w:rPr>
                <w:noProof/>
                <w:webHidden/>
                <w:rtl/>
              </w:rPr>
              <w:t>8</w:t>
            </w:r>
            <w:r w:rsidR="006D4A93">
              <w:rPr>
                <w:rStyle w:val="Hyperlink"/>
                <w:noProof/>
                <w:rtl/>
              </w:rPr>
              <w:fldChar w:fldCharType="end"/>
            </w:r>
          </w:hyperlink>
        </w:p>
        <w:p w:rsidR="006D4A93" w:rsidRDefault="003732DF" w:rsidP="006D4A93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30426931" w:history="1">
            <w:r w:rsidR="006D4A93" w:rsidRPr="009D33E9">
              <w:rPr>
                <w:rStyle w:val="Hyperlink"/>
                <w:rFonts w:hint="eastAsia"/>
                <w:noProof/>
                <w:rtl/>
              </w:rPr>
              <w:t>مورد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دوم</w:t>
            </w:r>
            <w:r w:rsidR="006D4A93" w:rsidRPr="009D33E9">
              <w:rPr>
                <w:rStyle w:val="Hyperlink"/>
                <w:noProof/>
                <w:rtl/>
              </w:rPr>
              <w:t xml:space="preserve">: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استثناء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مقدمات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و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مقارنات</w:t>
            </w:r>
            <w:r w:rsidR="006D4A93">
              <w:rPr>
                <w:noProof/>
                <w:webHidden/>
              </w:rPr>
              <w:tab/>
            </w:r>
            <w:r w:rsidR="006D4A93">
              <w:rPr>
                <w:rStyle w:val="Hyperlink"/>
                <w:noProof/>
                <w:rtl/>
              </w:rPr>
              <w:fldChar w:fldCharType="begin"/>
            </w:r>
            <w:r w:rsidR="006D4A93">
              <w:rPr>
                <w:noProof/>
                <w:webHidden/>
              </w:rPr>
              <w:instrText xml:space="preserve"> PAGEREF _Toc430426931 \h </w:instrText>
            </w:r>
            <w:r w:rsidR="006D4A93">
              <w:rPr>
                <w:rStyle w:val="Hyperlink"/>
                <w:noProof/>
                <w:rtl/>
              </w:rPr>
            </w:r>
            <w:r w:rsidR="006D4A93">
              <w:rPr>
                <w:rStyle w:val="Hyperlink"/>
                <w:noProof/>
                <w:rtl/>
              </w:rPr>
              <w:fldChar w:fldCharType="separate"/>
            </w:r>
            <w:r w:rsidR="006D4A93">
              <w:rPr>
                <w:noProof/>
                <w:webHidden/>
                <w:rtl/>
              </w:rPr>
              <w:t>9</w:t>
            </w:r>
            <w:r w:rsidR="006D4A93">
              <w:rPr>
                <w:rStyle w:val="Hyperlink"/>
                <w:noProof/>
                <w:rtl/>
              </w:rPr>
              <w:fldChar w:fldCharType="end"/>
            </w:r>
          </w:hyperlink>
        </w:p>
        <w:p w:rsidR="006D4A93" w:rsidRDefault="003732DF" w:rsidP="006D4A93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30426932" w:history="1">
            <w:r w:rsidR="006D4A93" w:rsidRPr="009D33E9">
              <w:rPr>
                <w:rStyle w:val="Hyperlink"/>
                <w:rFonts w:hint="eastAsia"/>
                <w:noProof/>
                <w:rtl/>
              </w:rPr>
              <w:t>مورد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سوم</w:t>
            </w:r>
            <w:r w:rsidR="006D4A93" w:rsidRPr="009D33E9">
              <w:rPr>
                <w:rStyle w:val="Hyperlink"/>
                <w:noProof/>
                <w:rtl/>
              </w:rPr>
              <w:t xml:space="preserve">: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بررس</w:t>
            </w:r>
            <w:r w:rsidR="006D4A93" w:rsidRPr="009D33E9">
              <w:rPr>
                <w:rStyle w:val="Hyperlink"/>
                <w:rFonts w:hint="cs"/>
                <w:noProof/>
                <w:rtl/>
              </w:rPr>
              <w:t>ی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گناهان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مادون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و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مافوق</w:t>
            </w:r>
            <w:r w:rsidR="006D4A93">
              <w:rPr>
                <w:noProof/>
                <w:webHidden/>
              </w:rPr>
              <w:tab/>
            </w:r>
            <w:r w:rsidR="006D4A93">
              <w:rPr>
                <w:rStyle w:val="Hyperlink"/>
                <w:noProof/>
                <w:rtl/>
              </w:rPr>
              <w:fldChar w:fldCharType="begin"/>
            </w:r>
            <w:r w:rsidR="006D4A93">
              <w:rPr>
                <w:noProof/>
                <w:webHidden/>
              </w:rPr>
              <w:instrText xml:space="preserve"> PAGEREF _Toc430426932 \h </w:instrText>
            </w:r>
            <w:r w:rsidR="006D4A93">
              <w:rPr>
                <w:rStyle w:val="Hyperlink"/>
                <w:noProof/>
                <w:rtl/>
              </w:rPr>
            </w:r>
            <w:r w:rsidR="006D4A93">
              <w:rPr>
                <w:rStyle w:val="Hyperlink"/>
                <w:noProof/>
                <w:rtl/>
              </w:rPr>
              <w:fldChar w:fldCharType="separate"/>
            </w:r>
            <w:r w:rsidR="006D4A93">
              <w:rPr>
                <w:noProof/>
                <w:webHidden/>
                <w:rtl/>
              </w:rPr>
              <w:t>9</w:t>
            </w:r>
            <w:r w:rsidR="006D4A93">
              <w:rPr>
                <w:rStyle w:val="Hyperlink"/>
                <w:noProof/>
                <w:rtl/>
              </w:rPr>
              <w:fldChar w:fldCharType="end"/>
            </w:r>
          </w:hyperlink>
        </w:p>
        <w:p w:rsidR="006D4A93" w:rsidRDefault="003732DF" w:rsidP="006D4A93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30426933" w:history="1">
            <w:r w:rsidR="006D4A93" w:rsidRPr="009D33E9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د</w:t>
            </w:r>
            <w:r w:rsidR="006D4A93" w:rsidRPr="009D33E9">
              <w:rPr>
                <w:rStyle w:val="Hyperlink"/>
                <w:rFonts w:hint="cs"/>
                <w:noProof/>
                <w:rtl/>
              </w:rPr>
              <w:t>ی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گر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برا</w:t>
            </w:r>
            <w:r w:rsidR="006D4A93" w:rsidRPr="009D33E9">
              <w:rPr>
                <w:rStyle w:val="Hyperlink"/>
                <w:rFonts w:hint="cs"/>
                <w:noProof/>
                <w:rtl/>
              </w:rPr>
              <w:t>ی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اطلاق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روا</w:t>
            </w:r>
            <w:r w:rsidR="006D4A93" w:rsidRPr="009D33E9">
              <w:rPr>
                <w:rStyle w:val="Hyperlink"/>
                <w:rFonts w:hint="cs"/>
                <w:noProof/>
                <w:rtl/>
              </w:rPr>
              <w:t>ی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ات</w:t>
            </w:r>
            <w:r w:rsidR="006D4A93">
              <w:rPr>
                <w:noProof/>
                <w:webHidden/>
              </w:rPr>
              <w:tab/>
            </w:r>
            <w:r w:rsidR="006D4A93">
              <w:rPr>
                <w:rStyle w:val="Hyperlink"/>
                <w:noProof/>
                <w:rtl/>
              </w:rPr>
              <w:fldChar w:fldCharType="begin"/>
            </w:r>
            <w:r w:rsidR="006D4A93">
              <w:rPr>
                <w:noProof/>
                <w:webHidden/>
              </w:rPr>
              <w:instrText xml:space="preserve"> PAGEREF _Toc430426933 \h </w:instrText>
            </w:r>
            <w:r w:rsidR="006D4A93">
              <w:rPr>
                <w:rStyle w:val="Hyperlink"/>
                <w:noProof/>
                <w:rtl/>
              </w:rPr>
            </w:r>
            <w:r w:rsidR="006D4A93">
              <w:rPr>
                <w:rStyle w:val="Hyperlink"/>
                <w:noProof/>
                <w:rtl/>
              </w:rPr>
              <w:fldChar w:fldCharType="separate"/>
            </w:r>
            <w:r w:rsidR="006D4A93">
              <w:rPr>
                <w:noProof/>
                <w:webHidden/>
                <w:rtl/>
              </w:rPr>
              <w:t>10</w:t>
            </w:r>
            <w:r w:rsidR="006D4A93">
              <w:rPr>
                <w:rStyle w:val="Hyperlink"/>
                <w:noProof/>
                <w:rtl/>
              </w:rPr>
              <w:fldChar w:fldCharType="end"/>
            </w:r>
          </w:hyperlink>
        </w:p>
        <w:p w:rsidR="006D4A93" w:rsidRDefault="003732DF" w:rsidP="006D4A93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430426934" w:history="1">
            <w:r w:rsidR="006D4A93" w:rsidRPr="009D33E9">
              <w:rPr>
                <w:rStyle w:val="Hyperlink"/>
                <w:rFonts w:hint="eastAsia"/>
                <w:noProof/>
                <w:rtl/>
              </w:rPr>
              <w:t>جواب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دوم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به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ادعا</w:t>
            </w:r>
            <w:r w:rsidR="006D4A93" w:rsidRPr="009D33E9">
              <w:rPr>
                <w:rStyle w:val="Hyperlink"/>
                <w:rFonts w:hint="cs"/>
                <w:noProof/>
                <w:rtl/>
              </w:rPr>
              <w:t>ی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اطلاق</w:t>
            </w:r>
            <w:r w:rsidR="006D4A93" w:rsidRPr="009D33E9">
              <w:rPr>
                <w:rStyle w:val="Hyperlink"/>
                <w:noProof/>
                <w:rtl/>
              </w:rPr>
              <w:t xml:space="preserve"> 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روا</w:t>
            </w:r>
            <w:r w:rsidR="006D4A93" w:rsidRPr="009D33E9">
              <w:rPr>
                <w:rStyle w:val="Hyperlink"/>
                <w:rFonts w:hint="cs"/>
                <w:noProof/>
                <w:rtl/>
              </w:rPr>
              <w:t>ی</w:t>
            </w:r>
            <w:r w:rsidR="006D4A93" w:rsidRPr="009D33E9">
              <w:rPr>
                <w:rStyle w:val="Hyperlink"/>
                <w:rFonts w:hint="eastAsia"/>
                <w:noProof/>
                <w:rtl/>
              </w:rPr>
              <w:t>ات</w:t>
            </w:r>
            <w:r w:rsidR="006D4A93">
              <w:rPr>
                <w:noProof/>
                <w:webHidden/>
              </w:rPr>
              <w:tab/>
            </w:r>
            <w:r w:rsidR="006D4A93">
              <w:rPr>
                <w:rStyle w:val="Hyperlink"/>
                <w:noProof/>
                <w:rtl/>
              </w:rPr>
              <w:fldChar w:fldCharType="begin"/>
            </w:r>
            <w:r w:rsidR="006D4A93">
              <w:rPr>
                <w:noProof/>
                <w:webHidden/>
              </w:rPr>
              <w:instrText xml:space="preserve"> PAGEREF _Toc430426934 \h </w:instrText>
            </w:r>
            <w:r w:rsidR="006D4A93">
              <w:rPr>
                <w:rStyle w:val="Hyperlink"/>
                <w:noProof/>
                <w:rtl/>
              </w:rPr>
            </w:r>
            <w:r w:rsidR="006D4A93">
              <w:rPr>
                <w:rStyle w:val="Hyperlink"/>
                <w:noProof/>
                <w:rtl/>
              </w:rPr>
              <w:fldChar w:fldCharType="separate"/>
            </w:r>
            <w:r w:rsidR="006D4A93">
              <w:rPr>
                <w:noProof/>
                <w:webHidden/>
                <w:rtl/>
              </w:rPr>
              <w:t>11</w:t>
            </w:r>
            <w:r w:rsidR="006D4A93">
              <w:rPr>
                <w:rStyle w:val="Hyperlink"/>
                <w:noProof/>
                <w:rtl/>
              </w:rPr>
              <w:fldChar w:fldCharType="end"/>
            </w:r>
          </w:hyperlink>
        </w:p>
        <w:p w:rsidR="006D4A93" w:rsidRDefault="006D4A93">
          <w:pPr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  <w:p w:rsidR="006D4A93" w:rsidRDefault="006D4A93">
          <w:pPr>
            <w:rPr>
              <w:rtl/>
            </w:rPr>
          </w:pPr>
        </w:p>
        <w:p w:rsidR="006D4A93" w:rsidRDefault="006D4A93">
          <w:pPr>
            <w:rPr>
              <w:rtl/>
            </w:rPr>
          </w:pPr>
        </w:p>
        <w:p w:rsidR="006D4A93" w:rsidRDefault="003732DF"/>
      </w:sdtContent>
    </w:sdt>
    <w:p w:rsidR="00656A93" w:rsidRDefault="00656A93">
      <w:pPr>
        <w:bidi w:val="0"/>
        <w:spacing w:after="0"/>
        <w:ind w:firstLine="0"/>
        <w:contextualSpacing w:val="0"/>
        <w:jc w:val="left"/>
        <w:rPr>
          <w:rFonts w:ascii="Cambria" w:eastAsia="2  Lotus" w:hAnsi="Cambria"/>
          <w:bCs/>
          <w:sz w:val="56"/>
          <w:szCs w:val="44"/>
          <w:rtl/>
        </w:rPr>
      </w:pPr>
      <w:bookmarkStart w:id="0" w:name="_Toc430426924"/>
      <w:r>
        <w:rPr>
          <w:rtl/>
        </w:rPr>
        <w:br w:type="page"/>
      </w:r>
    </w:p>
    <w:p w:rsidR="009B481C" w:rsidRPr="00123814" w:rsidRDefault="009B481C" w:rsidP="00123814">
      <w:pPr>
        <w:pStyle w:val="Heading1"/>
        <w:rPr>
          <w:rtl/>
        </w:rPr>
      </w:pPr>
      <w:r w:rsidRPr="00123814">
        <w:rPr>
          <w:rFonts w:hint="cs"/>
          <w:rtl/>
        </w:rPr>
        <w:lastRenderedPageBreak/>
        <w:t>غیبت فاسق در غیر «ما تجاهر به»</w:t>
      </w:r>
      <w:bookmarkEnd w:id="0"/>
    </w:p>
    <w:p w:rsidR="00F661A0" w:rsidRDefault="00123814" w:rsidP="00656A93">
      <w:pPr>
        <w:rPr>
          <w:rtl/>
        </w:rPr>
      </w:pPr>
      <w:r>
        <w:rPr>
          <w:rFonts w:hint="cs"/>
          <w:rtl/>
        </w:rPr>
        <w:t>بعدازاینکه</w:t>
      </w:r>
      <w:r w:rsidR="00F661A0">
        <w:rPr>
          <w:rFonts w:hint="cs"/>
          <w:rtl/>
        </w:rPr>
        <w:t xml:space="preserve"> در اولین</w:t>
      </w:r>
      <w:r w:rsidR="006437FB">
        <w:rPr>
          <w:rFonts w:hint="cs"/>
          <w:rtl/>
        </w:rPr>
        <w:t xml:space="preserve"> استثناء</w:t>
      </w:r>
      <w:r w:rsidR="00F661A0">
        <w:rPr>
          <w:rFonts w:hint="cs"/>
          <w:rtl/>
        </w:rPr>
        <w:t>،</w:t>
      </w:r>
      <w:r w:rsidR="006437FB">
        <w:rPr>
          <w:rFonts w:hint="cs"/>
          <w:rtl/>
        </w:rPr>
        <w:t xml:space="preserve"> ادله را ملاحظه کردید وارد در اموری </w:t>
      </w:r>
      <w:r>
        <w:rPr>
          <w:rFonts w:hint="cs"/>
          <w:rtl/>
        </w:rPr>
        <w:t>می‌شویم</w:t>
      </w:r>
      <w:r w:rsidR="006437FB">
        <w:rPr>
          <w:rFonts w:hint="cs"/>
          <w:rtl/>
        </w:rPr>
        <w:t xml:space="preserve"> که در ذیل </w:t>
      </w:r>
      <w:r w:rsidR="00F661A0">
        <w:rPr>
          <w:rFonts w:hint="cs"/>
          <w:rtl/>
        </w:rPr>
        <w:t xml:space="preserve">استثناء </w:t>
      </w:r>
      <w:r>
        <w:rPr>
          <w:rFonts w:hint="cs"/>
          <w:rtl/>
        </w:rPr>
        <w:t>موردبحث</w:t>
      </w:r>
      <w:r w:rsidR="00F661A0">
        <w:rPr>
          <w:rFonts w:hint="cs"/>
          <w:rtl/>
        </w:rPr>
        <w:t xml:space="preserve"> قرار </w:t>
      </w:r>
      <w:r>
        <w:rPr>
          <w:rFonts w:hint="cs"/>
          <w:rtl/>
        </w:rPr>
        <w:t>می‌گیرد</w:t>
      </w:r>
      <w:r w:rsidR="00F661A0">
        <w:rPr>
          <w:rFonts w:hint="cs"/>
          <w:rtl/>
        </w:rPr>
        <w:t xml:space="preserve">. امر اول در ذیل این بحث، </w:t>
      </w:r>
      <w:r w:rsidR="006437FB">
        <w:rPr>
          <w:rFonts w:hint="cs"/>
          <w:rtl/>
        </w:rPr>
        <w:t xml:space="preserve">پاسخ به سؤال بسیار </w:t>
      </w:r>
      <w:r w:rsidR="00F661A0">
        <w:rPr>
          <w:rFonts w:hint="cs"/>
          <w:rtl/>
        </w:rPr>
        <w:t>مهمی است که در کلمات فقها مطرح است و</w:t>
      </w:r>
      <w:r w:rsidR="006437FB">
        <w:rPr>
          <w:rFonts w:hint="cs"/>
          <w:rtl/>
        </w:rPr>
        <w:t xml:space="preserve"> از زمان مرحوم شهید هم مطرح بوده</w:t>
      </w:r>
      <w:r w:rsidR="00F661A0">
        <w:rPr>
          <w:rFonts w:hint="cs"/>
          <w:rtl/>
        </w:rPr>
        <w:t xml:space="preserve"> و</w:t>
      </w:r>
      <w:r w:rsidR="006437FB">
        <w:rPr>
          <w:rFonts w:hint="cs"/>
          <w:rtl/>
        </w:rPr>
        <w:t xml:space="preserve"> قبل از آن خیلی مطرح نبوده</w:t>
      </w:r>
      <w:r w:rsidR="00F661A0">
        <w:rPr>
          <w:rFonts w:hint="cs"/>
          <w:rtl/>
        </w:rPr>
        <w:t xml:space="preserve"> است.</w:t>
      </w:r>
      <w:r w:rsidR="006437FB">
        <w:rPr>
          <w:rFonts w:hint="cs"/>
          <w:rtl/>
        </w:rPr>
        <w:t xml:space="preserve"> سؤال این است که غیبت متجاهر جایز شد</w:t>
      </w:r>
      <w:r w:rsidR="00F661A0">
        <w:rPr>
          <w:rFonts w:hint="cs"/>
          <w:rtl/>
        </w:rPr>
        <w:t xml:space="preserve">، قدر مسلم در کسی است که تجاهر </w:t>
      </w:r>
      <w:r>
        <w:rPr>
          <w:rFonts w:hint="cs"/>
          <w:rtl/>
        </w:rPr>
        <w:t>می‌کند</w:t>
      </w:r>
      <w:r w:rsidR="00F661A0">
        <w:rPr>
          <w:rFonts w:hint="cs"/>
          <w:rtl/>
        </w:rPr>
        <w:t xml:space="preserve">. </w:t>
      </w:r>
      <w:r>
        <w:rPr>
          <w:rFonts w:hint="cs"/>
          <w:rtl/>
        </w:rPr>
        <w:t>نمی‌شود</w:t>
      </w:r>
      <w:r w:rsidR="006437FB">
        <w:rPr>
          <w:rFonts w:hint="cs"/>
          <w:rtl/>
        </w:rPr>
        <w:t xml:space="preserve"> در این تردید کرد برای اینکه ادله روشنی در اینجا وجود داشت</w:t>
      </w:r>
      <w:r w:rsidR="00F661A0">
        <w:rPr>
          <w:rFonts w:hint="cs"/>
          <w:rtl/>
        </w:rPr>
        <w:t xml:space="preserve"> و حتی</w:t>
      </w:r>
      <w:r w:rsidR="006437FB">
        <w:rPr>
          <w:rFonts w:hint="cs"/>
          <w:rtl/>
        </w:rPr>
        <w:t xml:space="preserve"> اگر این ادله هم نبود بنا بر آنچه در بحث تعریف غیبت پذیرفتیم که </w:t>
      </w:r>
      <w:r w:rsidR="00F165EC">
        <w:rPr>
          <w:rFonts w:hint="cs"/>
          <w:rtl/>
        </w:rPr>
        <w:t>«</w:t>
      </w:r>
      <w:r w:rsidR="00F165EC" w:rsidRPr="009A71EE">
        <w:rPr>
          <w:rFonts w:cs="B Badr" w:hint="cs"/>
          <w:b/>
          <w:bCs/>
          <w:rtl/>
        </w:rPr>
        <w:t>مَنْ‏ ذَكَرَهُ‏ مِنْ‏ خَلْفِهِ‏ بِمَا هُوَ فِيهِ مِمَّا لَا يَعْرِفُهُ النَّاسُ اغْتَابَهُ</w:t>
      </w:r>
      <w:r w:rsidR="00F165EC">
        <w:rPr>
          <w:rStyle w:val="FootnoteReference"/>
          <w:rFonts w:cs="B Badr"/>
          <w:b/>
          <w:bCs/>
          <w:rtl/>
        </w:rPr>
        <w:footnoteReference w:id="1"/>
      </w:r>
      <w:r w:rsidR="00F165EC">
        <w:rPr>
          <w:rFonts w:cs="B Badr" w:hint="cs"/>
          <w:b/>
          <w:bCs/>
          <w:rtl/>
        </w:rPr>
        <w:t>»</w:t>
      </w:r>
      <w:r w:rsidR="00F165EC" w:rsidRPr="009A71EE">
        <w:rPr>
          <w:rFonts w:cs="B Badr" w:hint="cs"/>
          <w:b/>
          <w:bCs/>
          <w:rtl/>
        </w:rPr>
        <w:t xml:space="preserve"> </w:t>
      </w:r>
      <w:r w:rsidR="00F165EC">
        <w:rPr>
          <w:rFonts w:cs="B Badr" w:hint="cs"/>
          <w:b/>
          <w:bCs/>
          <w:rtl/>
        </w:rPr>
        <w:t xml:space="preserve">یا </w:t>
      </w:r>
      <w:r w:rsidR="00F165EC" w:rsidRPr="009A71EE">
        <w:rPr>
          <w:rFonts w:cs="B Badr" w:hint="cs"/>
          <w:b/>
          <w:bCs/>
          <w:rtl/>
        </w:rPr>
        <w:t>«الْغِيبَةُ أَنْ تَقُولَ فِي أَخِيكَ مَا سَتَرَهُ‏ اللَّهُ‏ عَلَيْهِ</w:t>
      </w:r>
      <w:r w:rsidR="00F165EC" w:rsidRPr="009A71EE">
        <w:rPr>
          <w:rFonts w:cs="B Badr"/>
          <w:b/>
          <w:bCs/>
          <w:vertAlign w:val="superscript"/>
          <w:rtl/>
        </w:rPr>
        <w:footnoteReference w:id="2"/>
      </w:r>
      <w:r w:rsidR="00F165EC" w:rsidRPr="009A71EE">
        <w:rPr>
          <w:rFonts w:cs="B Badr" w:hint="cs"/>
          <w:b/>
          <w:bCs/>
          <w:rtl/>
        </w:rPr>
        <w:t>»</w:t>
      </w:r>
      <w:r w:rsidR="00F165EC" w:rsidRPr="009A71EE">
        <w:rPr>
          <w:rFonts w:cs="B Badr" w:hint="cs"/>
          <w:rtl/>
        </w:rPr>
        <w:t xml:space="preserve"> </w:t>
      </w:r>
      <w:r w:rsidR="006437FB">
        <w:rPr>
          <w:rFonts w:hint="cs"/>
          <w:rtl/>
        </w:rPr>
        <w:t xml:space="preserve">تخصصا غیبت متجاهر در </w:t>
      </w:r>
      <w:r w:rsidR="00F661A0">
        <w:rPr>
          <w:rFonts w:hint="cs"/>
          <w:rtl/>
        </w:rPr>
        <w:t>«</w:t>
      </w:r>
      <w:r w:rsidR="006437FB">
        <w:rPr>
          <w:rFonts w:hint="cs"/>
          <w:rtl/>
        </w:rPr>
        <w:t>ما ت</w:t>
      </w:r>
      <w:r w:rsidR="00F661A0">
        <w:rPr>
          <w:rFonts w:hint="cs"/>
          <w:rtl/>
        </w:rPr>
        <w:t>َ</w:t>
      </w:r>
      <w:r w:rsidR="006437FB">
        <w:rPr>
          <w:rFonts w:hint="cs"/>
          <w:rtl/>
        </w:rPr>
        <w:t>جاه</w:t>
      </w:r>
      <w:r w:rsidR="00F661A0">
        <w:rPr>
          <w:rFonts w:hint="cs"/>
          <w:rtl/>
        </w:rPr>
        <w:t>َ</w:t>
      </w:r>
      <w:r w:rsidR="006437FB">
        <w:rPr>
          <w:rFonts w:hint="cs"/>
          <w:rtl/>
        </w:rPr>
        <w:t>ر</w:t>
      </w:r>
      <w:r w:rsidR="00F661A0">
        <w:rPr>
          <w:rFonts w:hint="cs"/>
          <w:rtl/>
        </w:rPr>
        <w:t>َ</w:t>
      </w:r>
      <w:r w:rsidR="006437FB">
        <w:rPr>
          <w:rFonts w:hint="cs"/>
          <w:rtl/>
        </w:rPr>
        <w:t xml:space="preserve"> به</w:t>
      </w:r>
      <w:r w:rsidR="00F661A0">
        <w:rPr>
          <w:rFonts w:hint="cs"/>
          <w:rtl/>
        </w:rPr>
        <w:t>» خارج بود.</w:t>
      </w:r>
    </w:p>
    <w:p w:rsidR="00F165EC" w:rsidRDefault="00F661A0" w:rsidP="00656A93">
      <w:pPr>
        <w:rPr>
          <w:rtl/>
        </w:rPr>
      </w:pPr>
      <w:r>
        <w:rPr>
          <w:rFonts w:hint="cs"/>
          <w:rtl/>
        </w:rPr>
        <w:t xml:space="preserve">بنا بر مبنای ما یکره، نیاز به این روایات و تخصیص بود اما </w:t>
      </w:r>
      <w:r w:rsidR="006437FB">
        <w:rPr>
          <w:rFonts w:hint="cs"/>
          <w:rtl/>
        </w:rPr>
        <w:t xml:space="preserve">بنا بر این مبنا نیازی به </w:t>
      </w:r>
      <w:r w:rsidR="00123814">
        <w:rPr>
          <w:rFonts w:hint="cs"/>
          <w:rtl/>
        </w:rPr>
        <w:t>تخصیص‌ها</w:t>
      </w:r>
      <w:r w:rsidR="006437FB">
        <w:rPr>
          <w:rFonts w:hint="cs"/>
          <w:rtl/>
        </w:rPr>
        <w:t xml:space="preserve"> نداریم</w:t>
      </w:r>
      <w:r>
        <w:rPr>
          <w:rFonts w:hint="cs"/>
          <w:rtl/>
        </w:rPr>
        <w:t xml:space="preserve"> و </w:t>
      </w:r>
      <w:r w:rsidR="006437FB">
        <w:rPr>
          <w:rFonts w:hint="cs"/>
          <w:rtl/>
        </w:rPr>
        <w:t xml:space="preserve">تخصصا غیبت کسی که متجاهر به فسق است در </w:t>
      </w:r>
      <w:r w:rsidR="00123814">
        <w:rPr>
          <w:rFonts w:hint="eastAsia"/>
          <w:rtl/>
        </w:rPr>
        <w:t>دایره‌ای</w:t>
      </w:r>
      <w:r w:rsidR="006437FB">
        <w:rPr>
          <w:rFonts w:hint="cs"/>
          <w:rtl/>
        </w:rPr>
        <w:t xml:space="preserve"> که تجاهر دارد </w:t>
      </w:r>
      <w:r>
        <w:rPr>
          <w:rFonts w:hint="cs"/>
          <w:rtl/>
        </w:rPr>
        <w:t xml:space="preserve">و </w:t>
      </w:r>
      <w:r w:rsidR="006437FB">
        <w:rPr>
          <w:rFonts w:hint="cs"/>
          <w:rtl/>
        </w:rPr>
        <w:t xml:space="preserve">گناه را اظهار </w:t>
      </w:r>
      <w:r w:rsidR="00123814">
        <w:rPr>
          <w:rFonts w:hint="cs"/>
          <w:rtl/>
        </w:rPr>
        <w:t>می‌کند</w:t>
      </w:r>
      <w:r>
        <w:rPr>
          <w:rFonts w:hint="cs"/>
          <w:rtl/>
        </w:rPr>
        <w:t>؛</w:t>
      </w:r>
      <w:r w:rsidR="006437FB">
        <w:rPr>
          <w:rFonts w:hint="cs"/>
          <w:rtl/>
        </w:rPr>
        <w:t xml:space="preserve"> </w:t>
      </w:r>
      <w:r w:rsidR="00123814">
        <w:rPr>
          <w:rFonts w:hint="cs"/>
          <w:rtl/>
        </w:rPr>
        <w:t>مثلاً</w:t>
      </w:r>
      <w:r>
        <w:rPr>
          <w:rFonts w:hint="cs"/>
          <w:rtl/>
        </w:rPr>
        <w:t xml:space="preserve"> </w:t>
      </w:r>
      <w:r w:rsidR="006437FB">
        <w:rPr>
          <w:rFonts w:hint="cs"/>
          <w:rtl/>
        </w:rPr>
        <w:t xml:space="preserve">شرب خمر علنی </w:t>
      </w:r>
      <w:r w:rsidR="00123814">
        <w:rPr>
          <w:rFonts w:hint="cs"/>
          <w:rtl/>
        </w:rPr>
        <w:t>می‌کند</w:t>
      </w:r>
      <w:r w:rsidR="006437FB">
        <w:rPr>
          <w:rFonts w:hint="cs"/>
          <w:rtl/>
        </w:rPr>
        <w:t xml:space="preserve"> تخصصا جایز است و از ادله حرمت </w:t>
      </w:r>
      <w:r>
        <w:rPr>
          <w:rFonts w:hint="cs"/>
          <w:rtl/>
        </w:rPr>
        <w:t>غ</w:t>
      </w:r>
      <w:r w:rsidR="006437FB">
        <w:rPr>
          <w:rFonts w:hint="cs"/>
          <w:rtl/>
        </w:rPr>
        <w:t>یبت خارج است</w:t>
      </w:r>
      <w:r>
        <w:rPr>
          <w:rFonts w:hint="cs"/>
          <w:rtl/>
        </w:rPr>
        <w:t>.</w:t>
      </w:r>
      <w:r w:rsidR="006437FB">
        <w:rPr>
          <w:rFonts w:hint="cs"/>
          <w:rtl/>
        </w:rPr>
        <w:t xml:space="preserve"> اگر هم این تخصص نبود باز </w:t>
      </w:r>
      <w:r w:rsidR="00123814">
        <w:rPr>
          <w:rFonts w:hint="cs"/>
          <w:rtl/>
        </w:rPr>
        <w:t>قطعاً</w:t>
      </w:r>
      <w:r w:rsidR="006437FB">
        <w:rPr>
          <w:rFonts w:hint="cs"/>
          <w:rtl/>
        </w:rPr>
        <w:t xml:space="preserve"> ادله مخصصه</w:t>
      </w:r>
      <w:r>
        <w:rPr>
          <w:rFonts w:hint="cs"/>
          <w:rtl/>
        </w:rPr>
        <w:t>،</w:t>
      </w:r>
      <w:r w:rsidR="006437FB">
        <w:rPr>
          <w:rFonts w:hint="cs"/>
          <w:rtl/>
        </w:rPr>
        <w:t xml:space="preserve"> قدر متیقن در همان گناهی است که تجاهر دارد</w:t>
      </w:r>
      <w:r w:rsidR="00F165EC">
        <w:rPr>
          <w:rFonts w:hint="cs"/>
          <w:rtl/>
        </w:rPr>
        <w:t>.</w:t>
      </w:r>
      <w:r w:rsidR="006437FB">
        <w:rPr>
          <w:rFonts w:hint="cs"/>
          <w:rtl/>
        </w:rPr>
        <w:t xml:space="preserve"> در این تردیدی نیست</w:t>
      </w:r>
      <w:r w:rsidR="00F165EC">
        <w:rPr>
          <w:rFonts w:hint="cs"/>
          <w:rtl/>
        </w:rPr>
        <w:t xml:space="preserve"> و اتفاق فقها ا</w:t>
      </w:r>
      <w:r w:rsidR="006437FB">
        <w:rPr>
          <w:rFonts w:hint="cs"/>
          <w:rtl/>
        </w:rPr>
        <w:t>ست</w:t>
      </w:r>
      <w:r w:rsidR="00F165EC">
        <w:rPr>
          <w:rFonts w:hint="cs"/>
          <w:rtl/>
        </w:rPr>
        <w:t xml:space="preserve">. </w:t>
      </w:r>
      <w:r w:rsidR="006437FB">
        <w:rPr>
          <w:rFonts w:hint="cs"/>
          <w:rtl/>
        </w:rPr>
        <w:t xml:space="preserve">بنا بر مبنای مثل مرحوم شیخ </w:t>
      </w:r>
      <w:r w:rsidR="00F165EC">
        <w:rPr>
          <w:rFonts w:hint="cs"/>
          <w:rtl/>
        </w:rPr>
        <w:t>که</w:t>
      </w:r>
      <w:r w:rsidR="00F165EC" w:rsidRPr="00F165EC">
        <w:rPr>
          <w:rFonts w:cs="B Badr" w:hint="cs"/>
          <w:b/>
          <w:bCs/>
          <w:rtl/>
        </w:rPr>
        <w:t xml:space="preserve"> </w:t>
      </w:r>
      <w:r w:rsidR="00F165EC">
        <w:rPr>
          <w:rFonts w:cs="B Badr" w:hint="cs"/>
          <w:b/>
          <w:bCs/>
          <w:rtl/>
        </w:rPr>
        <w:t>«</w:t>
      </w:r>
      <w:r w:rsidR="00F165EC" w:rsidRPr="00F165EC">
        <w:rPr>
          <w:rFonts w:cs="B Badr" w:hint="cs"/>
          <w:b/>
          <w:bCs/>
          <w:rtl/>
        </w:rPr>
        <w:t>ذِكْرُكَ‏ أَخَاكَ‏ بِمَا يَكْرَه‏</w:t>
      </w:r>
      <w:r w:rsidR="00F165EC" w:rsidRPr="00F165EC">
        <w:rPr>
          <w:rFonts w:cs="B Badr"/>
          <w:b/>
          <w:bCs/>
          <w:vertAlign w:val="superscript"/>
          <w:rtl/>
        </w:rPr>
        <w:footnoteReference w:id="3"/>
      </w:r>
      <w:r w:rsidR="00F165EC">
        <w:rPr>
          <w:rFonts w:cs="B Badr" w:hint="cs"/>
          <w:b/>
          <w:bCs/>
          <w:rtl/>
        </w:rPr>
        <w:t xml:space="preserve">» </w:t>
      </w:r>
      <w:r w:rsidR="006437FB">
        <w:rPr>
          <w:rFonts w:hint="cs"/>
          <w:rtl/>
        </w:rPr>
        <w:t xml:space="preserve">را ملاک قرار </w:t>
      </w:r>
      <w:r w:rsidR="00123814">
        <w:rPr>
          <w:rFonts w:hint="cs"/>
          <w:rtl/>
        </w:rPr>
        <w:t>می‌دهند</w:t>
      </w:r>
      <w:r w:rsidR="006437FB">
        <w:rPr>
          <w:rFonts w:hint="cs"/>
          <w:rtl/>
        </w:rPr>
        <w:t xml:space="preserve"> این تخصیص است</w:t>
      </w:r>
      <w:r w:rsidR="00F165EC">
        <w:rPr>
          <w:rFonts w:hint="cs"/>
          <w:rtl/>
        </w:rPr>
        <w:t>؛</w:t>
      </w:r>
      <w:r w:rsidR="006437FB">
        <w:rPr>
          <w:rFonts w:hint="cs"/>
          <w:rtl/>
        </w:rPr>
        <w:t xml:space="preserve"> یعنی نیاز به ا</w:t>
      </w:r>
      <w:r w:rsidR="00F165EC">
        <w:rPr>
          <w:rFonts w:hint="cs"/>
          <w:rtl/>
        </w:rPr>
        <w:t>دله هست برای اینکه تخصیصا</w:t>
      </w:r>
      <w:r w:rsidR="00123814">
        <w:rPr>
          <w:rFonts w:hint="cs"/>
          <w:rtl/>
        </w:rPr>
        <w:t>ً</w:t>
      </w:r>
      <w:r w:rsidR="00F165EC">
        <w:rPr>
          <w:rFonts w:hint="cs"/>
          <w:rtl/>
        </w:rPr>
        <w:t xml:space="preserve"> خارج </w:t>
      </w:r>
      <w:r w:rsidR="006437FB">
        <w:rPr>
          <w:rFonts w:hint="cs"/>
          <w:rtl/>
        </w:rPr>
        <w:t>کند</w:t>
      </w:r>
      <w:r w:rsidR="00F165EC">
        <w:rPr>
          <w:rFonts w:hint="cs"/>
          <w:rtl/>
        </w:rPr>
        <w:t xml:space="preserve"> اما</w:t>
      </w:r>
      <w:r w:rsidR="006437FB">
        <w:rPr>
          <w:rFonts w:hint="cs"/>
          <w:rtl/>
        </w:rPr>
        <w:t xml:space="preserve"> ب</w:t>
      </w:r>
      <w:r w:rsidR="00F165EC">
        <w:rPr>
          <w:rFonts w:hint="cs"/>
          <w:rtl/>
        </w:rPr>
        <w:t xml:space="preserve">نا بر مبنای ستر که کسانی مثل </w:t>
      </w:r>
      <w:r w:rsidR="00123814">
        <w:rPr>
          <w:rFonts w:hint="cs"/>
          <w:rtl/>
        </w:rPr>
        <w:t>آیت‌الله</w:t>
      </w:r>
      <w:r w:rsidR="006437FB">
        <w:rPr>
          <w:rFonts w:hint="cs"/>
          <w:rtl/>
        </w:rPr>
        <w:t xml:space="preserve"> خوئی قائ</w:t>
      </w:r>
      <w:r w:rsidR="00F165EC">
        <w:rPr>
          <w:rFonts w:hint="cs"/>
          <w:rtl/>
        </w:rPr>
        <w:t xml:space="preserve">ل بودند </w:t>
      </w:r>
      <w:r w:rsidR="00123814">
        <w:rPr>
          <w:rFonts w:hint="cs"/>
          <w:rtl/>
        </w:rPr>
        <w:t>این‌ها</w:t>
      </w:r>
      <w:r w:rsidR="00F165EC">
        <w:rPr>
          <w:rFonts w:hint="cs"/>
          <w:rtl/>
        </w:rPr>
        <w:t xml:space="preserve"> تخصصا خارج ه</w:t>
      </w:r>
      <w:r w:rsidR="006437FB">
        <w:rPr>
          <w:rFonts w:hint="cs"/>
          <w:rtl/>
        </w:rPr>
        <w:t>ست</w:t>
      </w:r>
      <w:r w:rsidR="00F165EC">
        <w:rPr>
          <w:rFonts w:hint="cs"/>
          <w:rtl/>
        </w:rPr>
        <w:t>ند و</w:t>
      </w:r>
      <w:r w:rsidR="006437FB">
        <w:rPr>
          <w:rFonts w:hint="cs"/>
          <w:rtl/>
        </w:rPr>
        <w:t xml:space="preserve"> این ادله هم مؤید است</w:t>
      </w:r>
      <w:r w:rsidR="00F165EC">
        <w:rPr>
          <w:rFonts w:hint="cs"/>
          <w:rtl/>
        </w:rPr>
        <w:t>.</w:t>
      </w:r>
      <w:r w:rsidR="006437FB">
        <w:rPr>
          <w:rFonts w:hint="cs"/>
          <w:rtl/>
        </w:rPr>
        <w:t xml:space="preserve"> </w:t>
      </w:r>
      <w:r w:rsidR="00123814">
        <w:rPr>
          <w:rFonts w:hint="cs"/>
          <w:rtl/>
        </w:rPr>
        <w:t>این‌ قدر</w:t>
      </w:r>
      <w:r w:rsidR="006437FB">
        <w:rPr>
          <w:rFonts w:hint="cs"/>
          <w:rtl/>
        </w:rPr>
        <w:t xml:space="preserve"> مسلم است</w:t>
      </w:r>
      <w:r w:rsidR="00F165EC">
        <w:rPr>
          <w:rFonts w:hint="cs"/>
          <w:rtl/>
        </w:rPr>
        <w:t>.</w:t>
      </w:r>
    </w:p>
    <w:p w:rsidR="00F165EC" w:rsidRDefault="006437FB" w:rsidP="00656A93">
      <w:pPr>
        <w:rPr>
          <w:rtl/>
        </w:rPr>
      </w:pPr>
      <w:r>
        <w:rPr>
          <w:rFonts w:hint="cs"/>
          <w:rtl/>
        </w:rPr>
        <w:t xml:space="preserve">سؤال اصلی بسیار مهم و مورد اختلاف این است که در سایر معاصی که او مرتکب </w:t>
      </w:r>
      <w:r w:rsidR="00123814">
        <w:rPr>
          <w:rFonts w:hint="cs"/>
          <w:rtl/>
        </w:rPr>
        <w:t>می‌شود</w:t>
      </w:r>
      <w:r>
        <w:rPr>
          <w:rFonts w:hint="cs"/>
          <w:rtl/>
        </w:rPr>
        <w:t xml:space="preserve"> ولی معاصی او متجاهر بها نیست </w:t>
      </w:r>
      <w:r w:rsidR="00F165EC">
        <w:rPr>
          <w:rFonts w:hint="cs"/>
          <w:rtl/>
        </w:rPr>
        <w:t xml:space="preserve">و </w:t>
      </w:r>
      <w:r>
        <w:rPr>
          <w:rFonts w:hint="cs"/>
          <w:rtl/>
        </w:rPr>
        <w:t>مکشوف و معلوم و واضح عند معاشرین او نیست</w:t>
      </w:r>
      <w:r w:rsidR="00F165EC">
        <w:rPr>
          <w:rFonts w:hint="cs"/>
          <w:rtl/>
        </w:rPr>
        <w:t xml:space="preserve">، آیا در </w:t>
      </w:r>
      <w:r w:rsidR="00123814">
        <w:rPr>
          <w:rFonts w:hint="cs"/>
          <w:rtl/>
        </w:rPr>
        <w:t>آن‌ها</w:t>
      </w:r>
      <w:r>
        <w:rPr>
          <w:rFonts w:hint="cs"/>
          <w:rtl/>
        </w:rPr>
        <w:t xml:space="preserve"> هم غیبت او جایز </w:t>
      </w:r>
      <w:r w:rsidR="00123814">
        <w:rPr>
          <w:rFonts w:hint="cs"/>
          <w:rtl/>
        </w:rPr>
        <w:t>می‌شود</w:t>
      </w:r>
      <w:r>
        <w:rPr>
          <w:rFonts w:hint="cs"/>
          <w:rtl/>
        </w:rPr>
        <w:t xml:space="preserve"> یا نه</w:t>
      </w:r>
      <w:r w:rsidR="00F165EC">
        <w:rPr>
          <w:rFonts w:hint="cs"/>
          <w:rtl/>
        </w:rPr>
        <w:t>؟</w:t>
      </w:r>
      <w:r>
        <w:rPr>
          <w:rFonts w:hint="cs"/>
          <w:rtl/>
        </w:rPr>
        <w:t xml:space="preserve"> </w:t>
      </w:r>
      <w:r w:rsidR="00F165EC">
        <w:rPr>
          <w:rFonts w:hint="cs"/>
          <w:b/>
          <w:bCs/>
          <w:rtl/>
        </w:rPr>
        <w:t>هل یجوز ا</w:t>
      </w:r>
      <w:r w:rsidRPr="00AE7F76">
        <w:rPr>
          <w:rFonts w:hint="cs"/>
          <w:b/>
          <w:bCs/>
          <w:rtl/>
        </w:rPr>
        <w:t>غ</w:t>
      </w:r>
      <w:r w:rsidR="00F165EC">
        <w:rPr>
          <w:rFonts w:hint="cs"/>
          <w:b/>
          <w:bCs/>
          <w:rtl/>
        </w:rPr>
        <w:t>تیاب الفاسق فی غیر ما یتجاهر به؟</w:t>
      </w:r>
    </w:p>
    <w:p w:rsidR="009B481C" w:rsidRPr="00123814" w:rsidRDefault="009B481C" w:rsidP="00123814">
      <w:pPr>
        <w:pStyle w:val="Heading1"/>
        <w:rPr>
          <w:rtl/>
        </w:rPr>
      </w:pPr>
      <w:bookmarkStart w:id="2" w:name="_Toc430426925"/>
      <w:r w:rsidRPr="00123814">
        <w:rPr>
          <w:rFonts w:hint="cs"/>
          <w:rtl/>
        </w:rPr>
        <w:lastRenderedPageBreak/>
        <w:t>اقوال در مسئله</w:t>
      </w:r>
      <w:bookmarkEnd w:id="2"/>
    </w:p>
    <w:p w:rsidR="00F165EC" w:rsidRDefault="00F165EC" w:rsidP="00656A93">
      <w:pPr>
        <w:rPr>
          <w:rtl/>
        </w:rPr>
      </w:pPr>
      <w:r>
        <w:rPr>
          <w:rFonts w:hint="cs"/>
          <w:rtl/>
        </w:rPr>
        <w:t xml:space="preserve">در پاسخ به این سؤال </w:t>
      </w:r>
      <w:r w:rsidR="00123814">
        <w:rPr>
          <w:rFonts w:hint="cs"/>
          <w:rtl/>
        </w:rPr>
        <w:t>همان‌طور</w:t>
      </w:r>
      <w:r>
        <w:rPr>
          <w:rFonts w:hint="cs"/>
          <w:rtl/>
        </w:rPr>
        <w:t xml:space="preserve"> که اشاره اندکی</w:t>
      </w:r>
      <w:r w:rsidR="006437FB">
        <w:rPr>
          <w:rFonts w:hint="cs"/>
          <w:rtl/>
        </w:rPr>
        <w:t xml:space="preserve"> به </w:t>
      </w:r>
      <w:r w:rsidR="00123814">
        <w:rPr>
          <w:rFonts w:hint="cs"/>
          <w:rtl/>
        </w:rPr>
        <w:t>مسئله</w:t>
      </w:r>
      <w:r>
        <w:rPr>
          <w:rFonts w:hint="cs"/>
          <w:rtl/>
        </w:rPr>
        <w:t xml:space="preserve"> کرده بودیم سه نظریه وجود دارد:</w:t>
      </w:r>
    </w:p>
    <w:p w:rsidR="003F4C1D" w:rsidRDefault="006D4A93" w:rsidP="00656A93">
      <w:pPr>
        <w:rPr>
          <w:rtl/>
        </w:rPr>
      </w:pPr>
      <w:r>
        <w:rPr>
          <w:rtl/>
        </w:rPr>
        <w:t>۱</w:t>
      </w:r>
      <w:r w:rsidR="00F165EC">
        <w:rPr>
          <w:rFonts w:hint="cs"/>
          <w:rtl/>
        </w:rPr>
        <w:t xml:space="preserve">: </w:t>
      </w:r>
      <w:r w:rsidR="003F4C1D">
        <w:rPr>
          <w:rFonts w:hint="cs"/>
          <w:rtl/>
        </w:rPr>
        <w:t xml:space="preserve">قول اول </w:t>
      </w:r>
      <w:r w:rsidR="006437FB">
        <w:rPr>
          <w:rFonts w:hint="cs"/>
          <w:rtl/>
        </w:rPr>
        <w:t>عدم جوا</w:t>
      </w:r>
      <w:r w:rsidR="00F165EC">
        <w:rPr>
          <w:rFonts w:hint="cs"/>
          <w:rtl/>
        </w:rPr>
        <w:t>ز</w:t>
      </w:r>
      <w:r w:rsidR="003F4C1D">
        <w:rPr>
          <w:rFonts w:hint="cs"/>
          <w:rtl/>
        </w:rPr>
        <w:t xml:space="preserve"> است</w:t>
      </w:r>
      <w:r w:rsidR="00F165EC">
        <w:rPr>
          <w:rFonts w:hint="cs"/>
          <w:rtl/>
        </w:rPr>
        <w:t xml:space="preserve">. </w:t>
      </w:r>
      <w:r w:rsidR="006437FB">
        <w:rPr>
          <w:rFonts w:hint="cs"/>
          <w:rtl/>
        </w:rPr>
        <w:t xml:space="preserve">حرمت غیبت فقط </w:t>
      </w:r>
      <w:r w:rsidR="00F165EC">
        <w:rPr>
          <w:rFonts w:hint="cs"/>
          <w:rtl/>
        </w:rPr>
        <w:t>در «</w:t>
      </w:r>
      <w:r w:rsidR="006437FB">
        <w:rPr>
          <w:rFonts w:hint="cs"/>
          <w:rtl/>
        </w:rPr>
        <w:t>ما تجاهر به</w:t>
      </w:r>
      <w:r w:rsidR="00F165EC">
        <w:rPr>
          <w:rFonts w:hint="cs"/>
          <w:rtl/>
        </w:rPr>
        <w:t>»</w:t>
      </w:r>
      <w:r w:rsidR="006437FB">
        <w:rPr>
          <w:rFonts w:hint="cs"/>
          <w:rtl/>
        </w:rPr>
        <w:t xml:space="preserve"> </w:t>
      </w:r>
      <w:r w:rsidR="003F4C1D">
        <w:rPr>
          <w:rFonts w:hint="cs"/>
          <w:rtl/>
        </w:rPr>
        <w:t xml:space="preserve">تخصصا یا تخصیصا </w:t>
      </w:r>
      <w:r w:rsidR="006437FB">
        <w:rPr>
          <w:rFonts w:hint="cs"/>
          <w:rtl/>
        </w:rPr>
        <w:t xml:space="preserve">برداشته شده </w:t>
      </w:r>
      <w:r w:rsidR="00F165EC">
        <w:rPr>
          <w:rFonts w:hint="cs"/>
          <w:rtl/>
        </w:rPr>
        <w:t xml:space="preserve">است؛ </w:t>
      </w:r>
      <w:r w:rsidR="006437FB">
        <w:rPr>
          <w:rFonts w:hint="cs"/>
          <w:rtl/>
        </w:rPr>
        <w:t xml:space="preserve">بنا بر دو قولی که </w:t>
      </w:r>
      <w:r w:rsidR="00F165EC">
        <w:rPr>
          <w:rFonts w:hint="cs"/>
          <w:rtl/>
        </w:rPr>
        <w:t>مطرح شد</w:t>
      </w:r>
      <w:r w:rsidR="006437FB">
        <w:rPr>
          <w:rFonts w:hint="cs"/>
          <w:rtl/>
        </w:rPr>
        <w:t xml:space="preserve"> اما در غیر ما تجاهر به جایز نیست</w:t>
      </w:r>
      <w:r w:rsidR="00F165EC">
        <w:rPr>
          <w:rFonts w:hint="cs"/>
          <w:rtl/>
        </w:rPr>
        <w:t>.</w:t>
      </w:r>
      <w:r w:rsidR="003F4C1D">
        <w:rPr>
          <w:rFonts w:hint="cs"/>
          <w:rtl/>
        </w:rPr>
        <w:t xml:space="preserve"> این</w:t>
      </w:r>
      <w:r w:rsidR="006437FB">
        <w:rPr>
          <w:rFonts w:hint="cs"/>
          <w:rtl/>
        </w:rPr>
        <w:t xml:space="preserve"> نظر در فرمایش</w:t>
      </w:r>
      <w:r w:rsidR="003F4C1D">
        <w:rPr>
          <w:rFonts w:hint="cs"/>
          <w:rtl/>
        </w:rPr>
        <w:t xml:space="preserve"> مرحوم</w:t>
      </w:r>
      <w:r w:rsidR="006437FB">
        <w:rPr>
          <w:rFonts w:hint="cs"/>
          <w:rtl/>
        </w:rPr>
        <w:t xml:space="preserve"> شیخ</w:t>
      </w:r>
      <w:r w:rsidR="003F4C1D">
        <w:rPr>
          <w:rFonts w:hint="cs"/>
          <w:rtl/>
        </w:rPr>
        <w:t xml:space="preserve"> است.</w:t>
      </w:r>
      <w:r w:rsidR="006437FB">
        <w:rPr>
          <w:rFonts w:hint="cs"/>
          <w:rtl/>
        </w:rPr>
        <w:t xml:space="preserve"> تعبیر </w:t>
      </w:r>
      <w:r w:rsidR="003F4C1D">
        <w:rPr>
          <w:rFonts w:hint="cs"/>
          <w:rtl/>
        </w:rPr>
        <w:t>ایشان</w:t>
      </w:r>
      <w:r w:rsidR="006437FB">
        <w:rPr>
          <w:rFonts w:hint="cs"/>
          <w:rtl/>
        </w:rPr>
        <w:t xml:space="preserve"> این است که مرحوم شهید ثانی تصریح به این کرده و مرحوم شهید اول</w:t>
      </w:r>
      <w:r w:rsidR="003F4C1D">
        <w:rPr>
          <w:rFonts w:hint="cs"/>
          <w:rtl/>
        </w:rPr>
        <w:t xml:space="preserve"> هم</w:t>
      </w:r>
      <w:r w:rsidR="006437FB">
        <w:rPr>
          <w:rFonts w:hint="cs"/>
          <w:rtl/>
        </w:rPr>
        <w:t xml:space="preserve"> تمایل به این دارد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="006437FB">
        <w:rPr>
          <w:rFonts w:hint="cs"/>
          <w:rtl/>
        </w:rPr>
        <w:t xml:space="preserve">بنابراین </w:t>
      </w:r>
      <w:r w:rsidR="00123814">
        <w:rPr>
          <w:rFonts w:hint="cs"/>
          <w:rtl/>
        </w:rPr>
        <w:t>می‌شود</w:t>
      </w:r>
      <w:r w:rsidR="003F4C1D">
        <w:rPr>
          <w:rFonts w:hint="cs"/>
          <w:rtl/>
        </w:rPr>
        <w:t xml:space="preserve"> گفت که قول اول، </w:t>
      </w:r>
      <w:r w:rsidR="006437FB">
        <w:rPr>
          <w:rFonts w:hint="cs"/>
          <w:rtl/>
        </w:rPr>
        <w:t>قول شهیدین است و در معاصرین</w:t>
      </w:r>
      <w:r w:rsidR="003F4C1D">
        <w:rPr>
          <w:rFonts w:hint="cs"/>
          <w:rtl/>
        </w:rPr>
        <w:t>،</w:t>
      </w:r>
      <w:r w:rsidR="006437FB">
        <w:rPr>
          <w:rFonts w:hint="cs"/>
          <w:rtl/>
        </w:rPr>
        <w:t xml:space="preserve"> مرحوم امام </w:t>
      </w:r>
      <w:r w:rsidR="003F4C1D">
        <w:rPr>
          <w:rFonts w:hint="cs"/>
          <w:rtl/>
        </w:rPr>
        <w:t xml:space="preserve">و مرحوم </w:t>
      </w:r>
      <w:r w:rsidR="00123814">
        <w:rPr>
          <w:rFonts w:hint="cs"/>
          <w:rtl/>
        </w:rPr>
        <w:t>آیت‌الله</w:t>
      </w:r>
      <w:r w:rsidR="006437FB">
        <w:rPr>
          <w:rFonts w:hint="cs"/>
          <w:rtl/>
        </w:rPr>
        <w:t xml:space="preserve"> خوئی و در معاصرین متأخر </w:t>
      </w:r>
      <w:r w:rsidR="00123814">
        <w:rPr>
          <w:rFonts w:hint="cs"/>
          <w:rtl/>
        </w:rPr>
        <w:t>آیت‌الله</w:t>
      </w:r>
      <w:r w:rsidR="003F4C1D">
        <w:rPr>
          <w:rFonts w:hint="cs"/>
          <w:rtl/>
        </w:rPr>
        <w:t xml:space="preserve"> مکارم و </w:t>
      </w:r>
      <w:r w:rsidR="00123814">
        <w:rPr>
          <w:rFonts w:hint="cs"/>
          <w:rtl/>
        </w:rPr>
        <w:t>آیت‌الله</w:t>
      </w:r>
      <w:r w:rsidR="003F4C1D">
        <w:rPr>
          <w:rFonts w:hint="cs"/>
          <w:rtl/>
        </w:rPr>
        <w:t xml:space="preserve"> سبحانی قائل به این نظریه اول هستند.</w:t>
      </w:r>
    </w:p>
    <w:p w:rsidR="003F4C1D" w:rsidRDefault="006D4A93" w:rsidP="00656A93">
      <w:pPr>
        <w:rPr>
          <w:rtl/>
        </w:rPr>
      </w:pPr>
      <w:r>
        <w:rPr>
          <w:rtl/>
        </w:rPr>
        <w:t>۲</w:t>
      </w:r>
      <w:r w:rsidR="003F4C1D">
        <w:rPr>
          <w:rFonts w:hint="cs"/>
          <w:rtl/>
        </w:rPr>
        <w:t xml:space="preserve">: </w:t>
      </w:r>
      <w:r w:rsidR="006437FB">
        <w:rPr>
          <w:rFonts w:hint="cs"/>
          <w:rtl/>
        </w:rPr>
        <w:t>قول دوم جواز است</w:t>
      </w:r>
      <w:r w:rsidR="003F4C1D">
        <w:rPr>
          <w:rFonts w:hint="cs"/>
          <w:rtl/>
        </w:rPr>
        <w:t>.</w:t>
      </w:r>
      <w:r w:rsidR="006437FB">
        <w:rPr>
          <w:rFonts w:hint="cs"/>
          <w:rtl/>
        </w:rPr>
        <w:t xml:space="preserve"> </w:t>
      </w:r>
      <w:r w:rsidR="00123814">
        <w:rPr>
          <w:rFonts w:hint="cs"/>
          <w:rtl/>
        </w:rPr>
        <w:t>همان‌طور</w:t>
      </w:r>
      <w:r w:rsidR="006437FB">
        <w:rPr>
          <w:rFonts w:hint="cs"/>
          <w:rtl/>
        </w:rPr>
        <w:t xml:space="preserve"> که در </w:t>
      </w:r>
      <w:r w:rsidR="003F4C1D">
        <w:rPr>
          <w:rFonts w:hint="cs"/>
          <w:rtl/>
        </w:rPr>
        <w:t>«</w:t>
      </w:r>
      <w:r w:rsidR="006437FB">
        <w:rPr>
          <w:rFonts w:hint="cs"/>
          <w:rtl/>
        </w:rPr>
        <w:t>ما تجاهر به</w:t>
      </w:r>
      <w:r w:rsidR="003F4C1D">
        <w:rPr>
          <w:rFonts w:hint="cs"/>
          <w:rtl/>
        </w:rPr>
        <w:t>» و</w:t>
      </w:r>
      <w:r w:rsidR="006437FB">
        <w:rPr>
          <w:rFonts w:hint="cs"/>
          <w:rtl/>
        </w:rPr>
        <w:t xml:space="preserve"> در شرب خمری که از</w:t>
      </w:r>
      <w:r w:rsidR="003F4C1D">
        <w:rPr>
          <w:rFonts w:hint="cs"/>
          <w:rtl/>
        </w:rPr>
        <w:t xml:space="preserve"> او آشکار است و همه مطلع هستند،</w:t>
      </w:r>
      <w:r w:rsidR="006437FB"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می‌شود</w:t>
      </w:r>
      <w:r w:rsidR="006437FB">
        <w:rPr>
          <w:rFonts w:hint="cs"/>
          <w:rtl/>
        </w:rPr>
        <w:t xml:space="preserve"> غیبت کرد</w:t>
      </w:r>
      <w:r w:rsidR="003F4C1D">
        <w:rPr>
          <w:rFonts w:hint="cs"/>
          <w:rtl/>
        </w:rPr>
        <w:t>،</w:t>
      </w:r>
      <w:r w:rsidR="006437FB">
        <w:rPr>
          <w:rFonts w:hint="cs"/>
          <w:rtl/>
        </w:rPr>
        <w:t xml:space="preserve"> در نگاه به نامحرم یا غصب اموال دیگران یا تعدی به دیگر</w:t>
      </w:r>
      <w:r w:rsidR="00123814">
        <w:rPr>
          <w:rFonts w:hint="cs"/>
          <w:rtl/>
        </w:rPr>
        <w:t>آن‌هم</w:t>
      </w:r>
      <w:r w:rsidR="006437FB"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می‌شود</w:t>
      </w:r>
      <w:r w:rsidR="006437FB">
        <w:rPr>
          <w:rFonts w:hint="cs"/>
          <w:rtl/>
        </w:rPr>
        <w:t xml:space="preserve"> غیبتش کرد</w:t>
      </w:r>
      <w:r w:rsidR="003F4C1D">
        <w:rPr>
          <w:rFonts w:hint="cs"/>
          <w:rtl/>
        </w:rPr>
        <w:t>؛</w:t>
      </w:r>
      <w:r w:rsidR="006437FB">
        <w:rPr>
          <w:rFonts w:hint="cs"/>
          <w:rtl/>
        </w:rPr>
        <w:t xml:space="preserve"> </w:t>
      </w:r>
      <w:r w:rsidR="003F4C1D">
        <w:rPr>
          <w:rFonts w:hint="cs"/>
          <w:rtl/>
        </w:rPr>
        <w:t>یعنی اگر کسی</w:t>
      </w:r>
      <w:r w:rsidR="006437FB">
        <w:rPr>
          <w:rFonts w:hint="cs"/>
          <w:rtl/>
        </w:rPr>
        <w:t xml:space="preserve"> فسق آشکار داشت </w:t>
      </w:r>
      <w:r w:rsidR="003F4C1D">
        <w:rPr>
          <w:rFonts w:hint="cs"/>
          <w:rtl/>
        </w:rPr>
        <w:t xml:space="preserve">و </w:t>
      </w:r>
      <w:r w:rsidR="006437FB">
        <w:rPr>
          <w:rFonts w:hint="cs"/>
          <w:rtl/>
        </w:rPr>
        <w:t>حرمتش ریخته شد</w:t>
      </w:r>
      <w:r w:rsidR="003F4C1D">
        <w:rPr>
          <w:rFonts w:hint="cs"/>
          <w:rtl/>
        </w:rPr>
        <w:t>،</w:t>
      </w:r>
      <w:r w:rsidR="006437FB">
        <w:rPr>
          <w:rFonts w:hint="cs"/>
          <w:rtl/>
        </w:rPr>
        <w:t xml:space="preserve"> همه </w:t>
      </w:r>
      <w:r w:rsidR="00123814">
        <w:rPr>
          <w:rFonts w:hint="eastAsia"/>
          <w:rtl/>
        </w:rPr>
        <w:t>آنچه</w:t>
      </w:r>
      <w:r w:rsidR="006437FB">
        <w:rPr>
          <w:rFonts w:hint="cs"/>
          <w:rtl/>
        </w:rPr>
        <w:t xml:space="preserve"> مرتکب </w:t>
      </w:r>
      <w:r w:rsidR="00123814">
        <w:rPr>
          <w:rFonts w:hint="cs"/>
          <w:rtl/>
        </w:rPr>
        <w:t>می‌شود</w:t>
      </w:r>
      <w:r w:rsidR="006437FB">
        <w:rPr>
          <w:rFonts w:hint="cs"/>
          <w:rtl/>
        </w:rPr>
        <w:t xml:space="preserve"> غیبتش جایز است</w:t>
      </w:r>
      <w:r w:rsidR="003F4C1D">
        <w:rPr>
          <w:rFonts w:hint="cs"/>
          <w:rtl/>
        </w:rPr>
        <w:t>.</w:t>
      </w:r>
      <w:r w:rsidR="006437FB">
        <w:rPr>
          <w:rFonts w:hint="cs"/>
          <w:rtl/>
        </w:rPr>
        <w:t xml:space="preserve"> البته </w:t>
      </w:r>
      <w:r w:rsidR="003F4C1D">
        <w:rPr>
          <w:rFonts w:hint="cs"/>
          <w:rtl/>
        </w:rPr>
        <w:t xml:space="preserve">در مورد </w:t>
      </w:r>
      <w:r w:rsidR="006437FB">
        <w:rPr>
          <w:rFonts w:hint="cs"/>
          <w:rtl/>
        </w:rPr>
        <w:t xml:space="preserve">کارهایی که انجام </w:t>
      </w:r>
      <w:r w:rsidR="00123814">
        <w:rPr>
          <w:rFonts w:hint="cs"/>
          <w:rtl/>
        </w:rPr>
        <w:t>می‌دهد</w:t>
      </w:r>
      <w:r w:rsidR="003F4C1D">
        <w:rPr>
          <w:rFonts w:hint="cs"/>
          <w:rtl/>
        </w:rPr>
        <w:t xml:space="preserve"> اما آنچه</w:t>
      </w:r>
      <w:r w:rsidR="006437FB">
        <w:rPr>
          <w:rFonts w:hint="cs"/>
          <w:rtl/>
        </w:rPr>
        <w:t xml:space="preserve"> انجام ن</w:t>
      </w:r>
      <w:r w:rsidR="00123814">
        <w:rPr>
          <w:rFonts w:hint="cs"/>
          <w:rtl/>
        </w:rPr>
        <w:t>می‌دهد</w:t>
      </w:r>
      <w:r w:rsidR="006437FB">
        <w:rPr>
          <w:rFonts w:hint="cs"/>
          <w:rtl/>
        </w:rPr>
        <w:t xml:space="preserve"> کذب است</w:t>
      </w:r>
      <w:r w:rsidR="003F4C1D">
        <w:rPr>
          <w:rFonts w:hint="cs"/>
          <w:rtl/>
        </w:rPr>
        <w:t xml:space="preserve"> و اینکه</w:t>
      </w:r>
      <w:r w:rsidR="006437FB">
        <w:rPr>
          <w:rFonts w:hint="cs"/>
          <w:rtl/>
        </w:rPr>
        <w:t xml:space="preserve"> آن کذب بر کسی جایز است یا جایز نیست بحث بهتان است که </w:t>
      </w:r>
      <w:r w:rsidR="003F4C1D">
        <w:rPr>
          <w:rFonts w:hint="cs"/>
          <w:rtl/>
        </w:rPr>
        <w:t xml:space="preserve">در </w:t>
      </w:r>
      <w:r w:rsidR="006437FB">
        <w:rPr>
          <w:rFonts w:hint="cs"/>
          <w:rtl/>
        </w:rPr>
        <w:t>یک مورد</w:t>
      </w:r>
      <w:r w:rsidR="003F4C1D">
        <w:rPr>
          <w:rFonts w:hint="cs"/>
          <w:rtl/>
        </w:rPr>
        <w:t>،</w:t>
      </w:r>
      <w:r w:rsidR="006437FB">
        <w:rPr>
          <w:rFonts w:hint="cs"/>
          <w:rtl/>
        </w:rPr>
        <w:t xml:space="preserve"> بعضی قائل هستند که جایز است و </w:t>
      </w:r>
      <w:r w:rsidR="00123814">
        <w:rPr>
          <w:rFonts w:hint="cs"/>
          <w:rtl/>
        </w:rPr>
        <w:t>آن‌هم</w:t>
      </w:r>
      <w:r w:rsidR="006437FB">
        <w:rPr>
          <w:rFonts w:hint="cs"/>
          <w:rtl/>
        </w:rPr>
        <w:t xml:space="preserve"> </w:t>
      </w:r>
      <w:r w:rsidR="00123814">
        <w:rPr>
          <w:rFonts w:hint="cs"/>
          <w:rtl/>
        </w:rPr>
        <w:t>بدعت‌گذار</w:t>
      </w:r>
      <w:r w:rsidR="006437FB">
        <w:rPr>
          <w:rFonts w:hint="cs"/>
          <w:rtl/>
        </w:rPr>
        <w:t xml:space="preserve"> در دین است</w:t>
      </w:r>
      <w:r w:rsidR="003F4C1D">
        <w:rPr>
          <w:rFonts w:hint="cs"/>
          <w:rtl/>
        </w:rPr>
        <w:t xml:space="preserve"> که البته محل اختلاف است.</w:t>
      </w:r>
    </w:p>
    <w:p w:rsidR="004D7782" w:rsidRDefault="006437FB" w:rsidP="00656A93">
      <w:pPr>
        <w:rPr>
          <w:rtl/>
        </w:rPr>
      </w:pPr>
      <w:r>
        <w:rPr>
          <w:rFonts w:hint="cs"/>
          <w:rtl/>
        </w:rPr>
        <w:t xml:space="preserve">این </w:t>
      </w:r>
      <w:r w:rsidR="003F4C1D">
        <w:rPr>
          <w:rFonts w:hint="cs"/>
          <w:rtl/>
        </w:rPr>
        <w:t xml:space="preserve">نظریه </w:t>
      </w:r>
      <w:r>
        <w:rPr>
          <w:rFonts w:hint="cs"/>
          <w:rtl/>
        </w:rPr>
        <w:t xml:space="preserve">را مرحوم شیخ به </w:t>
      </w:r>
      <w:r w:rsidR="003F4C1D">
        <w:rPr>
          <w:rFonts w:hint="cs"/>
          <w:rtl/>
        </w:rPr>
        <w:t xml:space="preserve">مرحوم </w:t>
      </w:r>
      <w:r>
        <w:rPr>
          <w:rFonts w:hint="cs"/>
          <w:rtl/>
        </w:rPr>
        <w:t xml:space="preserve">کاشف الغطاء نسبت داده است و ما از مرحوم شیخ نقل </w:t>
      </w:r>
      <w:r w:rsidR="00123814">
        <w:rPr>
          <w:rFonts w:hint="cs"/>
          <w:rtl/>
        </w:rPr>
        <w:t>می‌کنیم</w:t>
      </w:r>
      <w:r w:rsidR="003F4C1D">
        <w:rPr>
          <w:rFonts w:hint="cs"/>
          <w:rtl/>
        </w:rPr>
        <w:t xml:space="preserve">. </w:t>
      </w:r>
      <w:r>
        <w:rPr>
          <w:rFonts w:hint="cs"/>
          <w:rtl/>
        </w:rPr>
        <w:t>تعبیر بعد</w:t>
      </w:r>
      <w:r w:rsidR="009B481C">
        <w:rPr>
          <w:rFonts w:hint="cs"/>
          <w:rtl/>
        </w:rPr>
        <w:t>ی ای</w:t>
      </w:r>
      <w:r>
        <w:rPr>
          <w:rFonts w:hint="cs"/>
          <w:rtl/>
        </w:rPr>
        <w:t>ش</w:t>
      </w:r>
      <w:r w:rsidR="003F4C1D">
        <w:rPr>
          <w:rFonts w:hint="cs"/>
          <w:rtl/>
        </w:rPr>
        <w:t xml:space="preserve">ان این است که </w:t>
      </w:r>
      <w:r>
        <w:rPr>
          <w:rFonts w:hint="cs"/>
          <w:rtl/>
        </w:rPr>
        <w:t>کاشف الغطاء فرموده است</w:t>
      </w:r>
      <w:r w:rsidR="003F4C1D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C84C4B">
        <w:rPr>
          <w:rFonts w:hint="cs"/>
          <w:rtl/>
        </w:rPr>
        <w:t>«</w:t>
      </w:r>
      <w:r w:rsidRPr="003C4BC6">
        <w:rPr>
          <w:rFonts w:cs="B Badr" w:hint="cs"/>
          <w:b/>
          <w:bCs/>
          <w:rtl/>
        </w:rPr>
        <w:t>واستظهره صاحب الحدائق من کلمات جمع من الاصحاب</w:t>
      </w:r>
      <w:r w:rsidR="00C84C4B">
        <w:rPr>
          <w:rFonts w:cs="B Badr" w:hint="cs"/>
          <w:b/>
          <w:bCs/>
          <w:rtl/>
        </w:rPr>
        <w:t>»</w:t>
      </w:r>
      <w:r w:rsidRPr="003C4BC6">
        <w:rPr>
          <w:rFonts w:cs="B Badr" w:hint="cs"/>
          <w:b/>
          <w:bCs/>
          <w:rtl/>
        </w:rPr>
        <w:t xml:space="preserve"> </w:t>
      </w:r>
      <w:r w:rsidRPr="00C84C4B">
        <w:rPr>
          <w:rFonts w:cs="B Badr" w:hint="cs"/>
          <w:rtl/>
        </w:rPr>
        <w:t>مرحوم صاحب حدائق</w:t>
      </w:r>
      <w:r>
        <w:rPr>
          <w:rFonts w:hint="cs"/>
          <w:rtl/>
        </w:rPr>
        <w:t xml:space="preserve"> هم از کلمات </w:t>
      </w:r>
      <w:r w:rsidR="00123814">
        <w:rPr>
          <w:rFonts w:hint="cs"/>
          <w:rtl/>
        </w:rPr>
        <w:t>عده‌ای</w:t>
      </w:r>
      <w:r>
        <w:rPr>
          <w:rFonts w:hint="cs"/>
          <w:rtl/>
        </w:rPr>
        <w:t xml:space="preserve"> از اصحاب همین را استصحاب کر</w:t>
      </w:r>
      <w:r w:rsidR="00C84C4B">
        <w:rPr>
          <w:rFonts w:hint="cs"/>
          <w:rtl/>
        </w:rPr>
        <w:t xml:space="preserve">ده و </w:t>
      </w:r>
      <w:r w:rsidR="00123814">
        <w:rPr>
          <w:rFonts w:hint="cs"/>
          <w:rtl/>
        </w:rPr>
        <w:t>ظاهراً</w:t>
      </w:r>
      <w:r w:rsidR="00C84C4B">
        <w:rPr>
          <w:rFonts w:hint="cs"/>
          <w:rtl/>
        </w:rPr>
        <w:t xml:space="preserve"> خود صاحب حدائق هم مایل به قول دوم ه</w:t>
      </w:r>
      <w:r>
        <w:rPr>
          <w:rFonts w:hint="cs"/>
          <w:rtl/>
        </w:rPr>
        <w:t>ست</w:t>
      </w:r>
      <w:r w:rsidR="00C84C4B">
        <w:rPr>
          <w:rFonts w:hint="cs"/>
          <w:rtl/>
        </w:rPr>
        <w:t xml:space="preserve">ند. در معاصرین مرحوم </w:t>
      </w:r>
      <w:r w:rsidR="00123814">
        <w:rPr>
          <w:rFonts w:hint="cs"/>
          <w:rtl/>
        </w:rPr>
        <w:t>آیت‌الله</w:t>
      </w:r>
      <w:r w:rsidR="00C84C4B">
        <w:rPr>
          <w:rFonts w:hint="cs"/>
          <w:rtl/>
        </w:rPr>
        <w:t xml:space="preserve"> تبریزی</w:t>
      </w:r>
      <w:r>
        <w:rPr>
          <w:rFonts w:hint="cs"/>
          <w:rtl/>
        </w:rPr>
        <w:t xml:space="preserve"> قائل به این </w:t>
      </w:r>
      <w:r w:rsidR="00123814">
        <w:rPr>
          <w:rFonts w:hint="cs"/>
          <w:rtl/>
        </w:rPr>
        <w:t>شده‌اند</w:t>
      </w:r>
      <w:r>
        <w:rPr>
          <w:rFonts w:hint="cs"/>
          <w:rtl/>
        </w:rPr>
        <w:t xml:space="preserve"> که در غیر </w:t>
      </w:r>
      <w:r w:rsidR="00C84C4B">
        <w:rPr>
          <w:rFonts w:hint="cs"/>
          <w:rtl/>
        </w:rPr>
        <w:t>«</w:t>
      </w:r>
      <w:r>
        <w:rPr>
          <w:rFonts w:hint="cs"/>
          <w:rtl/>
        </w:rPr>
        <w:t>ما تجاهر به</w:t>
      </w:r>
      <w:r w:rsidR="00C84C4B">
        <w:rPr>
          <w:rFonts w:hint="cs"/>
          <w:rtl/>
        </w:rPr>
        <w:t>»</w:t>
      </w:r>
      <w:r>
        <w:rPr>
          <w:rFonts w:hint="cs"/>
          <w:rtl/>
        </w:rPr>
        <w:t xml:space="preserve"> هم جایز اس</w:t>
      </w:r>
      <w:r w:rsidR="00C84C4B">
        <w:rPr>
          <w:rFonts w:hint="cs"/>
          <w:rtl/>
        </w:rPr>
        <w:t>ت. مرحوم حاج سید عبدالا</w:t>
      </w:r>
      <w:r>
        <w:rPr>
          <w:rFonts w:hint="cs"/>
          <w:rtl/>
        </w:rPr>
        <w:t xml:space="preserve">علی سبزواری هم در </w:t>
      </w:r>
      <w:r w:rsidR="00C84C4B">
        <w:rPr>
          <w:rFonts w:hint="cs"/>
          <w:rtl/>
        </w:rPr>
        <w:t>«</w:t>
      </w:r>
      <w:r>
        <w:rPr>
          <w:rFonts w:hint="cs"/>
          <w:rtl/>
        </w:rPr>
        <w:t>مهذب الاحکا</w:t>
      </w:r>
      <w:r w:rsidR="00C84C4B">
        <w:rPr>
          <w:rFonts w:hint="cs"/>
          <w:rtl/>
        </w:rPr>
        <w:t xml:space="preserve">م» همین نظر را </w:t>
      </w:r>
      <w:r w:rsidR="00123814">
        <w:rPr>
          <w:rFonts w:hint="cs"/>
          <w:rtl/>
        </w:rPr>
        <w:t>پذیرفته‌اند</w:t>
      </w:r>
      <w:r w:rsidR="00C84C4B">
        <w:rPr>
          <w:rFonts w:hint="cs"/>
          <w:rtl/>
        </w:rPr>
        <w:t>. گر</w:t>
      </w:r>
      <w:r>
        <w:rPr>
          <w:rFonts w:hint="cs"/>
          <w:rtl/>
        </w:rPr>
        <w:t xml:space="preserve">چه همه کسانی که </w:t>
      </w:r>
      <w:r w:rsidR="004D7782">
        <w:rPr>
          <w:rFonts w:hint="cs"/>
          <w:rtl/>
        </w:rPr>
        <w:t xml:space="preserve">قائل به </w:t>
      </w:r>
      <w:r>
        <w:rPr>
          <w:rFonts w:hint="cs"/>
          <w:rtl/>
        </w:rPr>
        <w:t xml:space="preserve">قول دوم </w:t>
      </w:r>
      <w:r w:rsidR="004D7782">
        <w:rPr>
          <w:rFonts w:hint="cs"/>
          <w:rtl/>
        </w:rPr>
        <w:t>هستند،</w:t>
      </w:r>
      <w:r>
        <w:rPr>
          <w:rFonts w:hint="cs"/>
          <w:rtl/>
        </w:rPr>
        <w:t xml:space="preserve"> احتیاط مستحب دارن</w:t>
      </w:r>
      <w:r w:rsidR="004D7782">
        <w:rPr>
          <w:rFonts w:hint="cs"/>
          <w:rtl/>
        </w:rPr>
        <w:t xml:space="preserve">د که از غیبت «ما تجاهر به» پرهیز </w:t>
      </w:r>
      <w:r>
        <w:rPr>
          <w:rFonts w:hint="cs"/>
          <w:rtl/>
        </w:rPr>
        <w:t>شود اما اصل نظرشان بر جواز مطلق است</w:t>
      </w:r>
      <w:r w:rsidR="004D7782">
        <w:rPr>
          <w:rFonts w:hint="cs"/>
          <w:rtl/>
        </w:rPr>
        <w:t>.</w:t>
      </w:r>
      <w:r>
        <w:rPr>
          <w:rFonts w:hint="cs"/>
          <w:rtl/>
        </w:rPr>
        <w:t xml:space="preserve"> یک گناه یا دو گناه هم انجام بدهد در سایر گناهی که انجام </w:t>
      </w:r>
      <w:r w:rsidR="00123814">
        <w:rPr>
          <w:rFonts w:hint="cs"/>
          <w:rtl/>
        </w:rPr>
        <w:t>می‌دهد</w:t>
      </w:r>
      <w:r>
        <w:rPr>
          <w:rFonts w:hint="cs"/>
          <w:rtl/>
        </w:rPr>
        <w:t xml:space="preserve"> ولی</w:t>
      </w:r>
      <w:r w:rsidR="004D7782">
        <w:rPr>
          <w:rFonts w:hint="cs"/>
          <w:rtl/>
        </w:rPr>
        <w:t xml:space="preserve"> کسی </w:t>
      </w:r>
      <w:r w:rsidR="00123814">
        <w:rPr>
          <w:rFonts w:hint="cs"/>
          <w:rtl/>
        </w:rPr>
        <w:t>نمی‌داند</w:t>
      </w:r>
      <w:r w:rsidR="004D7782"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می‌شود</w:t>
      </w:r>
      <w:r w:rsidR="004D7782">
        <w:rPr>
          <w:rFonts w:hint="cs"/>
          <w:rtl/>
        </w:rPr>
        <w:t xml:space="preserve"> غیبتش کرد.</w:t>
      </w:r>
    </w:p>
    <w:p w:rsidR="004D7782" w:rsidRDefault="006D4A93" w:rsidP="00656A93">
      <w:pPr>
        <w:rPr>
          <w:rtl/>
        </w:rPr>
      </w:pPr>
      <w:r>
        <w:rPr>
          <w:rtl/>
        </w:rPr>
        <w:t>۳</w:t>
      </w:r>
      <w:r w:rsidR="004D7782">
        <w:rPr>
          <w:rFonts w:hint="cs"/>
          <w:rtl/>
        </w:rPr>
        <w:t xml:space="preserve">: نظر سوم، </w:t>
      </w:r>
      <w:r w:rsidR="006437FB">
        <w:rPr>
          <w:rFonts w:hint="cs"/>
          <w:rtl/>
        </w:rPr>
        <w:t>ظاهر کلام مرحوم شیخ است و آن تفصیل در معاصی است</w:t>
      </w:r>
      <w:r w:rsidR="004D7782">
        <w:rPr>
          <w:rFonts w:hint="cs"/>
          <w:rtl/>
        </w:rPr>
        <w:t>.</w:t>
      </w:r>
      <w:r w:rsidR="006437FB">
        <w:rPr>
          <w:rFonts w:hint="cs"/>
          <w:rtl/>
        </w:rPr>
        <w:t xml:space="preserve"> در معاصی مادون و </w:t>
      </w:r>
      <w:r w:rsidR="00123814">
        <w:rPr>
          <w:rFonts w:hint="eastAsia"/>
          <w:rtl/>
        </w:rPr>
        <w:t>مافوق</w:t>
      </w:r>
      <w:r w:rsidR="006437FB">
        <w:rPr>
          <w:rFonts w:hint="cs"/>
          <w:rtl/>
        </w:rPr>
        <w:t xml:space="preserve"> است به این معنا که اگر کسی در گناهی تجاهر دارد</w:t>
      </w:r>
      <w:r w:rsidR="004D7782">
        <w:rPr>
          <w:rFonts w:hint="cs"/>
          <w:rtl/>
        </w:rPr>
        <w:t>،</w:t>
      </w:r>
      <w:r w:rsidR="006437FB">
        <w:rPr>
          <w:rFonts w:hint="cs"/>
          <w:rtl/>
        </w:rPr>
        <w:t xml:space="preserve"> گناهان دیگر او که </w:t>
      </w:r>
      <w:r w:rsidR="004D7782">
        <w:rPr>
          <w:rFonts w:hint="cs"/>
          <w:rtl/>
        </w:rPr>
        <w:t xml:space="preserve">اگر مثل این گناه یا مادون این گناه باشد و </w:t>
      </w:r>
      <w:r w:rsidR="006437FB">
        <w:rPr>
          <w:rFonts w:hint="cs"/>
          <w:rtl/>
        </w:rPr>
        <w:t xml:space="preserve">آشکار </w:t>
      </w:r>
      <w:r w:rsidR="006437FB">
        <w:rPr>
          <w:rFonts w:hint="cs"/>
          <w:rtl/>
        </w:rPr>
        <w:lastRenderedPageBreak/>
        <w:t>نیست و مستور است غیبتش جایز است</w:t>
      </w:r>
      <w:r w:rsidR="004D7782">
        <w:rPr>
          <w:rFonts w:hint="cs"/>
          <w:rtl/>
        </w:rPr>
        <w:t>.</w:t>
      </w:r>
      <w:r w:rsidR="006437FB">
        <w:rPr>
          <w:rFonts w:hint="cs"/>
          <w:rtl/>
        </w:rPr>
        <w:t xml:space="preserve"> کسی</w:t>
      </w:r>
      <w:r w:rsidR="004D7782">
        <w:rPr>
          <w:rFonts w:hint="cs"/>
          <w:rtl/>
        </w:rPr>
        <w:t xml:space="preserve"> که آشکار شرب خمر </w:t>
      </w:r>
      <w:r w:rsidR="006437FB">
        <w:rPr>
          <w:rFonts w:hint="cs"/>
          <w:rtl/>
        </w:rPr>
        <w:t xml:space="preserve">کند ولی نگاه به نامحرم هم دارد </w:t>
      </w:r>
      <w:r w:rsidR="004D7782">
        <w:rPr>
          <w:rFonts w:hint="cs"/>
          <w:rtl/>
        </w:rPr>
        <w:t>که</w:t>
      </w:r>
      <w:r w:rsidR="006437FB">
        <w:rPr>
          <w:rFonts w:hint="cs"/>
          <w:rtl/>
        </w:rPr>
        <w:t xml:space="preserve"> آشکار نیست</w:t>
      </w:r>
      <w:r w:rsidR="004D7782">
        <w:rPr>
          <w:rFonts w:hint="cs"/>
          <w:rtl/>
        </w:rPr>
        <w:t>،</w:t>
      </w:r>
      <w:r w:rsidR="006437FB">
        <w:rPr>
          <w:rFonts w:hint="cs"/>
          <w:rtl/>
        </w:rPr>
        <w:t xml:space="preserve"> </w:t>
      </w:r>
      <w:r w:rsidR="004D7782">
        <w:rPr>
          <w:rFonts w:hint="cs"/>
          <w:rtl/>
        </w:rPr>
        <w:t xml:space="preserve">در </w:t>
      </w:r>
      <w:r w:rsidR="006437FB">
        <w:rPr>
          <w:rFonts w:hint="cs"/>
          <w:rtl/>
        </w:rPr>
        <w:t xml:space="preserve">نگاه به نامحرم </w:t>
      </w:r>
      <w:r w:rsidR="004D7782">
        <w:rPr>
          <w:rFonts w:hint="cs"/>
          <w:rtl/>
        </w:rPr>
        <w:t xml:space="preserve">که اخف از آن است، </w:t>
      </w:r>
      <w:r w:rsidR="006437FB">
        <w:rPr>
          <w:rFonts w:hint="cs"/>
          <w:rtl/>
        </w:rPr>
        <w:t>غیبت جایز است</w:t>
      </w:r>
      <w:r w:rsidR="004D7782">
        <w:rPr>
          <w:rFonts w:hint="cs"/>
          <w:rtl/>
        </w:rPr>
        <w:t>.</w:t>
      </w:r>
      <w:r w:rsidR="006437FB">
        <w:rPr>
          <w:rFonts w:hint="cs"/>
          <w:rtl/>
        </w:rPr>
        <w:t xml:space="preserve"> در معاصی هم سنگ یا معاصی </w:t>
      </w:r>
      <w:r w:rsidR="00123814">
        <w:rPr>
          <w:rFonts w:hint="cs"/>
          <w:rtl/>
        </w:rPr>
        <w:t>خفیف‌تر</w:t>
      </w:r>
      <w:r w:rsidR="006437FB">
        <w:rPr>
          <w:rFonts w:hint="cs"/>
          <w:rtl/>
        </w:rPr>
        <w:t xml:space="preserve"> و </w:t>
      </w:r>
      <w:r w:rsidR="00123814">
        <w:rPr>
          <w:rFonts w:hint="cs"/>
          <w:rtl/>
        </w:rPr>
        <w:t>نازل‌تر</w:t>
      </w:r>
      <w:r w:rsidR="006437FB">
        <w:rPr>
          <w:rFonts w:hint="cs"/>
          <w:rtl/>
        </w:rPr>
        <w:t xml:space="preserve"> جایز است اما در معاصی مستوری که بالاتر است جایز نیست</w:t>
      </w:r>
      <w:r w:rsidR="004D7782">
        <w:rPr>
          <w:rFonts w:hint="cs"/>
          <w:rtl/>
        </w:rPr>
        <w:t xml:space="preserve">. </w:t>
      </w:r>
      <w:r w:rsidR="00123814">
        <w:rPr>
          <w:rFonts w:hint="cs"/>
          <w:rtl/>
        </w:rPr>
        <w:t>مثلاً</w:t>
      </w:r>
      <w:r w:rsidR="006437FB">
        <w:rPr>
          <w:rFonts w:hint="cs"/>
          <w:rtl/>
        </w:rPr>
        <w:t xml:space="preserve"> کسی</w:t>
      </w:r>
      <w:r w:rsidR="004D7782">
        <w:rPr>
          <w:rFonts w:hint="cs"/>
          <w:rtl/>
        </w:rPr>
        <w:t xml:space="preserve"> که مبتلا</w:t>
      </w:r>
      <w:r w:rsidR="006437FB">
        <w:rPr>
          <w:rFonts w:hint="cs"/>
          <w:rtl/>
        </w:rPr>
        <w:t xml:space="preserve"> به </w:t>
      </w:r>
      <w:r w:rsidR="004D7782">
        <w:rPr>
          <w:rFonts w:hint="cs"/>
          <w:rtl/>
        </w:rPr>
        <w:t>حلق لحیه است و</w:t>
      </w:r>
      <w:r w:rsidR="006437FB">
        <w:rPr>
          <w:rFonts w:hint="cs"/>
          <w:rtl/>
        </w:rPr>
        <w:t xml:space="preserve"> شرب خمر مخفی هم دارد</w:t>
      </w:r>
      <w:r w:rsidR="004D7782">
        <w:rPr>
          <w:rFonts w:hint="cs"/>
          <w:rtl/>
        </w:rPr>
        <w:t xml:space="preserve">، </w:t>
      </w:r>
      <w:r w:rsidR="00123814">
        <w:rPr>
          <w:rFonts w:hint="cs"/>
          <w:rtl/>
        </w:rPr>
        <w:t>نمی‌شود</w:t>
      </w:r>
      <w:r w:rsidR="006437FB">
        <w:rPr>
          <w:rFonts w:hint="cs"/>
          <w:rtl/>
        </w:rPr>
        <w:t xml:space="preserve"> </w:t>
      </w:r>
      <w:r w:rsidR="004D7782">
        <w:rPr>
          <w:rFonts w:hint="cs"/>
          <w:rtl/>
        </w:rPr>
        <w:t xml:space="preserve">در شرب خمر </w:t>
      </w:r>
      <w:r w:rsidR="006437FB">
        <w:rPr>
          <w:rFonts w:hint="cs"/>
          <w:rtl/>
        </w:rPr>
        <w:t>غیبتش کرد</w:t>
      </w:r>
      <w:r w:rsidR="004D7782">
        <w:rPr>
          <w:rFonts w:hint="cs"/>
          <w:rtl/>
        </w:rPr>
        <w:t>.</w:t>
      </w:r>
    </w:p>
    <w:p w:rsidR="004953E3" w:rsidRDefault="006D4A93" w:rsidP="00656A93">
      <w:pPr>
        <w:rPr>
          <w:rtl/>
        </w:rPr>
      </w:pPr>
      <w:r>
        <w:rPr>
          <w:rtl/>
        </w:rPr>
        <w:t>۴</w:t>
      </w:r>
      <w:r w:rsidR="004D7782">
        <w:rPr>
          <w:rFonts w:hint="cs"/>
          <w:rtl/>
        </w:rPr>
        <w:t xml:space="preserve">: نظر چهارم </w:t>
      </w:r>
      <w:r w:rsidR="004953E3">
        <w:rPr>
          <w:rFonts w:hint="cs"/>
          <w:rtl/>
        </w:rPr>
        <w:t xml:space="preserve">که ظاهر کلام </w:t>
      </w:r>
      <w:r w:rsidR="00123814">
        <w:rPr>
          <w:rFonts w:hint="cs"/>
          <w:rtl/>
        </w:rPr>
        <w:t>آیت‌الله</w:t>
      </w:r>
      <w:r w:rsidR="004953E3">
        <w:rPr>
          <w:rFonts w:hint="cs"/>
          <w:rtl/>
        </w:rPr>
        <w:t xml:space="preserve"> خوئی است، </w:t>
      </w:r>
      <w:r w:rsidR="006437FB">
        <w:rPr>
          <w:rFonts w:hint="cs"/>
          <w:rtl/>
        </w:rPr>
        <w:t>ممکن است قول به تفصیل</w:t>
      </w:r>
      <w:r w:rsidR="004953E3">
        <w:rPr>
          <w:rFonts w:hint="cs"/>
          <w:rtl/>
        </w:rPr>
        <w:t xml:space="preserve"> باشد </w:t>
      </w:r>
      <w:r w:rsidR="006437FB">
        <w:rPr>
          <w:rFonts w:hint="cs"/>
          <w:rtl/>
        </w:rPr>
        <w:t xml:space="preserve">و آن این است که غیبت شخص </w:t>
      </w:r>
      <w:r w:rsidR="004953E3">
        <w:rPr>
          <w:rFonts w:hint="cs"/>
          <w:rtl/>
        </w:rPr>
        <w:t xml:space="preserve">هم </w:t>
      </w:r>
      <w:r w:rsidR="006437FB">
        <w:rPr>
          <w:rFonts w:hint="cs"/>
          <w:rtl/>
        </w:rPr>
        <w:t>در امری که تجا</w:t>
      </w:r>
      <w:r w:rsidR="004953E3">
        <w:rPr>
          <w:rFonts w:hint="cs"/>
          <w:rtl/>
        </w:rPr>
        <w:t>ه</w:t>
      </w:r>
      <w:r w:rsidR="006437FB">
        <w:rPr>
          <w:rFonts w:hint="cs"/>
          <w:rtl/>
        </w:rPr>
        <w:t xml:space="preserve">ر به آن </w:t>
      </w:r>
      <w:r w:rsidR="00123814">
        <w:rPr>
          <w:rFonts w:hint="cs"/>
          <w:rtl/>
        </w:rPr>
        <w:t>می‌کند</w:t>
      </w:r>
      <w:r w:rsidR="006437FB">
        <w:rPr>
          <w:rFonts w:hint="cs"/>
          <w:rtl/>
        </w:rPr>
        <w:t xml:space="preserve"> جایز است و </w:t>
      </w:r>
      <w:r w:rsidR="004953E3">
        <w:rPr>
          <w:rFonts w:hint="cs"/>
          <w:rtl/>
        </w:rPr>
        <w:t xml:space="preserve">هم </w:t>
      </w:r>
      <w:r w:rsidR="006437FB">
        <w:rPr>
          <w:rFonts w:hint="cs"/>
          <w:rtl/>
        </w:rPr>
        <w:t>در لوازم و اقتضائات آن معصیت که همراه ب</w:t>
      </w:r>
      <w:r w:rsidR="004953E3">
        <w:rPr>
          <w:rFonts w:hint="cs"/>
          <w:rtl/>
        </w:rPr>
        <w:t>ا این معصیت یا جزء مقدماتش ا</w:t>
      </w:r>
      <w:r w:rsidR="006437FB">
        <w:rPr>
          <w:rFonts w:hint="cs"/>
          <w:rtl/>
        </w:rPr>
        <w:t>ست جایز است</w:t>
      </w:r>
      <w:r w:rsidR="004953E3">
        <w:rPr>
          <w:rFonts w:hint="cs"/>
          <w:rtl/>
        </w:rPr>
        <w:t>.</w:t>
      </w:r>
      <w:r w:rsidR="006437FB">
        <w:rPr>
          <w:rFonts w:hint="cs"/>
          <w:rtl/>
        </w:rPr>
        <w:t xml:space="preserve"> </w:t>
      </w:r>
      <w:r w:rsidR="00123814">
        <w:rPr>
          <w:rFonts w:hint="cs"/>
          <w:rtl/>
        </w:rPr>
        <w:t>مثلاً</w:t>
      </w:r>
      <w:r w:rsidR="006437FB">
        <w:rPr>
          <w:rFonts w:hint="cs"/>
          <w:rtl/>
        </w:rPr>
        <w:t xml:space="preserve"> اگر شرب خمر </w:t>
      </w:r>
      <w:r w:rsidR="00123814">
        <w:rPr>
          <w:rFonts w:hint="cs"/>
          <w:rtl/>
        </w:rPr>
        <w:t>می‌کند</w:t>
      </w:r>
      <w:r w:rsidR="006437FB">
        <w:rPr>
          <w:rFonts w:hint="cs"/>
          <w:rtl/>
        </w:rPr>
        <w:t xml:space="preserve"> </w:t>
      </w:r>
      <w:r w:rsidR="00123814">
        <w:rPr>
          <w:rFonts w:hint="cs"/>
          <w:rtl/>
        </w:rPr>
        <w:t>مقدمه‌اش</w:t>
      </w:r>
      <w:r w:rsidR="006437FB">
        <w:rPr>
          <w:rFonts w:hint="cs"/>
          <w:rtl/>
        </w:rPr>
        <w:t xml:space="preserve"> این است که </w:t>
      </w:r>
      <w:r w:rsidR="00123814">
        <w:rPr>
          <w:rFonts w:hint="cs"/>
          <w:rtl/>
        </w:rPr>
        <w:t>خریدوفروش</w:t>
      </w:r>
      <w:r w:rsidR="006437FB"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می‌کند</w:t>
      </w:r>
      <w:r w:rsidR="006437FB">
        <w:rPr>
          <w:rFonts w:hint="cs"/>
          <w:rtl/>
        </w:rPr>
        <w:t xml:space="preserve"> یا خمر که </w:t>
      </w:r>
      <w:r w:rsidR="00123814">
        <w:rPr>
          <w:rFonts w:hint="cs"/>
          <w:rtl/>
        </w:rPr>
        <w:t>می‌خورد</w:t>
      </w:r>
      <w:r w:rsidR="006437FB">
        <w:rPr>
          <w:rFonts w:hint="cs"/>
          <w:rtl/>
        </w:rPr>
        <w:t xml:space="preserve"> د</w:t>
      </w:r>
      <w:r w:rsidR="004953E3">
        <w:rPr>
          <w:rFonts w:hint="cs"/>
          <w:rtl/>
        </w:rPr>
        <w:t>ر طهارت و نجاست توجه ن</w:t>
      </w:r>
      <w:r w:rsidR="00123814">
        <w:rPr>
          <w:rFonts w:hint="cs"/>
          <w:rtl/>
        </w:rPr>
        <w:t>می‌کند</w:t>
      </w:r>
      <w:r w:rsidR="004953E3">
        <w:rPr>
          <w:rFonts w:hint="cs"/>
          <w:rtl/>
        </w:rPr>
        <w:t>. غیبت در این امور</w:t>
      </w:r>
      <w:r w:rsidR="006437FB">
        <w:rPr>
          <w:rFonts w:hint="cs"/>
          <w:rtl/>
        </w:rPr>
        <w:t xml:space="preserve"> که جزء مقدمات معصیت یا مقارنات عرفی</w:t>
      </w:r>
      <w:r w:rsidR="004953E3">
        <w:rPr>
          <w:rFonts w:hint="cs"/>
          <w:rtl/>
        </w:rPr>
        <w:t xml:space="preserve"> معصیت است، </w:t>
      </w:r>
      <w:r w:rsidR="006437FB">
        <w:rPr>
          <w:rFonts w:hint="cs"/>
          <w:rtl/>
        </w:rPr>
        <w:t>جایز است ولی در سایر امور جایز نیست</w:t>
      </w:r>
      <w:r w:rsidR="004953E3">
        <w:rPr>
          <w:rFonts w:hint="cs"/>
          <w:rtl/>
        </w:rPr>
        <w:t>.</w:t>
      </w:r>
      <w:r w:rsidR="006437FB">
        <w:rPr>
          <w:rFonts w:hint="cs"/>
          <w:rtl/>
        </w:rPr>
        <w:t xml:space="preserve"> </w:t>
      </w:r>
      <w:r w:rsidR="004953E3">
        <w:rPr>
          <w:rFonts w:hint="cs"/>
          <w:rtl/>
        </w:rPr>
        <w:t>چه</w:t>
      </w:r>
      <w:r w:rsidR="006437FB">
        <w:rPr>
          <w:rFonts w:hint="cs"/>
          <w:rtl/>
        </w:rPr>
        <w:t xml:space="preserve"> اخف باشد </w:t>
      </w:r>
      <w:r w:rsidR="004953E3">
        <w:rPr>
          <w:rFonts w:hint="cs"/>
          <w:rtl/>
        </w:rPr>
        <w:t>و چه نباشد.</w:t>
      </w:r>
    </w:p>
    <w:p w:rsidR="003B45D8" w:rsidRDefault="004953E3" w:rsidP="00656A93">
      <w:pPr>
        <w:rPr>
          <w:rtl/>
        </w:rPr>
      </w:pPr>
      <w:r>
        <w:rPr>
          <w:rFonts w:hint="cs"/>
          <w:rtl/>
        </w:rPr>
        <w:t>بنابراین ممکن است نظر چهارم</w:t>
      </w:r>
      <w:r w:rsidR="006437FB">
        <w:rPr>
          <w:rFonts w:hint="cs"/>
          <w:rtl/>
        </w:rPr>
        <w:t xml:space="preserve"> </w:t>
      </w:r>
      <w:r w:rsidR="00123814">
        <w:rPr>
          <w:rFonts w:hint="cs"/>
          <w:rtl/>
        </w:rPr>
        <w:t>به‌عنوان</w:t>
      </w:r>
      <w:r w:rsidR="006437FB">
        <w:rPr>
          <w:rFonts w:hint="cs"/>
          <w:rtl/>
        </w:rPr>
        <w:t xml:space="preserve"> تفصیل ذکر</w:t>
      </w:r>
      <w:r>
        <w:rPr>
          <w:rFonts w:hint="cs"/>
          <w:rtl/>
        </w:rPr>
        <w:t xml:space="preserve"> شود؛ گرچه </w:t>
      </w:r>
      <w:r w:rsidR="00123814">
        <w:rPr>
          <w:rFonts w:hint="cs"/>
          <w:rtl/>
        </w:rPr>
        <w:t>آیت‌الله</w:t>
      </w:r>
      <w:r w:rsidR="006437FB">
        <w:rPr>
          <w:rFonts w:hint="cs"/>
          <w:rtl/>
        </w:rPr>
        <w:t xml:space="preserve"> خوئی این را </w:t>
      </w:r>
      <w:r w:rsidR="00123814">
        <w:rPr>
          <w:rFonts w:hint="cs"/>
          <w:rtl/>
        </w:rPr>
        <w:t>به‌عنوان</w:t>
      </w:r>
      <w:r w:rsidR="006437FB">
        <w:rPr>
          <w:rFonts w:hint="cs"/>
          <w:rtl/>
        </w:rPr>
        <w:t xml:space="preserve"> تفصیل ذکر </w:t>
      </w:r>
      <w:r w:rsidR="00123814">
        <w:rPr>
          <w:rFonts w:hint="cs"/>
          <w:rtl/>
        </w:rPr>
        <w:t>نکرده‌اند</w:t>
      </w:r>
      <w:r>
        <w:rPr>
          <w:rFonts w:hint="cs"/>
          <w:rtl/>
        </w:rPr>
        <w:t xml:space="preserve">. جای تعجب است که </w:t>
      </w:r>
      <w:r w:rsidR="00123814">
        <w:rPr>
          <w:rFonts w:hint="cs"/>
          <w:rtl/>
        </w:rPr>
        <w:t>آیت‌الله</w:t>
      </w:r>
      <w:r w:rsidR="006437FB">
        <w:rPr>
          <w:rFonts w:hint="cs"/>
          <w:rtl/>
        </w:rPr>
        <w:t xml:space="preserve"> سبحانی</w:t>
      </w:r>
      <w:r>
        <w:rPr>
          <w:rFonts w:hint="cs"/>
          <w:rtl/>
        </w:rPr>
        <w:t xml:space="preserve"> به ایشان اشکال </w:t>
      </w:r>
      <w:r w:rsidR="00123814">
        <w:rPr>
          <w:rFonts w:hint="cs"/>
          <w:rtl/>
        </w:rPr>
        <w:t>می‌کنند</w:t>
      </w:r>
      <w:r>
        <w:rPr>
          <w:rFonts w:hint="cs"/>
          <w:rtl/>
        </w:rPr>
        <w:t xml:space="preserve"> که این</w:t>
      </w:r>
      <w:r w:rsidR="006437FB">
        <w:rPr>
          <w:rFonts w:hint="cs"/>
          <w:rtl/>
        </w:rPr>
        <w:t xml:space="preserve"> تفصیل </w:t>
      </w:r>
      <w:r w:rsidR="003B45D8">
        <w:rPr>
          <w:rFonts w:hint="cs"/>
          <w:rtl/>
        </w:rPr>
        <w:t xml:space="preserve">نیست. </w:t>
      </w:r>
      <w:r w:rsidR="006437FB">
        <w:rPr>
          <w:rFonts w:hint="cs"/>
          <w:rtl/>
        </w:rPr>
        <w:t xml:space="preserve">ممکن است کسی این را تفصیل </w:t>
      </w:r>
      <w:r w:rsidR="00123814">
        <w:rPr>
          <w:rFonts w:hint="cs"/>
          <w:rtl/>
        </w:rPr>
        <w:t>به‌حساب</w:t>
      </w:r>
      <w:r w:rsidR="006437FB">
        <w:rPr>
          <w:rFonts w:hint="cs"/>
          <w:rtl/>
        </w:rPr>
        <w:t xml:space="preserve"> بیاورد ولی اگر دقت </w:t>
      </w:r>
      <w:r w:rsidR="003B45D8">
        <w:rPr>
          <w:rFonts w:hint="cs"/>
          <w:rtl/>
        </w:rPr>
        <w:t xml:space="preserve">شود، این </w:t>
      </w:r>
      <w:r w:rsidR="006437FB">
        <w:rPr>
          <w:rFonts w:hint="cs"/>
          <w:rtl/>
        </w:rPr>
        <w:t>خیلی تفصیل نیست</w:t>
      </w:r>
      <w:r w:rsidR="003B45D8">
        <w:rPr>
          <w:rFonts w:hint="cs"/>
          <w:rtl/>
        </w:rPr>
        <w:t>؛</w:t>
      </w:r>
      <w:r w:rsidR="006437FB">
        <w:rPr>
          <w:rFonts w:hint="cs"/>
          <w:rtl/>
        </w:rPr>
        <w:t xml:space="preserve"> یعنی مقدمات یک معصیت اگر معلوم نباشد عرفا با خود معصیت یکی </w:t>
      </w:r>
      <w:r w:rsidR="003B45D8">
        <w:rPr>
          <w:rFonts w:hint="cs"/>
          <w:rtl/>
        </w:rPr>
        <w:t>است و آن جایز است و نباید محل اختلاف باشد؛</w:t>
      </w:r>
      <w:r w:rsidR="006437FB">
        <w:rPr>
          <w:rFonts w:hint="cs"/>
          <w:rtl/>
        </w:rPr>
        <w:t xml:space="preserve"> لذا ما </w:t>
      </w:r>
      <w:r w:rsidR="00123814">
        <w:rPr>
          <w:rFonts w:hint="cs"/>
          <w:rtl/>
        </w:rPr>
        <w:t>می‌گوییم</w:t>
      </w:r>
      <w:r w:rsidR="003B45D8">
        <w:rPr>
          <w:rFonts w:hint="cs"/>
          <w:rtl/>
        </w:rPr>
        <w:t>:</w:t>
      </w:r>
      <w:r w:rsidR="006437FB">
        <w:rPr>
          <w:rFonts w:hint="cs"/>
          <w:rtl/>
        </w:rPr>
        <w:t xml:space="preserve"> سه قول اینجا هست</w:t>
      </w:r>
      <w:r w:rsidR="003B45D8">
        <w:rPr>
          <w:rFonts w:hint="cs"/>
          <w:rtl/>
        </w:rPr>
        <w:t>.</w:t>
      </w:r>
    </w:p>
    <w:p w:rsidR="00613BE3" w:rsidRPr="00123814" w:rsidRDefault="00613BE3" w:rsidP="00123814">
      <w:pPr>
        <w:pStyle w:val="Heading1"/>
        <w:rPr>
          <w:rtl/>
        </w:rPr>
      </w:pPr>
      <w:bookmarkStart w:id="3" w:name="_Toc430426926"/>
      <w:r w:rsidRPr="00123814">
        <w:rPr>
          <w:rFonts w:hint="cs"/>
          <w:rtl/>
        </w:rPr>
        <w:t>انواع متجاهر به فسق</w:t>
      </w:r>
      <w:bookmarkEnd w:id="3"/>
    </w:p>
    <w:p w:rsidR="003B45D8" w:rsidRDefault="006437FB" w:rsidP="00656A93">
      <w:pPr>
        <w:rPr>
          <w:rtl/>
        </w:rPr>
      </w:pPr>
      <w:r>
        <w:rPr>
          <w:rFonts w:hint="cs"/>
          <w:rtl/>
        </w:rPr>
        <w:t xml:space="preserve">مطلب دیگر </w:t>
      </w:r>
      <w:r w:rsidR="003B45D8">
        <w:rPr>
          <w:rFonts w:hint="cs"/>
          <w:rtl/>
        </w:rPr>
        <w:t>که</w:t>
      </w:r>
      <w:r>
        <w:rPr>
          <w:rFonts w:hint="cs"/>
          <w:rtl/>
        </w:rPr>
        <w:t xml:space="preserve"> ممکن است کسی </w:t>
      </w:r>
      <w:r w:rsidR="003B45D8">
        <w:rPr>
          <w:rFonts w:hint="cs"/>
          <w:rtl/>
        </w:rPr>
        <w:t xml:space="preserve">این را قول بگیرد ولی اگر دقت </w:t>
      </w:r>
      <w:r>
        <w:rPr>
          <w:rFonts w:hint="cs"/>
          <w:rtl/>
        </w:rPr>
        <w:t>کنیم شاید قول و محل اختلاف نباشد</w:t>
      </w:r>
      <w:r w:rsidR="003B45D8">
        <w:rPr>
          <w:rFonts w:hint="cs"/>
          <w:rtl/>
        </w:rPr>
        <w:t>.</w:t>
      </w:r>
      <w:r>
        <w:rPr>
          <w:rFonts w:hint="cs"/>
          <w:rtl/>
        </w:rPr>
        <w:t xml:space="preserve"> اگر باشد قول </w:t>
      </w:r>
      <w:r w:rsidR="00123814">
        <w:rPr>
          <w:rFonts w:hint="cs"/>
          <w:rtl/>
        </w:rPr>
        <w:t>می‌شود</w:t>
      </w:r>
      <w:r>
        <w:rPr>
          <w:rFonts w:hint="cs"/>
          <w:rtl/>
        </w:rPr>
        <w:t xml:space="preserve"> و آن اینکه کسی بگوید</w:t>
      </w:r>
      <w:r w:rsidR="003B45D8">
        <w:rPr>
          <w:rFonts w:hint="cs"/>
          <w:rtl/>
        </w:rPr>
        <w:t>: دو نوع</w:t>
      </w:r>
      <w:r>
        <w:rPr>
          <w:rFonts w:hint="cs"/>
          <w:rtl/>
        </w:rPr>
        <w:t xml:space="preserve"> </w:t>
      </w:r>
      <w:r w:rsidR="00613BE3">
        <w:rPr>
          <w:rFonts w:hint="cs"/>
          <w:rtl/>
        </w:rPr>
        <w:t>م</w:t>
      </w:r>
      <w:r w:rsidR="003B45D8">
        <w:rPr>
          <w:rFonts w:hint="cs"/>
          <w:rtl/>
        </w:rPr>
        <w:t>تجاهر به فسق داریم:</w:t>
      </w:r>
    </w:p>
    <w:p w:rsidR="003B45D8" w:rsidRDefault="006D4A93" w:rsidP="00656A93">
      <w:pPr>
        <w:rPr>
          <w:rtl/>
        </w:rPr>
      </w:pPr>
      <w:r>
        <w:rPr>
          <w:rtl/>
        </w:rPr>
        <w:t>۱</w:t>
      </w:r>
      <w:r w:rsidR="003B45D8">
        <w:rPr>
          <w:rFonts w:hint="cs"/>
          <w:rtl/>
        </w:rPr>
        <w:t xml:space="preserve">: </w:t>
      </w:r>
      <w:r w:rsidR="006437FB">
        <w:rPr>
          <w:rFonts w:hint="cs"/>
          <w:rtl/>
        </w:rPr>
        <w:t xml:space="preserve">متجاهری </w:t>
      </w:r>
      <w:r w:rsidR="003B45D8">
        <w:rPr>
          <w:rFonts w:hint="cs"/>
          <w:rtl/>
        </w:rPr>
        <w:t xml:space="preserve">که </w:t>
      </w:r>
      <w:r w:rsidR="00123814">
        <w:rPr>
          <w:rFonts w:hint="cs"/>
          <w:rtl/>
        </w:rPr>
        <w:t>شرعاً</w:t>
      </w:r>
      <w:r w:rsidR="003B45D8">
        <w:rPr>
          <w:rFonts w:hint="cs"/>
          <w:rtl/>
        </w:rPr>
        <w:t xml:space="preserve"> آدم منضبط</w:t>
      </w:r>
      <w:r w:rsidR="006437FB">
        <w:rPr>
          <w:rFonts w:hint="cs"/>
          <w:rtl/>
        </w:rPr>
        <w:t>ی است ولی در یک گناه رعایت ن</w:t>
      </w:r>
      <w:r w:rsidR="00123814">
        <w:rPr>
          <w:rFonts w:hint="cs"/>
          <w:rtl/>
        </w:rPr>
        <w:t>می‌کند</w:t>
      </w:r>
      <w:r w:rsidR="003B45D8">
        <w:rPr>
          <w:rFonts w:hint="cs"/>
          <w:rtl/>
        </w:rPr>
        <w:t>.</w:t>
      </w:r>
      <w:r w:rsidR="006437FB">
        <w:rPr>
          <w:rFonts w:hint="cs"/>
          <w:rtl/>
        </w:rPr>
        <w:t xml:space="preserve"> مثل کسانی</w:t>
      </w:r>
      <w:r w:rsidR="003B45D8">
        <w:rPr>
          <w:rFonts w:hint="cs"/>
          <w:rtl/>
        </w:rPr>
        <w:t xml:space="preserve"> که</w:t>
      </w:r>
      <w:r w:rsidR="006437FB">
        <w:rPr>
          <w:rFonts w:hint="cs"/>
          <w:rtl/>
        </w:rPr>
        <w:t xml:space="preserve"> در حلق لحیه </w:t>
      </w:r>
      <w:r w:rsidR="003B45D8">
        <w:rPr>
          <w:rFonts w:hint="cs"/>
          <w:rtl/>
        </w:rPr>
        <w:t xml:space="preserve">تجاهر </w:t>
      </w:r>
      <w:r w:rsidR="00123814">
        <w:rPr>
          <w:rFonts w:hint="cs"/>
          <w:rtl/>
        </w:rPr>
        <w:t>می‌کنند</w:t>
      </w:r>
      <w:r w:rsidR="006437FB">
        <w:rPr>
          <w:rFonts w:hint="cs"/>
          <w:rtl/>
        </w:rPr>
        <w:t xml:space="preserve"> و </w:t>
      </w:r>
      <w:r w:rsidR="00123814">
        <w:rPr>
          <w:rFonts w:hint="cs"/>
          <w:rtl/>
        </w:rPr>
        <w:t>واقعاً</w:t>
      </w:r>
      <w:r w:rsidR="006437FB">
        <w:rPr>
          <w:rFonts w:hint="cs"/>
          <w:rtl/>
        </w:rPr>
        <w:t xml:space="preserve"> اهل نماز و طاعت </w:t>
      </w:r>
      <w:r w:rsidR="003B45D8">
        <w:rPr>
          <w:rFonts w:hint="cs"/>
          <w:rtl/>
        </w:rPr>
        <w:t>هستند</w:t>
      </w:r>
      <w:r w:rsidR="006437FB">
        <w:rPr>
          <w:rFonts w:hint="cs"/>
          <w:rtl/>
        </w:rPr>
        <w:t xml:space="preserve"> یا بنا بر اینکه بگوییم</w:t>
      </w:r>
      <w:r w:rsidR="003B45D8">
        <w:rPr>
          <w:rFonts w:hint="cs"/>
          <w:rtl/>
        </w:rPr>
        <w:t>:</w:t>
      </w:r>
      <w:r w:rsidR="006437FB">
        <w:rPr>
          <w:rFonts w:hint="cs"/>
          <w:rtl/>
        </w:rPr>
        <w:t xml:space="preserve"> کراوات زدن تشبه به کفار است</w:t>
      </w:r>
      <w:r w:rsidR="003B45D8">
        <w:rPr>
          <w:rFonts w:hint="cs"/>
          <w:rtl/>
        </w:rPr>
        <w:t>،</w:t>
      </w:r>
      <w:r w:rsidR="006437FB">
        <w:rPr>
          <w:rFonts w:hint="cs"/>
          <w:rtl/>
        </w:rPr>
        <w:t xml:space="preserve"> کراوات </w:t>
      </w:r>
      <w:r w:rsidR="00123814">
        <w:rPr>
          <w:rFonts w:hint="cs"/>
          <w:rtl/>
        </w:rPr>
        <w:t>می‌زند</w:t>
      </w:r>
      <w:r w:rsidR="003B45D8">
        <w:rPr>
          <w:rFonts w:hint="cs"/>
          <w:rtl/>
        </w:rPr>
        <w:t xml:space="preserve"> ولی در سایر موارد اهل طاعت است</w:t>
      </w:r>
      <w:r w:rsidR="006437FB">
        <w:rPr>
          <w:rFonts w:hint="cs"/>
          <w:rtl/>
        </w:rPr>
        <w:t xml:space="preserve"> ولی </w:t>
      </w:r>
      <w:r w:rsidR="003B45D8">
        <w:rPr>
          <w:rFonts w:hint="cs"/>
          <w:rtl/>
        </w:rPr>
        <w:t xml:space="preserve">چون تکرار کراوات زدن تکرار </w:t>
      </w:r>
      <w:r w:rsidR="00123814">
        <w:rPr>
          <w:rFonts w:hint="cs"/>
          <w:rtl/>
        </w:rPr>
        <w:t>می‌شود</w:t>
      </w:r>
      <w:r w:rsidR="003B45D8">
        <w:rPr>
          <w:rFonts w:hint="cs"/>
          <w:rtl/>
        </w:rPr>
        <w:t xml:space="preserve"> کبیره است. </w:t>
      </w:r>
      <w:r w:rsidR="006437FB">
        <w:rPr>
          <w:rFonts w:hint="cs"/>
          <w:rtl/>
        </w:rPr>
        <w:t xml:space="preserve">تجاهر موجب اشتداد عقاب </w:t>
      </w:r>
      <w:r w:rsidR="003B45D8">
        <w:rPr>
          <w:rFonts w:hint="cs"/>
          <w:rtl/>
        </w:rPr>
        <w:t>شده</w:t>
      </w:r>
      <w:r w:rsidR="006437FB">
        <w:rPr>
          <w:rFonts w:hint="cs"/>
          <w:rtl/>
        </w:rPr>
        <w:t xml:space="preserve"> و تبدیل به کبیره </w:t>
      </w:r>
      <w:r w:rsidR="00123814">
        <w:rPr>
          <w:rFonts w:hint="cs"/>
          <w:rtl/>
        </w:rPr>
        <w:t>می‌شود</w:t>
      </w:r>
      <w:r w:rsidR="003B45D8">
        <w:rPr>
          <w:rFonts w:hint="cs"/>
          <w:rtl/>
        </w:rPr>
        <w:t>.</w:t>
      </w:r>
    </w:p>
    <w:p w:rsidR="005F1B98" w:rsidRDefault="006D4A93" w:rsidP="00656A93">
      <w:pPr>
        <w:rPr>
          <w:rtl/>
        </w:rPr>
      </w:pPr>
      <w:r>
        <w:rPr>
          <w:rtl/>
        </w:rPr>
        <w:t>۲</w:t>
      </w:r>
      <w:r w:rsidR="003B45D8">
        <w:rPr>
          <w:rFonts w:hint="cs"/>
          <w:rtl/>
        </w:rPr>
        <w:t>: «الفاسق المعلن بفسقه»</w:t>
      </w:r>
      <w:r w:rsidR="006437FB">
        <w:rPr>
          <w:rFonts w:hint="cs"/>
          <w:rtl/>
        </w:rPr>
        <w:t xml:space="preserve"> یعنی </w:t>
      </w:r>
      <w:r w:rsidR="003B45D8">
        <w:rPr>
          <w:rFonts w:hint="cs"/>
          <w:rtl/>
        </w:rPr>
        <w:t>«</w:t>
      </w:r>
      <w:r w:rsidR="005F1B98">
        <w:rPr>
          <w:rFonts w:hint="cs"/>
          <w:rtl/>
        </w:rPr>
        <w:t>من أ</w:t>
      </w:r>
      <w:r w:rsidR="006437FB">
        <w:rPr>
          <w:rFonts w:hint="cs"/>
          <w:rtl/>
        </w:rPr>
        <w:t>لقی ج</w:t>
      </w:r>
      <w:r w:rsidR="005F1B98">
        <w:rPr>
          <w:rFonts w:hint="cs"/>
          <w:rtl/>
        </w:rPr>
        <w:t>ِ</w:t>
      </w:r>
      <w:r w:rsidR="006437FB">
        <w:rPr>
          <w:rFonts w:hint="cs"/>
          <w:rtl/>
        </w:rPr>
        <w:t>لباب</w:t>
      </w:r>
      <w:r w:rsidR="005F1B98">
        <w:rPr>
          <w:rFonts w:hint="cs"/>
          <w:rtl/>
        </w:rPr>
        <w:t>َ</w:t>
      </w:r>
      <w:r w:rsidR="006437FB">
        <w:rPr>
          <w:rFonts w:hint="cs"/>
          <w:rtl/>
        </w:rPr>
        <w:t xml:space="preserve"> الحیاء</w:t>
      </w:r>
      <w:r w:rsidR="003B45D8">
        <w:rPr>
          <w:rFonts w:hint="cs"/>
          <w:rtl/>
        </w:rPr>
        <w:t xml:space="preserve">» </w:t>
      </w:r>
      <w:r w:rsidR="006437FB">
        <w:rPr>
          <w:rFonts w:hint="cs"/>
          <w:rtl/>
        </w:rPr>
        <w:t xml:space="preserve">پس آدم لاابالی به شمار </w:t>
      </w:r>
      <w:r w:rsidR="00123814">
        <w:rPr>
          <w:rFonts w:hint="cs"/>
          <w:rtl/>
        </w:rPr>
        <w:t>می‌آید</w:t>
      </w:r>
      <w:r w:rsidR="006437FB">
        <w:rPr>
          <w:rFonts w:hint="cs"/>
          <w:rtl/>
        </w:rPr>
        <w:t xml:space="preserve"> و </w:t>
      </w:r>
      <w:r w:rsidR="005F1B98">
        <w:rPr>
          <w:rFonts w:hint="cs"/>
          <w:rtl/>
        </w:rPr>
        <w:t>گناهان زیادی از او</w:t>
      </w:r>
      <w:r w:rsidR="006437FB">
        <w:rPr>
          <w:rFonts w:hint="cs"/>
          <w:rtl/>
        </w:rPr>
        <w:t xml:space="preserve"> مکشوف است ولی </w:t>
      </w:r>
      <w:r w:rsidR="00123814">
        <w:rPr>
          <w:rFonts w:hint="cs"/>
          <w:rtl/>
        </w:rPr>
        <w:t>مثلاً</w:t>
      </w:r>
      <w:r w:rsidR="005F1B98">
        <w:rPr>
          <w:rFonts w:hint="cs"/>
          <w:rtl/>
        </w:rPr>
        <w:t xml:space="preserve"> </w:t>
      </w:r>
      <w:r w:rsidR="006437FB">
        <w:rPr>
          <w:rFonts w:hint="cs"/>
          <w:rtl/>
        </w:rPr>
        <w:t>یک</w:t>
      </w:r>
      <w:r w:rsidR="005F1B98">
        <w:rPr>
          <w:rFonts w:hint="cs"/>
          <w:rtl/>
        </w:rPr>
        <w:t xml:space="preserve"> یا دو گناه را</w:t>
      </w:r>
      <w:r w:rsidR="006437FB">
        <w:rPr>
          <w:rFonts w:hint="cs"/>
          <w:rtl/>
        </w:rPr>
        <w:t xml:space="preserve"> هم </w:t>
      </w:r>
      <w:r w:rsidR="005F1B98">
        <w:rPr>
          <w:rFonts w:hint="cs"/>
          <w:rtl/>
        </w:rPr>
        <w:t xml:space="preserve">مخفیانه انجام </w:t>
      </w:r>
      <w:r w:rsidR="00123814">
        <w:rPr>
          <w:rFonts w:hint="cs"/>
          <w:rtl/>
        </w:rPr>
        <w:t>می‌دهد</w:t>
      </w:r>
      <w:r w:rsidR="005F1B98">
        <w:rPr>
          <w:rFonts w:hint="cs"/>
          <w:rtl/>
        </w:rPr>
        <w:t>.</w:t>
      </w:r>
    </w:p>
    <w:p w:rsidR="005F1B98" w:rsidRDefault="006437FB" w:rsidP="00656A93">
      <w:pPr>
        <w:rPr>
          <w:rtl/>
        </w:rPr>
      </w:pPr>
      <w:r>
        <w:rPr>
          <w:rFonts w:hint="cs"/>
          <w:rtl/>
        </w:rPr>
        <w:lastRenderedPageBreak/>
        <w:t>ممکن است قول دیگری</w:t>
      </w:r>
      <w:r w:rsidR="005F1B98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باشد که تفصیل بین این دو</w:t>
      </w:r>
      <w:r w:rsidR="005F1B98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و آن این است که بگوییم</w:t>
      </w:r>
      <w:r w:rsidR="005F1B98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5F1B98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نوع اول در غیر </w:t>
      </w:r>
      <w:r w:rsidR="005F1B98">
        <w:rPr>
          <w:rFonts w:hint="cs"/>
          <w:rtl/>
        </w:rPr>
        <w:t>«</w:t>
      </w:r>
      <w:r>
        <w:rPr>
          <w:rFonts w:hint="cs"/>
          <w:rtl/>
        </w:rPr>
        <w:t>ما تجاهر به</w:t>
      </w:r>
      <w:r w:rsidR="005F1B98">
        <w:rPr>
          <w:rFonts w:hint="cs"/>
          <w:rtl/>
        </w:rPr>
        <w:t>»</w:t>
      </w:r>
      <w:r>
        <w:rPr>
          <w:rFonts w:hint="cs"/>
          <w:rtl/>
        </w:rPr>
        <w:t xml:space="preserve"> </w:t>
      </w:r>
      <w:r w:rsidR="00123814">
        <w:rPr>
          <w:rFonts w:hint="cs"/>
          <w:rtl/>
        </w:rPr>
        <w:t>نمی‌شود</w:t>
      </w:r>
      <w:r>
        <w:rPr>
          <w:rFonts w:hint="cs"/>
          <w:rtl/>
        </w:rPr>
        <w:t xml:space="preserve"> غیب</w:t>
      </w:r>
      <w:r w:rsidR="005F1B98">
        <w:rPr>
          <w:rFonts w:hint="cs"/>
          <w:rtl/>
        </w:rPr>
        <w:t>ت</w:t>
      </w:r>
      <w:r>
        <w:rPr>
          <w:rFonts w:hint="cs"/>
          <w:rtl/>
        </w:rPr>
        <w:t xml:space="preserve">ش کرد اما </w:t>
      </w:r>
      <w:r w:rsidR="005F1B98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قسم دوم آدمی که جزء </w:t>
      </w:r>
      <w:r w:rsidR="00123814">
        <w:rPr>
          <w:rFonts w:hint="cs"/>
          <w:rtl/>
        </w:rPr>
        <w:t>اراذل‌واوباش</w:t>
      </w:r>
      <w:r>
        <w:rPr>
          <w:rFonts w:hint="cs"/>
          <w:rtl/>
        </w:rPr>
        <w:t xml:space="preserve"> است و جزء </w:t>
      </w:r>
      <w:r w:rsidR="00123814">
        <w:rPr>
          <w:rFonts w:hint="cs"/>
          <w:rtl/>
        </w:rPr>
        <w:t>آدم‌های</w:t>
      </w:r>
      <w:r>
        <w:rPr>
          <w:rFonts w:hint="cs"/>
          <w:rtl/>
        </w:rPr>
        <w:t xml:space="preserve"> لاابالی به شمار </w:t>
      </w:r>
      <w:r w:rsidR="00123814">
        <w:rPr>
          <w:rFonts w:hint="cs"/>
          <w:rtl/>
        </w:rPr>
        <w:t>می‌آید</w:t>
      </w:r>
      <w:r>
        <w:rPr>
          <w:rFonts w:hint="cs"/>
          <w:rtl/>
        </w:rPr>
        <w:t xml:space="preserve"> </w:t>
      </w:r>
      <w:r w:rsidR="005F1B98">
        <w:rPr>
          <w:rFonts w:hint="cs"/>
          <w:rtl/>
        </w:rPr>
        <w:t xml:space="preserve">و انواع معاصی را مرتکب </w:t>
      </w:r>
      <w:r w:rsidR="00123814">
        <w:rPr>
          <w:rFonts w:hint="cs"/>
          <w:rtl/>
        </w:rPr>
        <w:t>می‌شود</w:t>
      </w:r>
      <w:r w:rsidR="005F1B98">
        <w:rPr>
          <w:rFonts w:hint="cs"/>
          <w:rtl/>
        </w:rPr>
        <w:t xml:space="preserve">، در معصیتی </w:t>
      </w:r>
      <w:r>
        <w:rPr>
          <w:rFonts w:hint="cs"/>
          <w:rtl/>
        </w:rPr>
        <w:t xml:space="preserve">که مخفی است </w:t>
      </w:r>
      <w:r w:rsidR="005F1B98">
        <w:rPr>
          <w:rFonts w:hint="cs"/>
          <w:rtl/>
        </w:rPr>
        <w:t xml:space="preserve">جایز است غیبتش </w:t>
      </w:r>
      <w:r>
        <w:rPr>
          <w:rFonts w:hint="cs"/>
          <w:rtl/>
        </w:rPr>
        <w:t>شود. بعید نیست</w:t>
      </w:r>
      <w:r w:rsidR="005F1B98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ما</w:t>
      </w:r>
      <w:r w:rsidR="005F1B98">
        <w:rPr>
          <w:rFonts w:hint="cs"/>
          <w:rtl/>
        </w:rPr>
        <w:t xml:space="preserve"> این را قول </w:t>
      </w:r>
      <w:r w:rsidR="00123814">
        <w:rPr>
          <w:rFonts w:hint="cs"/>
          <w:rtl/>
        </w:rPr>
        <w:t>به‌حساب</w:t>
      </w:r>
      <w:r w:rsidR="005F1B98">
        <w:rPr>
          <w:rFonts w:hint="cs"/>
          <w:rtl/>
        </w:rPr>
        <w:t xml:space="preserve"> آ</w:t>
      </w:r>
      <w:r>
        <w:rPr>
          <w:rFonts w:hint="cs"/>
          <w:rtl/>
        </w:rPr>
        <w:t>وریم یا در ضم</w:t>
      </w:r>
      <w:r w:rsidR="005F1B98">
        <w:rPr>
          <w:rFonts w:hint="cs"/>
          <w:rtl/>
        </w:rPr>
        <w:t xml:space="preserve">ن </w:t>
      </w:r>
      <w:r w:rsidR="00123814">
        <w:rPr>
          <w:rFonts w:hint="cs"/>
          <w:rtl/>
        </w:rPr>
        <w:t>تفصیل‌های</w:t>
      </w:r>
      <w:r w:rsidR="005F1B98">
        <w:rPr>
          <w:rFonts w:hint="cs"/>
          <w:rtl/>
        </w:rPr>
        <w:t xml:space="preserve"> قبلی به این هم توجه </w:t>
      </w:r>
      <w:r>
        <w:rPr>
          <w:rFonts w:hint="cs"/>
          <w:rtl/>
        </w:rPr>
        <w:t>کنیم</w:t>
      </w:r>
      <w:r w:rsidR="006D4A93">
        <w:rPr>
          <w:rFonts w:hint="eastAsia"/>
          <w:rtl/>
        </w:rPr>
        <w:t>؛</w:t>
      </w:r>
      <w:r w:rsidR="006D4A93">
        <w:rPr>
          <w:rtl/>
        </w:rPr>
        <w:t xml:space="preserve"> </w:t>
      </w:r>
      <w:r>
        <w:rPr>
          <w:rFonts w:hint="cs"/>
          <w:rtl/>
        </w:rPr>
        <w:t xml:space="preserve">بنابراین اگر بخواهیم دو بحث بعدی را قول </w:t>
      </w:r>
      <w:r w:rsidR="005F1B98">
        <w:rPr>
          <w:rFonts w:hint="cs"/>
          <w:rtl/>
        </w:rPr>
        <w:t xml:space="preserve">یا احتمال </w:t>
      </w:r>
      <w:r w:rsidR="00123814">
        <w:rPr>
          <w:rFonts w:hint="cs"/>
          <w:rtl/>
        </w:rPr>
        <w:t>به‌حساب</w:t>
      </w:r>
      <w:r w:rsidR="005F1B98">
        <w:rPr>
          <w:rFonts w:hint="cs"/>
          <w:rtl/>
        </w:rPr>
        <w:t xml:space="preserve"> بیاوریم پنج قول</w:t>
      </w:r>
      <w:r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می‌شود</w:t>
      </w:r>
      <w:r>
        <w:rPr>
          <w:rFonts w:hint="cs"/>
          <w:rtl/>
        </w:rPr>
        <w:t xml:space="preserve"> و اگر بگو</w:t>
      </w:r>
      <w:r w:rsidR="005F1B98">
        <w:rPr>
          <w:rFonts w:hint="cs"/>
          <w:rtl/>
        </w:rPr>
        <w:t>ییم که دو نظر آخر، واضح است و بحثی ندارد سه نظر</w:t>
      </w:r>
      <w:r>
        <w:rPr>
          <w:rFonts w:hint="cs"/>
          <w:rtl/>
        </w:rPr>
        <w:t xml:space="preserve"> اول </w:t>
      </w:r>
      <w:r w:rsidR="00123814">
        <w:rPr>
          <w:rFonts w:hint="cs"/>
          <w:rtl/>
        </w:rPr>
        <w:t>می‌شود</w:t>
      </w:r>
      <w:r w:rsidR="005F1B98">
        <w:rPr>
          <w:rFonts w:hint="cs"/>
          <w:rtl/>
        </w:rPr>
        <w:t>.</w:t>
      </w:r>
    </w:p>
    <w:p w:rsidR="00613BE3" w:rsidRPr="00123814" w:rsidRDefault="00613BE3" w:rsidP="00123814">
      <w:pPr>
        <w:pStyle w:val="Heading1"/>
        <w:rPr>
          <w:rtl/>
        </w:rPr>
      </w:pPr>
      <w:bookmarkStart w:id="4" w:name="_Toc430426927"/>
      <w:r w:rsidRPr="00123814">
        <w:rPr>
          <w:rFonts w:hint="cs"/>
          <w:rtl/>
        </w:rPr>
        <w:t>خلاصه اقوال</w:t>
      </w:r>
      <w:bookmarkEnd w:id="4"/>
    </w:p>
    <w:p w:rsidR="005F1B98" w:rsidRDefault="006437FB" w:rsidP="00656A93">
      <w:pPr>
        <w:rPr>
          <w:rtl/>
        </w:rPr>
      </w:pPr>
      <w:r>
        <w:rPr>
          <w:rFonts w:hint="cs"/>
          <w:rtl/>
        </w:rPr>
        <w:t xml:space="preserve">پس </w:t>
      </w:r>
      <w:r w:rsidR="00123814">
        <w:rPr>
          <w:rFonts w:hint="cs"/>
          <w:rtl/>
        </w:rPr>
        <w:t>به‌این‌ترتیب</w:t>
      </w:r>
      <w:r>
        <w:rPr>
          <w:rFonts w:hint="cs"/>
          <w:rtl/>
        </w:rPr>
        <w:t xml:space="preserve"> شد </w:t>
      </w:r>
      <w:r w:rsidR="005F1B98">
        <w:rPr>
          <w:rFonts w:hint="cs"/>
          <w:rtl/>
        </w:rPr>
        <w:t xml:space="preserve">که حداقل پنج احتمال </w:t>
      </w:r>
      <w:r w:rsidR="00123814">
        <w:rPr>
          <w:rFonts w:hint="cs"/>
          <w:rtl/>
        </w:rPr>
        <w:t>می‌شود</w:t>
      </w:r>
      <w:r w:rsidR="005F1B98">
        <w:rPr>
          <w:rFonts w:hint="cs"/>
          <w:rtl/>
        </w:rPr>
        <w:t>:</w:t>
      </w:r>
    </w:p>
    <w:p w:rsidR="005F1B98" w:rsidRDefault="006D4A93" w:rsidP="00656A93">
      <w:pPr>
        <w:rPr>
          <w:rtl/>
        </w:rPr>
      </w:pPr>
      <w:r>
        <w:rPr>
          <w:rtl/>
        </w:rPr>
        <w:t>۱</w:t>
      </w:r>
      <w:r w:rsidR="005F1B98">
        <w:rPr>
          <w:rFonts w:hint="cs"/>
          <w:rtl/>
        </w:rPr>
        <w:t>: عدم جواز غیبت در غیر آنچه</w:t>
      </w:r>
      <w:r w:rsidR="006437FB">
        <w:rPr>
          <w:rFonts w:hint="cs"/>
          <w:rtl/>
        </w:rPr>
        <w:t xml:space="preserve"> مشهود و آشکار است </w:t>
      </w:r>
      <w:r w:rsidR="00123814">
        <w:rPr>
          <w:rFonts w:hint="cs"/>
          <w:rtl/>
        </w:rPr>
        <w:t>مطلقاً</w:t>
      </w:r>
      <w:r w:rsidR="006437FB">
        <w:rPr>
          <w:rFonts w:hint="cs"/>
          <w:rtl/>
        </w:rPr>
        <w:t xml:space="preserve"> که شهیدین و معاصرین و</w:t>
      </w:r>
      <w:r w:rsidR="005F1B98">
        <w:rPr>
          <w:rFonts w:hint="cs"/>
          <w:rtl/>
        </w:rPr>
        <w:t xml:space="preserve"> مرحوم</w:t>
      </w:r>
      <w:r w:rsidR="006437FB">
        <w:rPr>
          <w:rFonts w:hint="cs"/>
          <w:rtl/>
        </w:rPr>
        <w:t xml:space="preserve"> امام </w:t>
      </w:r>
      <w:r w:rsidR="00123814">
        <w:rPr>
          <w:rFonts w:hint="cs"/>
          <w:rtl/>
        </w:rPr>
        <w:t>این‌طور</w:t>
      </w:r>
      <w:r w:rsidR="006437FB"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می‌گویند</w:t>
      </w:r>
      <w:r w:rsidR="005F1B98">
        <w:rPr>
          <w:rFonts w:hint="cs"/>
          <w:rtl/>
        </w:rPr>
        <w:t>.</w:t>
      </w:r>
    </w:p>
    <w:p w:rsidR="005F1B98" w:rsidRDefault="006D4A93" w:rsidP="00656A93">
      <w:pPr>
        <w:rPr>
          <w:sz w:val="144"/>
          <w:szCs w:val="40"/>
          <w:rtl/>
        </w:rPr>
      </w:pPr>
      <w:r>
        <w:rPr>
          <w:rtl/>
        </w:rPr>
        <w:t>۲</w:t>
      </w:r>
      <w:r w:rsidR="005F1B98">
        <w:rPr>
          <w:rFonts w:hint="cs"/>
          <w:rtl/>
        </w:rPr>
        <w:t xml:space="preserve">: </w:t>
      </w:r>
      <w:r w:rsidR="006437FB">
        <w:rPr>
          <w:rFonts w:hint="cs"/>
          <w:rtl/>
        </w:rPr>
        <w:t xml:space="preserve">جواز مطلق که ظاهر کاشف الغطاء و صاحب حدائق </w:t>
      </w:r>
      <w:r w:rsidR="005F1B98">
        <w:rPr>
          <w:rFonts w:hint="cs"/>
          <w:rtl/>
        </w:rPr>
        <w:t xml:space="preserve">است و در معاصرین هم مرحوم </w:t>
      </w:r>
      <w:r w:rsidR="00123814">
        <w:rPr>
          <w:rFonts w:hint="cs"/>
          <w:rtl/>
        </w:rPr>
        <w:t>آیت‌الله</w:t>
      </w:r>
      <w:r w:rsidR="006437FB">
        <w:rPr>
          <w:rFonts w:hint="cs"/>
          <w:rtl/>
        </w:rPr>
        <w:t xml:space="preserve"> تبریزی </w:t>
      </w:r>
      <w:r w:rsidR="005F1B98" w:rsidRPr="005F1B98">
        <w:rPr>
          <w:rFonts w:cs="B Badr" w:hint="cs"/>
          <w:sz w:val="32"/>
          <w:rtl/>
        </w:rPr>
        <w:t>قائل به جواز هستند.</w:t>
      </w:r>
    </w:p>
    <w:p w:rsidR="00D4048F" w:rsidRDefault="006D4A93" w:rsidP="00656A93">
      <w:pPr>
        <w:rPr>
          <w:rtl/>
        </w:rPr>
      </w:pPr>
      <w:r>
        <w:rPr>
          <w:sz w:val="144"/>
          <w:szCs w:val="40"/>
          <w:rtl/>
        </w:rPr>
        <w:t>۳</w:t>
      </w:r>
      <w:r w:rsidR="005F1B98">
        <w:rPr>
          <w:rFonts w:hint="cs"/>
          <w:sz w:val="144"/>
          <w:szCs w:val="40"/>
          <w:rtl/>
        </w:rPr>
        <w:t xml:space="preserve">: </w:t>
      </w:r>
      <w:r w:rsidR="00D4048F">
        <w:rPr>
          <w:rFonts w:hint="cs"/>
          <w:rtl/>
        </w:rPr>
        <w:t>تفصیل بین گناهان مادون و مافوق.</w:t>
      </w:r>
    </w:p>
    <w:p w:rsidR="00D4048F" w:rsidRDefault="006D4A93" w:rsidP="00656A93">
      <w:pPr>
        <w:rPr>
          <w:rtl/>
        </w:rPr>
      </w:pPr>
      <w:r>
        <w:rPr>
          <w:rtl/>
        </w:rPr>
        <w:t>۴</w:t>
      </w:r>
      <w:r w:rsidR="00D4048F">
        <w:rPr>
          <w:rFonts w:hint="cs"/>
          <w:rtl/>
        </w:rPr>
        <w:t xml:space="preserve">: </w:t>
      </w:r>
      <w:r w:rsidR="006437FB">
        <w:rPr>
          <w:rFonts w:hint="cs"/>
          <w:rtl/>
        </w:rPr>
        <w:t xml:space="preserve">تفصیل بین مقارنات و مقدمات گناه آشکار که اینجا جایز است و غیر </w:t>
      </w:r>
      <w:r w:rsidR="00123814">
        <w:rPr>
          <w:rFonts w:hint="cs"/>
          <w:rtl/>
        </w:rPr>
        <w:t>آن‌که</w:t>
      </w:r>
      <w:r w:rsidR="00D4048F">
        <w:rPr>
          <w:rFonts w:hint="cs"/>
          <w:rtl/>
        </w:rPr>
        <w:t xml:space="preserve"> اکثریت </w:t>
      </w:r>
      <w:r w:rsidR="00123814">
        <w:rPr>
          <w:rFonts w:hint="cs"/>
          <w:rtl/>
        </w:rPr>
        <w:t>آن‌ها</w:t>
      </w:r>
      <w:r w:rsidR="00D4048F"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می‌شود</w:t>
      </w:r>
      <w:r w:rsidR="00D4048F">
        <w:rPr>
          <w:rFonts w:hint="cs"/>
          <w:rtl/>
        </w:rPr>
        <w:t xml:space="preserve"> جایز نیست.</w:t>
      </w:r>
    </w:p>
    <w:p w:rsidR="00D4048F" w:rsidRDefault="006D4A93" w:rsidP="00656A93">
      <w:pPr>
        <w:rPr>
          <w:rtl/>
        </w:rPr>
      </w:pPr>
      <w:r>
        <w:rPr>
          <w:rtl/>
        </w:rPr>
        <w:t>۵</w:t>
      </w:r>
      <w:r w:rsidR="00D4048F">
        <w:rPr>
          <w:rFonts w:hint="cs"/>
          <w:rtl/>
        </w:rPr>
        <w:t>: تفصیل بین</w:t>
      </w:r>
      <w:r w:rsidR="006437FB">
        <w:rPr>
          <w:rFonts w:hint="cs"/>
          <w:rtl/>
        </w:rPr>
        <w:t xml:space="preserve"> آنکه</w:t>
      </w:r>
      <w:r w:rsidR="00D4048F">
        <w:rPr>
          <w:rFonts w:hint="cs"/>
          <w:rtl/>
        </w:rPr>
        <w:t xml:space="preserve"> اگر</w:t>
      </w:r>
      <w:r w:rsidR="006437FB">
        <w:rPr>
          <w:rFonts w:hint="cs"/>
          <w:rtl/>
        </w:rPr>
        <w:t xml:space="preserve"> لاابالی است </w:t>
      </w:r>
      <w:r w:rsidR="00123814">
        <w:rPr>
          <w:rFonts w:hint="cs"/>
          <w:rtl/>
        </w:rPr>
        <w:t>مطلقاً</w:t>
      </w:r>
      <w:r w:rsidR="006437FB">
        <w:rPr>
          <w:rFonts w:hint="cs"/>
          <w:rtl/>
        </w:rPr>
        <w:t xml:space="preserve"> جایز است اما در غیر لاابالی فقط در آن محدوده جایز است</w:t>
      </w:r>
      <w:r w:rsidR="00D4048F">
        <w:rPr>
          <w:rFonts w:hint="cs"/>
          <w:rtl/>
        </w:rPr>
        <w:t>.</w:t>
      </w:r>
      <w:r w:rsidR="006437FB">
        <w:rPr>
          <w:rFonts w:hint="cs"/>
          <w:rtl/>
        </w:rPr>
        <w:t xml:space="preserve"> البته </w:t>
      </w:r>
      <w:r w:rsidR="00D4048F">
        <w:rPr>
          <w:rFonts w:hint="cs"/>
          <w:rtl/>
        </w:rPr>
        <w:t xml:space="preserve">ممکن است یک یا دو مورد از تفاصیل را جمع کرد. </w:t>
      </w:r>
      <w:r w:rsidR="006437FB">
        <w:rPr>
          <w:rFonts w:hint="cs"/>
          <w:rtl/>
        </w:rPr>
        <w:t>سه احتمال اول قائل دارد و</w:t>
      </w:r>
      <w:r w:rsidR="00D4048F">
        <w:rPr>
          <w:rFonts w:hint="cs"/>
          <w:rtl/>
        </w:rPr>
        <w:t xml:space="preserve"> دو احتمال آخر بی قائل نیست و خود مرحوم</w:t>
      </w:r>
      <w:r w:rsidR="006437FB">
        <w:rPr>
          <w:rFonts w:hint="cs"/>
          <w:rtl/>
        </w:rPr>
        <w:t xml:space="preserve"> </w:t>
      </w:r>
      <w:r w:rsidR="00D4048F">
        <w:rPr>
          <w:rFonts w:hint="cs"/>
          <w:rtl/>
        </w:rPr>
        <w:t xml:space="preserve">شیخ </w:t>
      </w:r>
      <w:r w:rsidR="00123814">
        <w:rPr>
          <w:rFonts w:hint="cs"/>
          <w:rtl/>
        </w:rPr>
        <w:t>مسئله</w:t>
      </w:r>
      <w:r w:rsidR="00D4048F">
        <w:rPr>
          <w:rFonts w:hint="cs"/>
          <w:rtl/>
        </w:rPr>
        <w:t xml:space="preserve"> پنجم را هم </w:t>
      </w:r>
      <w:r w:rsidR="00123814">
        <w:rPr>
          <w:rFonts w:hint="cs"/>
          <w:rtl/>
        </w:rPr>
        <w:t>می‌پذیرد</w:t>
      </w:r>
      <w:r w:rsidR="00D4048F">
        <w:rPr>
          <w:rFonts w:hint="cs"/>
          <w:rtl/>
        </w:rPr>
        <w:t>.</w:t>
      </w:r>
    </w:p>
    <w:p w:rsidR="0024406C" w:rsidRDefault="006437FB" w:rsidP="00656A93">
      <w:pPr>
        <w:rPr>
          <w:rtl/>
        </w:rPr>
      </w:pPr>
      <w:r>
        <w:rPr>
          <w:rFonts w:hint="cs"/>
          <w:rtl/>
        </w:rPr>
        <w:t>این بحث</w:t>
      </w:r>
      <w:r w:rsidR="00D4048F">
        <w:rPr>
          <w:rFonts w:hint="cs"/>
          <w:rtl/>
        </w:rPr>
        <w:t>،</w:t>
      </w:r>
      <w:r>
        <w:rPr>
          <w:rFonts w:hint="cs"/>
          <w:rtl/>
        </w:rPr>
        <w:t xml:space="preserve"> بسیار مهم</w:t>
      </w:r>
      <w:r w:rsidR="00D4048F">
        <w:rPr>
          <w:rFonts w:hint="cs"/>
          <w:rtl/>
        </w:rPr>
        <w:t xml:space="preserve"> و خیلی مورد ابتلاء ا</w:t>
      </w:r>
      <w:r>
        <w:rPr>
          <w:rFonts w:hint="cs"/>
          <w:rtl/>
        </w:rPr>
        <w:t>ست</w:t>
      </w:r>
      <w:r w:rsidR="00D4048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4048F">
        <w:rPr>
          <w:rFonts w:hint="cs"/>
          <w:rtl/>
        </w:rPr>
        <w:t>ممکن است به ذهن بیا</w:t>
      </w:r>
      <w:r>
        <w:rPr>
          <w:rFonts w:hint="cs"/>
          <w:rtl/>
        </w:rPr>
        <w:t xml:space="preserve">ید که از مقامات بعضی از کشورها کسی کراوات </w:t>
      </w:r>
      <w:r w:rsidR="00123814">
        <w:rPr>
          <w:rFonts w:hint="cs"/>
          <w:rtl/>
        </w:rPr>
        <w:t>می‌زند</w:t>
      </w:r>
      <w:r>
        <w:rPr>
          <w:rFonts w:hint="cs"/>
          <w:rtl/>
        </w:rPr>
        <w:t xml:space="preserve"> یا ریش </w:t>
      </w:r>
      <w:r w:rsidR="00123814">
        <w:rPr>
          <w:rFonts w:hint="cs"/>
          <w:rtl/>
        </w:rPr>
        <w:t>می‌تراشد</w:t>
      </w:r>
      <w:r>
        <w:rPr>
          <w:rFonts w:hint="cs"/>
          <w:rtl/>
        </w:rPr>
        <w:t xml:space="preserve"> بنا بر اینکه بگوییم</w:t>
      </w:r>
      <w:r w:rsidR="00D4048F">
        <w:rPr>
          <w:rFonts w:hint="cs"/>
          <w:rtl/>
        </w:rPr>
        <w:t>:</w:t>
      </w:r>
      <w:r>
        <w:rPr>
          <w:rFonts w:hint="cs"/>
          <w:rtl/>
        </w:rPr>
        <w:t xml:space="preserve"> حرام است</w:t>
      </w:r>
      <w:r w:rsidR="00D4048F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="00123814">
        <w:rPr>
          <w:rFonts w:hint="cs"/>
          <w:rtl/>
        </w:rPr>
        <w:t>قطعاً</w:t>
      </w:r>
      <w:r>
        <w:rPr>
          <w:rFonts w:hint="cs"/>
          <w:rtl/>
        </w:rPr>
        <w:t xml:space="preserve"> هم </w:t>
      </w:r>
      <w:r w:rsidR="00123814">
        <w:rPr>
          <w:rFonts w:hint="cs"/>
          <w:rtl/>
        </w:rPr>
        <w:t>می‌داند</w:t>
      </w:r>
      <w:r w:rsidR="00D4048F">
        <w:rPr>
          <w:rFonts w:hint="cs"/>
          <w:rtl/>
        </w:rPr>
        <w:t xml:space="preserve"> که حرام است. اگر گناه دیگری دارد که </w:t>
      </w:r>
      <w:r>
        <w:rPr>
          <w:rFonts w:hint="cs"/>
          <w:rtl/>
        </w:rPr>
        <w:t>مستور است</w:t>
      </w:r>
      <w:r w:rsidR="00D4048F">
        <w:rPr>
          <w:rFonts w:hint="cs"/>
          <w:rtl/>
        </w:rPr>
        <w:t xml:space="preserve">، </w:t>
      </w:r>
      <w:r w:rsidR="00123814">
        <w:rPr>
          <w:rFonts w:hint="cs"/>
          <w:rtl/>
        </w:rPr>
        <w:t>می‌توانیم</w:t>
      </w:r>
      <w:r w:rsidR="00D4048F">
        <w:rPr>
          <w:rFonts w:hint="cs"/>
          <w:rtl/>
        </w:rPr>
        <w:t xml:space="preserve"> غیبتش را کنیم؟</w:t>
      </w:r>
      <w:r>
        <w:rPr>
          <w:rFonts w:hint="cs"/>
          <w:rtl/>
        </w:rPr>
        <w:t xml:space="preserve"> عمده این است که ببینیم ادله جواز چیست</w:t>
      </w:r>
      <w:r w:rsidR="00D4048F">
        <w:rPr>
          <w:rFonts w:hint="cs"/>
          <w:rtl/>
        </w:rPr>
        <w:t>؟</w:t>
      </w:r>
      <w:r>
        <w:rPr>
          <w:rFonts w:hint="cs"/>
          <w:rtl/>
        </w:rPr>
        <w:t xml:space="preserve"> چو</w:t>
      </w:r>
      <w:r w:rsidR="00D4048F">
        <w:rPr>
          <w:rFonts w:hint="cs"/>
          <w:rtl/>
        </w:rPr>
        <w:t>ن اصل این است که بیان امر مستور</w:t>
      </w:r>
      <w:r>
        <w:rPr>
          <w:rFonts w:hint="cs"/>
          <w:rtl/>
        </w:rPr>
        <w:t xml:space="preserve"> جایز نیست</w:t>
      </w:r>
      <w:r w:rsidR="0024406C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برای عدم جواز</w:t>
      </w:r>
      <w:r w:rsidR="0024406C">
        <w:rPr>
          <w:rFonts w:hint="cs"/>
          <w:rtl/>
        </w:rPr>
        <w:t xml:space="preserve"> نباید دلیلی </w:t>
      </w:r>
      <w:r w:rsidR="00123814">
        <w:rPr>
          <w:rFonts w:hint="cs"/>
          <w:rtl/>
        </w:rPr>
        <w:t>دست‌وپا</w:t>
      </w:r>
      <w:r w:rsidR="0024406C">
        <w:rPr>
          <w:rFonts w:hint="cs"/>
          <w:rtl/>
        </w:rPr>
        <w:t xml:space="preserve"> </w:t>
      </w:r>
      <w:r>
        <w:rPr>
          <w:rFonts w:hint="cs"/>
          <w:rtl/>
        </w:rPr>
        <w:t>کنیم</w:t>
      </w:r>
      <w:r w:rsidR="0024406C">
        <w:rPr>
          <w:rFonts w:hint="cs"/>
          <w:rtl/>
        </w:rPr>
        <w:t>.</w:t>
      </w:r>
      <w:r>
        <w:rPr>
          <w:rFonts w:hint="cs"/>
          <w:rtl/>
        </w:rPr>
        <w:t xml:space="preserve"> در </w:t>
      </w:r>
      <w:r w:rsidR="0024406C">
        <w:rPr>
          <w:rFonts w:hint="cs"/>
          <w:rtl/>
        </w:rPr>
        <w:t>«</w:t>
      </w:r>
      <w:r>
        <w:rPr>
          <w:rFonts w:hint="cs"/>
          <w:rtl/>
        </w:rPr>
        <w:t>ما تجاهر</w:t>
      </w:r>
      <w:r w:rsidR="0024406C">
        <w:rPr>
          <w:rFonts w:hint="cs"/>
          <w:rtl/>
        </w:rPr>
        <w:t>»</w:t>
      </w:r>
      <w:r>
        <w:rPr>
          <w:rFonts w:hint="cs"/>
          <w:rtl/>
        </w:rPr>
        <w:t xml:space="preserve"> خیلی نیاز به این ادله </w:t>
      </w:r>
      <w:r>
        <w:rPr>
          <w:rFonts w:hint="cs"/>
          <w:rtl/>
        </w:rPr>
        <w:lastRenderedPageBreak/>
        <w:t>نداشتیم چون تخصصا خارج بود ولی</w:t>
      </w:r>
      <w:r w:rsidR="0024406C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آدم متجاهر </w:t>
      </w:r>
      <w:r w:rsidR="0024406C">
        <w:rPr>
          <w:rFonts w:hint="cs"/>
          <w:rtl/>
        </w:rPr>
        <w:t xml:space="preserve">و </w:t>
      </w:r>
      <w:r>
        <w:rPr>
          <w:rFonts w:hint="cs"/>
          <w:rtl/>
        </w:rPr>
        <w:t xml:space="preserve">در غیر </w:t>
      </w:r>
      <w:r w:rsidR="0024406C">
        <w:rPr>
          <w:rFonts w:hint="cs"/>
          <w:rtl/>
        </w:rPr>
        <w:t>«</w:t>
      </w:r>
      <w:r>
        <w:rPr>
          <w:rFonts w:hint="cs"/>
          <w:rtl/>
        </w:rPr>
        <w:t>ما تجاهر به</w:t>
      </w:r>
      <w:r w:rsidR="0024406C">
        <w:rPr>
          <w:rFonts w:hint="cs"/>
          <w:rtl/>
        </w:rPr>
        <w:t>»</w:t>
      </w:r>
      <w:r>
        <w:rPr>
          <w:rFonts w:hint="cs"/>
          <w:rtl/>
        </w:rPr>
        <w:t xml:space="preserve"> اصل عدم جواز است و لذا ما نیاز به دلیل خاص داریم</w:t>
      </w:r>
      <w:r w:rsidR="0024406C">
        <w:rPr>
          <w:rFonts w:hint="cs"/>
          <w:rtl/>
        </w:rPr>
        <w:t>.</w:t>
      </w:r>
    </w:p>
    <w:p w:rsidR="0024406C" w:rsidRDefault="0024406C" w:rsidP="00656A93">
      <w:pPr>
        <w:rPr>
          <w:rtl/>
        </w:rPr>
      </w:pPr>
      <w:r>
        <w:rPr>
          <w:rFonts w:hint="cs"/>
          <w:rtl/>
        </w:rPr>
        <w:t>بنا بر</w:t>
      </w:r>
      <w:r w:rsidR="006437FB">
        <w:rPr>
          <w:rFonts w:hint="cs"/>
          <w:rtl/>
        </w:rPr>
        <w:t xml:space="preserve"> نظر</w:t>
      </w:r>
      <w:r>
        <w:rPr>
          <w:rFonts w:hint="cs"/>
          <w:rtl/>
        </w:rPr>
        <w:t xml:space="preserve">ی که تخصصا خارج است، </w:t>
      </w:r>
      <w:r w:rsidR="00123814">
        <w:rPr>
          <w:rFonts w:hint="cs"/>
          <w:rtl/>
        </w:rPr>
        <w:t>بااین‌حال</w:t>
      </w:r>
      <w:r>
        <w:rPr>
          <w:rFonts w:hint="cs"/>
          <w:rtl/>
        </w:rPr>
        <w:t xml:space="preserve"> </w:t>
      </w:r>
      <w:r w:rsidR="00123814">
        <w:rPr>
          <w:rFonts w:hint="cs"/>
          <w:rtl/>
        </w:rPr>
        <w:t>بازهم</w:t>
      </w:r>
      <w:r>
        <w:rPr>
          <w:rFonts w:hint="cs"/>
          <w:rtl/>
        </w:rPr>
        <w:t xml:space="preserve"> آن روایات را بحث </w:t>
      </w:r>
      <w:r w:rsidR="00123814">
        <w:rPr>
          <w:rFonts w:hint="cs"/>
          <w:rtl/>
        </w:rPr>
        <w:t>می‌کنیم</w:t>
      </w:r>
      <w:r>
        <w:rPr>
          <w:rFonts w:hint="cs"/>
          <w:rtl/>
        </w:rPr>
        <w:t xml:space="preserve">؛ زیرا </w:t>
      </w:r>
      <w:r w:rsidR="00123814">
        <w:rPr>
          <w:rFonts w:hint="cs"/>
          <w:rtl/>
        </w:rPr>
        <w:t>ثمره‌اش</w:t>
      </w:r>
      <w:r>
        <w:rPr>
          <w:rFonts w:hint="cs"/>
          <w:rtl/>
        </w:rPr>
        <w:t xml:space="preserve"> در </w:t>
      </w:r>
      <w:r w:rsidR="006437FB">
        <w:rPr>
          <w:rFonts w:hint="cs"/>
          <w:rtl/>
        </w:rPr>
        <w:t xml:space="preserve">تفاصیل و فروعات ظاهر </w:t>
      </w:r>
      <w:r w:rsidR="00123814">
        <w:rPr>
          <w:rFonts w:hint="cs"/>
          <w:rtl/>
        </w:rPr>
        <w:t>می‌شود</w:t>
      </w:r>
      <w:r>
        <w:rPr>
          <w:rFonts w:hint="cs"/>
          <w:rtl/>
        </w:rPr>
        <w:t xml:space="preserve"> که</w:t>
      </w:r>
      <w:r w:rsidR="006437FB">
        <w:rPr>
          <w:rFonts w:hint="cs"/>
          <w:rtl/>
        </w:rPr>
        <w:t xml:space="preserve"> یکی </w:t>
      </w:r>
      <w:r w:rsidR="00123814">
        <w:rPr>
          <w:rFonts w:hint="cs"/>
          <w:rtl/>
        </w:rPr>
        <w:t>همین‌جاست</w:t>
      </w:r>
      <w:r>
        <w:rPr>
          <w:rFonts w:hint="cs"/>
          <w:rtl/>
        </w:rPr>
        <w:t>.</w:t>
      </w:r>
      <w:r w:rsidR="006437FB">
        <w:rPr>
          <w:rFonts w:hint="cs"/>
          <w:rtl/>
        </w:rPr>
        <w:t xml:space="preserve"> در </w:t>
      </w:r>
      <w:r>
        <w:rPr>
          <w:rFonts w:hint="cs"/>
          <w:rtl/>
        </w:rPr>
        <w:t>«</w:t>
      </w:r>
      <w:r w:rsidR="006437FB">
        <w:rPr>
          <w:rFonts w:hint="cs"/>
          <w:rtl/>
        </w:rPr>
        <w:t>ما تجاهر به</w:t>
      </w:r>
      <w:r>
        <w:rPr>
          <w:rFonts w:hint="cs"/>
          <w:rtl/>
        </w:rPr>
        <w:t>»</w:t>
      </w:r>
      <w:r w:rsidR="006437FB">
        <w:rPr>
          <w:rFonts w:hint="cs"/>
          <w:rtl/>
        </w:rPr>
        <w:t xml:space="preserve"> نیازی به روایت نبود</w:t>
      </w:r>
      <w:r w:rsidR="006D4A93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6437FB">
        <w:rPr>
          <w:rFonts w:hint="cs"/>
          <w:rtl/>
        </w:rPr>
        <w:t xml:space="preserve">تخصصا </w:t>
      </w:r>
      <w:r>
        <w:rPr>
          <w:rFonts w:hint="cs"/>
          <w:rtl/>
        </w:rPr>
        <w:t>خارج است</w:t>
      </w:r>
      <w:r w:rsidR="006437FB">
        <w:rPr>
          <w:rFonts w:hint="cs"/>
          <w:rtl/>
        </w:rPr>
        <w:t xml:space="preserve"> و </w:t>
      </w:r>
      <w:r>
        <w:rPr>
          <w:rFonts w:hint="cs"/>
          <w:rtl/>
        </w:rPr>
        <w:t xml:space="preserve">غیبتش جایز است؛ لذا </w:t>
      </w:r>
      <w:r w:rsidR="006437FB">
        <w:rPr>
          <w:rFonts w:hint="cs"/>
          <w:rtl/>
        </w:rPr>
        <w:t xml:space="preserve">روایات </w:t>
      </w:r>
      <w:r>
        <w:rPr>
          <w:rFonts w:hint="cs"/>
          <w:rtl/>
        </w:rPr>
        <w:t xml:space="preserve">مؤید </w:t>
      </w:r>
      <w:r w:rsidR="00123814">
        <w:rPr>
          <w:rFonts w:hint="cs"/>
          <w:rtl/>
        </w:rPr>
        <w:t>می‌شوند</w:t>
      </w:r>
      <w:r w:rsidR="006437FB">
        <w:rPr>
          <w:rFonts w:hint="cs"/>
          <w:rtl/>
        </w:rPr>
        <w:t xml:space="preserve"> اما در غیبت شخص متجاهر در </w:t>
      </w:r>
      <w:r>
        <w:rPr>
          <w:rFonts w:hint="cs"/>
          <w:rtl/>
        </w:rPr>
        <w:t xml:space="preserve">گناهی </w:t>
      </w:r>
      <w:r w:rsidR="006437FB">
        <w:rPr>
          <w:rFonts w:hint="cs"/>
          <w:rtl/>
        </w:rPr>
        <w:t>که متجاهر نیست</w:t>
      </w:r>
      <w:r>
        <w:rPr>
          <w:rFonts w:hint="cs"/>
          <w:rtl/>
        </w:rPr>
        <w:t xml:space="preserve">، </w:t>
      </w:r>
      <w:r w:rsidR="006437FB">
        <w:rPr>
          <w:rFonts w:hint="cs"/>
          <w:rtl/>
        </w:rPr>
        <w:t>اینجا این روایات به درد</w:t>
      </w:r>
      <w:r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می‌خورد</w:t>
      </w:r>
      <w:r>
        <w:rPr>
          <w:rFonts w:hint="cs"/>
          <w:rtl/>
        </w:rPr>
        <w:t xml:space="preserve">. </w:t>
      </w:r>
      <w:r w:rsidR="006437FB">
        <w:rPr>
          <w:rFonts w:hint="cs"/>
          <w:rtl/>
        </w:rPr>
        <w:t xml:space="preserve">در اینجا باید </w:t>
      </w:r>
      <w:r>
        <w:rPr>
          <w:rFonts w:hint="cs"/>
          <w:rtl/>
        </w:rPr>
        <w:t xml:space="preserve">چند مورد را بررسی </w:t>
      </w:r>
      <w:r w:rsidR="006437FB">
        <w:rPr>
          <w:rFonts w:hint="cs"/>
          <w:rtl/>
        </w:rPr>
        <w:t xml:space="preserve">کنیم </w:t>
      </w:r>
      <w:r>
        <w:rPr>
          <w:rFonts w:hint="cs"/>
          <w:rtl/>
        </w:rPr>
        <w:t xml:space="preserve">تا </w:t>
      </w:r>
      <w:r w:rsidR="006437FB">
        <w:rPr>
          <w:rFonts w:hint="cs"/>
          <w:rtl/>
        </w:rPr>
        <w:t>ببینیم اطلاقی وجود دارد که بگوید</w:t>
      </w:r>
      <w:r>
        <w:rPr>
          <w:rFonts w:hint="cs"/>
          <w:rtl/>
        </w:rPr>
        <w:t>:</w:t>
      </w:r>
      <w:r w:rsidR="006437FB">
        <w:rPr>
          <w:rFonts w:hint="cs"/>
          <w:rtl/>
        </w:rPr>
        <w:t xml:space="preserve"> جایز است یا نه</w:t>
      </w:r>
      <w:r>
        <w:rPr>
          <w:rFonts w:hint="cs"/>
          <w:rtl/>
        </w:rPr>
        <w:t>.</w:t>
      </w:r>
    </w:p>
    <w:p w:rsidR="00064C62" w:rsidRPr="00123814" w:rsidRDefault="00064C62" w:rsidP="00123814">
      <w:pPr>
        <w:pStyle w:val="Heading1"/>
        <w:rPr>
          <w:rtl/>
        </w:rPr>
      </w:pPr>
      <w:bookmarkStart w:id="5" w:name="_Toc430426928"/>
      <w:r w:rsidRPr="00123814">
        <w:rPr>
          <w:rFonts w:hint="cs"/>
          <w:rtl/>
        </w:rPr>
        <w:t>بررسی اطلاق روایات</w:t>
      </w:r>
      <w:bookmarkEnd w:id="5"/>
    </w:p>
    <w:p w:rsidR="00193A94" w:rsidRPr="00123814" w:rsidRDefault="0024406C" w:rsidP="00123814">
      <w:pPr>
        <w:pStyle w:val="Heading2"/>
        <w:rPr>
          <w:rtl/>
        </w:rPr>
      </w:pPr>
      <w:bookmarkStart w:id="6" w:name="_Toc430426929"/>
      <w:r w:rsidRPr="00123814">
        <w:rPr>
          <w:rFonts w:hint="cs"/>
          <w:rtl/>
        </w:rPr>
        <w:t>مورد اول</w:t>
      </w:r>
      <w:r w:rsidR="00064C62" w:rsidRPr="00123814">
        <w:rPr>
          <w:rFonts w:hint="cs"/>
          <w:rtl/>
        </w:rPr>
        <w:t>:</w:t>
      </w:r>
      <w:r w:rsidR="006437FB" w:rsidRPr="00123814">
        <w:rPr>
          <w:rFonts w:hint="cs"/>
          <w:rtl/>
        </w:rPr>
        <w:t xml:space="preserve"> </w:t>
      </w:r>
      <w:r w:rsidR="00193A94" w:rsidRPr="00123814">
        <w:rPr>
          <w:rFonts w:hint="cs"/>
          <w:rtl/>
        </w:rPr>
        <w:t>اسقاط حرمت آدم لاابالی</w:t>
      </w:r>
      <w:bookmarkEnd w:id="6"/>
    </w:p>
    <w:p w:rsidR="00B73F3A" w:rsidRDefault="006437FB" w:rsidP="00656A93">
      <w:pPr>
        <w:rPr>
          <w:rtl/>
        </w:rPr>
      </w:pPr>
      <w:r>
        <w:rPr>
          <w:rFonts w:hint="cs"/>
          <w:rtl/>
        </w:rPr>
        <w:t xml:space="preserve">بعضی </w:t>
      </w:r>
      <w:r w:rsidR="00123814">
        <w:rPr>
          <w:rFonts w:hint="cs"/>
          <w:rtl/>
        </w:rPr>
        <w:t>گفته‌اند</w:t>
      </w:r>
      <w:r w:rsidR="0024406C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24406C">
        <w:rPr>
          <w:rFonts w:hint="cs"/>
          <w:rtl/>
        </w:rPr>
        <w:t xml:space="preserve">حرمت </w:t>
      </w:r>
      <w:r>
        <w:rPr>
          <w:rFonts w:hint="cs"/>
          <w:rtl/>
        </w:rPr>
        <w:t>آدم لاابالی ساقط است</w:t>
      </w:r>
      <w:r w:rsidR="0084666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در همه امور </w:t>
      </w:r>
      <w:r w:rsidR="00123814">
        <w:rPr>
          <w:rFonts w:hint="cs"/>
          <w:rtl/>
        </w:rPr>
        <w:t>می‌شود</w:t>
      </w:r>
      <w:r>
        <w:rPr>
          <w:rFonts w:hint="cs"/>
          <w:rtl/>
        </w:rPr>
        <w:t xml:space="preserve"> غیبتش کرد ولو کارهایی </w:t>
      </w:r>
      <w:r w:rsidR="0084666B">
        <w:rPr>
          <w:rFonts w:hint="cs"/>
          <w:rtl/>
        </w:rPr>
        <w:t>که مخفی</w:t>
      </w:r>
      <w:r>
        <w:rPr>
          <w:rFonts w:hint="cs"/>
          <w:rtl/>
        </w:rPr>
        <w:t xml:space="preserve"> باشد</w:t>
      </w:r>
      <w:r w:rsidR="0084666B">
        <w:rPr>
          <w:rFonts w:hint="cs"/>
          <w:rtl/>
        </w:rPr>
        <w:t>.</w:t>
      </w:r>
      <w:r>
        <w:rPr>
          <w:rFonts w:hint="cs"/>
          <w:rtl/>
        </w:rPr>
        <w:t xml:space="preserve"> باید ببینیم </w:t>
      </w:r>
      <w:r w:rsidR="0084666B">
        <w:rPr>
          <w:rFonts w:hint="cs"/>
          <w:rtl/>
        </w:rPr>
        <w:t xml:space="preserve">آیا </w:t>
      </w:r>
      <w:r>
        <w:rPr>
          <w:rFonts w:hint="cs"/>
          <w:rtl/>
        </w:rPr>
        <w:t>مقیدی داریم که این را از اطلاقات بیرون ببرد یا نه</w:t>
      </w:r>
      <w:r w:rsidR="0084666B">
        <w:rPr>
          <w:rFonts w:hint="cs"/>
          <w:rtl/>
        </w:rPr>
        <w:t>؟</w:t>
      </w:r>
      <w:r w:rsidR="00B73F3A">
        <w:rPr>
          <w:rFonts w:hint="cs"/>
          <w:rtl/>
        </w:rPr>
        <w:t xml:space="preserve"> </w:t>
      </w:r>
      <w:r>
        <w:rPr>
          <w:rFonts w:hint="cs"/>
          <w:rtl/>
        </w:rPr>
        <w:t xml:space="preserve">روایاتی که در باب </w:t>
      </w:r>
      <w:r w:rsidR="006D4A93">
        <w:rPr>
          <w:rtl/>
        </w:rPr>
        <w:t>۱۵۴</w:t>
      </w:r>
      <w:r>
        <w:rPr>
          <w:rFonts w:hint="cs"/>
          <w:rtl/>
        </w:rPr>
        <w:t xml:space="preserve"> بود مورد اول این</w:t>
      </w:r>
      <w:r w:rsidR="00B73F3A">
        <w:rPr>
          <w:rFonts w:hint="cs"/>
          <w:rtl/>
        </w:rPr>
        <w:t xml:space="preserve"> بود که کسی</w:t>
      </w:r>
      <w:r>
        <w:rPr>
          <w:rFonts w:hint="cs"/>
          <w:rtl/>
        </w:rPr>
        <w:t xml:space="preserve"> معلن</w:t>
      </w:r>
      <w:r w:rsidR="006D4A93">
        <w:rPr>
          <w:rtl/>
        </w:rPr>
        <w:t xml:space="preserve"> </w:t>
      </w:r>
      <w:r>
        <w:rPr>
          <w:rFonts w:hint="cs"/>
          <w:rtl/>
        </w:rPr>
        <w:t>به فسق و لاابالی است</w:t>
      </w:r>
      <w:r w:rsidR="00B73F3A">
        <w:rPr>
          <w:rFonts w:hint="cs"/>
          <w:rtl/>
        </w:rPr>
        <w:t>.</w:t>
      </w:r>
      <w:r>
        <w:rPr>
          <w:rFonts w:hint="cs"/>
          <w:rtl/>
        </w:rPr>
        <w:t xml:space="preserve"> ممکن است کسی بگوید</w:t>
      </w:r>
      <w:r w:rsidR="00B73F3A">
        <w:rPr>
          <w:rFonts w:hint="cs"/>
          <w:rtl/>
        </w:rPr>
        <w:t>:</w:t>
      </w:r>
      <w:r>
        <w:rPr>
          <w:rFonts w:hint="cs"/>
          <w:rtl/>
        </w:rPr>
        <w:t xml:space="preserve"> قدر متیقن آن روایات این است</w:t>
      </w:r>
      <w:r w:rsidR="00B73F3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B73F3A" w:rsidRPr="00D46E82">
        <w:rPr>
          <w:rFonts w:hint="cs"/>
          <w:rtl/>
        </w:rPr>
        <w:t>«</w:t>
      </w:r>
      <w:r w:rsidR="00B73F3A" w:rsidRPr="00D46E82">
        <w:rPr>
          <w:rFonts w:cs="B Badr" w:hint="cs"/>
          <w:b/>
          <w:bCs/>
          <w:rtl/>
        </w:rPr>
        <w:t>إِذَا جَاهَرَ الْفَاسِقُ بِفِسْقِهِ فَل</w:t>
      </w:r>
      <w:r w:rsidR="00B73F3A">
        <w:rPr>
          <w:rFonts w:cs="B Badr" w:hint="cs"/>
          <w:b/>
          <w:bCs/>
          <w:rtl/>
        </w:rPr>
        <w:t>َا حُرْمَةَ لَهُ وَ لَا غِيبَةَ</w:t>
      </w:r>
      <w:r w:rsidR="00B73F3A" w:rsidRPr="00D46E82">
        <w:rPr>
          <w:rFonts w:cs="B Badr"/>
          <w:b/>
          <w:bCs/>
          <w:vertAlign w:val="superscript"/>
          <w:rtl/>
        </w:rPr>
        <w:footnoteReference w:id="4"/>
      </w:r>
      <w:r w:rsidR="00B73F3A" w:rsidRPr="00D46E82">
        <w:rPr>
          <w:rFonts w:cs="B Badr" w:hint="cs"/>
          <w:b/>
          <w:bCs/>
          <w:rtl/>
        </w:rPr>
        <w:t>»</w:t>
      </w:r>
      <w:r w:rsidR="00B73F3A" w:rsidRPr="00D46E82">
        <w:rPr>
          <w:rFonts w:cs="B Badr" w:hint="cs"/>
          <w:rtl/>
        </w:rPr>
        <w:t xml:space="preserve"> </w:t>
      </w:r>
      <w:r w:rsidRPr="003C4BC6">
        <w:rPr>
          <w:rFonts w:cs="B Badr" w:hint="cs"/>
          <w:b/>
          <w:bCs/>
          <w:rtl/>
        </w:rPr>
        <w:t xml:space="preserve">یا </w:t>
      </w:r>
      <w:r w:rsidR="00B73F3A">
        <w:rPr>
          <w:rFonts w:cs="B Badr" w:hint="cs"/>
          <w:b/>
          <w:bCs/>
          <w:rtl/>
        </w:rPr>
        <w:t>«</w:t>
      </w:r>
      <w:r w:rsidR="00B73F3A" w:rsidRPr="00D46E82">
        <w:rPr>
          <w:rFonts w:hint="cs"/>
          <w:b/>
          <w:bCs/>
          <w:rtl/>
        </w:rPr>
        <w:t>الْ</w:t>
      </w:r>
      <w:r w:rsidR="00B73F3A">
        <w:rPr>
          <w:rFonts w:hint="cs"/>
          <w:b/>
          <w:bCs/>
          <w:rtl/>
        </w:rPr>
        <w:t>فَاسِقُ الْمُعْلِنُ بِالْفِسْقِ</w:t>
      </w:r>
      <w:r w:rsidR="00B73F3A" w:rsidRPr="00D46E82">
        <w:rPr>
          <w:b/>
          <w:bCs/>
          <w:vertAlign w:val="superscript"/>
          <w:rtl/>
        </w:rPr>
        <w:footnoteReference w:id="5"/>
      </w:r>
      <w:r w:rsidR="00B73F3A">
        <w:rPr>
          <w:rFonts w:hint="cs"/>
          <w:rtl/>
        </w:rPr>
        <w:t xml:space="preserve">» و یا </w:t>
      </w:r>
      <w:r w:rsidR="00B73F3A" w:rsidRPr="00B73F3A">
        <w:rPr>
          <w:rFonts w:hint="cs"/>
          <w:b/>
          <w:bCs/>
          <w:rtl/>
        </w:rPr>
        <w:t>«مَنْ أَلْقَى جِلْبَابَ‏ الْحَيَاءِ فَلَا غِيبَةَ لَهُ</w:t>
      </w:r>
      <w:r w:rsidR="00B73F3A" w:rsidRPr="00B73F3A">
        <w:rPr>
          <w:b/>
          <w:bCs/>
          <w:vertAlign w:val="superscript"/>
          <w:rtl/>
        </w:rPr>
        <w:footnoteReference w:id="6"/>
      </w:r>
      <w:r w:rsidR="00B73F3A" w:rsidRPr="00B73F3A">
        <w:rPr>
          <w:rFonts w:hint="cs"/>
          <w:b/>
          <w:bCs/>
          <w:rtl/>
        </w:rPr>
        <w:t>»</w:t>
      </w:r>
    </w:p>
    <w:p w:rsidR="008F305C" w:rsidRDefault="006437FB" w:rsidP="00656A93">
      <w:pPr>
        <w:rPr>
          <w:rtl/>
        </w:rPr>
      </w:pPr>
      <w:r>
        <w:rPr>
          <w:rFonts w:hint="cs"/>
          <w:rtl/>
        </w:rPr>
        <w:t>ممکن است کسی بگوید</w:t>
      </w:r>
      <w:r w:rsidR="00B73F3A">
        <w:rPr>
          <w:rFonts w:hint="cs"/>
          <w:rtl/>
        </w:rPr>
        <w:t>: ظهور و مورد این روایات،</w:t>
      </w:r>
      <w:r>
        <w:rPr>
          <w:rFonts w:hint="cs"/>
          <w:rtl/>
        </w:rPr>
        <w:t xml:space="preserve"> کسی است </w:t>
      </w:r>
      <w:r w:rsidR="00B73F3A">
        <w:rPr>
          <w:rFonts w:hint="cs"/>
          <w:rtl/>
        </w:rPr>
        <w:t xml:space="preserve">که القاء جلباب </w:t>
      </w:r>
      <w:r>
        <w:rPr>
          <w:rFonts w:hint="cs"/>
          <w:rtl/>
        </w:rPr>
        <w:t>حیاء</w:t>
      </w:r>
      <w:r w:rsidR="00B73F3A">
        <w:rPr>
          <w:rFonts w:hint="cs"/>
          <w:rtl/>
        </w:rPr>
        <w:t xml:space="preserve"> کرده است. </w:t>
      </w:r>
      <w:r w:rsidR="00B73F3A">
        <w:rPr>
          <w:rFonts w:cs="B Badr" w:hint="cs"/>
          <w:b/>
          <w:bCs/>
          <w:rtl/>
        </w:rPr>
        <w:t>«لا</w:t>
      </w:r>
      <w:r w:rsidRPr="003C4BC6">
        <w:rPr>
          <w:rFonts w:cs="B Badr" w:hint="cs"/>
          <w:b/>
          <w:bCs/>
          <w:rtl/>
        </w:rPr>
        <w:t xml:space="preserve"> حرمة له</w:t>
      </w:r>
      <w:r w:rsidR="00B73F3A">
        <w:rPr>
          <w:rFonts w:hint="cs"/>
          <w:rtl/>
        </w:rPr>
        <w:t xml:space="preserve">» چه در آنچه </w:t>
      </w:r>
      <w:r>
        <w:rPr>
          <w:rFonts w:hint="cs"/>
          <w:rtl/>
        </w:rPr>
        <w:t>معلن</w:t>
      </w:r>
      <w:r w:rsidR="006D4A93">
        <w:rPr>
          <w:rtl/>
        </w:rPr>
        <w:t xml:space="preserve"> </w:t>
      </w:r>
      <w:r>
        <w:rPr>
          <w:rFonts w:hint="cs"/>
          <w:rtl/>
        </w:rPr>
        <w:t xml:space="preserve">است </w:t>
      </w:r>
      <w:r w:rsidR="00B73F3A">
        <w:rPr>
          <w:rFonts w:hint="cs"/>
          <w:rtl/>
        </w:rPr>
        <w:t>و چه در غیر آن. این یک استدلال</w:t>
      </w:r>
      <w:r>
        <w:rPr>
          <w:rFonts w:hint="cs"/>
          <w:rtl/>
        </w:rPr>
        <w:t xml:space="preserve"> است برای کسی که </w:t>
      </w:r>
      <w:r w:rsidR="00123814">
        <w:rPr>
          <w:rFonts w:hint="cs"/>
          <w:rtl/>
        </w:rPr>
        <w:t>کاملاً</w:t>
      </w:r>
      <w:r>
        <w:rPr>
          <w:rFonts w:hint="cs"/>
          <w:rtl/>
        </w:rPr>
        <w:t xml:space="preserve"> </w:t>
      </w:r>
      <w:r w:rsidR="008F305C">
        <w:rPr>
          <w:rFonts w:cs="B Badr" w:hint="cs"/>
          <w:rtl/>
        </w:rPr>
        <w:t>القاء</w:t>
      </w:r>
      <w:r w:rsidRPr="008F305C">
        <w:rPr>
          <w:rFonts w:cs="B Badr" w:hint="cs"/>
          <w:rtl/>
        </w:rPr>
        <w:t xml:space="preserve"> جلبا</w:t>
      </w:r>
      <w:r w:rsidR="008F305C">
        <w:rPr>
          <w:rFonts w:cs="B Badr" w:hint="cs"/>
          <w:rtl/>
        </w:rPr>
        <w:t xml:space="preserve">ب </w:t>
      </w:r>
      <w:r w:rsidR="008F305C" w:rsidRPr="008F305C">
        <w:rPr>
          <w:rFonts w:cs="B Badr" w:hint="cs"/>
          <w:rtl/>
        </w:rPr>
        <w:t>حیاء کرده است و</w:t>
      </w:r>
      <w:r>
        <w:rPr>
          <w:rFonts w:hint="cs"/>
          <w:rtl/>
        </w:rPr>
        <w:t xml:space="preserve"> لفظ اطلاق دارد</w:t>
      </w:r>
      <w:r w:rsidR="008F305C">
        <w:rPr>
          <w:rFonts w:hint="cs"/>
          <w:rtl/>
        </w:rPr>
        <w:t>.</w:t>
      </w:r>
    </w:p>
    <w:p w:rsidR="00613BE3" w:rsidRPr="00123814" w:rsidRDefault="00613BE3" w:rsidP="00123814">
      <w:pPr>
        <w:pStyle w:val="Heading2"/>
        <w:rPr>
          <w:rtl/>
        </w:rPr>
      </w:pPr>
      <w:bookmarkStart w:id="7" w:name="_Toc430426930"/>
      <w:r w:rsidRPr="00123814">
        <w:rPr>
          <w:rFonts w:hint="cs"/>
          <w:rtl/>
        </w:rPr>
        <w:lastRenderedPageBreak/>
        <w:t xml:space="preserve">جواب </w:t>
      </w:r>
      <w:r w:rsidR="00123814" w:rsidRPr="00123814">
        <w:rPr>
          <w:rFonts w:hint="cs"/>
          <w:rtl/>
        </w:rPr>
        <w:t xml:space="preserve">به ادعای </w:t>
      </w:r>
      <w:r w:rsidRPr="00123814">
        <w:rPr>
          <w:rFonts w:hint="cs"/>
          <w:rtl/>
        </w:rPr>
        <w:t>اطلاق روایات</w:t>
      </w:r>
      <w:bookmarkEnd w:id="7"/>
    </w:p>
    <w:p w:rsidR="00A23E3C" w:rsidRDefault="006437FB" w:rsidP="00656A93">
      <w:pPr>
        <w:rPr>
          <w:rtl/>
        </w:rPr>
      </w:pPr>
      <w:r>
        <w:rPr>
          <w:rFonts w:hint="cs"/>
          <w:rtl/>
        </w:rPr>
        <w:t xml:space="preserve">جوابی که از این </w:t>
      </w:r>
      <w:r w:rsidR="00123814">
        <w:rPr>
          <w:rFonts w:hint="cs"/>
          <w:rtl/>
        </w:rPr>
        <w:t>می‌شود</w:t>
      </w:r>
      <w:r>
        <w:rPr>
          <w:rFonts w:hint="cs"/>
          <w:rtl/>
        </w:rPr>
        <w:t xml:space="preserve"> داد مناسبات حکم و موضوع است</w:t>
      </w:r>
      <w:r w:rsidR="008F305C">
        <w:rPr>
          <w:rFonts w:hint="cs"/>
          <w:rtl/>
        </w:rPr>
        <w:t>.</w:t>
      </w:r>
      <w:r>
        <w:rPr>
          <w:rFonts w:hint="cs"/>
          <w:rtl/>
        </w:rPr>
        <w:t xml:space="preserve"> درست است که روای</w:t>
      </w:r>
      <w:r w:rsidR="008F305C">
        <w:rPr>
          <w:rFonts w:hint="cs"/>
          <w:rtl/>
        </w:rPr>
        <w:t>ا</w:t>
      </w:r>
      <w:r>
        <w:rPr>
          <w:rFonts w:hint="cs"/>
          <w:rtl/>
        </w:rPr>
        <w:t xml:space="preserve">ت </w:t>
      </w:r>
      <w:r w:rsidR="00123814">
        <w:rPr>
          <w:rFonts w:hint="eastAsia"/>
          <w:rtl/>
        </w:rPr>
        <w:t>ذکرشده</w:t>
      </w:r>
      <w:r w:rsidR="008F305C">
        <w:rPr>
          <w:rFonts w:hint="cs"/>
          <w:rtl/>
        </w:rPr>
        <w:t xml:space="preserve"> مطلق است </w:t>
      </w:r>
      <w:r>
        <w:rPr>
          <w:rFonts w:hint="cs"/>
          <w:rtl/>
        </w:rPr>
        <w:t xml:space="preserve">ولی </w:t>
      </w:r>
      <w:r w:rsidR="008F305C">
        <w:rPr>
          <w:rFonts w:hint="cs"/>
          <w:rtl/>
        </w:rPr>
        <w:t>مناسبات حکم و موضوع</w:t>
      </w:r>
      <w:r>
        <w:rPr>
          <w:rFonts w:hint="cs"/>
          <w:rtl/>
        </w:rPr>
        <w:t xml:space="preserve"> این است که در همان </w:t>
      </w:r>
      <w:r w:rsidR="00123814">
        <w:rPr>
          <w:rFonts w:hint="cs"/>
          <w:rtl/>
        </w:rPr>
        <w:t>محدوده‌ای</w:t>
      </w:r>
      <w:r>
        <w:rPr>
          <w:rFonts w:hint="cs"/>
          <w:rtl/>
        </w:rPr>
        <w:t xml:space="preserve"> که</w:t>
      </w:r>
      <w:r w:rsidR="006D4A93">
        <w:rPr>
          <w:rtl/>
        </w:rPr>
        <w:t xml:space="preserve"> </w:t>
      </w:r>
      <w:r>
        <w:rPr>
          <w:rFonts w:hint="cs"/>
          <w:rtl/>
        </w:rPr>
        <w:t>معلن</w:t>
      </w:r>
      <w:r w:rsidR="006D4A93">
        <w:rPr>
          <w:rtl/>
        </w:rPr>
        <w:t xml:space="preserve"> </w:t>
      </w:r>
      <w:r>
        <w:rPr>
          <w:rFonts w:hint="cs"/>
          <w:rtl/>
        </w:rPr>
        <w:t>به فسق است</w:t>
      </w:r>
      <w:r w:rsidR="008F305C">
        <w:rPr>
          <w:rFonts w:hint="cs"/>
          <w:rtl/>
        </w:rPr>
        <w:t xml:space="preserve"> جایز است.</w:t>
      </w:r>
      <w:r>
        <w:rPr>
          <w:rFonts w:hint="cs"/>
          <w:rtl/>
        </w:rPr>
        <w:t xml:space="preserve"> به نظر </w:t>
      </w:r>
      <w:r w:rsidR="00123814">
        <w:rPr>
          <w:rFonts w:hint="cs"/>
          <w:rtl/>
        </w:rPr>
        <w:t>می‌آید</w:t>
      </w:r>
      <w:r>
        <w:rPr>
          <w:rFonts w:hint="cs"/>
          <w:rtl/>
        </w:rPr>
        <w:t xml:space="preserve"> اطلاق</w:t>
      </w:r>
      <w:r w:rsidR="008F305C">
        <w:rPr>
          <w:rFonts w:hint="cs"/>
          <w:rtl/>
        </w:rPr>
        <w:t>،</w:t>
      </w:r>
      <w:r>
        <w:rPr>
          <w:rFonts w:hint="cs"/>
          <w:rtl/>
        </w:rPr>
        <w:t xml:space="preserve"> خیلی قوی نیست </w:t>
      </w:r>
      <w:r w:rsidR="00123814">
        <w:rPr>
          <w:rFonts w:hint="cs"/>
          <w:rtl/>
        </w:rPr>
        <w:t>برخلاف</w:t>
      </w:r>
      <w:r>
        <w:rPr>
          <w:rFonts w:hint="cs"/>
          <w:rtl/>
        </w:rPr>
        <w:t xml:space="preserve"> </w:t>
      </w:r>
      <w:r w:rsidR="00123814">
        <w:rPr>
          <w:rFonts w:hint="cs"/>
          <w:rtl/>
        </w:rPr>
        <w:t>خیلی‌ها</w:t>
      </w:r>
      <w:r>
        <w:rPr>
          <w:rFonts w:hint="cs"/>
          <w:rtl/>
        </w:rPr>
        <w:t xml:space="preserve"> که </w:t>
      </w:r>
      <w:r w:rsidR="00123814">
        <w:rPr>
          <w:rFonts w:hint="cs"/>
          <w:rtl/>
        </w:rPr>
        <w:t>می‌گویند</w:t>
      </w:r>
      <w:r w:rsidR="008F305C">
        <w:rPr>
          <w:rFonts w:hint="cs"/>
          <w:rtl/>
        </w:rPr>
        <w:t>:</w:t>
      </w:r>
      <w:r w:rsidR="006D4A93">
        <w:rPr>
          <w:rtl/>
        </w:rPr>
        <w:t xml:space="preserve"> </w:t>
      </w:r>
      <w:r>
        <w:rPr>
          <w:rFonts w:hint="cs"/>
          <w:rtl/>
        </w:rPr>
        <w:t>معلن</w:t>
      </w:r>
      <w:r w:rsidR="006D4A93">
        <w:rPr>
          <w:rtl/>
        </w:rPr>
        <w:t xml:space="preserve"> </w:t>
      </w:r>
      <w:r>
        <w:rPr>
          <w:rFonts w:hint="cs"/>
          <w:rtl/>
        </w:rPr>
        <w:t>به فسق یا القی جلباب الحیاء</w:t>
      </w:r>
      <w:r w:rsidR="008F305C">
        <w:rPr>
          <w:rFonts w:hint="cs"/>
          <w:rtl/>
        </w:rPr>
        <w:t>،</w:t>
      </w:r>
      <w:r>
        <w:rPr>
          <w:rFonts w:hint="cs"/>
          <w:rtl/>
        </w:rPr>
        <w:t xml:space="preserve"> ناظر به همانی است که لاابالی است و در لاابالی هم اطلاق دارد</w:t>
      </w:r>
      <w:r w:rsidR="008F305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F305C" w:rsidRPr="008F305C">
        <w:rPr>
          <w:rFonts w:hint="cs"/>
          <w:rtl/>
        </w:rPr>
        <w:t>ظهور اولیه</w:t>
      </w:r>
      <w:r w:rsidR="008F305C">
        <w:rPr>
          <w:rFonts w:hint="cs"/>
          <w:b/>
          <w:bCs/>
          <w:rtl/>
        </w:rPr>
        <w:t xml:space="preserve"> «</w:t>
      </w:r>
      <w:r w:rsidR="008F305C" w:rsidRPr="008F305C">
        <w:rPr>
          <w:rFonts w:hint="cs"/>
          <w:b/>
          <w:bCs/>
          <w:rtl/>
        </w:rPr>
        <w:t>لَا حُرْمَةَ لَهُ وَ لَا غِيبَةَ</w:t>
      </w:r>
      <w:r w:rsidR="008F305C">
        <w:rPr>
          <w:rFonts w:hint="cs"/>
          <w:rtl/>
        </w:rPr>
        <w:t xml:space="preserve">» اطلاق </w:t>
      </w:r>
      <w:r>
        <w:rPr>
          <w:rFonts w:hint="cs"/>
          <w:rtl/>
        </w:rPr>
        <w:t xml:space="preserve">است ولی </w:t>
      </w:r>
      <w:r w:rsidR="008F305C">
        <w:rPr>
          <w:rFonts w:hint="cs"/>
          <w:rtl/>
        </w:rPr>
        <w:t>قبول این اطلاق مقداری دشوار است. اگر تأمل</w:t>
      </w:r>
      <w:r>
        <w:rPr>
          <w:rFonts w:hint="cs"/>
          <w:rtl/>
        </w:rPr>
        <w:t xml:space="preserve"> </w:t>
      </w:r>
      <w:r w:rsidR="008F305C">
        <w:rPr>
          <w:rFonts w:hint="cs"/>
          <w:rtl/>
        </w:rPr>
        <w:t>شود،</w:t>
      </w:r>
      <w:r>
        <w:rPr>
          <w:rFonts w:hint="cs"/>
          <w:rtl/>
        </w:rPr>
        <w:t xml:space="preserve"> بعید ن</w:t>
      </w:r>
      <w:r w:rsidR="008F305C">
        <w:rPr>
          <w:rFonts w:hint="cs"/>
          <w:rtl/>
        </w:rPr>
        <w:t xml:space="preserve">یست که در همان </w:t>
      </w:r>
      <w:r w:rsidR="00123814">
        <w:rPr>
          <w:rFonts w:hint="cs"/>
          <w:rtl/>
        </w:rPr>
        <w:t>محدوده‌ای</w:t>
      </w:r>
      <w:r w:rsidR="008F305C">
        <w:rPr>
          <w:rFonts w:hint="cs"/>
          <w:rtl/>
        </w:rPr>
        <w:t xml:space="preserve"> که القاء</w:t>
      </w:r>
      <w:r>
        <w:rPr>
          <w:rFonts w:hint="cs"/>
          <w:rtl/>
        </w:rPr>
        <w:t xml:space="preserve"> جلبا</w:t>
      </w:r>
      <w:r w:rsidR="008F305C">
        <w:rPr>
          <w:rFonts w:hint="cs"/>
          <w:rtl/>
        </w:rPr>
        <w:t xml:space="preserve">ب </w:t>
      </w:r>
      <w:r>
        <w:rPr>
          <w:rFonts w:hint="cs"/>
          <w:rtl/>
        </w:rPr>
        <w:t xml:space="preserve">حیاء </w:t>
      </w:r>
      <w:r w:rsidR="008F305C">
        <w:rPr>
          <w:rFonts w:hint="cs"/>
          <w:rtl/>
        </w:rPr>
        <w:t xml:space="preserve">کرده غیبتش جایز است. </w:t>
      </w:r>
      <w:r>
        <w:rPr>
          <w:rFonts w:hint="cs"/>
          <w:rtl/>
        </w:rPr>
        <w:t xml:space="preserve">در همان </w:t>
      </w:r>
      <w:r w:rsidR="00123814">
        <w:rPr>
          <w:rFonts w:hint="cs"/>
          <w:rtl/>
        </w:rPr>
        <w:t>محدوده‌ای</w:t>
      </w:r>
      <w:r>
        <w:rPr>
          <w:rFonts w:hint="cs"/>
          <w:rtl/>
        </w:rPr>
        <w:t xml:space="preserve"> که جزء اوباش </w:t>
      </w:r>
      <w:r w:rsidR="008F305C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و لاابالی </w:t>
      </w:r>
      <w:r w:rsidR="00123814">
        <w:rPr>
          <w:rFonts w:hint="cs"/>
          <w:rtl/>
        </w:rPr>
        <w:t>به‌حساب</w:t>
      </w:r>
      <w:r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می‌آید</w:t>
      </w:r>
      <w:r w:rsidR="008F305C">
        <w:rPr>
          <w:rFonts w:hint="cs"/>
          <w:rtl/>
        </w:rPr>
        <w:t xml:space="preserve"> جایز است</w:t>
      </w:r>
      <w:r>
        <w:rPr>
          <w:rFonts w:hint="cs"/>
          <w:rtl/>
        </w:rPr>
        <w:t xml:space="preserve"> کما اینکه در غیر </w:t>
      </w:r>
      <w:r w:rsidR="00123814">
        <w:rPr>
          <w:rFonts w:hint="cs"/>
          <w:rtl/>
        </w:rPr>
        <w:t>اراذل‌واوباش</w:t>
      </w:r>
      <w:r>
        <w:rPr>
          <w:rFonts w:hint="cs"/>
          <w:rtl/>
        </w:rPr>
        <w:t xml:space="preserve"> هم </w:t>
      </w:r>
      <w:r w:rsidR="00123814">
        <w:rPr>
          <w:rFonts w:hint="cs"/>
          <w:rtl/>
        </w:rPr>
        <w:t>همین‌طور</w:t>
      </w:r>
      <w:r>
        <w:rPr>
          <w:rFonts w:hint="cs"/>
          <w:rtl/>
        </w:rPr>
        <w:t xml:space="preserve"> است</w:t>
      </w:r>
      <w:r w:rsidR="00A23E3C">
        <w:rPr>
          <w:rFonts w:hint="cs"/>
          <w:rtl/>
        </w:rPr>
        <w:t xml:space="preserve"> و در همان محدوده </w:t>
      </w:r>
      <w:r w:rsidR="00123814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A23E3C">
        <w:rPr>
          <w:rFonts w:hint="cs"/>
          <w:rtl/>
        </w:rPr>
        <w:t xml:space="preserve">غیبت کرد و </w:t>
      </w:r>
      <w:r>
        <w:rPr>
          <w:rFonts w:hint="cs"/>
          <w:rtl/>
        </w:rPr>
        <w:t xml:space="preserve">بیش از آن </w:t>
      </w:r>
      <w:r w:rsidR="00123814">
        <w:rPr>
          <w:rFonts w:hint="cs"/>
          <w:rtl/>
        </w:rPr>
        <w:t>نمی‌شود</w:t>
      </w:r>
      <w:r w:rsidR="00A23E3C">
        <w:rPr>
          <w:rFonts w:hint="cs"/>
          <w:rtl/>
        </w:rPr>
        <w:t>.</w:t>
      </w:r>
    </w:p>
    <w:p w:rsidR="00064C62" w:rsidRDefault="006437FB" w:rsidP="00656A93">
      <w:pPr>
        <w:rPr>
          <w:rtl/>
        </w:rPr>
      </w:pPr>
      <w:r>
        <w:rPr>
          <w:rFonts w:hint="cs"/>
          <w:rtl/>
        </w:rPr>
        <w:t xml:space="preserve">عنوانی که در دلیل آمده </w:t>
      </w:r>
      <w:r w:rsidR="00A23E3C" w:rsidRPr="00A23E3C">
        <w:rPr>
          <w:rFonts w:hint="cs"/>
          <w:b/>
          <w:bCs/>
          <w:rtl/>
        </w:rPr>
        <w:t>«</w:t>
      </w:r>
      <w:r w:rsidRPr="00A23E3C">
        <w:rPr>
          <w:rFonts w:cs="B Badr" w:hint="cs"/>
          <w:b/>
          <w:bCs/>
          <w:rtl/>
        </w:rPr>
        <w:t>الفاسق</w:t>
      </w:r>
      <w:r w:rsidR="006D4A93">
        <w:rPr>
          <w:rFonts w:cs="B Badr"/>
          <w:b/>
          <w:bCs/>
          <w:rtl/>
        </w:rPr>
        <w:t xml:space="preserve"> </w:t>
      </w:r>
      <w:r w:rsidRPr="00A23E3C">
        <w:rPr>
          <w:rFonts w:cs="B Badr" w:hint="cs"/>
          <w:b/>
          <w:bCs/>
          <w:rtl/>
        </w:rPr>
        <w:t>معلن</w:t>
      </w:r>
      <w:r w:rsidR="006D4A93">
        <w:rPr>
          <w:rFonts w:cs="B Badr"/>
          <w:b/>
          <w:bCs/>
          <w:rtl/>
        </w:rPr>
        <w:t xml:space="preserve"> </w:t>
      </w:r>
      <w:r w:rsidRPr="00A23E3C">
        <w:rPr>
          <w:rFonts w:cs="B Badr" w:hint="cs"/>
          <w:b/>
          <w:bCs/>
          <w:rtl/>
        </w:rPr>
        <w:t>بفسقه</w:t>
      </w:r>
      <w:r w:rsidR="00A23E3C" w:rsidRPr="00A23E3C">
        <w:rPr>
          <w:rFonts w:cs="B Badr" w:hint="cs"/>
          <w:b/>
          <w:bCs/>
          <w:rtl/>
        </w:rPr>
        <w:t>»</w:t>
      </w:r>
      <w:r w:rsidRPr="00A23E3C">
        <w:rPr>
          <w:rFonts w:cs="B Badr" w:hint="cs"/>
          <w:rtl/>
        </w:rPr>
        <w:t xml:space="preserve"> یا </w:t>
      </w:r>
      <w:r w:rsidR="00A23E3C" w:rsidRPr="00A23E3C">
        <w:rPr>
          <w:rFonts w:cs="B Badr" w:hint="cs"/>
          <w:rtl/>
        </w:rPr>
        <w:t>«</w:t>
      </w:r>
      <w:r w:rsidRPr="00A23E3C">
        <w:rPr>
          <w:rFonts w:cs="B Badr" w:hint="cs"/>
          <w:b/>
          <w:bCs/>
          <w:rtl/>
        </w:rPr>
        <w:t>من القی جلباب الحیاء</w:t>
      </w:r>
      <w:r w:rsidR="00A23E3C" w:rsidRPr="00A23E3C">
        <w:rPr>
          <w:rFonts w:cs="B Badr" w:hint="cs"/>
          <w:b/>
          <w:bCs/>
          <w:rtl/>
        </w:rPr>
        <w:t>»</w:t>
      </w:r>
      <w:r>
        <w:rPr>
          <w:rFonts w:hint="cs"/>
          <w:rtl/>
        </w:rPr>
        <w:t xml:space="preserve"> در روایت معتبر نیست</w:t>
      </w:r>
      <w:r w:rsidR="00A23E3C">
        <w:rPr>
          <w:rFonts w:hint="cs"/>
          <w:rtl/>
        </w:rPr>
        <w:t>ند و</w:t>
      </w:r>
      <w:r>
        <w:rPr>
          <w:rFonts w:hint="cs"/>
          <w:rtl/>
        </w:rPr>
        <w:t xml:space="preserve"> آنکه در روایت معتبر است </w:t>
      </w:r>
      <w:r w:rsidR="00A23E3C" w:rsidRPr="00A23E3C">
        <w:rPr>
          <w:rFonts w:hint="cs"/>
          <w:b/>
          <w:bCs/>
          <w:rtl/>
        </w:rPr>
        <w:t>«</w:t>
      </w:r>
      <w:r w:rsidRPr="00A23E3C">
        <w:rPr>
          <w:rFonts w:hint="cs"/>
          <w:b/>
          <w:bCs/>
          <w:rtl/>
        </w:rPr>
        <w:t>إذا جاهر الفاسق بفسقه فلا حرمة له</w:t>
      </w:r>
      <w:r w:rsidR="00A23E3C" w:rsidRPr="00A23E3C">
        <w:rPr>
          <w:rFonts w:hint="cs"/>
          <w:b/>
          <w:bCs/>
          <w:rtl/>
        </w:rPr>
        <w:t xml:space="preserve">» </w:t>
      </w:r>
      <w:r w:rsidR="00A23E3C">
        <w:rPr>
          <w:rFonts w:hint="cs"/>
          <w:rtl/>
        </w:rPr>
        <w:t xml:space="preserve">است و </w:t>
      </w:r>
      <w:r>
        <w:rPr>
          <w:rFonts w:hint="cs"/>
          <w:rtl/>
        </w:rPr>
        <w:t xml:space="preserve">اگر </w:t>
      </w:r>
      <w:r w:rsidR="00A23E3C">
        <w:rPr>
          <w:rFonts w:hint="cs"/>
          <w:rtl/>
        </w:rPr>
        <w:t xml:space="preserve">قدر متیقن </w:t>
      </w:r>
      <w:r>
        <w:rPr>
          <w:rFonts w:hint="cs"/>
          <w:rtl/>
        </w:rPr>
        <w:t>آن را بگیریم انصراف به صورت</w:t>
      </w:r>
      <w:r w:rsidR="00A23E3C">
        <w:rPr>
          <w:rFonts w:hint="cs"/>
          <w:rtl/>
        </w:rPr>
        <w:t xml:space="preserve">ی دارد که متجاهر است که </w:t>
      </w:r>
      <w:r>
        <w:rPr>
          <w:rFonts w:hint="cs"/>
          <w:rtl/>
        </w:rPr>
        <w:t xml:space="preserve">گاهی </w:t>
      </w:r>
      <w:r w:rsidR="00123814">
        <w:rPr>
          <w:rFonts w:hint="cs"/>
          <w:rtl/>
        </w:rPr>
        <w:t>دایره</w:t>
      </w:r>
      <w:r>
        <w:rPr>
          <w:rFonts w:hint="cs"/>
          <w:rtl/>
        </w:rPr>
        <w:t xml:space="preserve"> وسیعی دارد</w:t>
      </w:r>
      <w:r w:rsidR="00A23E3C">
        <w:rPr>
          <w:rFonts w:hint="cs"/>
          <w:rtl/>
        </w:rPr>
        <w:t>.</w:t>
      </w:r>
      <w:r>
        <w:rPr>
          <w:rFonts w:hint="cs"/>
          <w:rtl/>
        </w:rPr>
        <w:t xml:space="preserve"> بعید است که ارتکاز عقلائی و عرفی بگذارد مقدمات حکمت در </w:t>
      </w:r>
      <w:r w:rsidRPr="00AE7F76">
        <w:rPr>
          <w:rFonts w:hint="cs"/>
          <w:b/>
          <w:bCs/>
          <w:rtl/>
        </w:rPr>
        <w:t xml:space="preserve">لا حرمة له </w:t>
      </w:r>
      <w:r>
        <w:rPr>
          <w:rFonts w:hint="cs"/>
          <w:rtl/>
        </w:rPr>
        <w:t>تمام بشود</w:t>
      </w:r>
      <w:r w:rsidR="00A23E3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A23E3C">
        <w:rPr>
          <w:rFonts w:hint="cs"/>
          <w:rtl/>
        </w:rPr>
        <w:t xml:space="preserve">کسی </w:t>
      </w:r>
      <w:r>
        <w:rPr>
          <w:rFonts w:hint="cs"/>
          <w:rtl/>
        </w:rPr>
        <w:t xml:space="preserve">که </w:t>
      </w:r>
      <w:r w:rsidR="00A23E3C">
        <w:rPr>
          <w:rFonts w:hint="cs"/>
          <w:rtl/>
        </w:rPr>
        <w:t>چند تا</w:t>
      </w:r>
      <w:r>
        <w:rPr>
          <w:rFonts w:hint="cs"/>
          <w:rtl/>
        </w:rPr>
        <w:t xml:space="preserve"> گناه کرد</w:t>
      </w:r>
      <w:r w:rsidR="00A23E3C">
        <w:rPr>
          <w:rFonts w:hint="cs"/>
          <w:rtl/>
        </w:rPr>
        <w:t>،</w:t>
      </w:r>
      <w:r>
        <w:rPr>
          <w:rFonts w:hint="cs"/>
          <w:rtl/>
        </w:rPr>
        <w:t xml:space="preserve"> حرمت مطلق ندارد. این نسبت به فاسق</w:t>
      </w:r>
      <w:r w:rsidR="006D4A93">
        <w:rPr>
          <w:rtl/>
        </w:rPr>
        <w:t xml:space="preserve"> </w:t>
      </w:r>
      <w:r>
        <w:rPr>
          <w:rFonts w:hint="cs"/>
          <w:rtl/>
        </w:rPr>
        <w:t>معلن</w:t>
      </w:r>
      <w:r w:rsidR="006D4A93">
        <w:rPr>
          <w:rtl/>
        </w:rPr>
        <w:t xml:space="preserve"> </w:t>
      </w:r>
      <w:r>
        <w:rPr>
          <w:rFonts w:hint="cs"/>
          <w:rtl/>
        </w:rPr>
        <w:t xml:space="preserve">به فسق است </w:t>
      </w:r>
      <w:r w:rsidR="00064C62">
        <w:rPr>
          <w:rFonts w:hint="cs"/>
          <w:rtl/>
        </w:rPr>
        <w:t>که</w:t>
      </w:r>
      <w:r>
        <w:rPr>
          <w:rFonts w:hint="cs"/>
          <w:rtl/>
        </w:rPr>
        <w:t xml:space="preserve"> دلیل تامی نیست</w:t>
      </w:r>
      <w:r w:rsidR="00064C62">
        <w:rPr>
          <w:rFonts w:hint="cs"/>
          <w:rtl/>
        </w:rPr>
        <w:t>.</w:t>
      </w:r>
    </w:p>
    <w:p w:rsidR="00193A94" w:rsidRPr="00123814" w:rsidRDefault="006437FB" w:rsidP="00123814">
      <w:pPr>
        <w:pStyle w:val="Heading2"/>
        <w:rPr>
          <w:rtl/>
        </w:rPr>
      </w:pPr>
      <w:bookmarkStart w:id="8" w:name="_Toc430426931"/>
      <w:r w:rsidRPr="00123814">
        <w:rPr>
          <w:rFonts w:hint="cs"/>
          <w:rtl/>
        </w:rPr>
        <w:t>مورد دوم</w:t>
      </w:r>
      <w:r w:rsidR="00193A94" w:rsidRPr="00123814">
        <w:rPr>
          <w:rFonts w:hint="cs"/>
          <w:rtl/>
        </w:rPr>
        <w:t>: استثناء مقدمات و مقارنات</w:t>
      </w:r>
      <w:bookmarkEnd w:id="8"/>
    </w:p>
    <w:p w:rsidR="00064C62" w:rsidRDefault="00193A94" w:rsidP="00656A93">
      <w:pPr>
        <w:rPr>
          <w:rtl/>
        </w:rPr>
      </w:pPr>
      <w:r>
        <w:rPr>
          <w:rFonts w:hint="cs"/>
          <w:rtl/>
        </w:rPr>
        <w:t xml:space="preserve">در مقدمات و مقارنات </w:t>
      </w:r>
      <w:r w:rsidR="006437FB">
        <w:rPr>
          <w:rFonts w:hint="cs"/>
          <w:rtl/>
        </w:rPr>
        <w:t xml:space="preserve">هم به نظر </w:t>
      </w:r>
      <w:r w:rsidR="00123814">
        <w:rPr>
          <w:rFonts w:hint="cs"/>
          <w:rtl/>
        </w:rPr>
        <w:t>می‌آید</w:t>
      </w:r>
      <w:r w:rsidR="006437FB">
        <w:rPr>
          <w:rFonts w:hint="cs"/>
          <w:rtl/>
        </w:rPr>
        <w:t xml:space="preserve"> دلیل </w:t>
      </w:r>
      <w:r w:rsidR="00123814">
        <w:rPr>
          <w:rFonts w:hint="cs"/>
          <w:rtl/>
        </w:rPr>
        <w:t>نمی‌خواهد</w:t>
      </w:r>
      <w:r w:rsidR="00064C62">
        <w:rPr>
          <w:rFonts w:hint="cs"/>
          <w:rtl/>
        </w:rPr>
        <w:t xml:space="preserve"> و</w:t>
      </w:r>
      <w:r w:rsidR="006437FB">
        <w:rPr>
          <w:rFonts w:hint="cs"/>
          <w:rtl/>
        </w:rPr>
        <w:t xml:space="preserve"> مقدمات عرفی یک گنا</w:t>
      </w:r>
      <w:r w:rsidR="00064C62">
        <w:rPr>
          <w:rFonts w:hint="cs"/>
          <w:rtl/>
        </w:rPr>
        <w:t>ه،</w:t>
      </w:r>
      <w:r w:rsidR="006437FB">
        <w:rPr>
          <w:rFonts w:hint="cs"/>
          <w:rtl/>
        </w:rPr>
        <w:t xml:space="preserve"> تابع آن است</w:t>
      </w:r>
      <w:r w:rsidR="00064C62">
        <w:rPr>
          <w:rFonts w:hint="cs"/>
          <w:rtl/>
        </w:rPr>
        <w:t>.</w:t>
      </w:r>
      <w:r w:rsidR="006437FB">
        <w:rPr>
          <w:rFonts w:hint="cs"/>
          <w:rtl/>
        </w:rPr>
        <w:t xml:space="preserve"> آن را قبول داریم ولی استثناء نیست</w:t>
      </w:r>
      <w:r w:rsidR="00064C62">
        <w:rPr>
          <w:rFonts w:hint="cs"/>
          <w:rtl/>
        </w:rPr>
        <w:t>.</w:t>
      </w:r>
      <w:r w:rsidR="006437FB">
        <w:rPr>
          <w:rFonts w:hint="cs"/>
          <w:rtl/>
        </w:rPr>
        <w:t xml:space="preserve"> عرف </w:t>
      </w:r>
      <w:r w:rsidR="00123814">
        <w:rPr>
          <w:rFonts w:hint="cs"/>
          <w:rtl/>
        </w:rPr>
        <w:t>می‌گوید</w:t>
      </w:r>
      <w:r w:rsidR="00064C62">
        <w:rPr>
          <w:rFonts w:hint="cs"/>
          <w:rtl/>
        </w:rPr>
        <w:t xml:space="preserve">: وقتی کسی شرب خمر </w:t>
      </w:r>
      <w:r w:rsidR="00123814">
        <w:rPr>
          <w:rFonts w:hint="cs"/>
          <w:rtl/>
        </w:rPr>
        <w:t>می‌کند</w:t>
      </w:r>
      <w:r w:rsidR="00064C62">
        <w:rPr>
          <w:rFonts w:hint="cs"/>
          <w:rtl/>
        </w:rPr>
        <w:t xml:space="preserve">، آن را </w:t>
      </w:r>
      <w:r w:rsidR="006437FB">
        <w:rPr>
          <w:rFonts w:hint="cs"/>
          <w:rtl/>
        </w:rPr>
        <w:t>خریده یا هبه را پذیرفته</w:t>
      </w:r>
      <w:r w:rsidR="00064C62">
        <w:rPr>
          <w:rFonts w:hint="cs"/>
          <w:rtl/>
        </w:rPr>
        <w:t xml:space="preserve"> و گفتن این مقدمه هم</w:t>
      </w:r>
      <w:r w:rsidR="006437FB">
        <w:rPr>
          <w:rFonts w:hint="cs"/>
          <w:rtl/>
        </w:rPr>
        <w:t xml:space="preserve"> </w:t>
      </w:r>
      <w:r w:rsidR="00064C62">
        <w:rPr>
          <w:rFonts w:hint="cs"/>
          <w:rtl/>
        </w:rPr>
        <w:t xml:space="preserve">جایز است ولی در </w:t>
      </w:r>
      <w:r w:rsidR="006437FB">
        <w:rPr>
          <w:rFonts w:hint="cs"/>
          <w:rtl/>
        </w:rPr>
        <w:t xml:space="preserve">مقارنات </w:t>
      </w:r>
      <w:r w:rsidR="00064C62">
        <w:rPr>
          <w:rFonts w:hint="cs"/>
          <w:rtl/>
        </w:rPr>
        <w:t xml:space="preserve">جایز نیست؛ </w:t>
      </w:r>
      <w:r w:rsidR="00123814">
        <w:rPr>
          <w:rFonts w:hint="cs"/>
          <w:rtl/>
        </w:rPr>
        <w:t>مثلاً</w:t>
      </w:r>
      <w:r w:rsidR="00064C62">
        <w:rPr>
          <w:rFonts w:hint="cs"/>
          <w:rtl/>
        </w:rPr>
        <w:t xml:space="preserve"> در مجلسی </w:t>
      </w:r>
      <w:r w:rsidR="006437FB">
        <w:rPr>
          <w:rFonts w:hint="cs"/>
          <w:rtl/>
        </w:rPr>
        <w:t xml:space="preserve">شرب خمر </w:t>
      </w:r>
      <w:r w:rsidR="00123814">
        <w:rPr>
          <w:rFonts w:hint="cs"/>
          <w:rtl/>
        </w:rPr>
        <w:t>می‌کند</w:t>
      </w:r>
      <w:r w:rsidR="006437FB">
        <w:rPr>
          <w:rFonts w:hint="cs"/>
          <w:rtl/>
        </w:rPr>
        <w:t xml:space="preserve"> </w:t>
      </w:r>
      <w:r w:rsidR="00064C62">
        <w:rPr>
          <w:rFonts w:hint="cs"/>
          <w:rtl/>
        </w:rPr>
        <w:t>که اختلاط با نامحرم هم ا</w:t>
      </w:r>
      <w:r w:rsidR="006437FB">
        <w:rPr>
          <w:rFonts w:hint="cs"/>
          <w:rtl/>
        </w:rPr>
        <w:t xml:space="preserve">ست و عرفا ممکن است </w:t>
      </w:r>
      <w:r w:rsidR="00123814">
        <w:rPr>
          <w:rFonts w:hint="cs"/>
          <w:rtl/>
        </w:rPr>
        <w:t>مقارنه‌ای</w:t>
      </w:r>
      <w:r w:rsidR="006437FB">
        <w:rPr>
          <w:rFonts w:hint="cs"/>
          <w:rtl/>
        </w:rPr>
        <w:t xml:space="preserve"> داشته باشد ولی جایز نیست</w:t>
      </w:r>
      <w:r w:rsidR="00064C62">
        <w:rPr>
          <w:rFonts w:hint="cs"/>
          <w:rtl/>
        </w:rPr>
        <w:t xml:space="preserve"> مگر اینکه</w:t>
      </w:r>
      <w:r w:rsidR="006437FB">
        <w:rPr>
          <w:rFonts w:hint="cs"/>
          <w:rtl/>
        </w:rPr>
        <w:t xml:space="preserve"> مقارنه خیلی واضحی باشد که عرف احتمال ن</w:t>
      </w:r>
      <w:r w:rsidR="00123814">
        <w:rPr>
          <w:rFonts w:hint="cs"/>
          <w:rtl/>
        </w:rPr>
        <w:t>می‌دهد</w:t>
      </w:r>
      <w:r w:rsidR="006437FB">
        <w:rPr>
          <w:rFonts w:hint="cs"/>
          <w:rtl/>
        </w:rPr>
        <w:t xml:space="preserve"> از آن جدا باشد</w:t>
      </w:r>
      <w:r w:rsidR="00064C62">
        <w:rPr>
          <w:rFonts w:hint="cs"/>
          <w:rtl/>
        </w:rPr>
        <w:t>.</w:t>
      </w:r>
      <w:r w:rsidR="006437FB">
        <w:rPr>
          <w:rFonts w:hint="cs"/>
          <w:rtl/>
        </w:rPr>
        <w:t xml:space="preserve"> شاید</w:t>
      </w:r>
      <w:r w:rsidR="00064C62">
        <w:rPr>
          <w:rFonts w:hint="cs"/>
          <w:rtl/>
        </w:rPr>
        <w:t xml:space="preserve"> آن جایز باشد؛ </w:t>
      </w:r>
      <w:r w:rsidR="006437FB">
        <w:rPr>
          <w:rFonts w:hint="cs"/>
          <w:rtl/>
        </w:rPr>
        <w:t xml:space="preserve">بنابراین مقدمات و مقارناتی که عرفا منفک نیست ملحق به آن </w:t>
      </w:r>
      <w:r w:rsidR="00123814">
        <w:rPr>
          <w:rFonts w:hint="cs"/>
          <w:rtl/>
        </w:rPr>
        <w:t>می‌شود</w:t>
      </w:r>
      <w:r w:rsidR="00064C62">
        <w:rPr>
          <w:rFonts w:hint="cs"/>
          <w:rtl/>
        </w:rPr>
        <w:t xml:space="preserve"> اما</w:t>
      </w:r>
      <w:r w:rsidR="006437FB">
        <w:rPr>
          <w:rFonts w:hint="cs"/>
          <w:rtl/>
        </w:rPr>
        <w:t xml:space="preserve"> این</w:t>
      </w:r>
      <w:r w:rsidR="006D4A93">
        <w:rPr>
          <w:rtl/>
        </w:rPr>
        <w:t xml:space="preserve"> </w:t>
      </w:r>
      <w:r w:rsidR="006437FB">
        <w:rPr>
          <w:rFonts w:hint="cs"/>
          <w:rtl/>
        </w:rPr>
        <w:t>استثناء نیست</w:t>
      </w:r>
      <w:r w:rsidR="00064C62">
        <w:rPr>
          <w:rFonts w:hint="cs"/>
          <w:rtl/>
        </w:rPr>
        <w:t>.</w:t>
      </w:r>
    </w:p>
    <w:p w:rsidR="00193A94" w:rsidRPr="00123814" w:rsidRDefault="00193A94" w:rsidP="00123814">
      <w:pPr>
        <w:pStyle w:val="Heading2"/>
        <w:rPr>
          <w:rtl/>
        </w:rPr>
      </w:pPr>
      <w:bookmarkStart w:id="9" w:name="_Toc430426932"/>
      <w:r w:rsidRPr="00123814">
        <w:rPr>
          <w:rFonts w:hint="cs"/>
          <w:rtl/>
        </w:rPr>
        <w:lastRenderedPageBreak/>
        <w:t>مورد سوم:</w:t>
      </w:r>
      <w:r w:rsidR="006437FB" w:rsidRPr="00123814">
        <w:rPr>
          <w:rFonts w:hint="cs"/>
          <w:rtl/>
        </w:rPr>
        <w:t xml:space="preserve"> بررسی</w:t>
      </w:r>
      <w:r w:rsidRPr="00123814">
        <w:rPr>
          <w:rFonts w:hint="cs"/>
          <w:rtl/>
        </w:rPr>
        <w:t xml:space="preserve"> گناهان مادون و مافوق</w:t>
      </w:r>
      <w:bookmarkEnd w:id="9"/>
    </w:p>
    <w:p w:rsidR="00193A94" w:rsidRDefault="006437FB" w:rsidP="00656A93">
      <w:pPr>
        <w:rPr>
          <w:rtl/>
        </w:rPr>
      </w:pPr>
      <w:r>
        <w:rPr>
          <w:rFonts w:hint="cs"/>
          <w:rtl/>
        </w:rPr>
        <w:t xml:space="preserve">این هم استحسانی است که مرحوم شیخ احتمال </w:t>
      </w:r>
      <w:r w:rsidR="00123814">
        <w:rPr>
          <w:rFonts w:hint="cs"/>
          <w:rtl/>
        </w:rPr>
        <w:t>داده‌اند</w:t>
      </w:r>
      <w:r>
        <w:rPr>
          <w:rFonts w:hint="cs"/>
          <w:rtl/>
        </w:rPr>
        <w:t xml:space="preserve"> که بگوییم</w:t>
      </w:r>
      <w:r w:rsidR="00193A94">
        <w:rPr>
          <w:rFonts w:hint="cs"/>
          <w:rtl/>
        </w:rPr>
        <w:t>:</w:t>
      </w:r>
      <w:r>
        <w:rPr>
          <w:rFonts w:hint="cs"/>
          <w:rtl/>
        </w:rPr>
        <w:t xml:space="preserve"> وقتی این گناه جایز شد مادونش هم جایز است</w:t>
      </w:r>
      <w:r w:rsidR="00193A94">
        <w:rPr>
          <w:rFonts w:hint="cs"/>
          <w:rtl/>
        </w:rPr>
        <w:t>.</w:t>
      </w:r>
      <w:r>
        <w:rPr>
          <w:rFonts w:hint="cs"/>
          <w:rtl/>
        </w:rPr>
        <w:t xml:space="preserve"> غیبت آمده که حرمت شخص محفوظ بماند</w:t>
      </w:r>
      <w:r w:rsidR="00193A94">
        <w:rPr>
          <w:rFonts w:hint="cs"/>
          <w:rtl/>
        </w:rPr>
        <w:t xml:space="preserve"> و اگر</w:t>
      </w:r>
      <w:r>
        <w:rPr>
          <w:rFonts w:hint="cs"/>
          <w:rtl/>
        </w:rPr>
        <w:t xml:space="preserve"> کسی </w:t>
      </w:r>
      <w:r w:rsidR="00123814">
        <w:rPr>
          <w:rFonts w:hint="cs"/>
          <w:rtl/>
        </w:rPr>
        <w:t>درجایی</w:t>
      </w:r>
      <w:r>
        <w:rPr>
          <w:rFonts w:hint="cs"/>
          <w:rtl/>
        </w:rPr>
        <w:t xml:space="preserve"> به </w:t>
      </w:r>
      <w:r w:rsidR="00123814">
        <w:rPr>
          <w:rFonts w:hint="cs"/>
          <w:rtl/>
        </w:rPr>
        <w:t>دلایلی</w:t>
      </w:r>
      <w:r>
        <w:rPr>
          <w:rFonts w:hint="cs"/>
          <w:rtl/>
        </w:rPr>
        <w:t xml:space="preserve"> </w:t>
      </w:r>
      <w:r w:rsidR="00193A94">
        <w:rPr>
          <w:rFonts w:hint="cs"/>
          <w:rtl/>
        </w:rPr>
        <w:t xml:space="preserve">از ناحیه شیطان </w:t>
      </w:r>
      <w:r>
        <w:rPr>
          <w:rFonts w:hint="cs"/>
          <w:rtl/>
        </w:rPr>
        <w:t>مغلوب شده و گن</w:t>
      </w:r>
      <w:r w:rsidR="00193A94">
        <w:rPr>
          <w:rFonts w:hint="cs"/>
          <w:rtl/>
        </w:rPr>
        <w:t xml:space="preserve">اه بدی مثل شرب خمر مرتکب </w:t>
      </w:r>
      <w:r w:rsidR="00123814">
        <w:rPr>
          <w:rFonts w:hint="cs"/>
          <w:rtl/>
        </w:rPr>
        <w:t>می‌شود</w:t>
      </w:r>
      <w:r w:rsidR="00193A94">
        <w:rPr>
          <w:rFonts w:hint="cs"/>
          <w:rtl/>
        </w:rPr>
        <w:t xml:space="preserve">، </w:t>
      </w:r>
      <w:r>
        <w:rPr>
          <w:rFonts w:hint="cs"/>
          <w:rtl/>
        </w:rPr>
        <w:t xml:space="preserve">گناه </w:t>
      </w:r>
      <w:r w:rsidR="00123814">
        <w:rPr>
          <w:rFonts w:hint="cs"/>
          <w:rtl/>
        </w:rPr>
        <w:t>کوچک‌تری</w:t>
      </w:r>
      <w:r>
        <w:rPr>
          <w:rFonts w:hint="cs"/>
          <w:rtl/>
        </w:rPr>
        <w:t xml:space="preserve"> که مرتکب </w:t>
      </w:r>
      <w:r w:rsidR="006D4A93">
        <w:rPr>
          <w:rFonts w:hint="eastAsia"/>
          <w:rtl/>
        </w:rPr>
        <w:t>م</w:t>
      </w:r>
      <w:r w:rsidR="006D4A93">
        <w:rPr>
          <w:rFonts w:hint="cs"/>
          <w:rtl/>
        </w:rPr>
        <w:t>ی‌</w:t>
      </w:r>
      <w:r w:rsidR="006D4A93">
        <w:rPr>
          <w:rFonts w:hint="eastAsia"/>
          <w:rtl/>
        </w:rPr>
        <w:t>شود</w:t>
      </w:r>
      <w:r w:rsidR="00193A94">
        <w:rPr>
          <w:rFonts w:hint="cs"/>
          <w:rtl/>
        </w:rPr>
        <w:t xml:space="preserve">، گفتن </w:t>
      </w:r>
      <w:r w:rsidR="00123814">
        <w:rPr>
          <w:rFonts w:hint="cs"/>
          <w:rtl/>
        </w:rPr>
        <w:t>آن‌هم</w:t>
      </w:r>
      <w:r w:rsidR="00193A94">
        <w:rPr>
          <w:rFonts w:hint="cs"/>
          <w:rtl/>
        </w:rPr>
        <w:t xml:space="preserve"> جایز است.</w:t>
      </w:r>
      <w:r>
        <w:rPr>
          <w:rFonts w:hint="cs"/>
          <w:rtl/>
        </w:rPr>
        <w:t xml:space="preserve"> </w:t>
      </w:r>
      <w:r w:rsidR="00193A94">
        <w:rPr>
          <w:rFonts w:hint="cs"/>
          <w:rtl/>
        </w:rPr>
        <w:t>این</w:t>
      </w:r>
      <w:r>
        <w:rPr>
          <w:rFonts w:hint="cs"/>
          <w:rtl/>
        </w:rPr>
        <w:t xml:space="preserve"> یک استحسان است </w:t>
      </w:r>
      <w:r w:rsidR="00193A94">
        <w:rPr>
          <w:rFonts w:hint="cs"/>
          <w:rtl/>
        </w:rPr>
        <w:t xml:space="preserve">و با توجه به اطلاقات و عموماتی که ما داریم </w:t>
      </w:r>
      <w:r>
        <w:rPr>
          <w:rFonts w:hint="cs"/>
          <w:rtl/>
        </w:rPr>
        <w:t>منطق شرعی ندارد</w:t>
      </w:r>
      <w:r w:rsidR="00193A94">
        <w:rPr>
          <w:rFonts w:hint="cs"/>
          <w:rtl/>
        </w:rPr>
        <w:t>.</w:t>
      </w:r>
      <w:r>
        <w:rPr>
          <w:rFonts w:hint="cs"/>
          <w:rtl/>
        </w:rPr>
        <w:t xml:space="preserve"> اطلاقات و عمومات </w:t>
      </w:r>
      <w:r w:rsidR="00123814">
        <w:rPr>
          <w:rFonts w:hint="cs"/>
          <w:rtl/>
        </w:rPr>
        <w:t>می‌گویند</w:t>
      </w:r>
      <w:r w:rsidR="00193A94">
        <w:rPr>
          <w:rFonts w:hint="cs"/>
          <w:rtl/>
        </w:rPr>
        <w:t>:</w:t>
      </w:r>
      <w:r>
        <w:rPr>
          <w:rFonts w:hint="cs"/>
          <w:rtl/>
        </w:rPr>
        <w:t xml:space="preserve"> افراد</w:t>
      </w:r>
      <w:r w:rsidR="00193A94">
        <w:rPr>
          <w:rFonts w:hint="cs"/>
          <w:rtl/>
        </w:rPr>
        <w:t xml:space="preserve"> حرمت دارند و باید حرمتشان را</w:t>
      </w:r>
      <w:r>
        <w:rPr>
          <w:rFonts w:hint="cs"/>
          <w:rtl/>
        </w:rPr>
        <w:t xml:space="preserve"> حفظ کرد</w:t>
      </w:r>
      <w:r w:rsidR="00193A9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نباید سترشان را کشف ک</w:t>
      </w:r>
      <w:r w:rsidR="00193A94">
        <w:rPr>
          <w:rFonts w:hint="cs"/>
          <w:rtl/>
        </w:rPr>
        <w:t xml:space="preserve">رد و آبرویشان را برد. </w:t>
      </w:r>
      <w:r>
        <w:rPr>
          <w:rFonts w:hint="cs"/>
          <w:rtl/>
        </w:rPr>
        <w:t>این بیشتر استحسان است</w:t>
      </w:r>
      <w:r w:rsidR="00193A9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چیزی که بشود مطمئن به آن شد وجود ندارد و اینکه یک گناه بسیار بدی مرت</w:t>
      </w:r>
      <w:r w:rsidR="00193A94">
        <w:rPr>
          <w:rFonts w:hint="cs"/>
          <w:rtl/>
        </w:rPr>
        <w:t>ک</w:t>
      </w:r>
      <w:r>
        <w:rPr>
          <w:rFonts w:hint="cs"/>
          <w:rtl/>
        </w:rPr>
        <w:t>ب شده</w:t>
      </w:r>
      <w:r w:rsidR="00193A9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بگوییم</w:t>
      </w:r>
      <w:r w:rsidR="00193A94">
        <w:rPr>
          <w:rFonts w:hint="cs"/>
          <w:rtl/>
        </w:rPr>
        <w:t>:</w:t>
      </w:r>
      <w:r>
        <w:rPr>
          <w:rFonts w:hint="cs"/>
          <w:rtl/>
        </w:rPr>
        <w:t xml:space="preserve"> گناه </w:t>
      </w:r>
      <w:r w:rsidR="006D4A93">
        <w:rPr>
          <w:rFonts w:hint="cs"/>
          <w:rtl/>
        </w:rPr>
        <w:t>پایین‌تر</w:t>
      </w:r>
      <w:r>
        <w:rPr>
          <w:rFonts w:hint="cs"/>
          <w:rtl/>
        </w:rPr>
        <w:t xml:space="preserve"> هر چه ه</w:t>
      </w:r>
      <w:r w:rsidR="00193A94">
        <w:rPr>
          <w:rFonts w:hint="cs"/>
          <w:rtl/>
        </w:rPr>
        <w:t xml:space="preserve">ست </w:t>
      </w:r>
      <w:r w:rsidR="00123814">
        <w:rPr>
          <w:rFonts w:hint="cs"/>
          <w:rtl/>
        </w:rPr>
        <w:t>می‌شود</w:t>
      </w:r>
      <w:r w:rsidR="00193A94">
        <w:rPr>
          <w:rFonts w:hint="cs"/>
          <w:rtl/>
        </w:rPr>
        <w:t xml:space="preserve"> برایش گفت وجهی ندارد. این اطلاقات</w:t>
      </w:r>
      <w:r>
        <w:rPr>
          <w:rFonts w:hint="cs"/>
          <w:rtl/>
        </w:rPr>
        <w:t xml:space="preserve"> </w:t>
      </w:r>
      <w:r w:rsidR="006D4A93">
        <w:rPr>
          <w:rFonts w:hint="cs"/>
          <w:rtl/>
        </w:rPr>
        <w:t>نمی‌تواند</w:t>
      </w:r>
      <w:r>
        <w:rPr>
          <w:rFonts w:hint="cs"/>
          <w:rtl/>
        </w:rPr>
        <w:t xml:space="preserve"> آن را بگیرد </w:t>
      </w:r>
      <w:r w:rsidR="00193A94">
        <w:rPr>
          <w:rFonts w:hint="cs"/>
          <w:rtl/>
        </w:rPr>
        <w:t xml:space="preserve">و </w:t>
      </w:r>
      <w:r>
        <w:rPr>
          <w:rFonts w:hint="cs"/>
          <w:rtl/>
        </w:rPr>
        <w:t>منصرف هست</w:t>
      </w:r>
      <w:r w:rsidR="00193A94">
        <w:rPr>
          <w:rFonts w:hint="cs"/>
          <w:rtl/>
        </w:rPr>
        <w:t>ند.</w:t>
      </w:r>
    </w:p>
    <w:p w:rsidR="009A6CF8" w:rsidRDefault="009A6CF8" w:rsidP="00656A93">
      <w:pPr>
        <w:rPr>
          <w:rtl/>
        </w:rPr>
      </w:pPr>
      <w:r>
        <w:rPr>
          <w:rFonts w:hint="cs"/>
          <w:rtl/>
        </w:rPr>
        <w:t>مورد اول و سوم</w:t>
      </w:r>
      <w:r w:rsidR="006437FB">
        <w:rPr>
          <w:rFonts w:hint="cs"/>
          <w:rtl/>
        </w:rPr>
        <w:t xml:space="preserve"> را قبول نداریم</w:t>
      </w:r>
      <w:r>
        <w:rPr>
          <w:rFonts w:hint="cs"/>
          <w:rtl/>
        </w:rPr>
        <w:t>.</w:t>
      </w:r>
      <w:r w:rsidR="006437FB">
        <w:rPr>
          <w:rFonts w:hint="cs"/>
          <w:rtl/>
        </w:rPr>
        <w:t xml:space="preserve"> مورد دوم </w:t>
      </w:r>
      <w:r>
        <w:rPr>
          <w:rFonts w:hint="cs"/>
          <w:rtl/>
        </w:rPr>
        <w:t>را قبول داریم ولی استثناء</w:t>
      </w:r>
      <w:r w:rsidR="006437FB">
        <w:rPr>
          <w:rFonts w:hint="cs"/>
          <w:rtl/>
        </w:rPr>
        <w:t xml:space="preserve"> نیست</w:t>
      </w:r>
      <w:r>
        <w:rPr>
          <w:rFonts w:hint="cs"/>
          <w:rtl/>
        </w:rPr>
        <w:t>؛</w:t>
      </w:r>
      <w:r w:rsidR="006437FB">
        <w:rPr>
          <w:rFonts w:hint="cs"/>
          <w:rtl/>
        </w:rPr>
        <w:t xml:space="preserve"> یعنی در حکم غیر مستور است </w:t>
      </w:r>
      <w:r>
        <w:rPr>
          <w:rFonts w:hint="cs"/>
          <w:rtl/>
        </w:rPr>
        <w:t xml:space="preserve">و </w:t>
      </w:r>
      <w:r w:rsidR="006437FB">
        <w:rPr>
          <w:rFonts w:hint="cs"/>
          <w:rtl/>
        </w:rPr>
        <w:t xml:space="preserve">همراه با خود گناه مکشوف است. </w:t>
      </w:r>
      <w:r>
        <w:rPr>
          <w:rFonts w:hint="cs"/>
          <w:rtl/>
        </w:rPr>
        <w:t xml:space="preserve">ما به خصوصیات معلن به فسق یا مادون و مافوق کار نداریم. </w:t>
      </w:r>
      <w:r w:rsidR="006437FB">
        <w:rPr>
          <w:rFonts w:hint="cs"/>
          <w:rtl/>
        </w:rPr>
        <w:t>ا</w:t>
      </w:r>
      <w:r>
        <w:rPr>
          <w:rFonts w:hint="cs"/>
          <w:rtl/>
        </w:rPr>
        <w:t xml:space="preserve">صل نظریه دوم که جواز است مثل </w:t>
      </w:r>
      <w:r w:rsidR="00123814">
        <w:rPr>
          <w:rFonts w:hint="cs"/>
          <w:rtl/>
        </w:rPr>
        <w:t>آیت‌الله</w:t>
      </w:r>
      <w:r w:rsidR="006437FB">
        <w:rPr>
          <w:rFonts w:hint="cs"/>
          <w:rtl/>
        </w:rPr>
        <w:t xml:space="preserve"> تبریزی که </w:t>
      </w:r>
      <w:r w:rsidR="006D4A93">
        <w:rPr>
          <w:rFonts w:hint="cs"/>
          <w:rtl/>
        </w:rPr>
        <w:t>می‌فرمودند</w:t>
      </w:r>
      <w:r>
        <w:rPr>
          <w:rFonts w:hint="cs"/>
          <w:rtl/>
        </w:rPr>
        <w:t>:</w:t>
      </w:r>
      <w:r w:rsidR="006437FB">
        <w:rPr>
          <w:rFonts w:hint="cs"/>
          <w:rtl/>
        </w:rPr>
        <w:t xml:space="preserve"> کار نداریم</w:t>
      </w:r>
      <w:r>
        <w:rPr>
          <w:rFonts w:hint="cs"/>
          <w:rtl/>
        </w:rPr>
        <w:t xml:space="preserve"> که</w:t>
      </w:r>
      <w:r w:rsidR="006437FB">
        <w:rPr>
          <w:rFonts w:hint="cs"/>
          <w:rtl/>
        </w:rPr>
        <w:t xml:space="preserve"> لاابالی باشد </w:t>
      </w:r>
      <w:r>
        <w:rPr>
          <w:rFonts w:hint="cs"/>
          <w:rtl/>
        </w:rPr>
        <w:t xml:space="preserve">یا </w:t>
      </w:r>
      <w:r w:rsidR="006437FB">
        <w:rPr>
          <w:rFonts w:hint="cs"/>
          <w:rtl/>
        </w:rPr>
        <w:t>غیر لاابالی</w:t>
      </w:r>
      <w:r>
        <w:rPr>
          <w:rFonts w:hint="cs"/>
          <w:rtl/>
        </w:rPr>
        <w:t>،</w:t>
      </w:r>
      <w:r w:rsidR="006437FB">
        <w:rPr>
          <w:rFonts w:hint="cs"/>
          <w:rtl/>
        </w:rPr>
        <w:t xml:space="preserve"> مادون </w:t>
      </w:r>
      <w:r>
        <w:rPr>
          <w:rFonts w:hint="cs"/>
          <w:rtl/>
        </w:rPr>
        <w:t xml:space="preserve">باشد </w:t>
      </w:r>
      <w:r w:rsidR="006437FB">
        <w:rPr>
          <w:rFonts w:hint="cs"/>
          <w:rtl/>
        </w:rPr>
        <w:t xml:space="preserve">یا مافوق </w:t>
      </w:r>
      <w:r>
        <w:rPr>
          <w:rFonts w:hint="cs"/>
          <w:rtl/>
        </w:rPr>
        <w:t>بلکه</w:t>
      </w:r>
      <w:r w:rsidR="006437FB">
        <w:rPr>
          <w:rFonts w:hint="cs"/>
          <w:rtl/>
        </w:rPr>
        <w:t xml:space="preserve"> اصل اینکه </w:t>
      </w:r>
      <w:r w:rsidR="006D4A93">
        <w:rPr>
          <w:rFonts w:hint="cs"/>
          <w:rtl/>
        </w:rPr>
        <w:t>ادعاشده</w:t>
      </w:r>
      <w:r w:rsidR="006437FB">
        <w:rPr>
          <w:rFonts w:hint="cs"/>
          <w:rtl/>
        </w:rPr>
        <w:t xml:space="preserve"> </w:t>
      </w:r>
      <w:r>
        <w:rPr>
          <w:rFonts w:hint="cs"/>
          <w:rtl/>
        </w:rPr>
        <w:t>اگر</w:t>
      </w:r>
      <w:r w:rsidR="006437FB">
        <w:rPr>
          <w:rFonts w:hint="cs"/>
          <w:rtl/>
        </w:rPr>
        <w:t xml:space="preserve"> کسی گناهی مرتکب شد در سایر موارد </w:t>
      </w:r>
      <w:r w:rsidR="00123814">
        <w:rPr>
          <w:rFonts w:hint="cs"/>
          <w:rtl/>
        </w:rPr>
        <w:t>می‌شود</w:t>
      </w:r>
      <w:r w:rsidR="006437FB">
        <w:rPr>
          <w:rFonts w:hint="cs"/>
          <w:rtl/>
        </w:rPr>
        <w:t xml:space="preserve"> غیبتش کرد</w:t>
      </w:r>
      <w:r>
        <w:rPr>
          <w:rFonts w:hint="cs"/>
          <w:rtl/>
        </w:rPr>
        <w:t>، دلیل این نظریه چیست؟</w:t>
      </w:r>
      <w:r w:rsidR="006437FB">
        <w:rPr>
          <w:rFonts w:hint="cs"/>
          <w:rtl/>
        </w:rPr>
        <w:t xml:space="preserve"> اصل اینکه مخصصی وجود دارد که </w:t>
      </w:r>
      <w:r w:rsidR="006D4A93">
        <w:rPr>
          <w:rFonts w:hint="cs"/>
          <w:rtl/>
        </w:rPr>
        <w:t>به‌طورکلی</w:t>
      </w:r>
      <w:r w:rsidR="006437FB"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="006437FB">
        <w:rPr>
          <w:rFonts w:hint="cs"/>
          <w:rtl/>
        </w:rPr>
        <w:t xml:space="preserve"> آدمی که ولو یک گناه انجام داد در سایر موارد هم </w:t>
      </w:r>
      <w:r w:rsidR="00123814">
        <w:rPr>
          <w:rFonts w:hint="cs"/>
          <w:rtl/>
        </w:rPr>
        <w:t>می‌شود</w:t>
      </w:r>
      <w:r w:rsidR="006437FB">
        <w:rPr>
          <w:rFonts w:hint="cs"/>
          <w:rtl/>
        </w:rPr>
        <w:t xml:space="preserve"> غیبتش کرد این اصل به کجا بند است</w:t>
      </w:r>
      <w:r>
        <w:rPr>
          <w:rFonts w:hint="cs"/>
          <w:rtl/>
        </w:rPr>
        <w:t>؟</w:t>
      </w:r>
    </w:p>
    <w:p w:rsidR="0042087E" w:rsidRDefault="006437FB" w:rsidP="00656A93">
      <w:pPr>
        <w:rPr>
          <w:rtl/>
        </w:rPr>
      </w:pPr>
      <w:r>
        <w:rPr>
          <w:rFonts w:hint="cs"/>
          <w:rtl/>
        </w:rPr>
        <w:t xml:space="preserve">مورد استدلال در اینجا به روایاتی </w:t>
      </w:r>
      <w:r w:rsidR="006D4A93">
        <w:rPr>
          <w:rFonts w:hint="cs"/>
          <w:rtl/>
        </w:rPr>
        <w:t>برمی‌گردد</w:t>
      </w:r>
      <w:r>
        <w:rPr>
          <w:rFonts w:hint="cs"/>
          <w:rtl/>
        </w:rPr>
        <w:t xml:space="preserve"> که بعضی را </w:t>
      </w:r>
      <w:r w:rsidR="006D4A93">
        <w:rPr>
          <w:rFonts w:hint="cs"/>
          <w:rtl/>
        </w:rPr>
        <w:t>الآن</w:t>
      </w:r>
      <w:r>
        <w:rPr>
          <w:rFonts w:hint="cs"/>
          <w:rtl/>
        </w:rPr>
        <w:t xml:space="preserve"> اشاره کردیم و بعضی را </w:t>
      </w:r>
      <w:r w:rsidR="009A6CF8">
        <w:rPr>
          <w:rFonts w:hint="cs"/>
          <w:rtl/>
        </w:rPr>
        <w:t>جلسات</w:t>
      </w:r>
      <w:r>
        <w:rPr>
          <w:rFonts w:hint="cs"/>
          <w:rtl/>
        </w:rPr>
        <w:t xml:space="preserve"> قبل خواندیم</w:t>
      </w:r>
      <w:r w:rsidR="009A6CF8">
        <w:rPr>
          <w:rFonts w:hint="cs"/>
          <w:rtl/>
        </w:rPr>
        <w:t>.</w:t>
      </w:r>
      <w:r>
        <w:rPr>
          <w:rFonts w:hint="cs"/>
          <w:rtl/>
        </w:rPr>
        <w:t xml:space="preserve"> این روایات دو دسته بود</w:t>
      </w:r>
      <w:r w:rsidR="0042087E">
        <w:rPr>
          <w:rFonts w:hint="cs"/>
          <w:rtl/>
        </w:rPr>
        <w:t>ند: یک دسته همانی است که</w:t>
      </w:r>
      <w:r>
        <w:rPr>
          <w:rFonts w:hint="cs"/>
          <w:rtl/>
        </w:rPr>
        <w:t xml:space="preserve"> در</w:t>
      </w:r>
      <w:r w:rsidR="0042087E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باب </w:t>
      </w:r>
      <w:r w:rsidR="006D4A93">
        <w:rPr>
          <w:rtl/>
        </w:rPr>
        <w:t>۱۵۴</w:t>
      </w:r>
      <w:r w:rsidR="0042087E">
        <w:rPr>
          <w:rFonts w:hint="cs"/>
          <w:rtl/>
        </w:rPr>
        <w:t xml:space="preserve"> خواندیم و </w:t>
      </w:r>
      <w:r w:rsidR="006D4A93">
        <w:rPr>
          <w:rFonts w:hint="eastAsia"/>
          <w:rtl/>
        </w:rPr>
        <w:t>الآن</w:t>
      </w:r>
      <w:r w:rsidR="006D4A93">
        <w:rPr>
          <w:rtl/>
        </w:rPr>
        <w:t xml:space="preserve"> </w:t>
      </w:r>
      <w:r w:rsidR="006D4A93">
        <w:rPr>
          <w:rFonts w:hint="eastAsia"/>
          <w:rtl/>
        </w:rPr>
        <w:t>هم</w:t>
      </w:r>
      <w:r w:rsidR="0042087E">
        <w:rPr>
          <w:rFonts w:hint="cs"/>
          <w:rtl/>
        </w:rPr>
        <w:t xml:space="preserve"> اشاره کردیم. </w:t>
      </w:r>
      <w:r>
        <w:rPr>
          <w:rFonts w:hint="cs"/>
          <w:rtl/>
        </w:rPr>
        <w:t xml:space="preserve">ممکن است کسی </w:t>
      </w:r>
      <w:r w:rsidR="0042087E">
        <w:rPr>
          <w:rFonts w:hint="cs"/>
          <w:rtl/>
        </w:rPr>
        <w:t>اطلاق وسیعی برای این روایات قائل باشد و بگوید:</w:t>
      </w:r>
      <w:r>
        <w:rPr>
          <w:rFonts w:hint="cs"/>
          <w:rtl/>
        </w:rPr>
        <w:t xml:space="preserve"> </w:t>
      </w:r>
      <w:r w:rsidR="0042087E">
        <w:rPr>
          <w:rFonts w:hint="cs"/>
          <w:rtl/>
        </w:rPr>
        <w:t>«</w:t>
      </w:r>
      <w:r w:rsidRPr="00AE7F76">
        <w:rPr>
          <w:rFonts w:hint="cs"/>
          <w:b/>
          <w:bCs/>
          <w:rtl/>
        </w:rPr>
        <w:t>إذا جاهر بفسقه لا حرمة له</w:t>
      </w:r>
      <w:r w:rsidR="0042087E">
        <w:rPr>
          <w:rFonts w:hint="cs"/>
          <w:b/>
          <w:bCs/>
          <w:rtl/>
        </w:rPr>
        <w:t>»</w:t>
      </w:r>
      <w:r>
        <w:rPr>
          <w:rFonts w:hint="cs"/>
          <w:rtl/>
        </w:rPr>
        <w:t xml:space="preserve"> چه لاابالی باشد</w:t>
      </w:r>
      <w:r w:rsidR="0042087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چه نباشد</w:t>
      </w:r>
      <w:r w:rsidR="0042087E">
        <w:rPr>
          <w:rFonts w:hint="cs"/>
          <w:rtl/>
        </w:rPr>
        <w:t>،</w:t>
      </w:r>
      <w:r>
        <w:rPr>
          <w:rFonts w:hint="cs"/>
          <w:rtl/>
        </w:rPr>
        <w:t xml:space="preserve"> یک جا تجاهر کرد </w:t>
      </w:r>
      <w:r w:rsidR="0042087E">
        <w:rPr>
          <w:rFonts w:hint="cs"/>
          <w:rtl/>
        </w:rPr>
        <w:t>«</w:t>
      </w:r>
      <w:r>
        <w:rPr>
          <w:rFonts w:hint="cs"/>
          <w:rtl/>
        </w:rPr>
        <w:t>لا حرمة له</w:t>
      </w:r>
      <w:r w:rsidR="0042087E">
        <w:rPr>
          <w:rFonts w:hint="cs"/>
          <w:rtl/>
        </w:rPr>
        <w:t>»</w:t>
      </w:r>
      <w:r>
        <w:rPr>
          <w:rFonts w:hint="cs"/>
          <w:rtl/>
        </w:rPr>
        <w:t xml:space="preserve"> اطلاق دارد </w:t>
      </w:r>
      <w:r w:rsidR="0042087E">
        <w:rPr>
          <w:rFonts w:hint="cs"/>
          <w:rtl/>
        </w:rPr>
        <w:t xml:space="preserve">و </w:t>
      </w:r>
      <w:r>
        <w:rPr>
          <w:rFonts w:hint="cs"/>
          <w:rtl/>
        </w:rPr>
        <w:t xml:space="preserve">در همه شئونش همه گناهانی که مرتکب </w:t>
      </w:r>
      <w:r w:rsidR="00123814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42087E">
        <w:rPr>
          <w:rFonts w:hint="cs"/>
          <w:rtl/>
        </w:rPr>
        <w:t xml:space="preserve">را </w:t>
      </w:r>
      <w:r>
        <w:rPr>
          <w:rFonts w:hint="cs"/>
          <w:rtl/>
        </w:rPr>
        <w:t xml:space="preserve">شامل </w:t>
      </w:r>
      <w:r w:rsidR="00123814">
        <w:rPr>
          <w:rFonts w:hint="cs"/>
          <w:rtl/>
        </w:rPr>
        <w:t>می‌شود</w:t>
      </w:r>
      <w:r w:rsidR="0042087E">
        <w:rPr>
          <w:rFonts w:hint="cs"/>
          <w:rtl/>
        </w:rPr>
        <w:t>.</w:t>
      </w:r>
      <w:r>
        <w:rPr>
          <w:rFonts w:hint="cs"/>
          <w:rtl/>
        </w:rPr>
        <w:t xml:space="preserve"> روایت چهارم و پنجم باب </w:t>
      </w:r>
      <w:r w:rsidR="006D4A93">
        <w:rPr>
          <w:rtl/>
        </w:rPr>
        <w:t>۱۵۴</w:t>
      </w:r>
      <w:r w:rsidR="0042087E">
        <w:rPr>
          <w:rFonts w:hint="cs"/>
          <w:rtl/>
        </w:rPr>
        <w:t xml:space="preserve"> </w:t>
      </w:r>
      <w:r>
        <w:rPr>
          <w:rFonts w:hint="cs"/>
          <w:rtl/>
        </w:rPr>
        <w:t xml:space="preserve">و دو </w:t>
      </w:r>
      <w:r w:rsidR="0042087E">
        <w:rPr>
          <w:rFonts w:hint="cs"/>
          <w:rtl/>
        </w:rPr>
        <w:t xml:space="preserve">یا </w:t>
      </w:r>
      <w:r>
        <w:rPr>
          <w:rFonts w:hint="cs"/>
          <w:rtl/>
        </w:rPr>
        <w:t xml:space="preserve">سه روایت در ذیل این باب در مستدرک </w:t>
      </w:r>
      <w:r w:rsidR="00123814">
        <w:rPr>
          <w:rFonts w:hint="cs"/>
          <w:rtl/>
        </w:rPr>
        <w:t>می‌گویند</w:t>
      </w:r>
      <w:r w:rsidR="0042087E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متجاهر حرمتی ندارند</w:t>
      </w:r>
      <w:r w:rsidR="0042087E">
        <w:rPr>
          <w:rFonts w:hint="cs"/>
          <w:rtl/>
        </w:rPr>
        <w:t>.</w:t>
      </w:r>
    </w:p>
    <w:p w:rsidR="00072AFD" w:rsidRDefault="0042087E" w:rsidP="00656A93">
      <w:pPr>
        <w:rPr>
          <w:rtl/>
        </w:rPr>
      </w:pPr>
      <w:r>
        <w:rPr>
          <w:rFonts w:hint="cs"/>
          <w:rtl/>
        </w:rPr>
        <w:lastRenderedPageBreak/>
        <w:t xml:space="preserve">جواب </w:t>
      </w:r>
      <w:r w:rsidR="00123814">
        <w:rPr>
          <w:rFonts w:hint="cs"/>
          <w:rtl/>
        </w:rPr>
        <w:t>این‌ها</w:t>
      </w:r>
      <w:r>
        <w:rPr>
          <w:rFonts w:hint="cs"/>
          <w:rtl/>
        </w:rPr>
        <w:t xml:space="preserve"> همین</w:t>
      </w:r>
      <w:r w:rsidR="006437FB">
        <w:rPr>
          <w:rFonts w:hint="cs"/>
          <w:rtl/>
        </w:rPr>
        <w:t xml:space="preserve"> است که </w:t>
      </w:r>
      <w:r w:rsidR="006D4A93">
        <w:rPr>
          <w:rFonts w:hint="cs"/>
          <w:rtl/>
        </w:rPr>
        <w:t>الآن</w:t>
      </w:r>
      <w:r w:rsidR="006437FB">
        <w:rPr>
          <w:rFonts w:hint="cs"/>
          <w:rtl/>
        </w:rPr>
        <w:t xml:space="preserve"> </w:t>
      </w:r>
      <w:r>
        <w:rPr>
          <w:rFonts w:hint="cs"/>
          <w:rtl/>
        </w:rPr>
        <w:t xml:space="preserve">مطرح </w:t>
      </w:r>
      <w:r w:rsidR="006437FB">
        <w:rPr>
          <w:rFonts w:hint="cs"/>
          <w:rtl/>
        </w:rPr>
        <w:t xml:space="preserve">کردیم که </w:t>
      </w:r>
      <w:r>
        <w:rPr>
          <w:rFonts w:hint="cs"/>
          <w:rtl/>
        </w:rPr>
        <w:t xml:space="preserve">مناسبات حکم و موضوع </w:t>
      </w:r>
      <w:r w:rsidR="006D4A93">
        <w:rPr>
          <w:rFonts w:hint="cs"/>
          <w:rtl/>
        </w:rPr>
        <w:t>نمی‌گذارد</w:t>
      </w:r>
      <w:r w:rsidR="006437FB">
        <w:rPr>
          <w:rFonts w:hint="cs"/>
          <w:rtl/>
        </w:rPr>
        <w:t xml:space="preserve"> اطلاق را</w:t>
      </w:r>
      <w:r w:rsidR="00072AFD">
        <w:rPr>
          <w:rFonts w:hint="cs"/>
          <w:rtl/>
        </w:rPr>
        <w:t xml:space="preserve"> از </w:t>
      </w:r>
      <w:r w:rsidR="00123814">
        <w:rPr>
          <w:rFonts w:hint="cs"/>
          <w:rtl/>
        </w:rPr>
        <w:t>این‌ها</w:t>
      </w:r>
      <w:r w:rsidR="00072AFD">
        <w:rPr>
          <w:rFonts w:hint="cs"/>
          <w:rtl/>
        </w:rPr>
        <w:t xml:space="preserve"> بگیریم. علاوه بر اینکه</w:t>
      </w:r>
      <w:r w:rsidR="006437FB">
        <w:rPr>
          <w:rFonts w:hint="cs"/>
          <w:rtl/>
        </w:rPr>
        <w:t xml:space="preserve"> این روایت ضعیف </w:t>
      </w:r>
      <w:r>
        <w:rPr>
          <w:rFonts w:hint="cs"/>
          <w:rtl/>
        </w:rPr>
        <w:t xml:space="preserve">هم </w:t>
      </w:r>
      <w:r w:rsidR="006437FB">
        <w:rPr>
          <w:rFonts w:hint="cs"/>
          <w:rtl/>
        </w:rPr>
        <w:t xml:space="preserve">بود. </w:t>
      </w:r>
      <w:r w:rsidR="00123814">
        <w:rPr>
          <w:rFonts w:hint="cs"/>
          <w:rtl/>
        </w:rPr>
        <w:t>می‌شود</w:t>
      </w:r>
      <w:r w:rsidR="006437FB">
        <w:rPr>
          <w:rFonts w:hint="cs"/>
          <w:rtl/>
        </w:rPr>
        <w:t xml:space="preserve"> </w:t>
      </w:r>
      <w:r w:rsidR="00072AFD">
        <w:rPr>
          <w:rFonts w:hint="cs"/>
          <w:rtl/>
        </w:rPr>
        <w:t>حکمتی برای آن</w:t>
      </w:r>
      <w:r w:rsidR="006D4A93">
        <w:rPr>
          <w:rtl/>
        </w:rPr>
        <w:t xml:space="preserve"> </w:t>
      </w:r>
      <w:r w:rsidR="00072AFD">
        <w:rPr>
          <w:rFonts w:hint="cs"/>
          <w:rtl/>
        </w:rPr>
        <w:t>تصویر کرد ولی مناسبات حکم و موضوع</w:t>
      </w:r>
      <w:r w:rsidR="006437FB">
        <w:rPr>
          <w:rFonts w:hint="cs"/>
          <w:rtl/>
        </w:rPr>
        <w:t xml:space="preserve"> </w:t>
      </w:r>
      <w:r w:rsidR="006D4A93">
        <w:rPr>
          <w:rFonts w:hint="cs"/>
          <w:rtl/>
        </w:rPr>
        <w:t>نمی‌گذارد</w:t>
      </w:r>
      <w:r w:rsidR="006437FB">
        <w:rPr>
          <w:rFonts w:hint="cs"/>
          <w:rtl/>
        </w:rPr>
        <w:t xml:space="preserve"> این اطلاق منعقد بشود</w:t>
      </w:r>
      <w:r w:rsidR="00072AFD">
        <w:rPr>
          <w:rFonts w:hint="cs"/>
          <w:rtl/>
        </w:rPr>
        <w:t>.</w:t>
      </w:r>
    </w:p>
    <w:p w:rsidR="00613BE3" w:rsidRPr="00123814" w:rsidRDefault="00613BE3" w:rsidP="00123814">
      <w:pPr>
        <w:pStyle w:val="Heading2"/>
        <w:rPr>
          <w:rtl/>
        </w:rPr>
      </w:pPr>
      <w:bookmarkStart w:id="10" w:name="_Toc430426933"/>
      <w:r w:rsidRPr="00123814">
        <w:rPr>
          <w:rFonts w:hint="cs"/>
          <w:rtl/>
        </w:rPr>
        <w:t>استدلال دیگر برای اطلاق روایات</w:t>
      </w:r>
      <w:bookmarkEnd w:id="10"/>
    </w:p>
    <w:p w:rsidR="00072AFD" w:rsidRDefault="006437FB" w:rsidP="00656A93">
      <w:pPr>
        <w:rPr>
          <w:rtl/>
        </w:rPr>
      </w:pPr>
      <w:r>
        <w:rPr>
          <w:rFonts w:hint="cs"/>
          <w:rtl/>
        </w:rPr>
        <w:t xml:space="preserve">استدلال دیگر به روایاتی است که در جلسات اخیر خواندیم یعنی صحیحه ابن ابی یعفور و روایت علقه که </w:t>
      </w:r>
      <w:r w:rsidR="006D4A93">
        <w:rPr>
          <w:rFonts w:hint="cs"/>
          <w:rtl/>
        </w:rPr>
        <w:t>عمدتاً</w:t>
      </w:r>
      <w:r w:rsidR="00072AFD">
        <w:rPr>
          <w:rFonts w:hint="cs"/>
          <w:rtl/>
        </w:rPr>
        <w:t xml:space="preserve"> صحیحه ابن ابی یعفور بود و مرحوم </w:t>
      </w:r>
      <w:r w:rsidR="00123814">
        <w:rPr>
          <w:rFonts w:hint="cs"/>
          <w:rtl/>
        </w:rPr>
        <w:t>آیت‌الله</w:t>
      </w:r>
      <w:r>
        <w:rPr>
          <w:rFonts w:hint="cs"/>
          <w:rtl/>
        </w:rPr>
        <w:t xml:space="preserve"> تبریزی به این تمسک</w:t>
      </w:r>
      <w:r w:rsidR="00072AFD">
        <w:rPr>
          <w:rFonts w:hint="cs"/>
          <w:rtl/>
        </w:rPr>
        <w:t xml:space="preserve"> </w:t>
      </w:r>
      <w:r w:rsidR="006D4A93">
        <w:rPr>
          <w:rFonts w:hint="cs"/>
          <w:rtl/>
        </w:rPr>
        <w:t>کرده‌اند</w:t>
      </w:r>
      <w:r w:rsidR="00072AFD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72AFD">
        <w:rPr>
          <w:rFonts w:hint="cs"/>
          <w:rtl/>
        </w:rPr>
        <w:t>روایت اول،</w:t>
      </w:r>
      <w:r>
        <w:rPr>
          <w:rFonts w:hint="cs"/>
          <w:rtl/>
        </w:rPr>
        <w:t xml:space="preserve"> روایت سماعه </w:t>
      </w:r>
      <w:r w:rsidR="00072AFD">
        <w:rPr>
          <w:rFonts w:hint="cs"/>
          <w:rtl/>
        </w:rPr>
        <w:t xml:space="preserve">است که </w:t>
      </w:r>
      <w:r w:rsidR="006D4A93">
        <w:rPr>
          <w:rFonts w:hint="cs"/>
          <w:rtl/>
        </w:rPr>
        <w:t>می‌گفت</w:t>
      </w:r>
      <w:r w:rsidR="00072AFD">
        <w:rPr>
          <w:rFonts w:hint="cs"/>
          <w:rtl/>
        </w:rPr>
        <w:t xml:space="preserve">: </w:t>
      </w:r>
      <w:r w:rsidR="00072AFD" w:rsidRPr="00072AFD">
        <w:rPr>
          <w:rFonts w:hint="cs"/>
          <w:b/>
          <w:bCs/>
          <w:rtl/>
        </w:rPr>
        <w:t>«مَنْ‏ عَامَلَ‏ النَّاسَ فَلَمْ يَظْلِمْهُمْ</w:t>
      </w:r>
      <w:r w:rsidR="00072AFD" w:rsidRPr="00072AFD">
        <w:rPr>
          <w:b/>
          <w:bCs/>
          <w:vertAlign w:val="superscript"/>
          <w:rtl/>
        </w:rPr>
        <w:footnoteReference w:id="7"/>
      </w:r>
      <w:r w:rsidR="00072AFD" w:rsidRPr="00072AFD">
        <w:rPr>
          <w:rFonts w:hint="cs"/>
          <w:b/>
          <w:bCs/>
          <w:rtl/>
        </w:rPr>
        <w:t>»</w:t>
      </w:r>
      <w:r w:rsidR="00072AFD">
        <w:rPr>
          <w:rFonts w:hint="cs"/>
          <w:rtl/>
        </w:rPr>
        <w:t xml:space="preserve"> مفهومش این بود</w:t>
      </w:r>
      <w:r>
        <w:rPr>
          <w:rFonts w:hint="cs"/>
          <w:rtl/>
        </w:rPr>
        <w:t xml:space="preserve"> کسی که </w:t>
      </w:r>
      <w:r w:rsidR="00123814">
        <w:rPr>
          <w:rFonts w:hint="cs"/>
          <w:rtl/>
        </w:rPr>
        <w:t>این‌طور</w:t>
      </w:r>
      <w:r>
        <w:rPr>
          <w:rFonts w:hint="cs"/>
          <w:rtl/>
        </w:rPr>
        <w:t xml:space="preserve"> نباشد </w:t>
      </w:r>
      <w:r w:rsidR="00123814">
        <w:rPr>
          <w:rFonts w:hint="cs"/>
          <w:rtl/>
        </w:rPr>
        <w:t>می‌شود</w:t>
      </w:r>
      <w:r>
        <w:rPr>
          <w:rFonts w:hint="cs"/>
          <w:rtl/>
        </w:rPr>
        <w:t xml:space="preserve"> غیبتش کرد</w:t>
      </w:r>
      <w:r w:rsidR="00072AFD">
        <w:rPr>
          <w:rFonts w:hint="cs"/>
          <w:rtl/>
        </w:rPr>
        <w:t xml:space="preserve"> و این اطلاق دارد.</w:t>
      </w:r>
      <w:r>
        <w:rPr>
          <w:rFonts w:hint="cs"/>
          <w:rtl/>
        </w:rPr>
        <w:t xml:space="preserve"> صحیحه ابن ابی یعفور </w:t>
      </w:r>
      <w:r w:rsidR="00072AFD">
        <w:rPr>
          <w:rFonts w:hint="cs"/>
          <w:rtl/>
        </w:rPr>
        <w:t>هم</w:t>
      </w:r>
      <w:r>
        <w:rPr>
          <w:rFonts w:hint="cs"/>
          <w:rtl/>
        </w:rPr>
        <w:t xml:space="preserve"> آن مفهوم را داشت</w:t>
      </w:r>
      <w:r w:rsidR="00072AFD">
        <w:rPr>
          <w:rFonts w:hint="cs"/>
          <w:rtl/>
        </w:rPr>
        <w:t>.</w:t>
      </w:r>
      <w:r>
        <w:rPr>
          <w:rFonts w:hint="cs"/>
          <w:rtl/>
        </w:rPr>
        <w:t xml:space="preserve"> اینجا هم ممکن است کسی بگوید</w:t>
      </w:r>
      <w:r w:rsidR="00072AFD">
        <w:rPr>
          <w:rFonts w:hint="cs"/>
          <w:rtl/>
        </w:rPr>
        <w:t>:</w:t>
      </w:r>
      <w:r>
        <w:rPr>
          <w:rFonts w:hint="cs"/>
          <w:rtl/>
        </w:rPr>
        <w:t xml:space="preserve"> این مفهوم را دارد که کسی که مرتکب </w:t>
      </w:r>
      <w:r w:rsidR="00123814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می‌شود</w:t>
      </w:r>
      <w:r>
        <w:rPr>
          <w:rFonts w:hint="cs"/>
          <w:rtl/>
        </w:rPr>
        <w:t xml:space="preserve"> غیبتش جایز است ولی </w:t>
      </w:r>
      <w:r w:rsidR="00072AFD">
        <w:rPr>
          <w:rFonts w:hint="cs"/>
          <w:rtl/>
        </w:rPr>
        <w:t xml:space="preserve">آیا </w:t>
      </w:r>
      <w:r>
        <w:rPr>
          <w:rFonts w:hint="cs"/>
          <w:rtl/>
        </w:rPr>
        <w:t>در همه امور جایز است</w:t>
      </w:r>
      <w:r w:rsidR="00072AFD">
        <w:rPr>
          <w:rFonts w:hint="cs"/>
          <w:rtl/>
        </w:rPr>
        <w:t>؟</w:t>
      </w:r>
      <w:r>
        <w:rPr>
          <w:rFonts w:hint="cs"/>
          <w:rtl/>
        </w:rPr>
        <w:t xml:space="preserve"> ممکن است بگوییم</w:t>
      </w:r>
      <w:r w:rsidR="00072AFD">
        <w:rPr>
          <w:rFonts w:hint="cs"/>
          <w:rtl/>
        </w:rPr>
        <w:t>:</w:t>
      </w:r>
      <w:r>
        <w:rPr>
          <w:rFonts w:hint="cs"/>
          <w:rtl/>
        </w:rPr>
        <w:t xml:space="preserve"> مناسبات حکم و موضوع </w:t>
      </w:r>
      <w:r w:rsidR="006D4A93">
        <w:rPr>
          <w:rFonts w:hint="cs"/>
          <w:rtl/>
        </w:rPr>
        <w:t>نمی‌گذارد</w:t>
      </w:r>
      <w:r>
        <w:rPr>
          <w:rFonts w:hint="cs"/>
          <w:rtl/>
        </w:rPr>
        <w:t xml:space="preserve"> این مفهوم اطلاق داشته باشد</w:t>
      </w:r>
      <w:r w:rsidR="00072AFD">
        <w:rPr>
          <w:rFonts w:hint="cs"/>
          <w:rtl/>
        </w:rPr>
        <w:t xml:space="preserve">؛ </w:t>
      </w:r>
      <w:r>
        <w:rPr>
          <w:rFonts w:hint="cs"/>
          <w:rtl/>
        </w:rPr>
        <w:t>لذا</w:t>
      </w:r>
      <w:r w:rsidR="00072AFD">
        <w:rPr>
          <w:rFonts w:hint="cs"/>
          <w:rtl/>
        </w:rPr>
        <w:t xml:space="preserve"> در همه این روایاتی که بحث شد؛ چه منطوق</w:t>
      </w:r>
      <w:r>
        <w:rPr>
          <w:rFonts w:hint="cs"/>
          <w:rtl/>
        </w:rPr>
        <w:t>ا</w:t>
      </w:r>
      <w:r w:rsidR="006D4A93">
        <w:rPr>
          <w:rFonts w:hint="cs"/>
          <w:rtl/>
        </w:rPr>
        <w:t>ً</w:t>
      </w:r>
      <w:r>
        <w:rPr>
          <w:rFonts w:hint="cs"/>
          <w:rtl/>
        </w:rPr>
        <w:t xml:space="preserve"> </w:t>
      </w:r>
      <w:r w:rsidR="00072AFD">
        <w:rPr>
          <w:rFonts w:hint="cs"/>
          <w:rtl/>
        </w:rPr>
        <w:t>و چه مفهوم</w:t>
      </w:r>
      <w:r>
        <w:rPr>
          <w:rFonts w:hint="cs"/>
          <w:rtl/>
        </w:rPr>
        <w:t>ا</w:t>
      </w:r>
      <w:r w:rsidR="006D4A93">
        <w:rPr>
          <w:rFonts w:hint="cs"/>
          <w:rtl/>
        </w:rPr>
        <w:t>ً</w:t>
      </w:r>
      <w:r>
        <w:rPr>
          <w:rFonts w:hint="cs"/>
          <w:rtl/>
        </w:rPr>
        <w:t xml:space="preserve"> مناسبات حکم و موضوع مانع از انعقاد اطلاق است و موجب انصراف این اطلاقات </w:t>
      </w:r>
      <w:r w:rsidR="00072AFD">
        <w:rPr>
          <w:rFonts w:hint="cs"/>
          <w:rtl/>
        </w:rPr>
        <w:t xml:space="preserve">از غیر «ما تجاهر به» </w:t>
      </w:r>
      <w:r w:rsidR="00123814">
        <w:rPr>
          <w:rFonts w:hint="cs"/>
          <w:rtl/>
        </w:rPr>
        <w:t>می‌شود</w:t>
      </w:r>
      <w:r w:rsidR="00072AFD">
        <w:rPr>
          <w:rFonts w:hint="cs"/>
          <w:rtl/>
        </w:rPr>
        <w:t>.</w:t>
      </w:r>
    </w:p>
    <w:p w:rsidR="000E0C58" w:rsidRDefault="006437FB" w:rsidP="00656A93">
      <w:pPr>
        <w:rPr>
          <w:rtl/>
        </w:rPr>
      </w:pPr>
      <w:r>
        <w:rPr>
          <w:rFonts w:hint="cs"/>
          <w:rtl/>
        </w:rPr>
        <w:t>تا اینجا</w:t>
      </w:r>
      <w:r w:rsidR="00072AFD">
        <w:rPr>
          <w:rFonts w:hint="cs"/>
          <w:rtl/>
        </w:rPr>
        <w:t xml:space="preserve"> کل قصه به ادعای انصراف بند شد. </w:t>
      </w:r>
      <w:r w:rsidR="006D4A93">
        <w:rPr>
          <w:rFonts w:hint="cs"/>
          <w:rtl/>
        </w:rPr>
        <w:t>بعضی‌ها</w:t>
      </w:r>
      <w:r>
        <w:rPr>
          <w:rFonts w:hint="cs"/>
          <w:rtl/>
        </w:rPr>
        <w:t xml:space="preserve"> مثل</w:t>
      </w:r>
      <w:r w:rsidR="00072AFD">
        <w:rPr>
          <w:rFonts w:hint="cs"/>
          <w:rtl/>
        </w:rPr>
        <w:t xml:space="preserve"> </w:t>
      </w:r>
      <w:r w:rsidR="00123814">
        <w:rPr>
          <w:rFonts w:hint="cs"/>
          <w:rtl/>
        </w:rPr>
        <w:t>آیت‌الله</w:t>
      </w:r>
      <w:r>
        <w:rPr>
          <w:rFonts w:hint="cs"/>
          <w:rtl/>
        </w:rPr>
        <w:t xml:space="preserve"> تبریزی </w:t>
      </w:r>
      <w:r w:rsidR="00123814">
        <w:rPr>
          <w:rFonts w:hint="cs"/>
          <w:rtl/>
        </w:rPr>
        <w:t>می‌گویند</w:t>
      </w:r>
      <w:r w:rsidR="00072AFD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123814">
        <w:rPr>
          <w:rFonts w:hint="cs"/>
          <w:rtl/>
        </w:rPr>
        <w:t>این‌ها</w:t>
      </w:r>
      <w:r>
        <w:rPr>
          <w:rFonts w:hint="cs"/>
          <w:rtl/>
        </w:rPr>
        <w:t xml:space="preserve"> اطلاق دار</w:t>
      </w:r>
      <w:r w:rsidR="00072AFD">
        <w:rPr>
          <w:rFonts w:hint="cs"/>
          <w:rtl/>
        </w:rPr>
        <w:t>ن</w:t>
      </w:r>
      <w:r>
        <w:rPr>
          <w:rFonts w:hint="cs"/>
          <w:rtl/>
        </w:rPr>
        <w:t xml:space="preserve">د </w:t>
      </w:r>
      <w:r w:rsidR="00072AFD">
        <w:rPr>
          <w:rFonts w:hint="cs"/>
          <w:rtl/>
        </w:rPr>
        <w:t xml:space="preserve">و </w:t>
      </w:r>
      <w:r w:rsidR="00123814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6D4A93">
        <w:rPr>
          <w:rFonts w:hint="cs"/>
          <w:rtl/>
        </w:rPr>
        <w:t>فلسفه‌اش</w:t>
      </w:r>
      <w:r>
        <w:rPr>
          <w:rFonts w:hint="cs"/>
          <w:rtl/>
        </w:rPr>
        <w:t xml:space="preserve"> هم </w:t>
      </w:r>
      <w:r w:rsidR="00123814">
        <w:rPr>
          <w:rFonts w:hint="cs"/>
          <w:rtl/>
        </w:rPr>
        <w:t>همان‌طور</w:t>
      </w:r>
      <w:r>
        <w:rPr>
          <w:rFonts w:hint="cs"/>
          <w:rtl/>
        </w:rPr>
        <w:t xml:space="preserve"> که ایشان </w:t>
      </w:r>
      <w:r w:rsidR="00123814">
        <w:rPr>
          <w:rFonts w:hint="cs"/>
          <w:rtl/>
        </w:rPr>
        <w:t>گفته‌اند</w:t>
      </w:r>
      <w:r>
        <w:rPr>
          <w:rFonts w:hint="cs"/>
          <w:rtl/>
        </w:rPr>
        <w:t xml:space="preserve"> </w:t>
      </w:r>
      <w:r w:rsidR="006D4A93">
        <w:rPr>
          <w:rFonts w:hint="cs"/>
          <w:rtl/>
        </w:rPr>
        <w:t>این‌گونه</w:t>
      </w:r>
      <w:r w:rsidR="00072AFD">
        <w:rPr>
          <w:rFonts w:hint="cs"/>
          <w:rtl/>
        </w:rPr>
        <w:t xml:space="preserve"> </w:t>
      </w:r>
      <w:r>
        <w:rPr>
          <w:rFonts w:hint="cs"/>
          <w:rtl/>
        </w:rPr>
        <w:t>توجیه کرد</w:t>
      </w:r>
      <w:r w:rsidR="00072AFD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شارع برای اینکه جلوی گناه را بگیرد</w:t>
      </w:r>
      <w:r w:rsidR="00072AF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می‌گوید</w:t>
      </w:r>
      <w:r w:rsidR="00072AFD">
        <w:rPr>
          <w:rFonts w:hint="cs"/>
          <w:rtl/>
        </w:rPr>
        <w:t>:</w:t>
      </w:r>
      <w:r>
        <w:rPr>
          <w:rFonts w:hint="cs"/>
          <w:rtl/>
        </w:rPr>
        <w:t xml:space="preserve"> در همه امور </w:t>
      </w:r>
      <w:r w:rsidR="00123814">
        <w:rPr>
          <w:rFonts w:hint="cs"/>
          <w:rtl/>
        </w:rPr>
        <w:t>می‌شود</w:t>
      </w:r>
      <w:r>
        <w:rPr>
          <w:rFonts w:hint="cs"/>
          <w:rtl/>
        </w:rPr>
        <w:t xml:space="preserve"> غیبتش کرد</w:t>
      </w:r>
      <w:r w:rsidR="00072AFD">
        <w:rPr>
          <w:rFonts w:hint="cs"/>
          <w:rtl/>
        </w:rPr>
        <w:t xml:space="preserve"> ولی</w:t>
      </w:r>
      <w:r>
        <w:rPr>
          <w:rFonts w:hint="cs"/>
          <w:rtl/>
        </w:rPr>
        <w:t xml:space="preserve"> </w:t>
      </w:r>
      <w:r w:rsidR="00072AFD">
        <w:rPr>
          <w:rFonts w:hint="cs"/>
          <w:rtl/>
        </w:rPr>
        <w:t xml:space="preserve">ما </w:t>
      </w:r>
      <w:r w:rsidR="00123814">
        <w:rPr>
          <w:rFonts w:hint="cs"/>
          <w:rtl/>
        </w:rPr>
        <w:t>می‌گوییم</w:t>
      </w:r>
      <w:r w:rsidR="00072AFD">
        <w:rPr>
          <w:rFonts w:hint="cs"/>
          <w:rtl/>
        </w:rPr>
        <w:t>:</w:t>
      </w:r>
      <w:r>
        <w:rPr>
          <w:rFonts w:hint="cs"/>
          <w:rtl/>
        </w:rPr>
        <w:t xml:space="preserve"> مجموعه فهمی که ما از شرع و روایات داریم بیشتر مناسبات حکم و موضوع را طوری تنظیم </w:t>
      </w:r>
      <w:r w:rsidR="00123814">
        <w:rPr>
          <w:rFonts w:hint="cs"/>
          <w:rtl/>
        </w:rPr>
        <w:t>می‌کند</w:t>
      </w:r>
      <w:r>
        <w:rPr>
          <w:rFonts w:hint="cs"/>
          <w:rtl/>
        </w:rPr>
        <w:t xml:space="preserve"> که جلوی مقدمات حکمت را </w:t>
      </w:r>
      <w:r w:rsidR="00123814">
        <w:rPr>
          <w:rFonts w:hint="cs"/>
          <w:rtl/>
        </w:rPr>
        <w:t>می‌گیرد</w:t>
      </w:r>
      <w:r w:rsidR="00072AFD">
        <w:rPr>
          <w:rFonts w:hint="cs"/>
          <w:rtl/>
        </w:rPr>
        <w:t xml:space="preserve"> و </w:t>
      </w:r>
      <w:r w:rsidR="006D4A93">
        <w:rPr>
          <w:rFonts w:hint="cs"/>
          <w:rtl/>
        </w:rPr>
        <w:t>نمی‌گذارد</w:t>
      </w:r>
      <w:r w:rsidR="00072AFD">
        <w:rPr>
          <w:rFonts w:hint="cs"/>
          <w:rtl/>
        </w:rPr>
        <w:t xml:space="preserve"> اطلاقی منعقد </w:t>
      </w:r>
      <w:r>
        <w:rPr>
          <w:rFonts w:hint="cs"/>
          <w:rtl/>
        </w:rPr>
        <w:t>شود</w:t>
      </w:r>
      <w:r w:rsidR="00072AFD">
        <w:rPr>
          <w:rFonts w:hint="cs"/>
          <w:rtl/>
        </w:rPr>
        <w:t>.</w:t>
      </w:r>
      <w:r w:rsidR="000E0C58">
        <w:rPr>
          <w:rFonts w:hint="cs"/>
          <w:rtl/>
        </w:rPr>
        <w:t xml:space="preserve"> پس همه</w:t>
      </w:r>
      <w:r>
        <w:rPr>
          <w:rFonts w:hint="cs"/>
          <w:rtl/>
        </w:rPr>
        <w:t xml:space="preserve"> استدلالی که برای جواز غیبت در غیر </w:t>
      </w:r>
      <w:r w:rsidR="00072AFD">
        <w:rPr>
          <w:rFonts w:hint="cs"/>
          <w:rtl/>
        </w:rPr>
        <w:t>«</w:t>
      </w:r>
      <w:r>
        <w:rPr>
          <w:rFonts w:hint="cs"/>
          <w:rtl/>
        </w:rPr>
        <w:t>ما تجاهر به</w:t>
      </w:r>
      <w:r w:rsidR="00072AFD">
        <w:rPr>
          <w:rFonts w:hint="cs"/>
          <w:rtl/>
        </w:rPr>
        <w:t>»</w:t>
      </w:r>
      <w:r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می‌شود</w:t>
      </w:r>
      <w:r>
        <w:rPr>
          <w:rFonts w:hint="cs"/>
          <w:rtl/>
        </w:rPr>
        <w:t xml:space="preserve"> آورد تمسک به اطلاق این روای</w:t>
      </w:r>
      <w:r w:rsidR="00072AFD">
        <w:rPr>
          <w:rFonts w:hint="cs"/>
          <w:rtl/>
        </w:rPr>
        <w:t>ا</w:t>
      </w:r>
      <w:r>
        <w:rPr>
          <w:rFonts w:hint="cs"/>
          <w:rtl/>
        </w:rPr>
        <w:t>ت است</w:t>
      </w:r>
      <w:r w:rsidR="00072AFD">
        <w:rPr>
          <w:rFonts w:hint="cs"/>
          <w:rtl/>
        </w:rPr>
        <w:t>؛</w:t>
      </w:r>
      <w:r>
        <w:rPr>
          <w:rFonts w:hint="cs"/>
          <w:rtl/>
        </w:rPr>
        <w:t xml:space="preserve"> چه </w:t>
      </w:r>
      <w:r w:rsidR="006D4A93">
        <w:rPr>
          <w:rFonts w:hint="cs"/>
          <w:rtl/>
        </w:rPr>
        <w:t>طایفه</w:t>
      </w:r>
      <w:r>
        <w:rPr>
          <w:rFonts w:hint="cs"/>
          <w:rtl/>
        </w:rPr>
        <w:t xml:space="preserve"> اول که منطوقا</w:t>
      </w:r>
      <w:r w:rsidR="006D4A93">
        <w:rPr>
          <w:rFonts w:hint="cs"/>
          <w:rtl/>
        </w:rPr>
        <w:t>ً</w:t>
      </w:r>
      <w:r>
        <w:rPr>
          <w:rFonts w:hint="cs"/>
          <w:rtl/>
        </w:rPr>
        <w:t xml:space="preserve"> </w:t>
      </w:r>
      <w:r w:rsidR="006D4A93">
        <w:rPr>
          <w:rFonts w:hint="cs"/>
          <w:rtl/>
        </w:rPr>
        <w:t>می‌گفت</w:t>
      </w:r>
      <w:r w:rsidR="000E0C58">
        <w:rPr>
          <w:rFonts w:hint="cs"/>
          <w:rtl/>
        </w:rPr>
        <w:t>:</w:t>
      </w:r>
      <w:r>
        <w:rPr>
          <w:rFonts w:hint="cs"/>
          <w:rtl/>
        </w:rPr>
        <w:t xml:space="preserve"> مطلق است</w:t>
      </w:r>
      <w:r w:rsidR="00072AFD">
        <w:rPr>
          <w:rFonts w:hint="cs"/>
          <w:rtl/>
        </w:rPr>
        <w:t xml:space="preserve"> و</w:t>
      </w:r>
      <w:r>
        <w:rPr>
          <w:rFonts w:hint="cs"/>
          <w:rtl/>
        </w:rPr>
        <w:t xml:space="preserve"> چه </w:t>
      </w:r>
      <w:r w:rsidR="006D4A93">
        <w:rPr>
          <w:rFonts w:hint="cs"/>
          <w:rtl/>
        </w:rPr>
        <w:t>طایفه</w:t>
      </w:r>
      <w:r>
        <w:rPr>
          <w:rFonts w:hint="cs"/>
          <w:rtl/>
        </w:rPr>
        <w:t xml:space="preserve"> دوم که روایت سماعه و ابن ابی یعفور </w:t>
      </w:r>
      <w:r w:rsidR="000E0C58">
        <w:rPr>
          <w:rFonts w:hint="cs"/>
          <w:rtl/>
        </w:rPr>
        <w:t>بود</w:t>
      </w:r>
      <w:r>
        <w:rPr>
          <w:rFonts w:hint="cs"/>
          <w:rtl/>
        </w:rPr>
        <w:t xml:space="preserve"> که مفهومش</w:t>
      </w:r>
      <w:r w:rsidR="000E0C58">
        <w:rPr>
          <w:rFonts w:hint="cs"/>
          <w:rtl/>
        </w:rPr>
        <w:t>ان</w:t>
      </w:r>
      <w:r>
        <w:rPr>
          <w:rFonts w:hint="cs"/>
          <w:rtl/>
        </w:rPr>
        <w:t xml:space="preserve"> </w:t>
      </w:r>
      <w:r w:rsidR="006D4A93">
        <w:rPr>
          <w:rFonts w:hint="cs"/>
          <w:rtl/>
        </w:rPr>
        <w:t>می‌گفت</w:t>
      </w:r>
      <w:r w:rsidR="00072AFD">
        <w:rPr>
          <w:rFonts w:hint="cs"/>
          <w:rtl/>
        </w:rPr>
        <w:t>:</w:t>
      </w:r>
      <w:r w:rsidR="000E0C58">
        <w:rPr>
          <w:rFonts w:hint="cs"/>
          <w:rtl/>
        </w:rPr>
        <w:t xml:space="preserve"> </w:t>
      </w:r>
      <w:r w:rsidR="00123814">
        <w:rPr>
          <w:rFonts w:hint="cs"/>
          <w:rtl/>
        </w:rPr>
        <w:t>مطلقاً</w:t>
      </w:r>
      <w:r w:rsidR="000E0C58">
        <w:rPr>
          <w:rFonts w:hint="cs"/>
          <w:rtl/>
        </w:rPr>
        <w:t xml:space="preserve"> جایز است. </w:t>
      </w:r>
      <w:r w:rsidR="006D4A93">
        <w:rPr>
          <w:rFonts w:hint="cs"/>
          <w:rtl/>
        </w:rPr>
        <w:t>پاسخ‌دهندگان</w:t>
      </w:r>
      <w:r>
        <w:rPr>
          <w:rFonts w:hint="cs"/>
          <w:rtl/>
        </w:rPr>
        <w:t xml:space="preserve"> و مانعین از جواز هم </w:t>
      </w:r>
      <w:r w:rsidR="00123814">
        <w:rPr>
          <w:rFonts w:hint="cs"/>
          <w:rtl/>
        </w:rPr>
        <w:t>می‌گویند</w:t>
      </w:r>
      <w:r w:rsidR="000E0C58">
        <w:rPr>
          <w:rFonts w:hint="cs"/>
          <w:rtl/>
        </w:rPr>
        <w:t>:</w:t>
      </w:r>
      <w:r>
        <w:rPr>
          <w:rFonts w:hint="cs"/>
          <w:rtl/>
        </w:rPr>
        <w:t xml:space="preserve"> مناسبات حکم و موضوع</w:t>
      </w:r>
      <w:r w:rsidR="000E0C5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0E0C58">
        <w:rPr>
          <w:rFonts w:hint="cs"/>
          <w:rtl/>
        </w:rPr>
        <w:t xml:space="preserve">انصراف را </w:t>
      </w:r>
      <w:r w:rsidR="00123814">
        <w:rPr>
          <w:rFonts w:hint="cs"/>
          <w:rtl/>
        </w:rPr>
        <w:t>می‌گویند</w:t>
      </w:r>
      <w:r w:rsidR="000E0C58">
        <w:rPr>
          <w:rFonts w:hint="cs"/>
          <w:rtl/>
        </w:rPr>
        <w:t>.</w:t>
      </w:r>
    </w:p>
    <w:p w:rsidR="00123814" w:rsidRPr="00123814" w:rsidRDefault="00123814" w:rsidP="00123814">
      <w:pPr>
        <w:pStyle w:val="Heading2"/>
        <w:rPr>
          <w:rtl/>
        </w:rPr>
      </w:pPr>
      <w:bookmarkStart w:id="11" w:name="_Toc430426934"/>
      <w:r w:rsidRPr="00123814">
        <w:rPr>
          <w:rFonts w:hint="cs"/>
          <w:rtl/>
        </w:rPr>
        <w:lastRenderedPageBreak/>
        <w:t>جواب دوم به ادعای اطلاق روایات</w:t>
      </w:r>
      <w:bookmarkEnd w:id="11"/>
    </w:p>
    <w:p w:rsidR="000E0C58" w:rsidRDefault="006437FB" w:rsidP="00656A93">
      <w:pPr>
        <w:rPr>
          <w:rFonts w:cs="B Badr"/>
          <w:b/>
          <w:bCs/>
          <w:rtl/>
        </w:rPr>
      </w:pPr>
      <w:r>
        <w:rPr>
          <w:rFonts w:hint="cs"/>
          <w:rtl/>
        </w:rPr>
        <w:t xml:space="preserve">جواب دوم این است که بین همه این روایات چه </w:t>
      </w:r>
      <w:r w:rsidR="006D4A93">
        <w:rPr>
          <w:rFonts w:hint="cs"/>
          <w:rtl/>
        </w:rPr>
        <w:t>آن‌هایی</w:t>
      </w:r>
      <w:r>
        <w:rPr>
          <w:rFonts w:hint="cs"/>
          <w:rtl/>
        </w:rPr>
        <w:t xml:space="preserve"> که منطوق دار</w:t>
      </w:r>
      <w:r w:rsidR="000E0C58">
        <w:rPr>
          <w:rFonts w:hint="cs"/>
          <w:rtl/>
        </w:rPr>
        <w:t>ن</w:t>
      </w:r>
      <w:r>
        <w:rPr>
          <w:rFonts w:hint="cs"/>
          <w:rtl/>
        </w:rPr>
        <w:t xml:space="preserve">د </w:t>
      </w:r>
      <w:r w:rsidR="000E0C58">
        <w:rPr>
          <w:rFonts w:hint="cs"/>
          <w:rtl/>
        </w:rPr>
        <w:t xml:space="preserve">و </w:t>
      </w:r>
      <w:r>
        <w:rPr>
          <w:rFonts w:hint="cs"/>
          <w:rtl/>
        </w:rPr>
        <w:t xml:space="preserve">چه </w:t>
      </w:r>
      <w:r w:rsidR="006D4A93">
        <w:rPr>
          <w:rFonts w:hint="cs"/>
          <w:rtl/>
        </w:rPr>
        <w:t>آن‌هایی</w:t>
      </w:r>
      <w:r>
        <w:rPr>
          <w:rFonts w:hint="cs"/>
          <w:rtl/>
        </w:rPr>
        <w:t xml:space="preserve"> که مفهوم دار</w:t>
      </w:r>
      <w:r w:rsidR="000E0C58">
        <w:rPr>
          <w:rFonts w:hint="cs"/>
          <w:rtl/>
        </w:rPr>
        <w:t>ن</w:t>
      </w:r>
      <w:r>
        <w:rPr>
          <w:rFonts w:hint="cs"/>
          <w:rtl/>
        </w:rPr>
        <w:t>د که مطلق است</w:t>
      </w:r>
      <w:r w:rsidR="000E0C5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می‌گوید</w:t>
      </w:r>
      <w:r w:rsidR="000E0C58">
        <w:rPr>
          <w:rFonts w:hint="cs"/>
          <w:rtl/>
        </w:rPr>
        <w:t>:</w:t>
      </w:r>
      <w:r>
        <w:rPr>
          <w:rFonts w:hint="cs"/>
          <w:rtl/>
        </w:rPr>
        <w:t xml:space="preserve"> فاسقی که متجاهر به فسق شد</w:t>
      </w:r>
      <w:r w:rsidR="000E0C58">
        <w:rPr>
          <w:rFonts w:hint="cs"/>
          <w:rtl/>
        </w:rPr>
        <w:t>،</w:t>
      </w:r>
      <w:r>
        <w:rPr>
          <w:rFonts w:hint="cs"/>
          <w:rtl/>
        </w:rPr>
        <w:t xml:space="preserve"> غیبتش در همه گناهانی که انجام </w:t>
      </w:r>
      <w:r w:rsidR="00123814">
        <w:rPr>
          <w:rFonts w:hint="cs"/>
          <w:rtl/>
        </w:rPr>
        <w:t>می‌دهد</w:t>
      </w:r>
      <w:r>
        <w:rPr>
          <w:rFonts w:hint="cs"/>
          <w:rtl/>
        </w:rPr>
        <w:t xml:space="preserve"> </w:t>
      </w:r>
      <w:r w:rsidR="000E0C58">
        <w:rPr>
          <w:rFonts w:hint="cs"/>
          <w:rtl/>
        </w:rPr>
        <w:t xml:space="preserve">جایز است. </w:t>
      </w:r>
      <w:r>
        <w:rPr>
          <w:rFonts w:hint="cs"/>
          <w:rtl/>
        </w:rPr>
        <w:t xml:space="preserve">قید </w:t>
      </w:r>
      <w:r w:rsidR="006D4A93">
        <w:rPr>
          <w:rFonts w:hint="cs"/>
          <w:rtl/>
        </w:rPr>
        <w:t>نمی‌زنیم</w:t>
      </w:r>
      <w:r>
        <w:rPr>
          <w:rFonts w:hint="cs"/>
          <w:rtl/>
        </w:rPr>
        <w:t xml:space="preserve"> </w:t>
      </w:r>
      <w:r w:rsidR="000E0C58">
        <w:rPr>
          <w:rFonts w:hint="cs"/>
          <w:rtl/>
        </w:rPr>
        <w:t>و</w:t>
      </w:r>
      <w:r>
        <w:rPr>
          <w:rFonts w:hint="cs"/>
          <w:rtl/>
        </w:rPr>
        <w:t xml:space="preserve"> مطلق </w:t>
      </w:r>
      <w:r w:rsidR="00123814">
        <w:rPr>
          <w:rFonts w:hint="cs"/>
          <w:rtl/>
        </w:rPr>
        <w:t>می‌گوییم</w:t>
      </w:r>
      <w:r w:rsidR="000E0C5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0E0C58">
        <w:rPr>
          <w:rFonts w:hint="cs"/>
          <w:rtl/>
        </w:rPr>
        <w:t>در باب</w:t>
      </w:r>
      <w:r>
        <w:rPr>
          <w:rFonts w:hint="cs"/>
          <w:rtl/>
        </w:rPr>
        <w:t xml:space="preserve"> </w:t>
      </w:r>
      <w:r w:rsidR="006D4A93">
        <w:rPr>
          <w:rtl/>
        </w:rPr>
        <w:t>۱۵۴</w:t>
      </w:r>
      <w:r>
        <w:rPr>
          <w:rFonts w:hint="cs"/>
          <w:rtl/>
        </w:rPr>
        <w:t xml:space="preserve"> روایت یحیی الازرق که بعید </w:t>
      </w:r>
      <w:r w:rsidR="006D4A93">
        <w:rPr>
          <w:rFonts w:hint="cs"/>
          <w:rtl/>
        </w:rPr>
        <w:t>نمی‌دانستیم</w:t>
      </w:r>
      <w:r>
        <w:rPr>
          <w:rFonts w:hint="cs"/>
          <w:rtl/>
        </w:rPr>
        <w:t xml:space="preserve"> معتبر باشد </w:t>
      </w:r>
      <w:r w:rsidR="000E0C58">
        <w:rPr>
          <w:rFonts w:hint="cs"/>
          <w:rtl/>
        </w:rPr>
        <w:t>این بود که</w:t>
      </w:r>
      <w:r w:rsidR="000E0C58">
        <w:rPr>
          <w:rFonts w:cs="B Badr" w:hint="cs"/>
          <w:b/>
          <w:bCs/>
          <w:rtl/>
        </w:rPr>
        <w:t xml:space="preserve"> «</w:t>
      </w:r>
      <w:r w:rsidR="000E0C58" w:rsidRPr="000E0C58">
        <w:rPr>
          <w:rFonts w:cs="B Badr" w:hint="cs"/>
          <w:b/>
          <w:bCs/>
          <w:rtl/>
        </w:rPr>
        <w:t>وَ مَنْ ذَكَرَهُ مِنْ خَلْفِهِ بِمَا هُوَ فِيهِ مِمَّا لَا يَعْرِفُهُ‏ النَّاسُ‏ اغْتَابَه‏</w:t>
      </w:r>
      <w:r w:rsidR="000E0C58" w:rsidRPr="000E0C58">
        <w:rPr>
          <w:rFonts w:cs="B Badr"/>
          <w:b/>
          <w:bCs/>
          <w:vertAlign w:val="superscript"/>
          <w:rtl/>
        </w:rPr>
        <w:footnoteReference w:id="8"/>
      </w:r>
      <w:r w:rsidR="000E0C58">
        <w:rPr>
          <w:rFonts w:cs="B Badr" w:hint="cs"/>
          <w:b/>
          <w:bCs/>
          <w:rtl/>
        </w:rPr>
        <w:t>»</w:t>
      </w:r>
    </w:p>
    <w:p w:rsidR="009B481C" w:rsidRDefault="00C91386" w:rsidP="00656A93">
      <w:pPr>
        <w:rPr>
          <w:rtl/>
        </w:rPr>
      </w:pPr>
      <w:r>
        <w:rPr>
          <w:rFonts w:hint="cs"/>
          <w:rtl/>
        </w:rPr>
        <w:t xml:space="preserve">بین </w:t>
      </w:r>
      <w:r w:rsidR="006437FB">
        <w:rPr>
          <w:rFonts w:hint="cs"/>
          <w:rtl/>
        </w:rPr>
        <w:t xml:space="preserve">این روایاتی که </w:t>
      </w:r>
      <w:r w:rsidR="00123814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="006437FB">
        <w:rPr>
          <w:rFonts w:hint="cs"/>
          <w:rtl/>
        </w:rPr>
        <w:t xml:space="preserve"> چیزی که مستور است اگر بگویید</w:t>
      </w:r>
      <w:r>
        <w:rPr>
          <w:rFonts w:hint="cs"/>
          <w:rtl/>
        </w:rPr>
        <w:t>،</w:t>
      </w:r>
      <w:r w:rsidR="009B481C">
        <w:rPr>
          <w:rFonts w:hint="cs"/>
          <w:rtl/>
        </w:rPr>
        <w:t xml:space="preserve"> غیبت و حرام است</w:t>
      </w:r>
      <w:r>
        <w:rPr>
          <w:rFonts w:hint="cs"/>
          <w:rtl/>
        </w:rPr>
        <w:t xml:space="preserve"> و </w:t>
      </w:r>
      <w:r w:rsidR="006437FB">
        <w:rPr>
          <w:rFonts w:hint="cs"/>
          <w:rtl/>
        </w:rPr>
        <w:t>آن روایات</w:t>
      </w:r>
      <w:r>
        <w:rPr>
          <w:rFonts w:hint="cs"/>
          <w:rtl/>
        </w:rPr>
        <w:t>ی که</w:t>
      </w:r>
      <w:r w:rsidR="006437FB"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="006437FB">
        <w:rPr>
          <w:rFonts w:hint="cs"/>
          <w:rtl/>
        </w:rPr>
        <w:t xml:space="preserve"> غیبت متجاهر به فسق جایز است</w:t>
      </w:r>
      <w:r>
        <w:rPr>
          <w:rFonts w:hint="cs"/>
          <w:rtl/>
        </w:rPr>
        <w:t>، ابتدائا ممکن است به ذه</w:t>
      </w:r>
      <w:r w:rsidR="006437FB">
        <w:rPr>
          <w:rFonts w:hint="cs"/>
          <w:rtl/>
        </w:rPr>
        <w:t>ن بیا</w:t>
      </w:r>
      <w:r>
        <w:rPr>
          <w:rFonts w:hint="cs"/>
          <w:rtl/>
        </w:rPr>
        <w:t xml:space="preserve">ید که </w:t>
      </w:r>
      <w:r w:rsidR="00123814">
        <w:rPr>
          <w:rFonts w:hint="cs"/>
          <w:rtl/>
        </w:rPr>
        <w:t>این‌ها</w:t>
      </w:r>
      <w:r>
        <w:rPr>
          <w:rFonts w:hint="cs"/>
          <w:rtl/>
        </w:rPr>
        <w:t xml:space="preserve"> مخصص و مقید ه</w:t>
      </w:r>
      <w:r w:rsidR="006437FB">
        <w:rPr>
          <w:rFonts w:hint="cs"/>
          <w:rtl/>
        </w:rPr>
        <w:t>ست</w:t>
      </w:r>
      <w:r>
        <w:rPr>
          <w:rFonts w:hint="cs"/>
          <w:rtl/>
        </w:rPr>
        <w:t>ند</w:t>
      </w:r>
      <w:r w:rsidR="006437FB">
        <w:rPr>
          <w:rFonts w:hint="cs"/>
          <w:rtl/>
        </w:rPr>
        <w:t xml:space="preserve"> ولی اگر دقت </w:t>
      </w:r>
      <w:r>
        <w:rPr>
          <w:rFonts w:hint="cs"/>
          <w:rtl/>
        </w:rPr>
        <w:t>شود</w:t>
      </w:r>
      <w:r w:rsidR="006437FB">
        <w:rPr>
          <w:rFonts w:hint="cs"/>
          <w:rtl/>
        </w:rPr>
        <w:t xml:space="preserve"> نسبتشان عام و خاص مطلق نیست</w:t>
      </w:r>
      <w:r>
        <w:rPr>
          <w:rFonts w:hint="cs"/>
          <w:rtl/>
        </w:rPr>
        <w:t xml:space="preserve"> بلکه</w:t>
      </w:r>
      <w:r w:rsidR="006437FB">
        <w:rPr>
          <w:rFonts w:hint="cs"/>
          <w:rtl/>
        </w:rPr>
        <w:t xml:space="preserve"> عام و خاص من وجه است</w:t>
      </w:r>
      <w:r w:rsidR="009B481C">
        <w:rPr>
          <w:rFonts w:hint="cs"/>
          <w:rtl/>
        </w:rPr>
        <w:t>؛</w:t>
      </w:r>
      <w:r w:rsidR="006437FB">
        <w:rPr>
          <w:rFonts w:hint="cs"/>
          <w:rtl/>
        </w:rPr>
        <w:t xml:space="preserve"> برای اینکه </w:t>
      </w:r>
      <w:r w:rsidR="009B481C">
        <w:rPr>
          <w:rFonts w:hint="cs"/>
          <w:rtl/>
        </w:rPr>
        <w:t xml:space="preserve">غیبت فاسق </w:t>
      </w:r>
      <w:r w:rsidR="006437FB">
        <w:rPr>
          <w:rFonts w:hint="cs"/>
          <w:rtl/>
        </w:rPr>
        <w:t xml:space="preserve">متجاهر </w:t>
      </w:r>
      <w:r w:rsidR="009B481C">
        <w:rPr>
          <w:rFonts w:hint="cs"/>
          <w:rtl/>
        </w:rPr>
        <w:t xml:space="preserve">که </w:t>
      </w:r>
      <w:r w:rsidR="006437FB">
        <w:rPr>
          <w:rFonts w:hint="cs"/>
          <w:rtl/>
        </w:rPr>
        <w:t>جایز</w:t>
      </w:r>
      <w:r w:rsidR="009B481C">
        <w:rPr>
          <w:rFonts w:hint="cs"/>
          <w:rtl/>
        </w:rPr>
        <w:t xml:space="preserve"> است، این دو قسم دارد: یکی در آنچه</w:t>
      </w:r>
      <w:r w:rsidR="006437FB">
        <w:rPr>
          <w:rFonts w:hint="cs"/>
          <w:rtl/>
        </w:rPr>
        <w:t xml:space="preserve"> تجاهر به </w:t>
      </w:r>
      <w:r w:rsidR="009B481C">
        <w:rPr>
          <w:rFonts w:hint="cs"/>
          <w:rtl/>
        </w:rPr>
        <w:t>آن کرده و دیگری در غیر آنچه</w:t>
      </w:r>
      <w:r w:rsidR="006437FB">
        <w:rPr>
          <w:rFonts w:hint="cs"/>
          <w:rtl/>
        </w:rPr>
        <w:t xml:space="preserve"> تجاهر به گناه</w:t>
      </w:r>
      <w:r w:rsidR="009B481C">
        <w:rPr>
          <w:rFonts w:hint="cs"/>
          <w:rtl/>
        </w:rPr>
        <w:t xml:space="preserve"> کرده است.</w:t>
      </w:r>
    </w:p>
    <w:p w:rsidR="00152670" w:rsidRPr="009B481C" w:rsidRDefault="009B481C" w:rsidP="00656A93">
      <w:pPr>
        <w:rPr>
          <w:rtl/>
        </w:rPr>
      </w:pPr>
      <w:r>
        <w:rPr>
          <w:rFonts w:hint="cs"/>
          <w:rtl/>
        </w:rPr>
        <w:t xml:space="preserve">وقتی </w:t>
      </w:r>
      <w:r w:rsidR="00123814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="006437FB">
        <w:rPr>
          <w:rFonts w:hint="cs"/>
          <w:rtl/>
        </w:rPr>
        <w:t xml:space="preserve"> در چیزی که </w:t>
      </w:r>
      <w:r>
        <w:rPr>
          <w:rFonts w:hint="cs"/>
          <w:rtl/>
        </w:rPr>
        <w:t xml:space="preserve">مردم </w:t>
      </w:r>
      <w:r w:rsidR="006D4A93">
        <w:rPr>
          <w:rFonts w:hint="cs"/>
          <w:rtl/>
        </w:rPr>
        <w:t>نمی‌دانند</w:t>
      </w:r>
      <w:r w:rsidR="006437FB">
        <w:rPr>
          <w:rFonts w:hint="cs"/>
          <w:rtl/>
        </w:rPr>
        <w:t xml:space="preserve"> غیبت او </w:t>
      </w:r>
      <w:r>
        <w:rPr>
          <w:rFonts w:hint="cs"/>
          <w:rtl/>
        </w:rPr>
        <w:t xml:space="preserve">را </w:t>
      </w:r>
      <w:r w:rsidR="00123814">
        <w:rPr>
          <w:rFonts w:hint="cs"/>
          <w:rtl/>
        </w:rPr>
        <w:t>می‌کند</w:t>
      </w:r>
      <w:r>
        <w:rPr>
          <w:rFonts w:hint="cs"/>
          <w:rtl/>
        </w:rPr>
        <w:t xml:space="preserve">، این </w:t>
      </w:r>
      <w:r w:rsidR="006437FB">
        <w:rPr>
          <w:rFonts w:hint="cs"/>
          <w:rtl/>
        </w:rPr>
        <w:t>اعم از معصیت و غیر معصیت از معایب دیگر</w:t>
      </w:r>
      <w:r w:rsidRPr="009B481C">
        <w:rPr>
          <w:rFonts w:hint="cs"/>
          <w:rtl/>
        </w:rPr>
        <w:t xml:space="preserve"> </w:t>
      </w:r>
      <w:r>
        <w:rPr>
          <w:rFonts w:hint="cs"/>
          <w:rtl/>
        </w:rPr>
        <w:t>است.</w:t>
      </w:r>
      <w:r w:rsidR="006437FB">
        <w:rPr>
          <w:rFonts w:hint="cs"/>
          <w:rtl/>
        </w:rPr>
        <w:t xml:space="preserve"> معایب طبیعی را هم </w:t>
      </w:r>
      <w:r w:rsidR="00123814">
        <w:rPr>
          <w:rFonts w:hint="cs"/>
          <w:rtl/>
        </w:rPr>
        <w:t>می‌گیرد</w:t>
      </w:r>
      <w:r>
        <w:rPr>
          <w:rFonts w:hint="cs"/>
          <w:rtl/>
        </w:rPr>
        <w:t>. اگر</w:t>
      </w:r>
      <w:r w:rsidR="006437FB">
        <w:rPr>
          <w:rFonts w:hint="cs"/>
          <w:rtl/>
        </w:rPr>
        <w:t xml:space="preserve"> چیزی </w:t>
      </w:r>
      <w:r>
        <w:rPr>
          <w:rFonts w:hint="cs"/>
          <w:rtl/>
        </w:rPr>
        <w:t>را</w:t>
      </w:r>
      <w:r w:rsidR="006437FB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6437FB">
        <w:rPr>
          <w:rFonts w:hint="cs"/>
          <w:rtl/>
        </w:rPr>
        <w:t>گوید که مستور باشد</w:t>
      </w:r>
      <w:r>
        <w:rPr>
          <w:rFonts w:hint="cs"/>
          <w:rtl/>
        </w:rPr>
        <w:t>،</w:t>
      </w:r>
      <w:r w:rsidR="006437FB">
        <w:rPr>
          <w:rFonts w:hint="cs"/>
          <w:rtl/>
        </w:rPr>
        <w:t xml:space="preserve"> معصیت باشد یا غیر معصیت</w:t>
      </w:r>
      <w:r>
        <w:rPr>
          <w:rFonts w:hint="cs"/>
          <w:rtl/>
        </w:rPr>
        <w:t>، حرام است.</w:t>
      </w:r>
      <w:r w:rsidR="006437FB">
        <w:rPr>
          <w:rFonts w:hint="cs"/>
          <w:rtl/>
        </w:rPr>
        <w:t xml:space="preserve"> </w:t>
      </w:r>
      <w:r w:rsidR="006D4A93">
        <w:rPr>
          <w:rFonts w:hint="cs"/>
          <w:rtl/>
        </w:rPr>
        <w:t>آن‌وقت</w:t>
      </w:r>
      <w:r w:rsidR="006437FB">
        <w:rPr>
          <w:rFonts w:hint="cs"/>
          <w:rtl/>
        </w:rPr>
        <w:t xml:space="preserve"> معصیتش </w:t>
      </w:r>
      <w:r w:rsidR="006D4A93">
        <w:rPr>
          <w:rFonts w:hint="cs"/>
          <w:rtl/>
        </w:rPr>
        <w:t>این‌طرف</w:t>
      </w:r>
      <w:r w:rsidR="006437FB">
        <w:rPr>
          <w:rFonts w:hint="cs"/>
          <w:rtl/>
        </w:rPr>
        <w:t xml:space="preserve"> </w:t>
      </w:r>
      <w:r>
        <w:rPr>
          <w:rFonts w:hint="cs"/>
          <w:rtl/>
        </w:rPr>
        <w:t>و غیر معصیت</w:t>
      </w:r>
      <w:r w:rsidR="006437FB">
        <w:rPr>
          <w:rFonts w:hint="cs"/>
          <w:rtl/>
        </w:rPr>
        <w:t xml:space="preserve"> </w:t>
      </w:r>
      <w:r w:rsidR="006D4A93">
        <w:rPr>
          <w:rFonts w:hint="cs"/>
          <w:rtl/>
        </w:rPr>
        <w:t>آن‌طرف</w:t>
      </w:r>
      <w:r w:rsidR="006437FB"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می‌آید</w:t>
      </w:r>
      <w:r>
        <w:rPr>
          <w:rFonts w:hint="cs"/>
          <w:rtl/>
        </w:rPr>
        <w:t>؛</w:t>
      </w:r>
      <w:r w:rsidR="006437FB">
        <w:rPr>
          <w:rFonts w:hint="cs"/>
          <w:rtl/>
        </w:rPr>
        <w:t xml:space="preserve"> یعنی ماده افتراقش اموری </w:t>
      </w:r>
      <w:r w:rsidR="00123814">
        <w:rPr>
          <w:rFonts w:hint="cs"/>
          <w:rtl/>
        </w:rPr>
        <w:t>می‌شود</w:t>
      </w:r>
      <w:r w:rsidR="006437FB">
        <w:rPr>
          <w:rFonts w:hint="cs"/>
          <w:rtl/>
        </w:rPr>
        <w:t xml:space="preserve"> که معصیت نیست اما در معصیت این وضع را پیدا </w:t>
      </w:r>
      <w:r w:rsidR="00123814">
        <w:rPr>
          <w:rFonts w:hint="cs"/>
          <w:rtl/>
        </w:rPr>
        <w:t>می‌کند</w:t>
      </w:r>
      <w:r>
        <w:rPr>
          <w:rFonts w:hint="cs"/>
          <w:rtl/>
        </w:rPr>
        <w:t>.</w:t>
      </w:r>
      <w:r w:rsidR="006437FB">
        <w:rPr>
          <w:rFonts w:hint="cs"/>
          <w:rtl/>
        </w:rPr>
        <w:t xml:space="preserve"> </w:t>
      </w:r>
      <w:r>
        <w:rPr>
          <w:rFonts w:hint="cs"/>
          <w:rtl/>
        </w:rPr>
        <w:t xml:space="preserve">لذا </w:t>
      </w:r>
      <w:r w:rsidR="006437FB">
        <w:rPr>
          <w:rFonts w:hint="cs"/>
          <w:rtl/>
        </w:rPr>
        <w:t xml:space="preserve">بعضی احتمال </w:t>
      </w:r>
      <w:r w:rsidR="00123814">
        <w:rPr>
          <w:rFonts w:hint="cs"/>
          <w:rtl/>
        </w:rPr>
        <w:t>داده‌اند</w:t>
      </w:r>
      <w:r>
        <w:rPr>
          <w:rFonts w:hint="cs"/>
          <w:rtl/>
        </w:rPr>
        <w:t xml:space="preserve"> که حالت من وجه</w:t>
      </w:r>
      <w:r w:rsidR="006437FB">
        <w:rPr>
          <w:rFonts w:hint="cs"/>
          <w:rtl/>
        </w:rPr>
        <w:t xml:space="preserve"> </w:t>
      </w:r>
      <w:r w:rsidR="00123814">
        <w:rPr>
          <w:rFonts w:hint="cs"/>
          <w:rtl/>
        </w:rPr>
        <w:t>می‌شود</w:t>
      </w:r>
      <w:r w:rsidR="006437FB">
        <w:rPr>
          <w:rFonts w:hint="cs"/>
          <w:rtl/>
        </w:rPr>
        <w:t xml:space="preserve"> و </w:t>
      </w:r>
      <w:r w:rsidR="006D4A93">
        <w:rPr>
          <w:rFonts w:hint="cs"/>
          <w:rtl/>
        </w:rPr>
        <w:t>آن‌وقت</w:t>
      </w:r>
      <w:r w:rsidR="006437FB">
        <w:rPr>
          <w:rFonts w:hint="cs"/>
          <w:rtl/>
        </w:rPr>
        <w:t xml:space="preserve"> در ماده اجتماع </w:t>
      </w:r>
      <w:r w:rsidR="006D4A93">
        <w:rPr>
          <w:rFonts w:hint="cs"/>
          <w:rtl/>
        </w:rPr>
        <w:t>خواسته‌اند</w:t>
      </w:r>
      <w:r w:rsidR="006437FB">
        <w:rPr>
          <w:rFonts w:hint="cs"/>
          <w:rtl/>
        </w:rPr>
        <w:t xml:space="preserve"> بگویند</w:t>
      </w:r>
      <w:r>
        <w:rPr>
          <w:rFonts w:hint="cs"/>
          <w:rtl/>
        </w:rPr>
        <w:t>:</w:t>
      </w:r>
      <w:r w:rsidR="006437FB">
        <w:rPr>
          <w:rFonts w:hint="cs"/>
          <w:rtl/>
        </w:rPr>
        <w:t xml:space="preserve"> تساقط </w:t>
      </w:r>
      <w:r w:rsidR="00123814">
        <w:rPr>
          <w:rFonts w:hint="cs"/>
          <w:rtl/>
        </w:rPr>
        <w:t>می‌کند</w:t>
      </w:r>
      <w:r>
        <w:rPr>
          <w:rFonts w:hint="cs"/>
          <w:rtl/>
        </w:rPr>
        <w:t>. بعضی</w:t>
      </w:r>
      <w:r w:rsidR="006437FB">
        <w:rPr>
          <w:rFonts w:hint="cs"/>
          <w:rtl/>
        </w:rPr>
        <w:t xml:space="preserve"> چنین جوابی </w:t>
      </w:r>
      <w:r w:rsidR="00123814">
        <w:rPr>
          <w:rFonts w:hint="cs"/>
          <w:rtl/>
        </w:rPr>
        <w:t>داده‌اند</w:t>
      </w:r>
      <w:r>
        <w:rPr>
          <w:rFonts w:hint="cs"/>
          <w:rtl/>
        </w:rPr>
        <w:t xml:space="preserve"> که نیاز به</w:t>
      </w:r>
      <w:r w:rsidR="006437FB">
        <w:rPr>
          <w:rFonts w:hint="cs"/>
          <w:rtl/>
        </w:rPr>
        <w:t xml:space="preserve"> دقت بیشتری</w:t>
      </w:r>
      <w:r>
        <w:rPr>
          <w:rFonts w:hint="cs"/>
          <w:rtl/>
        </w:rPr>
        <w:t xml:space="preserve"> دارد</w:t>
      </w:r>
      <w:r w:rsidR="006437FB">
        <w:rPr>
          <w:rFonts w:hint="cs"/>
          <w:rtl/>
        </w:rPr>
        <w:t xml:space="preserve"> </w:t>
      </w:r>
      <w:r>
        <w:rPr>
          <w:rFonts w:hint="cs"/>
          <w:rtl/>
        </w:rPr>
        <w:t>و در جلسه بعد</w:t>
      </w:r>
      <w:r w:rsidR="006437FB">
        <w:rPr>
          <w:rFonts w:hint="cs"/>
          <w:rtl/>
        </w:rPr>
        <w:t xml:space="preserve"> بحث </w:t>
      </w:r>
      <w:r w:rsidR="00123814">
        <w:rPr>
          <w:rFonts w:hint="cs"/>
          <w:rtl/>
        </w:rPr>
        <w:t>می‌کنیم</w:t>
      </w:r>
      <w:r w:rsidR="006437FB">
        <w:rPr>
          <w:rFonts w:hint="cs"/>
          <w:rtl/>
        </w:rPr>
        <w:t>.</w:t>
      </w:r>
    </w:p>
    <w:sectPr w:rsidR="00152670" w:rsidRPr="009B481C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DF" w:rsidRDefault="003732DF" w:rsidP="000D5800">
      <w:r>
        <w:separator/>
      </w:r>
    </w:p>
  </w:endnote>
  <w:endnote w:type="continuationSeparator" w:id="0">
    <w:p w:rsidR="003732DF" w:rsidRDefault="003732D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Nazli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93" w:rsidRDefault="006D4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9422970"/>
      <w:docPartObj>
        <w:docPartGallery w:val="Page Numbers (Bottom of Page)"/>
        <w:docPartUnique/>
      </w:docPartObj>
    </w:sdtPr>
    <w:sdtEndPr/>
    <w:sdtContent>
      <w:p w:rsidR="00193A94" w:rsidRDefault="00193A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A93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193A94" w:rsidRDefault="00193A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93" w:rsidRDefault="006D4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DF" w:rsidRDefault="003732DF" w:rsidP="000D5800">
      <w:r>
        <w:separator/>
      </w:r>
    </w:p>
  </w:footnote>
  <w:footnote w:type="continuationSeparator" w:id="0">
    <w:p w:rsidR="003732DF" w:rsidRDefault="003732DF" w:rsidP="000D5800">
      <w:r>
        <w:continuationSeparator/>
      </w:r>
    </w:p>
  </w:footnote>
  <w:footnote w:id="1">
    <w:p w:rsidR="00193A94" w:rsidRDefault="00193A94" w:rsidP="00F165EC">
      <w:pPr>
        <w:pStyle w:val="FootnoteText"/>
      </w:pPr>
      <w:bookmarkStart w:id="1" w:name="_GoBack"/>
      <w:r>
        <w:rPr>
          <w:rStyle w:val="FootnoteReference"/>
        </w:rPr>
        <w:footnoteRef/>
      </w:r>
      <w:r>
        <w:rPr>
          <w:rtl/>
        </w:rPr>
        <w:t xml:space="preserve"> </w:t>
      </w:r>
      <w:r w:rsidRPr="001E2D44">
        <w:rPr>
          <w:rFonts w:hint="cs"/>
          <w:b/>
          <w:bCs/>
          <w:color w:val="000000"/>
          <w:rtl/>
        </w:rPr>
        <w:t>وسائل الشيعة؛ ج‏</w:t>
      </w:r>
      <w:r>
        <w:rPr>
          <w:b/>
          <w:bCs/>
          <w:color w:val="000000"/>
          <w:rtl/>
        </w:rPr>
        <w:t>۱۲</w:t>
      </w:r>
      <w:r w:rsidRPr="001E2D44">
        <w:rPr>
          <w:rFonts w:hint="cs"/>
          <w:b/>
          <w:bCs/>
          <w:color w:val="000000"/>
          <w:rtl/>
        </w:rPr>
        <w:t xml:space="preserve">؛ </w:t>
      </w:r>
      <w:r>
        <w:rPr>
          <w:rFonts w:hint="eastAsia"/>
          <w:b/>
          <w:bCs/>
          <w:color w:val="000000"/>
          <w:rtl/>
        </w:rPr>
        <w:t>ص</w:t>
      </w:r>
      <w:r>
        <w:rPr>
          <w:b/>
          <w:bCs/>
          <w:color w:val="000000"/>
          <w:rtl/>
        </w:rPr>
        <w:t xml:space="preserve"> </w:t>
      </w:r>
      <w:r w:rsidR="006D4A93">
        <w:rPr>
          <w:b/>
          <w:bCs/>
          <w:color w:val="000000"/>
          <w:rtl/>
        </w:rPr>
        <w:t>۲۸۹</w:t>
      </w:r>
    </w:p>
  </w:footnote>
  <w:footnote w:id="2">
    <w:p w:rsidR="00193A94" w:rsidRDefault="00193A94" w:rsidP="00F165EC">
      <w:pPr>
        <w:pStyle w:val="FootnoteText"/>
        <w:rPr>
          <w:rFonts w:ascii="Noor_Nazli" w:hAnsi="Noor_Nazli" w:cs="Noor_Nazli"/>
          <w:color w:val="000000"/>
          <w:rtl/>
        </w:rPr>
      </w:pPr>
      <w:r>
        <w:rPr>
          <w:rStyle w:val="FootnoteReference"/>
          <w:rFonts w:eastAsia="2  Lotus"/>
          <w:color w:val="000000"/>
        </w:rPr>
        <w:footnoteRef/>
      </w:r>
      <w:r>
        <w:rPr>
          <w:color w:val="000000"/>
          <w:rtl/>
        </w:rPr>
        <w:t xml:space="preserve"> </w:t>
      </w:r>
      <w:r w:rsidRPr="001E2D44">
        <w:rPr>
          <w:rFonts w:hint="cs"/>
          <w:b/>
          <w:bCs/>
          <w:color w:val="000000"/>
          <w:rtl/>
        </w:rPr>
        <w:t>وسائل الشيعة؛ ج‏</w:t>
      </w:r>
      <w:r>
        <w:rPr>
          <w:b/>
          <w:bCs/>
          <w:color w:val="000000"/>
          <w:rtl/>
        </w:rPr>
        <w:t>۱۲</w:t>
      </w:r>
      <w:r w:rsidRPr="001E2D44">
        <w:rPr>
          <w:rFonts w:hint="cs"/>
          <w:b/>
          <w:bCs/>
          <w:color w:val="000000"/>
          <w:rtl/>
        </w:rPr>
        <w:t xml:space="preserve">؛ </w:t>
      </w:r>
      <w:r>
        <w:rPr>
          <w:rFonts w:hint="eastAsia"/>
          <w:b/>
          <w:bCs/>
          <w:color w:val="000000"/>
          <w:rtl/>
        </w:rPr>
        <w:t>ص</w:t>
      </w:r>
      <w:r>
        <w:rPr>
          <w:b/>
          <w:bCs/>
          <w:color w:val="000000"/>
          <w:rtl/>
        </w:rPr>
        <w:t xml:space="preserve"> ۲۸۸</w:t>
      </w:r>
    </w:p>
  </w:footnote>
  <w:footnote w:id="3">
    <w:p w:rsidR="00193A94" w:rsidRDefault="00193A94" w:rsidP="00F165EC">
      <w:pPr>
        <w:pStyle w:val="FootnoteText"/>
        <w:rPr>
          <w:rFonts w:ascii="Noor_Nazli" w:hAnsi="Noor_Nazli" w:cs="Noor_Nazli"/>
          <w:color w:val="000000"/>
          <w:rtl/>
        </w:rPr>
      </w:pPr>
      <w:r>
        <w:rPr>
          <w:rStyle w:val="FootnoteReference"/>
          <w:rFonts w:eastAsia="2  Lotus"/>
          <w:color w:val="000000"/>
        </w:rPr>
        <w:footnoteRef/>
      </w:r>
      <w:r>
        <w:rPr>
          <w:color w:val="000000"/>
          <w:rtl/>
        </w:rPr>
        <w:t xml:space="preserve"> </w:t>
      </w:r>
      <w:r w:rsidRPr="00F165EC">
        <w:rPr>
          <w:rFonts w:hint="cs"/>
          <w:b/>
          <w:bCs/>
          <w:color w:val="000000"/>
          <w:rtl/>
        </w:rPr>
        <w:t>وسائل الشيعة؛ ج‏</w:t>
      </w:r>
      <w:r w:rsidR="006D4A93">
        <w:rPr>
          <w:b/>
          <w:bCs/>
          <w:color w:val="000000"/>
          <w:rtl/>
        </w:rPr>
        <w:t>۱۲</w:t>
      </w:r>
      <w:r w:rsidRPr="00F165EC">
        <w:rPr>
          <w:rFonts w:hint="cs"/>
          <w:b/>
          <w:bCs/>
          <w:color w:val="000000"/>
          <w:rtl/>
        </w:rPr>
        <w:t xml:space="preserve">؛ </w:t>
      </w:r>
      <w:r w:rsidR="006D4A93">
        <w:rPr>
          <w:rFonts w:hint="eastAsia"/>
          <w:b/>
          <w:bCs/>
          <w:color w:val="000000"/>
          <w:rtl/>
        </w:rPr>
        <w:t>ص</w:t>
      </w:r>
      <w:r w:rsidR="006D4A93">
        <w:rPr>
          <w:b/>
          <w:bCs/>
          <w:color w:val="000000"/>
          <w:rtl/>
        </w:rPr>
        <w:t xml:space="preserve"> ۲۸۱</w:t>
      </w:r>
    </w:p>
  </w:footnote>
  <w:footnote w:id="4">
    <w:p w:rsidR="00193A94" w:rsidRDefault="00193A94" w:rsidP="00B73F3A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BF0238">
        <w:rPr>
          <w:rFonts w:hint="cs"/>
          <w:b/>
          <w:bCs/>
          <w:rtl/>
        </w:rPr>
        <w:t>وسائل الشيعة؛ ج‏</w:t>
      </w:r>
      <w:r>
        <w:rPr>
          <w:b/>
          <w:bCs/>
          <w:rtl/>
        </w:rPr>
        <w:t>۱۲</w:t>
      </w:r>
      <w:r w:rsidRPr="00BF0238">
        <w:rPr>
          <w:rFonts w:hint="cs"/>
          <w:b/>
          <w:bCs/>
          <w:rtl/>
        </w:rPr>
        <w:t xml:space="preserve">؛ </w:t>
      </w:r>
      <w:r>
        <w:rPr>
          <w:rFonts w:hint="eastAsia"/>
          <w:b/>
          <w:bCs/>
          <w:rtl/>
        </w:rPr>
        <w:t>ص</w:t>
      </w:r>
      <w:r>
        <w:rPr>
          <w:b/>
          <w:bCs/>
          <w:rtl/>
        </w:rPr>
        <w:t xml:space="preserve"> ۲۸۹</w:t>
      </w:r>
    </w:p>
  </w:footnote>
  <w:footnote w:id="5">
    <w:p w:rsidR="00193A94" w:rsidRDefault="00193A94" w:rsidP="00B73F3A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وسائل الشيعة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ج</w:t>
      </w:r>
      <w:r>
        <w:rPr>
          <w:rtl/>
        </w:rPr>
        <w:t xml:space="preserve"> ۱۲</w:t>
      </w:r>
      <w:r>
        <w:rPr>
          <w:rFonts w:hint="cs"/>
          <w:rtl/>
        </w:rPr>
        <w:t xml:space="preserve"> ص </w:t>
      </w:r>
      <w:r>
        <w:rPr>
          <w:rtl/>
        </w:rPr>
        <w:t>۲۸۹</w:t>
      </w:r>
    </w:p>
  </w:footnote>
  <w:footnote w:id="6">
    <w:p w:rsidR="00193A94" w:rsidRDefault="00193A94" w:rsidP="00B73F3A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B73F3A">
        <w:rPr>
          <w:rFonts w:hint="cs"/>
          <w:b/>
          <w:bCs/>
          <w:rtl/>
        </w:rPr>
        <w:t>مستدرك الوسائل و مستنبط المسائل؛ ج‏</w:t>
      </w:r>
      <w:r w:rsidR="006D4A93">
        <w:rPr>
          <w:b/>
          <w:bCs/>
          <w:rtl/>
        </w:rPr>
        <w:t>۹</w:t>
      </w:r>
      <w:r w:rsidRPr="00B73F3A">
        <w:rPr>
          <w:rFonts w:hint="cs"/>
          <w:b/>
          <w:bCs/>
          <w:rtl/>
        </w:rPr>
        <w:t xml:space="preserve">؛ </w:t>
      </w:r>
      <w:r w:rsidR="006D4A93">
        <w:rPr>
          <w:rFonts w:hint="eastAsia"/>
          <w:b/>
          <w:bCs/>
          <w:rtl/>
        </w:rPr>
        <w:t>ص</w:t>
      </w:r>
      <w:r w:rsidR="006D4A93">
        <w:rPr>
          <w:b/>
          <w:bCs/>
          <w:rtl/>
        </w:rPr>
        <w:t xml:space="preserve"> ۱۲۹</w:t>
      </w:r>
    </w:p>
  </w:footnote>
  <w:footnote w:id="7">
    <w:p w:rsidR="00072AFD" w:rsidRDefault="00072AFD" w:rsidP="00072AFD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072AFD">
        <w:rPr>
          <w:rFonts w:hint="cs"/>
          <w:b/>
          <w:bCs/>
          <w:rtl/>
        </w:rPr>
        <w:t>وسائل الشيعة؛ ج‏</w:t>
      </w:r>
      <w:r w:rsidR="006D4A93">
        <w:rPr>
          <w:b/>
          <w:bCs/>
          <w:rtl/>
        </w:rPr>
        <w:t>۱۲</w:t>
      </w:r>
      <w:r w:rsidRPr="00072AFD">
        <w:rPr>
          <w:rFonts w:hint="cs"/>
          <w:b/>
          <w:bCs/>
          <w:rtl/>
        </w:rPr>
        <w:t xml:space="preserve">؛ </w:t>
      </w:r>
      <w:r w:rsidR="006D4A93">
        <w:rPr>
          <w:rFonts w:hint="eastAsia"/>
          <w:b/>
          <w:bCs/>
          <w:rtl/>
        </w:rPr>
        <w:t>ص</w:t>
      </w:r>
      <w:r w:rsidR="006D4A93">
        <w:rPr>
          <w:b/>
          <w:bCs/>
          <w:rtl/>
        </w:rPr>
        <w:t xml:space="preserve"> ۲۷۹</w:t>
      </w:r>
    </w:p>
  </w:footnote>
  <w:footnote w:id="8">
    <w:p w:rsidR="000E0C58" w:rsidRDefault="000E0C58" w:rsidP="000E0C58">
      <w:pPr>
        <w:pStyle w:val="FootnoteText"/>
        <w:rPr>
          <w:rFonts w:ascii="Noor_Nazli" w:hAnsi="Noor_Nazli" w:cs="Noor_Nazli"/>
          <w:color w:val="000000"/>
          <w:rtl/>
        </w:rPr>
      </w:pPr>
      <w:r>
        <w:rPr>
          <w:rStyle w:val="FootnoteReference"/>
          <w:rFonts w:eastAsia="2  Lotus"/>
          <w:color w:val="000000"/>
        </w:rPr>
        <w:footnoteRef/>
      </w:r>
      <w:r>
        <w:rPr>
          <w:color w:val="000000"/>
          <w:rtl/>
        </w:rPr>
        <w:t xml:space="preserve"> </w:t>
      </w:r>
      <w:r w:rsidRPr="000E0C58">
        <w:rPr>
          <w:rFonts w:hint="cs"/>
          <w:b/>
          <w:bCs/>
          <w:color w:val="000000"/>
          <w:rtl/>
        </w:rPr>
        <w:t>وسائل الشيعة؛ ج‏</w:t>
      </w:r>
      <w:r w:rsidR="006D4A93">
        <w:rPr>
          <w:b/>
          <w:bCs/>
          <w:color w:val="000000"/>
          <w:rtl/>
        </w:rPr>
        <w:t>۱۲</w:t>
      </w:r>
      <w:r w:rsidRPr="000E0C58">
        <w:rPr>
          <w:rFonts w:hint="cs"/>
          <w:b/>
          <w:bCs/>
          <w:color w:val="000000"/>
          <w:rtl/>
        </w:rPr>
        <w:t xml:space="preserve">؛ </w:t>
      </w:r>
      <w:r w:rsidR="006D4A93">
        <w:rPr>
          <w:rFonts w:hint="eastAsia"/>
          <w:b/>
          <w:bCs/>
          <w:color w:val="000000"/>
          <w:rtl/>
        </w:rPr>
        <w:t>ص</w:t>
      </w:r>
      <w:r w:rsidR="006D4A93">
        <w:rPr>
          <w:b/>
          <w:bCs/>
          <w:color w:val="000000"/>
          <w:rtl/>
        </w:rPr>
        <w:t xml:space="preserve"> ۲۸۹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93" w:rsidRDefault="006D4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94" w:rsidRPr="000D5800" w:rsidRDefault="00193A94" w:rsidP="006D4A93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D4A93">
      <w:rPr>
        <w:rFonts w:ascii="IranNastaliq" w:hAnsi="IranNastaliq" w:cs="IranNastaliq" w:hint="cs"/>
        <w:sz w:val="40"/>
        <w:szCs w:val="40"/>
        <w:rtl/>
      </w:rPr>
      <w:t>2501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A93" w:rsidRDefault="006D4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FB"/>
    <w:rsid w:val="0000102F"/>
    <w:rsid w:val="00002DBF"/>
    <w:rsid w:val="000030EC"/>
    <w:rsid w:val="00012EA3"/>
    <w:rsid w:val="00016B3C"/>
    <w:rsid w:val="00016D3F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04C3"/>
    <w:rsid w:val="000527D6"/>
    <w:rsid w:val="00052BA3"/>
    <w:rsid w:val="00055D8D"/>
    <w:rsid w:val="00056D96"/>
    <w:rsid w:val="00057E48"/>
    <w:rsid w:val="00062E70"/>
    <w:rsid w:val="0006363E"/>
    <w:rsid w:val="00064C62"/>
    <w:rsid w:val="00067D9D"/>
    <w:rsid w:val="00072AFD"/>
    <w:rsid w:val="00075444"/>
    <w:rsid w:val="0007746D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A3037"/>
    <w:rsid w:val="000A5107"/>
    <w:rsid w:val="000B1297"/>
    <w:rsid w:val="000B24F8"/>
    <w:rsid w:val="000B5612"/>
    <w:rsid w:val="000B5D99"/>
    <w:rsid w:val="000C31DC"/>
    <w:rsid w:val="000C51FF"/>
    <w:rsid w:val="000C5B89"/>
    <w:rsid w:val="000C5C7C"/>
    <w:rsid w:val="000D1EB6"/>
    <w:rsid w:val="000D2D0D"/>
    <w:rsid w:val="000D38B4"/>
    <w:rsid w:val="000D3FA7"/>
    <w:rsid w:val="000D5110"/>
    <w:rsid w:val="000D5800"/>
    <w:rsid w:val="000E0C39"/>
    <w:rsid w:val="000E0C58"/>
    <w:rsid w:val="000E1223"/>
    <w:rsid w:val="000E6EF3"/>
    <w:rsid w:val="000E7361"/>
    <w:rsid w:val="000E76E9"/>
    <w:rsid w:val="000F1897"/>
    <w:rsid w:val="000F1D35"/>
    <w:rsid w:val="000F54D2"/>
    <w:rsid w:val="000F68B0"/>
    <w:rsid w:val="000F7E72"/>
    <w:rsid w:val="000F7FED"/>
    <w:rsid w:val="00101E2D"/>
    <w:rsid w:val="00102CEB"/>
    <w:rsid w:val="00102E7F"/>
    <w:rsid w:val="00103556"/>
    <w:rsid w:val="00104314"/>
    <w:rsid w:val="001050A2"/>
    <w:rsid w:val="0011066F"/>
    <w:rsid w:val="00111174"/>
    <w:rsid w:val="001151A6"/>
    <w:rsid w:val="00116FAC"/>
    <w:rsid w:val="00117955"/>
    <w:rsid w:val="00117C2E"/>
    <w:rsid w:val="001213BE"/>
    <w:rsid w:val="00123814"/>
    <w:rsid w:val="00125789"/>
    <w:rsid w:val="0012621A"/>
    <w:rsid w:val="00131994"/>
    <w:rsid w:val="00133A57"/>
    <w:rsid w:val="00133E1D"/>
    <w:rsid w:val="0013617D"/>
    <w:rsid w:val="00136442"/>
    <w:rsid w:val="00144580"/>
    <w:rsid w:val="00150D4B"/>
    <w:rsid w:val="00151F08"/>
    <w:rsid w:val="00152670"/>
    <w:rsid w:val="001560C2"/>
    <w:rsid w:val="0015687B"/>
    <w:rsid w:val="00157FF6"/>
    <w:rsid w:val="001620FA"/>
    <w:rsid w:val="00163AE5"/>
    <w:rsid w:val="00164ABA"/>
    <w:rsid w:val="00166DD8"/>
    <w:rsid w:val="001712D6"/>
    <w:rsid w:val="0017285D"/>
    <w:rsid w:val="001757C8"/>
    <w:rsid w:val="00177934"/>
    <w:rsid w:val="00180B73"/>
    <w:rsid w:val="00180ECA"/>
    <w:rsid w:val="00183F26"/>
    <w:rsid w:val="00192817"/>
    <w:rsid w:val="00192A6A"/>
    <w:rsid w:val="00192AA1"/>
    <w:rsid w:val="00193A94"/>
    <w:rsid w:val="001947C4"/>
    <w:rsid w:val="001957EB"/>
    <w:rsid w:val="001968F8"/>
    <w:rsid w:val="00197CDD"/>
    <w:rsid w:val="001A0519"/>
    <w:rsid w:val="001A081C"/>
    <w:rsid w:val="001A4DF3"/>
    <w:rsid w:val="001A52D6"/>
    <w:rsid w:val="001A63E3"/>
    <w:rsid w:val="001B293C"/>
    <w:rsid w:val="001B5CE6"/>
    <w:rsid w:val="001B6B1C"/>
    <w:rsid w:val="001B7F05"/>
    <w:rsid w:val="001C367D"/>
    <w:rsid w:val="001C3ECC"/>
    <w:rsid w:val="001C4414"/>
    <w:rsid w:val="001D1624"/>
    <w:rsid w:val="001D24F8"/>
    <w:rsid w:val="001D2FC2"/>
    <w:rsid w:val="001D4926"/>
    <w:rsid w:val="001D5184"/>
    <w:rsid w:val="001D53C4"/>
    <w:rsid w:val="001D7A48"/>
    <w:rsid w:val="001E306E"/>
    <w:rsid w:val="001E36DD"/>
    <w:rsid w:val="001E3FB0"/>
    <w:rsid w:val="001E4FFF"/>
    <w:rsid w:val="001E63F5"/>
    <w:rsid w:val="001F2E3E"/>
    <w:rsid w:val="001F33C3"/>
    <w:rsid w:val="001F6693"/>
    <w:rsid w:val="0020418E"/>
    <w:rsid w:val="0020502A"/>
    <w:rsid w:val="00205CA9"/>
    <w:rsid w:val="00216589"/>
    <w:rsid w:val="002204ED"/>
    <w:rsid w:val="0022192D"/>
    <w:rsid w:val="00222E92"/>
    <w:rsid w:val="00224C0A"/>
    <w:rsid w:val="00231BC8"/>
    <w:rsid w:val="00235272"/>
    <w:rsid w:val="002376A5"/>
    <w:rsid w:val="0024038C"/>
    <w:rsid w:val="00240917"/>
    <w:rsid w:val="002417C9"/>
    <w:rsid w:val="0024406C"/>
    <w:rsid w:val="002454C5"/>
    <w:rsid w:val="002529C5"/>
    <w:rsid w:val="00252F33"/>
    <w:rsid w:val="00253D56"/>
    <w:rsid w:val="00261DF9"/>
    <w:rsid w:val="00261F97"/>
    <w:rsid w:val="00266FAD"/>
    <w:rsid w:val="00270294"/>
    <w:rsid w:val="00270868"/>
    <w:rsid w:val="00271222"/>
    <w:rsid w:val="00274486"/>
    <w:rsid w:val="00281EE0"/>
    <w:rsid w:val="00282718"/>
    <w:rsid w:val="00283BD7"/>
    <w:rsid w:val="00284591"/>
    <w:rsid w:val="002857C1"/>
    <w:rsid w:val="002909A4"/>
    <w:rsid w:val="00291290"/>
    <w:rsid w:val="002914BD"/>
    <w:rsid w:val="00293CAA"/>
    <w:rsid w:val="00294047"/>
    <w:rsid w:val="002963AE"/>
    <w:rsid w:val="00297263"/>
    <w:rsid w:val="002A08C4"/>
    <w:rsid w:val="002A76E1"/>
    <w:rsid w:val="002B1910"/>
    <w:rsid w:val="002B365C"/>
    <w:rsid w:val="002B5602"/>
    <w:rsid w:val="002B663A"/>
    <w:rsid w:val="002C1365"/>
    <w:rsid w:val="002C1B0B"/>
    <w:rsid w:val="002C279A"/>
    <w:rsid w:val="002C547F"/>
    <w:rsid w:val="002C56FD"/>
    <w:rsid w:val="002C70F0"/>
    <w:rsid w:val="002D3683"/>
    <w:rsid w:val="002D49E4"/>
    <w:rsid w:val="002E450B"/>
    <w:rsid w:val="002E5887"/>
    <w:rsid w:val="002E73F9"/>
    <w:rsid w:val="002F05B9"/>
    <w:rsid w:val="002F3B43"/>
    <w:rsid w:val="003026C0"/>
    <w:rsid w:val="00303E77"/>
    <w:rsid w:val="003058E6"/>
    <w:rsid w:val="0030599E"/>
    <w:rsid w:val="00306579"/>
    <w:rsid w:val="0030777F"/>
    <w:rsid w:val="003129C4"/>
    <w:rsid w:val="00313080"/>
    <w:rsid w:val="003153D4"/>
    <w:rsid w:val="003161E0"/>
    <w:rsid w:val="00323CEE"/>
    <w:rsid w:val="003247A5"/>
    <w:rsid w:val="00326A81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32DF"/>
    <w:rsid w:val="00377A2E"/>
    <w:rsid w:val="00377C85"/>
    <w:rsid w:val="003829F9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1C6E"/>
    <w:rsid w:val="003A2654"/>
    <w:rsid w:val="003A7B1E"/>
    <w:rsid w:val="003B00BB"/>
    <w:rsid w:val="003B0F5E"/>
    <w:rsid w:val="003B16DE"/>
    <w:rsid w:val="003B25D8"/>
    <w:rsid w:val="003B28EE"/>
    <w:rsid w:val="003B45D8"/>
    <w:rsid w:val="003B4C02"/>
    <w:rsid w:val="003B57CD"/>
    <w:rsid w:val="003B6397"/>
    <w:rsid w:val="003C04A2"/>
    <w:rsid w:val="003C06BF"/>
    <w:rsid w:val="003C244E"/>
    <w:rsid w:val="003C612A"/>
    <w:rsid w:val="003C7899"/>
    <w:rsid w:val="003D22DC"/>
    <w:rsid w:val="003D2F0A"/>
    <w:rsid w:val="003D3C79"/>
    <w:rsid w:val="003D563F"/>
    <w:rsid w:val="003E03FC"/>
    <w:rsid w:val="003E1E58"/>
    <w:rsid w:val="003E226B"/>
    <w:rsid w:val="003E25FB"/>
    <w:rsid w:val="003E298C"/>
    <w:rsid w:val="003E4A22"/>
    <w:rsid w:val="003F1F16"/>
    <w:rsid w:val="003F470C"/>
    <w:rsid w:val="003F4C1D"/>
    <w:rsid w:val="004005E5"/>
    <w:rsid w:val="00405199"/>
    <w:rsid w:val="00410699"/>
    <w:rsid w:val="00410BBA"/>
    <w:rsid w:val="004115F4"/>
    <w:rsid w:val="00415360"/>
    <w:rsid w:val="00415F88"/>
    <w:rsid w:val="00416C43"/>
    <w:rsid w:val="0042087E"/>
    <w:rsid w:val="004223D2"/>
    <w:rsid w:val="00427B86"/>
    <w:rsid w:val="004370AA"/>
    <w:rsid w:val="0044149F"/>
    <w:rsid w:val="00441E0B"/>
    <w:rsid w:val="00445466"/>
    <w:rsid w:val="0044591E"/>
    <w:rsid w:val="00452095"/>
    <w:rsid w:val="00452F30"/>
    <w:rsid w:val="00456DBC"/>
    <w:rsid w:val="004651D2"/>
    <w:rsid w:val="00465D26"/>
    <w:rsid w:val="004664AE"/>
    <w:rsid w:val="004679F8"/>
    <w:rsid w:val="00470C7D"/>
    <w:rsid w:val="00470E21"/>
    <w:rsid w:val="00471A32"/>
    <w:rsid w:val="004766BC"/>
    <w:rsid w:val="004770B8"/>
    <w:rsid w:val="004770FF"/>
    <w:rsid w:val="0047791D"/>
    <w:rsid w:val="00481072"/>
    <w:rsid w:val="004820C9"/>
    <w:rsid w:val="004869D2"/>
    <w:rsid w:val="00490692"/>
    <w:rsid w:val="00495151"/>
    <w:rsid w:val="004953E3"/>
    <w:rsid w:val="00497320"/>
    <w:rsid w:val="004A015E"/>
    <w:rsid w:val="004A0BD0"/>
    <w:rsid w:val="004A0CAC"/>
    <w:rsid w:val="004A1171"/>
    <w:rsid w:val="004A56AA"/>
    <w:rsid w:val="004B337F"/>
    <w:rsid w:val="004B395C"/>
    <w:rsid w:val="004B46B6"/>
    <w:rsid w:val="004B5CE9"/>
    <w:rsid w:val="004B7EF9"/>
    <w:rsid w:val="004C0CF1"/>
    <w:rsid w:val="004C33E7"/>
    <w:rsid w:val="004C4CB1"/>
    <w:rsid w:val="004C58AC"/>
    <w:rsid w:val="004C5D0F"/>
    <w:rsid w:val="004C735C"/>
    <w:rsid w:val="004C74DE"/>
    <w:rsid w:val="004D4D12"/>
    <w:rsid w:val="004D5AF0"/>
    <w:rsid w:val="004D7782"/>
    <w:rsid w:val="004D7F5F"/>
    <w:rsid w:val="004E21AB"/>
    <w:rsid w:val="004E492F"/>
    <w:rsid w:val="004E5505"/>
    <w:rsid w:val="004E65C4"/>
    <w:rsid w:val="004F0553"/>
    <w:rsid w:val="004F3596"/>
    <w:rsid w:val="004F4677"/>
    <w:rsid w:val="004F4EEA"/>
    <w:rsid w:val="005028F9"/>
    <w:rsid w:val="00507343"/>
    <w:rsid w:val="0051266B"/>
    <w:rsid w:val="00521FC7"/>
    <w:rsid w:val="00531FD8"/>
    <w:rsid w:val="005344D2"/>
    <w:rsid w:val="00534992"/>
    <w:rsid w:val="00536EE8"/>
    <w:rsid w:val="00537EAD"/>
    <w:rsid w:val="0054193A"/>
    <w:rsid w:val="00546205"/>
    <w:rsid w:val="00546D70"/>
    <w:rsid w:val="005471A1"/>
    <w:rsid w:val="00547CDC"/>
    <w:rsid w:val="005525E2"/>
    <w:rsid w:val="00556D80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C6521"/>
    <w:rsid w:val="005C709D"/>
    <w:rsid w:val="005D1E86"/>
    <w:rsid w:val="005D2D54"/>
    <w:rsid w:val="005D70B1"/>
    <w:rsid w:val="005D7E53"/>
    <w:rsid w:val="005E317D"/>
    <w:rsid w:val="005E33E5"/>
    <w:rsid w:val="005E484B"/>
    <w:rsid w:val="005F1B98"/>
    <w:rsid w:val="005F5B07"/>
    <w:rsid w:val="00600F58"/>
    <w:rsid w:val="00601E21"/>
    <w:rsid w:val="00601E55"/>
    <w:rsid w:val="00602DC9"/>
    <w:rsid w:val="00610C18"/>
    <w:rsid w:val="0061376C"/>
    <w:rsid w:val="00613BE3"/>
    <w:rsid w:val="00614804"/>
    <w:rsid w:val="0062465F"/>
    <w:rsid w:val="00631992"/>
    <w:rsid w:val="0063225B"/>
    <w:rsid w:val="00632395"/>
    <w:rsid w:val="006363AD"/>
    <w:rsid w:val="0063692A"/>
    <w:rsid w:val="00636EFA"/>
    <w:rsid w:val="00640276"/>
    <w:rsid w:val="00640F21"/>
    <w:rsid w:val="00641C69"/>
    <w:rsid w:val="006437FB"/>
    <w:rsid w:val="00644436"/>
    <w:rsid w:val="006471BD"/>
    <w:rsid w:val="00647862"/>
    <w:rsid w:val="006478DF"/>
    <w:rsid w:val="00647CAD"/>
    <w:rsid w:val="00656A93"/>
    <w:rsid w:val="0066229C"/>
    <w:rsid w:val="00663E14"/>
    <w:rsid w:val="00667220"/>
    <w:rsid w:val="00667285"/>
    <w:rsid w:val="006711B2"/>
    <w:rsid w:val="00671292"/>
    <w:rsid w:val="00673B37"/>
    <w:rsid w:val="006747B9"/>
    <w:rsid w:val="00675FF1"/>
    <w:rsid w:val="0067720C"/>
    <w:rsid w:val="00687AAC"/>
    <w:rsid w:val="00687C2D"/>
    <w:rsid w:val="0069392D"/>
    <w:rsid w:val="006948BB"/>
    <w:rsid w:val="0069696C"/>
    <w:rsid w:val="006A085A"/>
    <w:rsid w:val="006A0F8B"/>
    <w:rsid w:val="006A3A9F"/>
    <w:rsid w:val="006A51C3"/>
    <w:rsid w:val="006B6234"/>
    <w:rsid w:val="006B7C64"/>
    <w:rsid w:val="006D3A87"/>
    <w:rsid w:val="006D49E8"/>
    <w:rsid w:val="006D4A93"/>
    <w:rsid w:val="006E1A36"/>
    <w:rsid w:val="006E2466"/>
    <w:rsid w:val="006E4244"/>
    <w:rsid w:val="006E5153"/>
    <w:rsid w:val="006E6226"/>
    <w:rsid w:val="006E6F8E"/>
    <w:rsid w:val="006F01B4"/>
    <w:rsid w:val="006F6931"/>
    <w:rsid w:val="006F76CC"/>
    <w:rsid w:val="00705F59"/>
    <w:rsid w:val="00706822"/>
    <w:rsid w:val="00717352"/>
    <w:rsid w:val="00721430"/>
    <w:rsid w:val="007229F6"/>
    <w:rsid w:val="00723099"/>
    <w:rsid w:val="00725572"/>
    <w:rsid w:val="00731B58"/>
    <w:rsid w:val="00731FEE"/>
    <w:rsid w:val="00734D59"/>
    <w:rsid w:val="00735DE0"/>
    <w:rsid w:val="00735DF9"/>
    <w:rsid w:val="0073609B"/>
    <w:rsid w:val="00742DC9"/>
    <w:rsid w:val="0074301B"/>
    <w:rsid w:val="00750002"/>
    <w:rsid w:val="00752745"/>
    <w:rsid w:val="00756E3A"/>
    <w:rsid w:val="00763219"/>
    <w:rsid w:val="00763A42"/>
    <w:rsid w:val="00764AF9"/>
    <w:rsid w:val="007665C1"/>
    <w:rsid w:val="0076665E"/>
    <w:rsid w:val="00772066"/>
    <w:rsid w:val="007733B1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1AE"/>
    <w:rsid w:val="00787B13"/>
    <w:rsid w:val="00792FAC"/>
    <w:rsid w:val="00794206"/>
    <w:rsid w:val="0079445A"/>
    <w:rsid w:val="007956C9"/>
    <w:rsid w:val="007A3D5A"/>
    <w:rsid w:val="007A3E23"/>
    <w:rsid w:val="007A5D2F"/>
    <w:rsid w:val="007A5DA7"/>
    <w:rsid w:val="007B2DBF"/>
    <w:rsid w:val="007B320A"/>
    <w:rsid w:val="007B4EA9"/>
    <w:rsid w:val="007B62FD"/>
    <w:rsid w:val="007B6FEB"/>
    <w:rsid w:val="007C1EF7"/>
    <w:rsid w:val="007C5A86"/>
    <w:rsid w:val="007C5EAB"/>
    <w:rsid w:val="007C6DF8"/>
    <w:rsid w:val="007C710E"/>
    <w:rsid w:val="007D0506"/>
    <w:rsid w:val="007D0B88"/>
    <w:rsid w:val="007D0C5F"/>
    <w:rsid w:val="007D1549"/>
    <w:rsid w:val="007E03E9"/>
    <w:rsid w:val="007E04EE"/>
    <w:rsid w:val="007E7FA7"/>
    <w:rsid w:val="007F0721"/>
    <w:rsid w:val="007F1918"/>
    <w:rsid w:val="007F4A90"/>
    <w:rsid w:val="007F4B26"/>
    <w:rsid w:val="00801F47"/>
    <w:rsid w:val="00803C75"/>
    <w:rsid w:val="008050AE"/>
    <w:rsid w:val="0080799B"/>
    <w:rsid w:val="00807BE3"/>
    <w:rsid w:val="00822A79"/>
    <w:rsid w:val="00834A25"/>
    <w:rsid w:val="00836C82"/>
    <w:rsid w:val="008407A4"/>
    <w:rsid w:val="00840D1F"/>
    <w:rsid w:val="0084128D"/>
    <w:rsid w:val="00845CC4"/>
    <w:rsid w:val="0084666B"/>
    <w:rsid w:val="008634E7"/>
    <w:rsid w:val="008644F4"/>
    <w:rsid w:val="00864855"/>
    <w:rsid w:val="008747F3"/>
    <w:rsid w:val="00875C74"/>
    <w:rsid w:val="00876B95"/>
    <w:rsid w:val="00877E6A"/>
    <w:rsid w:val="00877F84"/>
    <w:rsid w:val="00883733"/>
    <w:rsid w:val="0088469D"/>
    <w:rsid w:val="00890411"/>
    <w:rsid w:val="008935BB"/>
    <w:rsid w:val="00895491"/>
    <w:rsid w:val="008965D2"/>
    <w:rsid w:val="00896F92"/>
    <w:rsid w:val="008A0037"/>
    <w:rsid w:val="008A16AF"/>
    <w:rsid w:val="008A236D"/>
    <w:rsid w:val="008B1E2B"/>
    <w:rsid w:val="008B565A"/>
    <w:rsid w:val="008B74DE"/>
    <w:rsid w:val="008C3414"/>
    <w:rsid w:val="008C454B"/>
    <w:rsid w:val="008C46FC"/>
    <w:rsid w:val="008D2575"/>
    <w:rsid w:val="008D27E4"/>
    <w:rsid w:val="008D2A21"/>
    <w:rsid w:val="008D36D5"/>
    <w:rsid w:val="008D71D9"/>
    <w:rsid w:val="008E5204"/>
    <w:rsid w:val="008E6633"/>
    <w:rsid w:val="008E7EE8"/>
    <w:rsid w:val="008F12B7"/>
    <w:rsid w:val="008F249E"/>
    <w:rsid w:val="008F305C"/>
    <w:rsid w:val="008F4139"/>
    <w:rsid w:val="008F63E3"/>
    <w:rsid w:val="008F6D2A"/>
    <w:rsid w:val="00904EFD"/>
    <w:rsid w:val="00904F8F"/>
    <w:rsid w:val="00907031"/>
    <w:rsid w:val="00913135"/>
    <w:rsid w:val="00913C3B"/>
    <w:rsid w:val="009146D1"/>
    <w:rsid w:val="00915509"/>
    <w:rsid w:val="00922302"/>
    <w:rsid w:val="00922AE5"/>
    <w:rsid w:val="00926ED7"/>
    <w:rsid w:val="00927388"/>
    <w:rsid w:val="009274FE"/>
    <w:rsid w:val="009401AC"/>
    <w:rsid w:val="0094186E"/>
    <w:rsid w:val="0094634E"/>
    <w:rsid w:val="00947A16"/>
    <w:rsid w:val="0095263C"/>
    <w:rsid w:val="009533D8"/>
    <w:rsid w:val="00954DB4"/>
    <w:rsid w:val="009613AC"/>
    <w:rsid w:val="00966954"/>
    <w:rsid w:val="00966F22"/>
    <w:rsid w:val="00971CD7"/>
    <w:rsid w:val="00972521"/>
    <w:rsid w:val="00974DA8"/>
    <w:rsid w:val="00975EC3"/>
    <w:rsid w:val="00980643"/>
    <w:rsid w:val="00981CEC"/>
    <w:rsid w:val="00982503"/>
    <w:rsid w:val="00982CBF"/>
    <w:rsid w:val="00983135"/>
    <w:rsid w:val="009900E9"/>
    <w:rsid w:val="00991544"/>
    <w:rsid w:val="009939E8"/>
    <w:rsid w:val="009A41C0"/>
    <w:rsid w:val="009A6CF8"/>
    <w:rsid w:val="009B2467"/>
    <w:rsid w:val="009B339D"/>
    <w:rsid w:val="009B481C"/>
    <w:rsid w:val="009B61C3"/>
    <w:rsid w:val="009B6A4D"/>
    <w:rsid w:val="009B6EB3"/>
    <w:rsid w:val="009C58EF"/>
    <w:rsid w:val="009C5E95"/>
    <w:rsid w:val="009C6158"/>
    <w:rsid w:val="009C7B4F"/>
    <w:rsid w:val="009D17C8"/>
    <w:rsid w:val="009D607D"/>
    <w:rsid w:val="009D6F87"/>
    <w:rsid w:val="009E40AA"/>
    <w:rsid w:val="009E5A15"/>
    <w:rsid w:val="009E61BA"/>
    <w:rsid w:val="009F28C8"/>
    <w:rsid w:val="009F4EB3"/>
    <w:rsid w:val="009F7820"/>
    <w:rsid w:val="00A04A25"/>
    <w:rsid w:val="00A05874"/>
    <w:rsid w:val="00A06D48"/>
    <w:rsid w:val="00A07022"/>
    <w:rsid w:val="00A10DDD"/>
    <w:rsid w:val="00A147DD"/>
    <w:rsid w:val="00A15671"/>
    <w:rsid w:val="00A21834"/>
    <w:rsid w:val="00A228CE"/>
    <w:rsid w:val="00A22DBA"/>
    <w:rsid w:val="00A23DC1"/>
    <w:rsid w:val="00A23E3C"/>
    <w:rsid w:val="00A256CB"/>
    <w:rsid w:val="00A31C17"/>
    <w:rsid w:val="00A31FDE"/>
    <w:rsid w:val="00A34912"/>
    <w:rsid w:val="00A34E7C"/>
    <w:rsid w:val="00A35AC2"/>
    <w:rsid w:val="00A37C77"/>
    <w:rsid w:val="00A415DF"/>
    <w:rsid w:val="00A4351C"/>
    <w:rsid w:val="00A472B4"/>
    <w:rsid w:val="00A50279"/>
    <w:rsid w:val="00A5418D"/>
    <w:rsid w:val="00A561BD"/>
    <w:rsid w:val="00A61F88"/>
    <w:rsid w:val="00A725C2"/>
    <w:rsid w:val="00A734D6"/>
    <w:rsid w:val="00A7357D"/>
    <w:rsid w:val="00A736BD"/>
    <w:rsid w:val="00A769EE"/>
    <w:rsid w:val="00A810A5"/>
    <w:rsid w:val="00A840A0"/>
    <w:rsid w:val="00A856DD"/>
    <w:rsid w:val="00A85FF7"/>
    <w:rsid w:val="00A86B83"/>
    <w:rsid w:val="00A90376"/>
    <w:rsid w:val="00A9340B"/>
    <w:rsid w:val="00A94BE2"/>
    <w:rsid w:val="00A95BA3"/>
    <w:rsid w:val="00A9616A"/>
    <w:rsid w:val="00A96F68"/>
    <w:rsid w:val="00AA1BAE"/>
    <w:rsid w:val="00AA2342"/>
    <w:rsid w:val="00AA34BA"/>
    <w:rsid w:val="00AA6083"/>
    <w:rsid w:val="00AA759A"/>
    <w:rsid w:val="00AB032A"/>
    <w:rsid w:val="00AB0640"/>
    <w:rsid w:val="00AC3FE3"/>
    <w:rsid w:val="00AC456F"/>
    <w:rsid w:val="00AC4993"/>
    <w:rsid w:val="00AC72AF"/>
    <w:rsid w:val="00AD0304"/>
    <w:rsid w:val="00AD27BE"/>
    <w:rsid w:val="00AD7540"/>
    <w:rsid w:val="00AE3EA1"/>
    <w:rsid w:val="00AE4E5F"/>
    <w:rsid w:val="00AE4F07"/>
    <w:rsid w:val="00AE5CB1"/>
    <w:rsid w:val="00AF0F1A"/>
    <w:rsid w:val="00AF0FDB"/>
    <w:rsid w:val="00AF1AFB"/>
    <w:rsid w:val="00AF4B78"/>
    <w:rsid w:val="00AF72AA"/>
    <w:rsid w:val="00B0099F"/>
    <w:rsid w:val="00B05B09"/>
    <w:rsid w:val="00B14602"/>
    <w:rsid w:val="00B14E82"/>
    <w:rsid w:val="00B15027"/>
    <w:rsid w:val="00B21CF4"/>
    <w:rsid w:val="00B24300"/>
    <w:rsid w:val="00B263F8"/>
    <w:rsid w:val="00B2680D"/>
    <w:rsid w:val="00B30021"/>
    <w:rsid w:val="00B30D19"/>
    <w:rsid w:val="00B326EB"/>
    <w:rsid w:val="00B37B09"/>
    <w:rsid w:val="00B41526"/>
    <w:rsid w:val="00B4415F"/>
    <w:rsid w:val="00B47A58"/>
    <w:rsid w:val="00B50831"/>
    <w:rsid w:val="00B5089B"/>
    <w:rsid w:val="00B5706E"/>
    <w:rsid w:val="00B6164F"/>
    <w:rsid w:val="00B6191B"/>
    <w:rsid w:val="00B6209F"/>
    <w:rsid w:val="00B6330A"/>
    <w:rsid w:val="00B636C7"/>
    <w:rsid w:val="00B63F15"/>
    <w:rsid w:val="00B641B7"/>
    <w:rsid w:val="00B647AB"/>
    <w:rsid w:val="00B71BA2"/>
    <w:rsid w:val="00B73B8E"/>
    <w:rsid w:val="00B73F3A"/>
    <w:rsid w:val="00B74EC1"/>
    <w:rsid w:val="00B770AD"/>
    <w:rsid w:val="00B77105"/>
    <w:rsid w:val="00B810B6"/>
    <w:rsid w:val="00B8143F"/>
    <w:rsid w:val="00B82E7D"/>
    <w:rsid w:val="00B855C4"/>
    <w:rsid w:val="00B87134"/>
    <w:rsid w:val="00BA3A08"/>
    <w:rsid w:val="00BA54F4"/>
    <w:rsid w:val="00BB401B"/>
    <w:rsid w:val="00BB544B"/>
    <w:rsid w:val="00BB54D4"/>
    <w:rsid w:val="00BB5B0E"/>
    <w:rsid w:val="00BB5F7E"/>
    <w:rsid w:val="00BC26F6"/>
    <w:rsid w:val="00BC2D98"/>
    <w:rsid w:val="00BC3345"/>
    <w:rsid w:val="00BC4833"/>
    <w:rsid w:val="00BC6343"/>
    <w:rsid w:val="00BD3122"/>
    <w:rsid w:val="00BD3F23"/>
    <w:rsid w:val="00BD40DA"/>
    <w:rsid w:val="00BD426B"/>
    <w:rsid w:val="00BD563E"/>
    <w:rsid w:val="00BD6788"/>
    <w:rsid w:val="00BE24D3"/>
    <w:rsid w:val="00BE4E52"/>
    <w:rsid w:val="00BE50CD"/>
    <w:rsid w:val="00BE6268"/>
    <w:rsid w:val="00BE681D"/>
    <w:rsid w:val="00BF0C7C"/>
    <w:rsid w:val="00BF2EA5"/>
    <w:rsid w:val="00BF2F79"/>
    <w:rsid w:val="00BF3380"/>
    <w:rsid w:val="00BF3CA4"/>
    <w:rsid w:val="00BF4FE0"/>
    <w:rsid w:val="00BF631A"/>
    <w:rsid w:val="00C02588"/>
    <w:rsid w:val="00C10B22"/>
    <w:rsid w:val="00C125D8"/>
    <w:rsid w:val="00C160AF"/>
    <w:rsid w:val="00C22299"/>
    <w:rsid w:val="00C25609"/>
    <w:rsid w:val="00C26607"/>
    <w:rsid w:val="00C27ACF"/>
    <w:rsid w:val="00C31423"/>
    <w:rsid w:val="00C34FA9"/>
    <w:rsid w:val="00C37198"/>
    <w:rsid w:val="00C407B5"/>
    <w:rsid w:val="00C40CBC"/>
    <w:rsid w:val="00C41549"/>
    <w:rsid w:val="00C4355F"/>
    <w:rsid w:val="00C46582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4343"/>
    <w:rsid w:val="00C763DD"/>
    <w:rsid w:val="00C8010B"/>
    <w:rsid w:val="00C80A5B"/>
    <w:rsid w:val="00C84C4B"/>
    <w:rsid w:val="00C84FC0"/>
    <w:rsid w:val="00C91386"/>
    <w:rsid w:val="00C9244A"/>
    <w:rsid w:val="00C931D3"/>
    <w:rsid w:val="00C9470E"/>
    <w:rsid w:val="00C94F0C"/>
    <w:rsid w:val="00CA2425"/>
    <w:rsid w:val="00CA4AD6"/>
    <w:rsid w:val="00CB068D"/>
    <w:rsid w:val="00CB2922"/>
    <w:rsid w:val="00CB3C14"/>
    <w:rsid w:val="00CB5DA3"/>
    <w:rsid w:val="00CB6D95"/>
    <w:rsid w:val="00CC34E1"/>
    <w:rsid w:val="00CC3E8A"/>
    <w:rsid w:val="00CC7593"/>
    <w:rsid w:val="00CC7AB4"/>
    <w:rsid w:val="00CD06A0"/>
    <w:rsid w:val="00CD2187"/>
    <w:rsid w:val="00CD39DC"/>
    <w:rsid w:val="00CD3E1D"/>
    <w:rsid w:val="00CE31E6"/>
    <w:rsid w:val="00CE3B74"/>
    <w:rsid w:val="00CE5DA5"/>
    <w:rsid w:val="00CE66F2"/>
    <w:rsid w:val="00CE705C"/>
    <w:rsid w:val="00CF199D"/>
    <w:rsid w:val="00CF2256"/>
    <w:rsid w:val="00CF26B7"/>
    <w:rsid w:val="00CF27DE"/>
    <w:rsid w:val="00CF3436"/>
    <w:rsid w:val="00CF42E2"/>
    <w:rsid w:val="00CF7916"/>
    <w:rsid w:val="00D06337"/>
    <w:rsid w:val="00D07388"/>
    <w:rsid w:val="00D07BB3"/>
    <w:rsid w:val="00D12B0B"/>
    <w:rsid w:val="00D149DB"/>
    <w:rsid w:val="00D14EBA"/>
    <w:rsid w:val="00D158F3"/>
    <w:rsid w:val="00D20074"/>
    <w:rsid w:val="00D21FC2"/>
    <w:rsid w:val="00D22A8D"/>
    <w:rsid w:val="00D26741"/>
    <w:rsid w:val="00D27400"/>
    <w:rsid w:val="00D30244"/>
    <w:rsid w:val="00D31414"/>
    <w:rsid w:val="00D3665C"/>
    <w:rsid w:val="00D4048F"/>
    <w:rsid w:val="00D4144D"/>
    <w:rsid w:val="00D448F2"/>
    <w:rsid w:val="00D508CC"/>
    <w:rsid w:val="00D50F4B"/>
    <w:rsid w:val="00D510DF"/>
    <w:rsid w:val="00D518D8"/>
    <w:rsid w:val="00D55F41"/>
    <w:rsid w:val="00D60547"/>
    <w:rsid w:val="00D63484"/>
    <w:rsid w:val="00D66444"/>
    <w:rsid w:val="00D70398"/>
    <w:rsid w:val="00D71D29"/>
    <w:rsid w:val="00D739DD"/>
    <w:rsid w:val="00D7511C"/>
    <w:rsid w:val="00D80314"/>
    <w:rsid w:val="00D806E9"/>
    <w:rsid w:val="00D8123C"/>
    <w:rsid w:val="00D9564A"/>
    <w:rsid w:val="00D97511"/>
    <w:rsid w:val="00DA02C2"/>
    <w:rsid w:val="00DA5343"/>
    <w:rsid w:val="00DA66C8"/>
    <w:rsid w:val="00DA67CB"/>
    <w:rsid w:val="00DA7154"/>
    <w:rsid w:val="00DA7338"/>
    <w:rsid w:val="00DB28BB"/>
    <w:rsid w:val="00DB5ADE"/>
    <w:rsid w:val="00DB6B84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2E1"/>
    <w:rsid w:val="00DE14C1"/>
    <w:rsid w:val="00DE1DC4"/>
    <w:rsid w:val="00DF0965"/>
    <w:rsid w:val="00E00873"/>
    <w:rsid w:val="00E01219"/>
    <w:rsid w:val="00E02116"/>
    <w:rsid w:val="00E0639C"/>
    <w:rsid w:val="00E067E6"/>
    <w:rsid w:val="00E06C90"/>
    <w:rsid w:val="00E1196D"/>
    <w:rsid w:val="00E12531"/>
    <w:rsid w:val="00E129A0"/>
    <w:rsid w:val="00E143B0"/>
    <w:rsid w:val="00E17C7C"/>
    <w:rsid w:val="00E23EE4"/>
    <w:rsid w:val="00E24DE0"/>
    <w:rsid w:val="00E266F8"/>
    <w:rsid w:val="00E26D40"/>
    <w:rsid w:val="00E30338"/>
    <w:rsid w:val="00E31A78"/>
    <w:rsid w:val="00E331C6"/>
    <w:rsid w:val="00E33B2B"/>
    <w:rsid w:val="00E341D5"/>
    <w:rsid w:val="00E37018"/>
    <w:rsid w:val="00E373F3"/>
    <w:rsid w:val="00E40703"/>
    <w:rsid w:val="00E44A3C"/>
    <w:rsid w:val="00E44FF1"/>
    <w:rsid w:val="00E5297E"/>
    <w:rsid w:val="00E530E8"/>
    <w:rsid w:val="00E532ED"/>
    <w:rsid w:val="00E55891"/>
    <w:rsid w:val="00E56636"/>
    <w:rsid w:val="00E60B79"/>
    <w:rsid w:val="00E6283A"/>
    <w:rsid w:val="00E71213"/>
    <w:rsid w:val="00E72634"/>
    <w:rsid w:val="00E732A3"/>
    <w:rsid w:val="00E73B83"/>
    <w:rsid w:val="00E73D8D"/>
    <w:rsid w:val="00E75FD5"/>
    <w:rsid w:val="00E77DD7"/>
    <w:rsid w:val="00E808A5"/>
    <w:rsid w:val="00E82040"/>
    <w:rsid w:val="00E83A85"/>
    <w:rsid w:val="00E84C67"/>
    <w:rsid w:val="00E90FC4"/>
    <w:rsid w:val="00E9128A"/>
    <w:rsid w:val="00E94FF9"/>
    <w:rsid w:val="00E95AF8"/>
    <w:rsid w:val="00E9666C"/>
    <w:rsid w:val="00E97CD1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E7F36"/>
    <w:rsid w:val="00EF0DE6"/>
    <w:rsid w:val="00EF138C"/>
    <w:rsid w:val="00EF153D"/>
    <w:rsid w:val="00EF177A"/>
    <w:rsid w:val="00EF1896"/>
    <w:rsid w:val="00EF38A7"/>
    <w:rsid w:val="00EF5F96"/>
    <w:rsid w:val="00EF6F12"/>
    <w:rsid w:val="00EF731B"/>
    <w:rsid w:val="00F034CE"/>
    <w:rsid w:val="00F10A0F"/>
    <w:rsid w:val="00F13736"/>
    <w:rsid w:val="00F14859"/>
    <w:rsid w:val="00F161A0"/>
    <w:rsid w:val="00F165EC"/>
    <w:rsid w:val="00F16FBF"/>
    <w:rsid w:val="00F21637"/>
    <w:rsid w:val="00F22852"/>
    <w:rsid w:val="00F26890"/>
    <w:rsid w:val="00F3688E"/>
    <w:rsid w:val="00F3699C"/>
    <w:rsid w:val="00F40284"/>
    <w:rsid w:val="00F40A72"/>
    <w:rsid w:val="00F43B8C"/>
    <w:rsid w:val="00F4467D"/>
    <w:rsid w:val="00F500E8"/>
    <w:rsid w:val="00F53013"/>
    <w:rsid w:val="00F5587A"/>
    <w:rsid w:val="00F631EA"/>
    <w:rsid w:val="00F661A0"/>
    <w:rsid w:val="00F67976"/>
    <w:rsid w:val="00F70BE1"/>
    <w:rsid w:val="00F730EA"/>
    <w:rsid w:val="00F733CB"/>
    <w:rsid w:val="00F811B2"/>
    <w:rsid w:val="00FA6732"/>
    <w:rsid w:val="00FA73BF"/>
    <w:rsid w:val="00FA7832"/>
    <w:rsid w:val="00FB0D13"/>
    <w:rsid w:val="00FB1E3B"/>
    <w:rsid w:val="00FB3B82"/>
    <w:rsid w:val="00FB71EC"/>
    <w:rsid w:val="00FB743F"/>
    <w:rsid w:val="00FC0862"/>
    <w:rsid w:val="00FC48AD"/>
    <w:rsid w:val="00FC55B6"/>
    <w:rsid w:val="00FC70FB"/>
    <w:rsid w:val="00FD143D"/>
    <w:rsid w:val="00FD2047"/>
    <w:rsid w:val="00FD71E6"/>
    <w:rsid w:val="00FE187B"/>
    <w:rsid w:val="00FE2707"/>
    <w:rsid w:val="00FE5740"/>
    <w:rsid w:val="00FE5D53"/>
    <w:rsid w:val="00FF01A0"/>
    <w:rsid w:val="00FF5A21"/>
    <w:rsid w:val="00FF6B22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56A9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656A9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656A9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56A93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656A93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656A9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656A9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56A9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56A9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56A93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656A93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656A93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56A93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56A93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656A9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656A93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56A9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56A9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56A9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56A9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56A9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656A9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56A9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656A93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656A9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56A9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56A9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656A9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656A9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656A9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656A9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A9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56A9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56A9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56A93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656A93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656A9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56A9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56A9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656A9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56A9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56A9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56A9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56A9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56A9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56A9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65E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165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4A93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56A93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56A9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656A9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656A9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56A93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656A93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656A9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656A9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56A9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56A9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656A93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656A93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656A93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56A93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656A93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656A9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656A93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56A9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56A9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656A9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56A9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56A9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656A9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56A9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656A93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656A9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56A9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656A9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656A9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656A9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656A9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656A9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A9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56A9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56A9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56A93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656A93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656A9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56A9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56A9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656A9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56A9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56A9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56A9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56A9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656A9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56A9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65E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165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4A93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656A93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FC89-C9C3-4DB1-83AC-39D05AF6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257</TotalTime>
  <Pages>10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8</cp:revision>
  <dcterms:created xsi:type="dcterms:W3CDTF">2015-09-18T18:00:00Z</dcterms:created>
  <dcterms:modified xsi:type="dcterms:W3CDTF">2015-09-20T09:29:00Z</dcterms:modified>
</cp:coreProperties>
</file>