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77F30">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77F30">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62361E" w:rsidRDefault="000A7E9F" w:rsidP="0062361E">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37372" w:history="1">
        <w:r w:rsidR="0062361E" w:rsidRPr="00F264A8">
          <w:rPr>
            <w:rStyle w:val="Hyperlink"/>
            <w:rFonts w:hint="eastAsia"/>
            <w:noProof/>
            <w:rtl/>
          </w:rPr>
          <w:t>استثنائات</w:t>
        </w:r>
        <w:r w:rsidR="0062361E" w:rsidRPr="00F264A8">
          <w:rPr>
            <w:rStyle w:val="Hyperlink"/>
            <w:noProof/>
            <w:rtl/>
          </w:rPr>
          <w:t xml:space="preserve"> </w:t>
        </w:r>
        <w:r w:rsidR="0062361E" w:rsidRPr="00F264A8">
          <w:rPr>
            <w:rStyle w:val="Hyperlink"/>
            <w:rFonts w:hint="eastAsia"/>
            <w:noProof/>
            <w:rtl/>
          </w:rPr>
          <w:t>غ</w:t>
        </w:r>
        <w:r w:rsidR="0062361E" w:rsidRPr="00F264A8">
          <w:rPr>
            <w:rStyle w:val="Hyperlink"/>
            <w:rFonts w:hint="cs"/>
            <w:noProof/>
            <w:rtl/>
          </w:rPr>
          <w:t>ی</w:t>
        </w:r>
        <w:r w:rsidR="0062361E" w:rsidRPr="00F264A8">
          <w:rPr>
            <w:rStyle w:val="Hyperlink"/>
            <w:rFonts w:hint="eastAsia"/>
            <w:noProof/>
            <w:rtl/>
          </w:rPr>
          <w:t>بت</w:t>
        </w:r>
        <w:r w:rsidR="0062361E">
          <w:rPr>
            <w:noProof/>
            <w:webHidden/>
          </w:rPr>
          <w:tab/>
        </w:r>
        <w:r w:rsidR="0062361E">
          <w:rPr>
            <w:rStyle w:val="Hyperlink"/>
            <w:noProof/>
            <w:rtl/>
          </w:rPr>
          <w:fldChar w:fldCharType="begin"/>
        </w:r>
        <w:r w:rsidR="0062361E">
          <w:rPr>
            <w:noProof/>
            <w:webHidden/>
          </w:rPr>
          <w:instrText xml:space="preserve"> PAGEREF _Toc429737372 \h </w:instrText>
        </w:r>
        <w:r w:rsidR="0062361E">
          <w:rPr>
            <w:rStyle w:val="Hyperlink"/>
            <w:noProof/>
            <w:rtl/>
          </w:rPr>
        </w:r>
        <w:r w:rsidR="0062361E">
          <w:rPr>
            <w:rStyle w:val="Hyperlink"/>
            <w:noProof/>
            <w:rtl/>
          </w:rPr>
          <w:fldChar w:fldCharType="separate"/>
        </w:r>
        <w:r w:rsidR="0062361E">
          <w:rPr>
            <w:noProof/>
            <w:webHidden/>
          </w:rPr>
          <w:t>2</w:t>
        </w:r>
        <w:r w:rsidR="0062361E">
          <w:rPr>
            <w:rStyle w:val="Hyperlink"/>
            <w:noProof/>
            <w:rtl/>
          </w:rPr>
          <w:fldChar w:fldCharType="end"/>
        </w:r>
      </w:hyperlink>
    </w:p>
    <w:p w:rsidR="0062361E" w:rsidRDefault="006C5124" w:rsidP="0062361E">
      <w:pPr>
        <w:pStyle w:val="TOC1"/>
        <w:tabs>
          <w:tab w:val="right" w:leader="dot" w:pos="9350"/>
        </w:tabs>
        <w:bidi/>
        <w:rPr>
          <w:rFonts w:asciiTheme="minorHAnsi" w:hAnsiTheme="minorHAnsi" w:cstheme="minorBidi"/>
          <w:noProof/>
          <w:szCs w:val="22"/>
        </w:rPr>
      </w:pPr>
      <w:hyperlink w:anchor="_Toc429737373" w:history="1">
        <w:r w:rsidR="0062361E" w:rsidRPr="00F264A8">
          <w:rPr>
            <w:rStyle w:val="Hyperlink"/>
            <w:rFonts w:hint="eastAsia"/>
            <w:noProof/>
            <w:rtl/>
          </w:rPr>
          <w:t>سوم</w:t>
        </w:r>
        <w:r w:rsidR="0062361E" w:rsidRPr="00F264A8">
          <w:rPr>
            <w:rStyle w:val="Hyperlink"/>
            <w:rFonts w:hint="cs"/>
            <w:noProof/>
            <w:rtl/>
          </w:rPr>
          <w:t>ی</w:t>
        </w:r>
        <w:r w:rsidR="0062361E" w:rsidRPr="00F264A8">
          <w:rPr>
            <w:rStyle w:val="Hyperlink"/>
            <w:rFonts w:hint="eastAsia"/>
            <w:noProof/>
            <w:rtl/>
          </w:rPr>
          <w:t>ن</w:t>
        </w:r>
        <w:r w:rsidR="0062361E" w:rsidRPr="00F264A8">
          <w:rPr>
            <w:rStyle w:val="Hyperlink"/>
            <w:noProof/>
            <w:rtl/>
          </w:rPr>
          <w:t xml:space="preserve"> </w:t>
        </w:r>
        <w:r w:rsidR="0062361E" w:rsidRPr="00F264A8">
          <w:rPr>
            <w:rStyle w:val="Hyperlink"/>
            <w:rFonts w:hint="eastAsia"/>
            <w:noProof/>
            <w:rtl/>
          </w:rPr>
          <w:t>استثنا</w:t>
        </w:r>
        <w:r w:rsidR="0062361E" w:rsidRPr="00F264A8">
          <w:rPr>
            <w:rStyle w:val="Hyperlink"/>
            <w:noProof/>
            <w:rtl/>
          </w:rPr>
          <w:t xml:space="preserve">: </w:t>
        </w:r>
        <w:r w:rsidR="0062361E" w:rsidRPr="00F264A8">
          <w:rPr>
            <w:rStyle w:val="Hyperlink"/>
            <w:rFonts w:hint="eastAsia"/>
            <w:noProof/>
            <w:rtl/>
          </w:rPr>
          <w:t>غ</w:t>
        </w:r>
        <w:r w:rsidR="0062361E" w:rsidRPr="00F264A8">
          <w:rPr>
            <w:rStyle w:val="Hyperlink"/>
            <w:rFonts w:hint="cs"/>
            <w:noProof/>
            <w:rtl/>
          </w:rPr>
          <w:t>ی</w:t>
        </w:r>
        <w:r w:rsidR="0062361E" w:rsidRPr="00F264A8">
          <w:rPr>
            <w:rStyle w:val="Hyperlink"/>
            <w:rFonts w:hint="eastAsia"/>
            <w:noProof/>
            <w:rtl/>
          </w:rPr>
          <w:t>بت</w:t>
        </w:r>
        <w:r w:rsidR="0062361E" w:rsidRPr="00F264A8">
          <w:rPr>
            <w:rStyle w:val="Hyperlink"/>
            <w:noProof/>
            <w:rtl/>
          </w:rPr>
          <w:t xml:space="preserve"> </w:t>
        </w:r>
        <w:r w:rsidR="0062361E" w:rsidRPr="00F264A8">
          <w:rPr>
            <w:rStyle w:val="Hyperlink"/>
            <w:rFonts w:hint="eastAsia"/>
            <w:noProof/>
            <w:rtl/>
          </w:rPr>
          <w:t>در</w:t>
        </w:r>
        <w:r w:rsidR="0062361E" w:rsidRPr="00F264A8">
          <w:rPr>
            <w:rStyle w:val="Hyperlink"/>
            <w:noProof/>
            <w:rtl/>
          </w:rPr>
          <w:t xml:space="preserve"> </w:t>
        </w:r>
        <w:r w:rsidR="0062361E" w:rsidRPr="00F264A8">
          <w:rPr>
            <w:rStyle w:val="Hyperlink"/>
            <w:rFonts w:hint="eastAsia"/>
            <w:noProof/>
            <w:rtl/>
          </w:rPr>
          <w:t>مقام</w:t>
        </w:r>
        <w:r w:rsidR="0062361E" w:rsidRPr="00F264A8">
          <w:rPr>
            <w:rStyle w:val="Hyperlink"/>
            <w:noProof/>
            <w:rtl/>
          </w:rPr>
          <w:t xml:space="preserve"> </w:t>
        </w:r>
        <w:r w:rsidR="0062361E" w:rsidRPr="00F264A8">
          <w:rPr>
            <w:rStyle w:val="Hyperlink"/>
            <w:rFonts w:hint="eastAsia"/>
            <w:noProof/>
            <w:rtl/>
          </w:rPr>
          <w:t>تظلم</w:t>
        </w:r>
        <w:r w:rsidR="0062361E" w:rsidRPr="00F264A8">
          <w:rPr>
            <w:rStyle w:val="Hyperlink"/>
            <w:noProof/>
            <w:rtl/>
          </w:rPr>
          <w:t xml:space="preserve"> </w:t>
        </w:r>
        <w:r w:rsidR="0062361E" w:rsidRPr="00F264A8">
          <w:rPr>
            <w:rStyle w:val="Hyperlink"/>
            <w:rFonts w:hint="eastAsia"/>
            <w:noProof/>
            <w:rtl/>
          </w:rPr>
          <w:t>برا</w:t>
        </w:r>
        <w:r w:rsidR="0062361E" w:rsidRPr="00F264A8">
          <w:rPr>
            <w:rStyle w:val="Hyperlink"/>
            <w:rFonts w:hint="cs"/>
            <w:noProof/>
            <w:rtl/>
          </w:rPr>
          <w:t>ی</w:t>
        </w:r>
        <w:r w:rsidR="0062361E" w:rsidRPr="00F264A8">
          <w:rPr>
            <w:rStyle w:val="Hyperlink"/>
            <w:noProof/>
            <w:rtl/>
          </w:rPr>
          <w:t xml:space="preserve"> </w:t>
        </w:r>
        <w:r w:rsidR="0062361E" w:rsidRPr="00F264A8">
          <w:rPr>
            <w:rStyle w:val="Hyperlink"/>
            <w:rFonts w:hint="eastAsia"/>
            <w:noProof/>
            <w:rtl/>
          </w:rPr>
          <w:t>د</w:t>
        </w:r>
        <w:r w:rsidR="0062361E" w:rsidRPr="00F264A8">
          <w:rPr>
            <w:rStyle w:val="Hyperlink"/>
            <w:rFonts w:hint="cs"/>
            <w:noProof/>
            <w:rtl/>
          </w:rPr>
          <w:t>ی</w:t>
        </w:r>
        <w:r w:rsidR="0062361E" w:rsidRPr="00F264A8">
          <w:rPr>
            <w:rStyle w:val="Hyperlink"/>
            <w:rFonts w:hint="eastAsia"/>
            <w:noProof/>
            <w:rtl/>
          </w:rPr>
          <w:t>گران</w:t>
        </w:r>
        <w:r w:rsidR="0062361E">
          <w:rPr>
            <w:noProof/>
            <w:webHidden/>
          </w:rPr>
          <w:tab/>
        </w:r>
        <w:r w:rsidR="0062361E">
          <w:rPr>
            <w:rStyle w:val="Hyperlink"/>
            <w:noProof/>
            <w:rtl/>
          </w:rPr>
          <w:fldChar w:fldCharType="begin"/>
        </w:r>
        <w:r w:rsidR="0062361E">
          <w:rPr>
            <w:noProof/>
            <w:webHidden/>
          </w:rPr>
          <w:instrText xml:space="preserve"> PAGEREF _Toc429737373 \h </w:instrText>
        </w:r>
        <w:r w:rsidR="0062361E">
          <w:rPr>
            <w:rStyle w:val="Hyperlink"/>
            <w:noProof/>
            <w:rtl/>
          </w:rPr>
        </w:r>
        <w:r w:rsidR="0062361E">
          <w:rPr>
            <w:rStyle w:val="Hyperlink"/>
            <w:noProof/>
            <w:rtl/>
          </w:rPr>
          <w:fldChar w:fldCharType="separate"/>
        </w:r>
        <w:r w:rsidR="0062361E">
          <w:rPr>
            <w:noProof/>
            <w:webHidden/>
          </w:rPr>
          <w:t>2</w:t>
        </w:r>
        <w:r w:rsidR="0062361E">
          <w:rPr>
            <w:rStyle w:val="Hyperlink"/>
            <w:noProof/>
            <w:rtl/>
          </w:rPr>
          <w:fldChar w:fldCharType="end"/>
        </w:r>
      </w:hyperlink>
    </w:p>
    <w:p w:rsidR="0062361E" w:rsidRDefault="006C5124" w:rsidP="0062361E">
      <w:pPr>
        <w:pStyle w:val="TOC2"/>
        <w:tabs>
          <w:tab w:val="right" w:leader="dot" w:pos="9350"/>
        </w:tabs>
        <w:bidi/>
        <w:rPr>
          <w:rFonts w:asciiTheme="minorHAnsi" w:hAnsiTheme="minorHAnsi" w:cstheme="minorBidi"/>
          <w:noProof/>
          <w:szCs w:val="22"/>
        </w:rPr>
      </w:pPr>
      <w:hyperlink w:anchor="_Toc429737374" w:history="1">
        <w:r w:rsidR="0062361E" w:rsidRPr="00F264A8">
          <w:rPr>
            <w:rStyle w:val="Hyperlink"/>
            <w:rFonts w:hint="eastAsia"/>
            <w:noProof/>
            <w:rtl/>
          </w:rPr>
          <w:t>مرور</w:t>
        </w:r>
        <w:r w:rsidR="0062361E" w:rsidRPr="00F264A8">
          <w:rPr>
            <w:rStyle w:val="Hyperlink"/>
            <w:noProof/>
            <w:rtl/>
          </w:rPr>
          <w:t xml:space="preserve"> </w:t>
        </w:r>
        <w:r w:rsidR="0062361E" w:rsidRPr="00F264A8">
          <w:rPr>
            <w:rStyle w:val="Hyperlink"/>
            <w:rFonts w:hint="eastAsia"/>
            <w:noProof/>
            <w:rtl/>
          </w:rPr>
          <w:t>گذشته</w:t>
        </w:r>
        <w:r w:rsidR="0062361E">
          <w:rPr>
            <w:noProof/>
            <w:webHidden/>
          </w:rPr>
          <w:tab/>
        </w:r>
        <w:r w:rsidR="0062361E">
          <w:rPr>
            <w:rStyle w:val="Hyperlink"/>
            <w:noProof/>
            <w:rtl/>
          </w:rPr>
          <w:fldChar w:fldCharType="begin"/>
        </w:r>
        <w:r w:rsidR="0062361E">
          <w:rPr>
            <w:noProof/>
            <w:webHidden/>
          </w:rPr>
          <w:instrText xml:space="preserve"> PAGEREF _Toc429737374 \h </w:instrText>
        </w:r>
        <w:r w:rsidR="0062361E">
          <w:rPr>
            <w:rStyle w:val="Hyperlink"/>
            <w:noProof/>
            <w:rtl/>
          </w:rPr>
        </w:r>
        <w:r w:rsidR="0062361E">
          <w:rPr>
            <w:rStyle w:val="Hyperlink"/>
            <w:noProof/>
            <w:rtl/>
          </w:rPr>
          <w:fldChar w:fldCharType="separate"/>
        </w:r>
        <w:r w:rsidR="0062361E">
          <w:rPr>
            <w:noProof/>
            <w:webHidden/>
          </w:rPr>
          <w:t>2</w:t>
        </w:r>
        <w:r w:rsidR="0062361E">
          <w:rPr>
            <w:rStyle w:val="Hyperlink"/>
            <w:noProof/>
            <w:rtl/>
          </w:rPr>
          <w:fldChar w:fldCharType="end"/>
        </w:r>
      </w:hyperlink>
    </w:p>
    <w:p w:rsidR="0062361E" w:rsidRDefault="006C5124" w:rsidP="0062361E">
      <w:pPr>
        <w:pStyle w:val="TOC2"/>
        <w:tabs>
          <w:tab w:val="right" w:leader="dot" w:pos="9350"/>
        </w:tabs>
        <w:bidi/>
        <w:rPr>
          <w:rFonts w:asciiTheme="minorHAnsi" w:hAnsiTheme="minorHAnsi" w:cstheme="minorBidi"/>
          <w:noProof/>
          <w:szCs w:val="22"/>
        </w:rPr>
      </w:pPr>
      <w:hyperlink w:anchor="_Toc429737375" w:history="1">
        <w:r w:rsidR="0062361E" w:rsidRPr="00F264A8">
          <w:rPr>
            <w:rStyle w:val="Hyperlink"/>
            <w:rFonts w:hint="eastAsia"/>
            <w:noProof/>
            <w:rtl/>
          </w:rPr>
          <w:t>نت</w:t>
        </w:r>
        <w:r w:rsidR="0062361E" w:rsidRPr="00F264A8">
          <w:rPr>
            <w:rStyle w:val="Hyperlink"/>
            <w:rFonts w:hint="cs"/>
            <w:noProof/>
            <w:rtl/>
          </w:rPr>
          <w:t>ی</w:t>
        </w:r>
        <w:r w:rsidR="0062361E" w:rsidRPr="00F264A8">
          <w:rPr>
            <w:rStyle w:val="Hyperlink"/>
            <w:rFonts w:hint="eastAsia"/>
            <w:noProof/>
            <w:rtl/>
          </w:rPr>
          <w:t>جه‌گ</w:t>
        </w:r>
        <w:r w:rsidR="0062361E" w:rsidRPr="00F264A8">
          <w:rPr>
            <w:rStyle w:val="Hyperlink"/>
            <w:rFonts w:hint="cs"/>
            <w:noProof/>
            <w:rtl/>
          </w:rPr>
          <w:t>ی</w:t>
        </w:r>
        <w:r w:rsidR="0062361E" w:rsidRPr="00F264A8">
          <w:rPr>
            <w:rStyle w:val="Hyperlink"/>
            <w:rFonts w:hint="eastAsia"/>
            <w:noProof/>
            <w:rtl/>
          </w:rPr>
          <w:t>ر</w:t>
        </w:r>
        <w:r w:rsidR="0062361E" w:rsidRPr="00F264A8">
          <w:rPr>
            <w:rStyle w:val="Hyperlink"/>
            <w:rFonts w:hint="cs"/>
            <w:noProof/>
            <w:rtl/>
          </w:rPr>
          <w:t>ی</w:t>
        </w:r>
        <w:r w:rsidR="0062361E">
          <w:rPr>
            <w:noProof/>
            <w:webHidden/>
          </w:rPr>
          <w:tab/>
        </w:r>
        <w:r w:rsidR="0062361E">
          <w:rPr>
            <w:rStyle w:val="Hyperlink"/>
            <w:noProof/>
            <w:rtl/>
          </w:rPr>
          <w:fldChar w:fldCharType="begin"/>
        </w:r>
        <w:r w:rsidR="0062361E">
          <w:rPr>
            <w:noProof/>
            <w:webHidden/>
          </w:rPr>
          <w:instrText xml:space="preserve"> PAGEREF _Toc429737375 \h </w:instrText>
        </w:r>
        <w:r w:rsidR="0062361E">
          <w:rPr>
            <w:rStyle w:val="Hyperlink"/>
            <w:noProof/>
            <w:rtl/>
          </w:rPr>
        </w:r>
        <w:r w:rsidR="0062361E">
          <w:rPr>
            <w:rStyle w:val="Hyperlink"/>
            <w:noProof/>
            <w:rtl/>
          </w:rPr>
          <w:fldChar w:fldCharType="separate"/>
        </w:r>
        <w:r w:rsidR="0062361E">
          <w:rPr>
            <w:noProof/>
            <w:webHidden/>
          </w:rPr>
          <w:t>2</w:t>
        </w:r>
        <w:r w:rsidR="0062361E">
          <w:rPr>
            <w:rStyle w:val="Hyperlink"/>
            <w:noProof/>
            <w:rtl/>
          </w:rPr>
          <w:fldChar w:fldCharType="end"/>
        </w:r>
      </w:hyperlink>
    </w:p>
    <w:p w:rsidR="0062361E" w:rsidRDefault="006C5124" w:rsidP="0062361E">
      <w:pPr>
        <w:pStyle w:val="TOC3"/>
        <w:tabs>
          <w:tab w:val="right" w:leader="dot" w:pos="9350"/>
        </w:tabs>
        <w:bidi/>
        <w:rPr>
          <w:rFonts w:asciiTheme="minorHAnsi" w:eastAsiaTheme="minorEastAsia" w:hAnsiTheme="minorHAnsi" w:cstheme="minorBidi"/>
          <w:noProof/>
          <w:szCs w:val="22"/>
        </w:rPr>
      </w:pPr>
      <w:hyperlink w:anchor="_Toc429737376" w:history="1">
        <w:r w:rsidR="0062361E" w:rsidRPr="00F264A8">
          <w:rPr>
            <w:rStyle w:val="Hyperlink"/>
            <w:rFonts w:hint="eastAsia"/>
            <w:noProof/>
            <w:rtl/>
          </w:rPr>
          <w:t>اشکال</w:t>
        </w:r>
        <w:r w:rsidR="0062361E" w:rsidRPr="00F264A8">
          <w:rPr>
            <w:rStyle w:val="Hyperlink"/>
            <w:noProof/>
            <w:rtl/>
          </w:rPr>
          <w:t xml:space="preserve"> </w:t>
        </w:r>
        <w:r w:rsidR="0062361E" w:rsidRPr="00F264A8">
          <w:rPr>
            <w:rStyle w:val="Hyperlink"/>
            <w:rFonts w:hint="eastAsia"/>
            <w:noProof/>
            <w:rtl/>
          </w:rPr>
          <w:t>حضرت</w:t>
        </w:r>
        <w:r w:rsidR="0062361E" w:rsidRPr="00F264A8">
          <w:rPr>
            <w:rStyle w:val="Hyperlink"/>
            <w:noProof/>
            <w:rtl/>
          </w:rPr>
          <w:t xml:space="preserve"> </w:t>
        </w:r>
        <w:r w:rsidR="0062361E" w:rsidRPr="00F264A8">
          <w:rPr>
            <w:rStyle w:val="Hyperlink"/>
            <w:rFonts w:hint="eastAsia"/>
            <w:noProof/>
            <w:rtl/>
          </w:rPr>
          <w:t>امام</w:t>
        </w:r>
        <w:r w:rsidR="0062361E" w:rsidRPr="00F264A8">
          <w:rPr>
            <w:rStyle w:val="Hyperlink"/>
            <w:noProof/>
            <w:rtl/>
          </w:rPr>
          <w:t xml:space="preserve"> (</w:t>
        </w:r>
        <w:r w:rsidR="0062361E" w:rsidRPr="00F264A8">
          <w:rPr>
            <w:rStyle w:val="Hyperlink"/>
            <w:rFonts w:hint="eastAsia"/>
            <w:noProof/>
            <w:rtl/>
          </w:rPr>
          <w:t>ره</w:t>
        </w:r>
        <w:r w:rsidR="0062361E" w:rsidRPr="00F264A8">
          <w:rPr>
            <w:rStyle w:val="Hyperlink"/>
            <w:noProof/>
            <w:rtl/>
          </w:rPr>
          <w:t xml:space="preserve">) </w:t>
        </w:r>
        <w:r w:rsidR="0062361E" w:rsidRPr="00F264A8">
          <w:rPr>
            <w:rStyle w:val="Hyperlink"/>
            <w:rFonts w:hint="eastAsia"/>
            <w:noProof/>
            <w:rtl/>
          </w:rPr>
          <w:t>در</w:t>
        </w:r>
        <w:r w:rsidR="0062361E" w:rsidRPr="00F264A8">
          <w:rPr>
            <w:rStyle w:val="Hyperlink"/>
            <w:noProof/>
            <w:rtl/>
          </w:rPr>
          <w:t xml:space="preserve"> </w:t>
        </w:r>
        <w:r w:rsidR="0062361E" w:rsidRPr="00F264A8">
          <w:rPr>
            <w:rStyle w:val="Hyperlink"/>
            <w:rFonts w:hint="eastAsia"/>
            <w:noProof/>
            <w:rtl/>
          </w:rPr>
          <w:t>دلالت</w:t>
        </w:r>
        <w:r w:rsidR="0062361E" w:rsidRPr="00F264A8">
          <w:rPr>
            <w:rStyle w:val="Hyperlink"/>
            <w:noProof/>
            <w:rtl/>
          </w:rPr>
          <w:t xml:space="preserve"> </w:t>
        </w:r>
        <w:r w:rsidR="0062361E" w:rsidRPr="00F264A8">
          <w:rPr>
            <w:rStyle w:val="Hyperlink"/>
            <w:rFonts w:hint="eastAsia"/>
            <w:noProof/>
            <w:rtl/>
          </w:rPr>
          <w:t>آ</w:t>
        </w:r>
        <w:r w:rsidR="0062361E" w:rsidRPr="00F264A8">
          <w:rPr>
            <w:rStyle w:val="Hyperlink"/>
            <w:rFonts w:hint="cs"/>
            <w:noProof/>
            <w:rtl/>
          </w:rPr>
          <w:t>ی</w:t>
        </w:r>
        <w:r w:rsidR="0062361E" w:rsidRPr="00F264A8">
          <w:rPr>
            <w:rStyle w:val="Hyperlink"/>
            <w:rFonts w:hint="eastAsia"/>
            <w:noProof/>
            <w:rtl/>
          </w:rPr>
          <w:t>ه</w:t>
        </w:r>
        <w:r w:rsidR="0062361E">
          <w:rPr>
            <w:noProof/>
            <w:webHidden/>
          </w:rPr>
          <w:tab/>
        </w:r>
        <w:r w:rsidR="0062361E">
          <w:rPr>
            <w:rStyle w:val="Hyperlink"/>
            <w:noProof/>
            <w:rtl/>
          </w:rPr>
          <w:fldChar w:fldCharType="begin"/>
        </w:r>
        <w:r w:rsidR="0062361E">
          <w:rPr>
            <w:noProof/>
            <w:webHidden/>
          </w:rPr>
          <w:instrText xml:space="preserve"> PAGEREF _Toc429737376 \h </w:instrText>
        </w:r>
        <w:r w:rsidR="0062361E">
          <w:rPr>
            <w:rStyle w:val="Hyperlink"/>
            <w:noProof/>
            <w:rtl/>
          </w:rPr>
        </w:r>
        <w:r w:rsidR="0062361E">
          <w:rPr>
            <w:rStyle w:val="Hyperlink"/>
            <w:noProof/>
            <w:rtl/>
          </w:rPr>
          <w:fldChar w:fldCharType="separate"/>
        </w:r>
        <w:r w:rsidR="0062361E">
          <w:rPr>
            <w:noProof/>
            <w:webHidden/>
          </w:rPr>
          <w:t>2</w:t>
        </w:r>
        <w:r w:rsidR="0062361E">
          <w:rPr>
            <w:rStyle w:val="Hyperlink"/>
            <w:noProof/>
            <w:rtl/>
          </w:rPr>
          <w:fldChar w:fldCharType="end"/>
        </w:r>
      </w:hyperlink>
    </w:p>
    <w:p w:rsidR="0062361E" w:rsidRDefault="006C5124" w:rsidP="0062361E">
      <w:pPr>
        <w:pStyle w:val="TOC4"/>
        <w:tabs>
          <w:tab w:val="right" w:leader="dot" w:pos="9350"/>
        </w:tabs>
        <w:bidi/>
        <w:rPr>
          <w:rFonts w:asciiTheme="minorHAnsi" w:eastAsiaTheme="minorEastAsia" w:hAnsiTheme="minorHAnsi" w:cstheme="minorBidi"/>
          <w:noProof/>
          <w:szCs w:val="22"/>
          <w:lang w:bidi="fa-IR"/>
        </w:rPr>
      </w:pPr>
      <w:hyperlink w:anchor="_Toc429737377" w:history="1">
        <w:r w:rsidR="0062361E" w:rsidRPr="00F264A8">
          <w:rPr>
            <w:rStyle w:val="Hyperlink"/>
            <w:rFonts w:hint="eastAsia"/>
            <w:noProof/>
            <w:rtl/>
          </w:rPr>
          <w:t>جواب</w:t>
        </w:r>
        <w:r w:rsidR="0062361E" w:rsidRPr="00F264A8">
          <w:rPr>
            <w:rStyle w:val="Hyperlink"/>
            <w:noProof/>
            <w:rtl/>
          </w:rPr>
          <w:t xml:space="preserve"> </w:t>
        </w:r>
        <w:r w:rsidR="0062361E" w:rsidRPr="00F264A8">
          <w:rPr>
            <w:rStyle w:val="Hyperlink"/>
            <w:rFonts w:hint="eastAsia"/>
            <w:noProof/>
            <w:rtl/>
          </w:rPr>
          <w:t>اشکال</w:t>
        </w:r>
        <w:r w:rsidR="0062361E" w:rsidRPr="00F264A8">
          <w:rPr>
            <w:rStyle w:val="Hyperlink"/>
            <w:noProof/>
            <w:rtl/>
          </w:rPr>
          <w:t xml:space="preserve"> </w:t>
        </w:r>
        <w:r w:rsidR="0062361E" w:rsidRPr="00F264A8">
          <w:rPr>
            <w:rStyle w:val="Hyperlink"/>
            <w:rFonts w:hint="eastAsia"/>
            <w:noProof/>
            <w:rtl/>
          </w:rPr>
          <w:t>حضرت</w:t>
        </w:r>
        <w:r w:rsidR="0062361E" w:rsidRPr="00F264A8">
          <w:rPr>
            <w:rStyle w:val="Hyperlink"/>
            <w:noProof/>
            <w:rtl/>
          </w:rPr>
          <w:t xml:space="preserve"> </w:t>
        </w:r>
        <w:r w:rsidR="0062361E" w:rsidRPr="00F264A8">
          <w:rPr>
            <w:rStyle w:val="Hyperlink"/>
            <w:rFonts w:hint="eastAsia"/>
            <w:noProof/>
            <w:rtl/>
          </w:rPr>
          <w:t>امام</w:t>
        </w:r>
        <w:r w:rsidR="0062361E" w:rsidRPr="00F264A8">
          <w:rPr>
            <w:rStyle w:val="Hyperlink"/>
            <w:noProof/>
            <w:rtl/>
          </w:rPr>
          <w:t xml:space="preserve"> (</w:t>
        </w:r>
        <w:r w:rsidR="0062361E" w:rsidRPr="00F264A8">
          <w:rPr>
            <w:rStyle w:val="Hyperlink"/>
            <w:rFonts w:hint="eastAsia"/>
            <w:noProof/>
            <w:rtl/>
          </w:rPr>
          <w:t>ره</w:t>
        </w:r>
        <w:r w:rsidR="0062361E" w:rsidRPr="00F264A8">
          <w:rPr>
            <w:rStyle w:val="Hyperlink"/>
            <w:noProof/>
            <w:rtl/>
          </w:rPr>
          <w:t>)</w:t>
        </w:r>
        <w:r w:rsidR="0062361E">
          <w:rPr>
            <w:noProof/>
            <w:webHidden/>
          </w:rPr>
          <w:tab/>
        </w:r>
        <w:r w:rsidR="0062361E">
          <w:rPr>
            <w:rStyle w:val="Hyperlink"/>
            <w:noProof/>
            <w:rtl/>
          </w:rPr>
          <w:fldChar w:fldCharType="begin"/>
        </w:r>
        <w:r w:rsidR="0062361E">
          <w:rPr>
            <w:noProof/>
            <w:webHidden/>
          </w:rPr>
          <w:instrText xml:space="preserve"> PAGEREF _Toc429737377 \h </w:instrText>
        </w:r>
        <w:r w:rsidR="0062361E">
          <w:rPr>
            <w:rStyle w:val="Hyperlink"/>
            <w:noProof/>
            <w:rtl/>
          </w:rPr>
        </w:r>
        <w:r w:rsidR="0062361E">
          <w:rPr>
            <w:rStyle w:val="Hyperlink"/>
            <w:noProof/>
            <w:rtl/>
          </w:rPr>
          <w:fldChar w:fldCharType="separate"/>
        </w:r>
        <w:r w:rsidR="0062361E">
          <w:rPr>
            <w:noProof/>
            <w:webHidden/>
          </w:rPr>
          <w:t>3</w:t>
        </w:r>
        <w:r w:rsidR="0062361E">
          <w:rPr>
            <w:rStyle w:val="Hyperlink"/>
            <w:noProof/>
            <w:rtl/>
          </w:rPr>
          <w:fldChar w:fldCharType="end"/>
        </w:r>
      </w:hyperlink>
    </w:p>
    <w:p w:rsidR="0062361E" w:rsidRDefault="006C5124" w:rsidP="0062361E">
      <w:pPr>
        <w:pStyle w:val="TOC1"/>
        <w:tabs>
          <w:tab w:val="right" w:leader="dot" w:pos="9350"/>
        </w:tabs>
        <w:bidi/>
        <w:rPr>
          <w:rFonts w:asciiTheme="minorHAnsi" w:hAnsiTheme="minorHAnsi" w:cstheme="minorBidi"/>
          <w:noProof/>
          <w:szCs w:val="22"/>
        </w:rPr>
      </w:pPr>
      <w:hyperlink w:anchor="_Toc429737378" w:history="1">
        <w:r w:rsidR="0062361E" w:rsidRPr="00F264A8">
          <w:rPr>
            <w:rStyle w:val="Hyperlink"/>
            <w:rFonts w:hint="eastAsia"/>
            <w:noProof/>
            <w:rtl/>
          </w:rPr>
          <w:t>مبحث</w:t>
        </w:r>
        <w:r w:rsidR="0062361E" w:rsidRPr="00F264A8">
          <w:rPr>
            <w:rStyle w:val="Hyperlink"/>
            <w:noProof/>
            <w:rtl/>
          </w:rPr>
          <w:t xml:space="preserve"> </w:t>
        </w:r>
        <w:r w:rsidR="0062361E" w:rsidRPr="00F264A8">
          <w:rPr>
            <w:rStyle w:val="Hyperlink"/>
            <w:rFonts w:hint="eastAsia"/>
            <w:noProof/>
            <w:rtl/>
          </w:rPr>
          <w:t>نهم</w:t>
        </w:r>
        <w:r w:rsidR="0062361E" w:rsidRPr="00F264A8">
          <w:rPr>
            <w:rStyle w:val="Hyperlink"/>
            <w:noProof/>
            <w:rtl/>
          </w:rPr>
          <w:t xml:space="preserve">: </w:t>
        </w:r>
        <w:r w:rsidR="0062361E" w:rsidRPr="00F264A8">
          <w:rPr>
            <w:rStyle w:val="Hyperlink"/>
            <w:rFonts w:hint="eastAsia"/>
            <w:noProof/>
            <w:rtl/>
          </w:rPr>
          <w:t>شمول</w:t>
        </w:r>
        <w:r w:rsidR="0062361E" w:rsidRPr="00F264A8">
          <w:rPr>
            <w:rStyle w:val="Hyperlink"/>
            <w:noProof/>
            <w:rtl/>
          </w:rPr>
          <w:t xml:space="preserve"> </w:t>
        </w:r>
        <w:r w:rsidR="0062361E" w:rsidRPr="00F264A8">
          <w:rPr>
            <w:rStyle w:val="Hyperlink"/>
            <w:rFonts w:hint="eastAsia"/>
            <w:noProof/>
            <w:rtl/>
          </w:rPr>
          <w:t>آ</w:t>
        </w:r>
        <w:r w:rsidR="0062361E" w:rsidRPr="00F264A8">
          <w:rPr>
            <w:rStyle w:val="Hyperlink"/>
            <w:rFonts w:hint="cs"/>
            <w:noProof/>
            <w:rtl/>
          </w:rPr>
          <w:t>ی</w:t>
        </w:r>
        <w:r w:rsidR="0062361E" w:rsidRPr="00F264A8">
          <w:rPr>
            <w:rStyle w:val="Hyperlink"/>
            <w:rFonts w:hint="eastAsia"/>
            <w:noProof/>
            <w:rtl/>
          </w:rPr>
          <w:t>ه</w:t>
        </w:r>
        <w:r w:rsidR="0062361E" w:rsidRPr="00F264A8">
          <w:rPr>
            <w:rStyle w:val="Hyperlink"/>
            <w:noProof/>
            <w:rtl/>
          </w:rPr>
          <w:t xml:space="preserve"> </w:t>
        </w:r>
        <w:r w:rsidR="0062361E" w:rsidRPr="00F264A8">
          <w:rPr>
            <w:rStyle w:val="Hyperlink"/>
            <w:rFonts w:hint="eastAsia"/>
            <w:noProof/>
            <w:rtl/>
          </w:rPr>
          <w:t>در</w:t>
        </w:r>
        <w:r w:rsidR="0062361E" w:rsidRPr="00F264A8">
          <w:rPr>
            <w:rStyle w:val="Hyperlink"/>
            <w:noProof/>
            <w:rtl/>
          </w:rPr>
          <w:t xml:space="preserve"> </w:t>
        </w:r>
        <w:r w:rsidR="0062361E" w:rsidRPr="00F264A8">
          <w:rPr>
            <w:rStyle w:val="Hyperlink"/>
            <w:rFonts w:hint="eastAsia"/>
            <w:noProof/>
            <w:rtl/>
          </w:rPr>
          <w:t>نبود</w:t>
        </w:r>
        <w:r w:rsidR="0062361E" w:rsidRPr="00F264A8">
          <w:rPr>
            <w:rStyle w:val="Hyperlink"/>
            <w:noProof/>
            <w:rtl/>
          </w:rPr>
          <w:t xml:space="preserve"> </w:t>
        </w:r>
        <w:r w:rsidR="0062361E" w:rsidRPr="00F264A8">
          <w:rPr>
            <w:rStyle w:val="Hyperlink"/>
            <w:rFonts w:hint="eastAsia"/>
            <w:noProof/>
            <w:rtl/>
          </w:rPr>
          <w:t>مخاطب</w:t>
        </w:r>
        <w:r w:rsidR="0062361E">
          <w:rPr>
            <w:noProof/>
            <w:webHidden/>
          </w:rPr>
          <w:tab/>
        </w:r>
        <w:r w:rsidR="0062361E">
          <w:rPr>
            <w:rStyle w:val="Hyperlink"/>
            <w:noProof/>
            <w:rtl/>
          </w:rPr>
          <w:fldChar w:fldCharType="begin"/>
        </w:r>
        <w:r w:rsidR="0062361E">
          <w:rPr>
            <w:noProof/>
            <w:webHidden/>
          </w:rPr>
          <w:instrText xml:space="preserve"> PAGEREF _Toc429737378 \h </w:instrText>
        </w:r>
        <w:r w:rsidR="0062361E">
          <w:rPr>
            <w:rStyle w:val="Hyperlink"/>
            <w:noProof/>
            <w:rtl/>
          </w:rPr>
        </w:r>
        <w:r w:rsidR="0062361E">
          <w:rPr>
            <w:rStyle w:val="Hyperlink"/>
            <w:noProof/>
            <w:rtl/>
          </w:rPr>
          <w:fldChar w:fldCharType="separate"/>
        </w:r>
        <w:r w:rsidR="0062361E">
          <w:rPr>
            <w:noProof/>
            <w:webHidden/>
          </w:rPr>
          <w:t>3</w:t>
        </w:r>
        <w:r w:rsidR="0062361E">
          <w:rPr>
            <w:rStyle w:val="Hyperlink"/>
            <w:noProof/>
            <w:rtl/>
          </w:rPr>
          <w:fldChar w:fldCharType="end"/>
        </w:r>
      </w:hyperlink>
    </w:p>
    <w:p w:rsidR="0062361E" w:rsidRDefault="006C5124" w:rsidP="0062361E">
      <w:pPr>
        <w:pStyle w:val="TOC2"/>
        <w:tabs>
          <w:tab w:val="right" w:leader="dot" w:pos="9350"/>
        </w:tabs>
        <w:bidi/>
        <w:rPr>
          <w:rFonts w:asciiTheme="minorHAnsi" w:hAnsiTheme="minorHAnsi" w:cstheme="minorBidi"/>
          <w:noProof/>
          <w:szCs w:val="22"/>
        </w:rPr>
      </w:pPr>
      <w:hyperlink w:anchor="_Toc429737379" w:history="1">
        <w:r w:rsidR="0062361E" w:rsidRPr="00F264A8">
          <w:rPr>
            <w:rStyle w:val="Hyperlink"/>
            <w:rFonts w:hint="eastAsia"/>
            <w:noProof/>
            <w:rtl/>
          </w:rPr>
          <w:t>نکته</w:t>
        </w:r>
        <w:r w:rsidR="0062361E">
          <w:rPr>
            <w:noProof/>
            <w:webHidden/>
          </w:rPr>
          <w:tab/>
        </w:r>
        <w:r w:rsidR="0062361E">
          <w:rPr>
            <w:rStyle w:val="Hyperlink"/>
            <w:noProof/>
            <w:rtl/>
          </w:rPr>
          <w:fldChar w:fldCharType="begin"/>
        </w:r>
        <w:r w:rsidR="0062361E">
          <w:rPr>
            <w:noProof/>
            <w:webHidden/>
          </w:rPr>
          <w:instrText xml:space="preserve"> PAGEREF _Toc429737379 \h </w:instrText>
        </w:r>
        <w:r w:rsidR="0062361E">
          <w:rPr>
            <w:rStyle w:val="Hyperlink"/>
            <w:noProof/>
            <w:rtl/>
          </w:rPr>
        </w:r>
        <w:r w:rsidR="0062361E">
          <w:rPr>
            <w:rStyle w:val="Hyperlink"/>
            <w:noProof/>
            <w:rtl/>
          </w:rPr>
          <w:fldChar w:fldCharType="separate"/>
        </w:r>
        <w:r w:rsidR="0062361E">
          <w:rPr>
            <w:noProof/>
            <w:webHidden/>
          </w:rPr>
          <w:t>3</w:t>
        </w:r>
        <w:r w:rsidR="0062361E">
          <w:rPr>
            <w:rStyle w:val="Hyperlink"/>
            <w:noProof/>
            <w:rtl/>
          </w:rPr>
          <w:fldChar w:fldCharType="end"/>
        </w:r>
      </w:hyperlink>
    </w:p>
    <w:p w:rsidR="0062361E" w:rsidRDefault="006C5124" w:rsidP="0062361E">
      <w:pPr>
        <w:pStyle w:val="TOC1"/>
        <w:tabs>
          <w:tab w:val="right" w:leader="dot" w:pos="9350"/>
        </w:tabs>
        <w:bidi/>
        <w:rPr>
          <w:rFonts w:asciiTheme="minorHAnsi" w:hAnsiTheme="minorHAnsi" w:cstheme="minorBidi"/>
          <w:noProof/>
          <w:szCs w:val="22"/>
        </w:rPr>
      </w:pPr>
      <w:hyperlink w:anchor="_Toc429737380" w:history="1">
        <w:r w:rsidR="0062361E" w:rsidRPr="00F264A8">
          <w:rPr>
            <w:rStyle w:val="Hyperlink"/>
            <w:rFonts w:hint="eastAsia"/>
            <w:noProof/>
            <w:rtl/>
          </w:rPr>
          <w:t>مبحث</w:t>
        </w:r>
        <w:r w:rsidR="0062361E" w:rsidRPr="00F264A8">
          <w:rPr>
            <w:rStyle w:val="Hyperlink"/>
            <w:noProof/>
            <w:rtl/>
          </w:rPr>
          <w:t xml:space="preserve"> </w:t>
        </w:r>
        <w:r w:rsidR="0062361E" w:rsidRPr="00F264A8">
          <w:rPr>
            <w:rStyle w:val="Hyperlink"/>
            <w:rFonts w:hint="eastAsia"/>
            <w:noProof/>
            <w:rtl/>
          </w:rPr>
          <w:t>دهم</w:t>
        </w:r>
        <w:r w:rsidR="0062361E" w:rsidRPr="00F264A8">
          <w:rPr>
            <w:rStyle w:val="Hyperlink"/>
            <w:noProof/>
            <w:rtl/>
          </w:rPr>
          <w:t xml:space="preserve">: </w:t>
        </w:r>
        <w:r w:rsidR="0062361E" w:rsidRPr="00F264A8">
          <w:rPr>
            <w:rStyle w:val="Hyperlink"/>
            <w:rFonts w:hint="eastAsia"/>
            <w:noProof/>
            <w:rtl/>
          </w:rPr>
          <w:t>حکم</w:t>
        </w:r>
        <w:r w:rsidR="0062361E" w:rsidRPr="00F264A8">
          <w:rPr>
            <w:rStyle w:val="Hyperlink"/>
            <w:noProof/>
            <w:rtl/>
          </w:rPr>
          <w:t xml:space="preserve"> «</w:t>
        </w:r>
        <w:r w:rsidR="0062361E" w:rsidRPr="00F264A8">
          <w:rPr>
            <w:rStyle w:val="Hyperlink"/>
            <w:rFonts w:hint="eastAsia"/>
            <w:noProof/>
            <w:rtl/>
          </w:rPr>
          <w:t>الّا</w:t>
        </w:r>
        <w:r w:rsidR="0062361E" w:rsidRPr="00F264A8">
          <w:rPr>
            <w:rStyle w:val="Hyperlink"/>
            <w:noProof/>
            <w:rtl/>
          </w:rPr>
          <w:t xml:space="preserve"> </w:t>
        </w:r>
        <w:r w:rsidR="0062361E" w:rsidRPr="00F264A8">
          <w:rPr>
            <w:rStyle w:val="Hyperlink"/>
            <w:rFonts w:hint="eastAsia"/>
            <w:noProof/>
            <w:rtl/>
          </w:rPr>
          <w:t>من</w:t>
        </w:r>
        <w:r w:rsidR="0062361E" w:rsidRPr="00F264A8">
          <w:rPr>
            <w:rStyle w:val="Hyperlink"/>
            <w:noProof/>
            <w:rtl/>
          </w:rPr>
          <w:t xml:space="preserve"> </w:t>
        </w:r>
        <w:r w:rsidR="0062361E" w:rsidRPr="00F264A8">
          <w:rPr>
            <w:rStyle w:val="Hyperlink"/>
            <w:rFonts w:hint="eastAsia"/>
            <w:noProof/>
            <w:rtl/>
          </w:rPr>
          <w:t>ظلم»</w:t>
        </w:r>
        <w:r w:rsidR="0062361E">
          <w:rPr>
            <w:noProof/>
            <w:webHidden/>
          </w:rPr>
          <w:tab/>
        </w:r>
        <w:r w:rsidR="0062361E">
          <w:rPr>
            <w:rStyle w:val="Hyperlink"/>
            <w:noProof/>
            <w:rtl/>
          </w:rPr>
          <w:fldChar w:fldCharType="begin"/>
        </w:r>
        <w:r w:rsidR="0062361E">
          <w:rPr>
            <w:noProof/>
            <w:webHidden/>
          </w:rPr>
          <w:instrText xml:space="preserve"> PAGEREF _Toc429737380 \h </w:instrText>
        </w:r>
        <w:r w:rsidR="0062361E">
          <w:rPr>
            <w:rStyle w:val="Hyperlink"/>
            <w:noProof/>
            <w:rtl/>
          </w:rPr>
        </w:r>
        <w:r w:rsidR="0062361E">
          <w:rPr>
            <w:rStyle w:val="Hyperlink"/>
            <w:noProof/>
            <w:rtl/>
          </w:rPr>
          <w:fldChar w:fldCharType="separate"/>
        </w:r>
        <w:r w:rsidR="0062361E">
          <w:rPr>
            <w:noProof/>
            <w:webHidden/>
          </w:rPr>
          <w:t>4</w:t>
        </w:r>
        <w:r w:rsidR="0062361E">
          <w:rPr>
            <w:rStyle w:val="Hyperlink"/>
            <w:noProof/>
            <w:rtl/>
          </w:rPr>
          <w:fldChar w:fldCharType="end"/>
        </w:r>
      </w:hyperlink>
    </w:p>
    <w:p w:rsidR="0062361E" w:rsidRDefault="006C5124" w:rsidP="0062361E">
      <w:pPr>
        <w:pStyle w:val="TOC1"/>
        <w:tabs>
          <w:tab w:val="right" w:leader="dot" w:pos="9350"/>
        </w:tabs>
        <w:bidi/>
        <w:rPr>
          <w:rFonts w:asciiTheme="minorHAnsi" w:hAnsiTheme="minorHAnsi" w:cstheme="minorBidi"/>
          <w:noProof/>
          <w:szCs w:val="22"/>
        </w:rPr>
      </w:pPr>
      <w:hyperlink w:anchor="_Toc429737381" w:history="1">
        <w:r w:rsidR="0062361E" w:rsidRPr="00F264A8">
          <w:rPr>
            <w:rStyle w:val="Hyperlink"/>
            <w:rFonts w:hint="eastAsia"/>
            <w:noProof/>
            <w:rtl/>
          </w:rPr>
          <w:t>مبحث</w:t>
        </w:r>
        <w:r w:rsidR="0062361E" w:rsidRPr="00F264A8">
          <w:rPr>
            <w:rStyle w:val="Hyperlink"/>
            <w:noProof/>
            <w:rtl/>
          </w:rPr>
          <w:t xml:space="preserve"> </w:t>
        </w:r>
        <w:r w:rsidR="0062361E" w:rsidRPr="00F264A8">
          <w:rPr>
            <w:rStyle w:val="Hyperlink"/>
            <w:rFonts w:hint="cs"/>
            <w:noProof/>
            <w:rtl/>
          </w:rPr>
          <w:t>ی</w:t>
        </w:r>
        <w:r w:rsidR="0062361E" w:rsidRPr="00F264A8">
          <w:rPr>
            <w:rStyle w:val="Hyperlink"/>
            <w:rFonts w:hint="eastAsia"/>
            <w:noProof/>
            <w:rtl/>
          </w:rPr>
          <w:t>ازدهم</w:t>
        </w:r>
        <w:r w:rsidR="0062361E" w:rsidRPr="00F264A8">
          <w:rPr>
            <w:rStyle w:val="Hyperlink"/>
            <w:noProof/>
            <w:rtl/>
          </w:rPr>
          <w:t xml:space="preserve">: </w:t>
        </w:r>
        <w:r w:rsidR="0062361E" w:rsidRPr="00F264A8">
          <w:rPr>
            <w:rStyle w:val="Hyperlink"/>
            <w:rFonts w:hint="eastAsia"/>
            <w:noProof/>
            <w:rtl/>
          </w:rPr>
          <w:t>روا</w:t>
        </w:r>
        <w:r w:rsidR="0062361E" w:rsidRPr="00F264A8">
          <w:rPr>
            <w:rStyle w:val="Hyperlink"/>
            <w:rFonts w:hint="cs"/>
            <w:noProof/>
            <w:rtl/>
          </w:rPr>
          <w:t>ی</w:t>
        </w:r>
        <w:r w:rsidR="0062361E" w:rsidRPr="00F264A8">
          <w:rPr>
            <w:rStyle w:val="Hyperlink"/>
            <w:rFonts w:hint="eastAsia"/>
            <w:noProof/>
            <w:rtl/>
          </w:rPr>
          <w:t>ت</w:t>
        </w:r>
        <w:r w:rsidR="0062361E" w:rsidRPr="00F264A8">
          <w:rPr>
            <w:rStyle w:val="Hyperlink"/>
            <w:rFonts w:hint="cs"/>
            <w:noProof/>
            <w:rtl/>
          </w:rPr>
          <w:t>ی</w:t>
        </w:r>
        <w:r w:rsidR="0062361E" w:rsidRPr="00F264A8">
          <w:rPr>
            <w:rStyle w:val="Hyperlink"/>
            <w:noProof/>
            <w:rtl/>
          </w:rPr>
          <w:t xml:space="preserve"> </w:t>
        </w:r>
        <w:r w:rsidR="0062361E" w:rsidRPr="00F264A8">
          <w:rPr>
            <w:rStyle w:val="Hyperlink"/>
            <w:rFonts w:hint="eastAsia"/>
            <w:noProof/>
            <w:rtl/>
          </w:rPr>
          <w:t>ذ</w:t>
        </w:r>
        <w:r w:rsidR="0062361E" w:rsidRPr="00F264A8">
          <w:rPr>
            <w:rStyle w:val="Hyperlink"/>
            <w:rFonts w:hint="cs"/>
            <w:noProof/>
            <w:rtl/>
          </w:rPr>
          <w:t>ی</w:t>
        </w:r>
        <w:r w:rsidR="0062361E" w:rsidRPr="00F264A8">
          <w:rPr>
            <w:rStyle w:val="Hyperlink"/>
            <w:rFonts w:hint="eastAsia"/>
            <w:noProof/>
            <w:rtl/>
          </w:rPr>
          <w:t>ل</w:t>
        </w:r>
        <w:r w:rsidR="0062361E" w:rsidRPr="00F264A8">
          <w:rPr>
            <w:rStyle w:val="Hyperlink"/>
            <w:noProof/>
            <w:rtl/>
          </w:rPr>
          <w:t xml:space="preserve"> </w:t>
        </w:r>
        <w:r w:rsidR="0062361E" w:rsidRPr="00F264A8">
          <w:rPr>
            <w:rStyle w:val="Hyperlink"/>
            <w:rFonts w:hint="eastAsia"/>
            <w:noProof/>
            <w:rtl/>
          </w:rPr>
          <w:t>آ</w:t>
        </w:r>
        <w:r w:rsidR="0062361E" w:rsidRPr="00F264A8">
          <w:rPr>
            <w:rStyle w:val="Hyperlink"/>
            <w:rFonts w:hint="cs"/>
            <w:noProof/>
            <w:rtl/>
          </w:rPr>
          <w:t>ی</w:t>
        </w:r>
        <w:r w:rsidR="0062361E" w:rsidRPr="00F264A8">
          <w:rPr>
            <w:rStyle w:val="Hyperlink"/>
            <w:rFonts w:hint="eastAsia"/>
            <w:noProof/>
            <w:rtl/>
          </w:rPr>
          <w:t>ه</w:t>
        </w:r>
        <w:r w:rsidR="0062361E">
          <w:rPr>
            <w:noProof/>
            <w:webHidden/>
          </w:rPr>
          <w:tab/>
        </w:r>
        <w:r w:rsidR="0062361E">
          <w:rPr>
            <w:rStyle w:val="Hyperlink"/>
            <w:noProof/>
            <w:rtl/>
          </w:rPr>
          <w:fldChar w:fldCharType="begin"/>
        </w:r>
        <w:r w:rsidR="0062361E">
          <w:rPr>
            <w:noProof/>
            <w:webHidden/>
          </w:rPr>
          <w:instrText xml:space="preserve"> PAGEREF _Toc429737381 \h </w:instrText>
        </w:r>
        <w:r w:rsidR="0062361E">
          <w:rPr>
            <w:rStyle w:val="Hyperlink"/>
            <w:noProof/>
            <w:rtl/>
          </w:rPr>
        </w:r>
        <w:r w:rsidR="0062361E">
          <w:rPr>
            <w:rStyle w:val="Hyperlink"/>
            <w:noProof/>
            <w:rtl/>
          </w:rPr>
          <w:fldChar w:fldCharType="separate"/>
        </w:r>
        <w:r w:rsidR="0062361E">
          <w:rPr>
            <w:noProof/>
            <w:webHidden/>
          </w:rPr>
          <w:t>4</w:t>
        </w:r>
        <w:r w:rsidR="0062361E">
          <w:rPr>
            <w:rStyle w:val="Hyperlink"/>
            <w:noProof/>
            <w:rtl/>
          </w:rPr>
          <w:fldChar w:fldCharType="end"/>
        </w:r>
      </w:hyperlink>
    </w:p>
    <w:p w:rsidR="00200449" w:rsidRPr="008626BC" w:rsidRDefault="000A7E9F" w:rsidP="0062361E">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62361E">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737372"/>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737373"/>
      <w:bookmarkStart w:id="4" w:name="_Toc429663934"/>
      <w:r>
        <w:rPr>
          <w:rFonts w:hint="cs"/>
          <w:rtl/>
        </w:rPr>
        <w:t>سومین استثنا: غیبت در مقام تظلم برای دیگران</w:t>
      </w:r>
      <w:bookmarkEnd w:id="3"/>
    </w:p>
    <w:p w:rsidR="00FA4CDA" w:rsidRDefault="002C0AEC" w:rsidP="00AC7B19">
      <w:pPr>
        <w:pStyle w:val="Heading2"/>
        <w:jc w:val="both"/>
        <w:rPr>
          <w:rtl/>
        </w:rPr>
      </w:pPr>
      <w:bookmarkStart w:id="5" w:name="_Toc429737374"/>
      <w:bookmarkEnd w:id="4"/>
      <w:r>
        <w:rPr>
          <w:rFonts w:hint="cs"/>
          <w:rtl/>
        </w:rPr>
        <w:t>مرور گذشته</w:t>
      </w:r>
      <w:bookmarkEnd w:id="5"/>
    </w:p>
    <w:p w:rsidR="00211021" w:rsidRDefault="003A46E9" w:rsidP="003A46E9">
      <w:pPr>
        <w:bidi/>
        <w:jc w:val="both"/>
        <w:rPr>
          <w:rFonts w:ascii="IRBadr" w:hAnsi="IRBadr" w:cs="IRBadr"/>
          <w:sz w:val="28"/>
          <w:szCs w:val="28"/>
          <w:rtl/>
          <w:lang w:bidi="fa-IR"/>
        </w:rPr>
      </w:pPr>
      <w:r>
        <w:rPr>
          <w:rFonts w:ascii="IRBadr" w:hAnsi="IRBadr" w:cs="IRBadr" w:hint="cs"/>
          <w:sz w:val="28"/>
          <w:szCs w:val="28"/>
          <w:rtl/>
          <w:lang w:bidi="fa-IR"/>
        </w:rPr>
        <w:t>سومین آیه‌ای که به آن استشهاد کردیم آیه سوره نساء‌ بود.</w:t>
      </w:r>
    </w:p>
    <w:p w:rsidR="003A46E9" w:rsidRDefault="003A46E9" w:rsidP="003A46E9">
      <w:pPr>
        <w:bidi/>
        <w:jc w:val="both"/>
        <w:rPr>
          <w:rFonts w:ascii="IRBadr" w:hAnsi="IRBadr" w:cs="IRBadr"/>
          <w:b/>
          <w:bCs/>
          <w:sz w:val="28"/>
          <w:szCs w:val="28"/>
          <w:rtl/>
          <w:lang w:bidi="fa-IR"/>
        </w:rPr>
      </w:pPr>
      <w:r>
        <w:rPr>
          <w:rFonts w:ascii="IRBadr" w:hAnsi="IRBadr" w:cs="IRBadr" w:hint="cs"/>
          <w:b/>
          <w:bCs/>
          <w:sz w:val="28"/>
          <w:szCs w:val="28"/>
          <w:rtl/>
          <w:lang w:bidi="fa-IR"/>
        </w:rPr>
        <w:t>«</w:t>
      </w:r>
      <w:r w:rsidRPr="003A46E9">
        <w:rPr>
          <w:rFonts w:ascii="IRBadr" w:hAnsi="IRBadr" w:cs="IRBadr" w:hint="cs"/>
          <w:b/>
          <w:bCs/>
          <w:sz w:val="28"/>
          <w:szCs w:val="28"/>
          <w:rtl/>
          <w:lang w:bidi="fa-IR"/>
        </w:rPr>
        <w:t>لا</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يُحِبُّ</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اللَّهُ</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الْجَهْرَ</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بِالسُّوءِ</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مِنَ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الْقَوْلِ</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إِلاَّ</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مَنْ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ظُلِمَ</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وَ</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كانَ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اللَّهُ</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سَميعاً</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عَليماً</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p>
    <w:p w:rsidR="004B27A4" w:rsidRDefault="003D394E" w:rsidP="00247CA3">
      <w:pPr>
        <w:bidi/>
        <w:jc w:val="both"/>
        <w:rPr>
          <w:rFonts w:ascii="IRBadr" w:hAnsi="IRBadr" w:cs="IRBadr"/>
          <w:sz w:val="28"/>
          <w:szCs w:val="28"/>
          <w:rtl/>
          <w:lang w:bidi="fa-IR"/>
        </w:rPr>
      </w:pPr>
      <w:r>
        <w:rPr>
          <w:rFonts w:ascii="IRBadr" w:hAnsi="IRBadr" w:cs="IRBadr" w:hint="cs"/>
          <w:sz w:val="28"/>
          <w:szCs w:val="28"/>
          <w:rtl/>
          <w:lang w:bidi="fa-IR"/>
        </w:rPr>
        <w:t>تاکنون</w:t>
      </w:r>
      <w:r w:rsidR="00247CA3">
        <w:rPr>
          <w:rFonts w:ascii="IRBadr" w:hAnsi="IRBadr" w:cs="IRBadr" w:hint="cs"/>
          <w:sz w:val="28"/>
          <w:szCs w:val="28"/>
          <w:rtl/>
          <w:lang w:bidi="fa-IR"/>
        </w:rPr>
        <w:t xml:space="preserve"> سه دلیل را بیان کردیم. اگر این آیات را بپذیریم، چیزی از آیات استفاده می‌شود که فراتر از </w:t>
      </w:r>
      <w:r>
        <w:rPr>
          <w:rFonts w:ascii="IRBadr" w:hAnsi="IRBadr" w:cs="IRBadr" w:hint="cs"/>
          <w:sz w:val="28"/>
          <w:szCs w:val="28"/>
          <w:rtl/>
          <w:lang w:bidi="fa-IR"/>
        </w:rPr>
        <w:t>مقابله‌به‌مثل</w:t>
      </w:r>
      <w:r w:rsidR="00247CA3">
        <w:rPr>
          <w:rFonts w:ascii="IRBadr" w:hAnsi="IRBadr" w:cs="IRBadr" w:hint="cs"/>
          <w:sz w:val="28"/>
          <w:szCs w:val="28"/>
          <w:rtl/>
          <w:lang w:bidi="fa-IR"/>
        </w:rPr>
        <w:t xml:space="preserve"> است. </w:t>
      </w:r>
      <w:r>
        <w:rPr>
          <w:rFonts w:ascii="IRBadr" w:hAnsi="IRBadr" w:cs="IRBadr" w:hint="cs"/>
          <w:sz w:val="28"/>
          <w:szCs w:val="28"/>
          <w:rtl/>
          <w:lang w:bidi="fa-IR"/>
        </w:rPr>
        <w:t>مقابله‌به‌مثل</w:t>
      </w:r>
      <w:r w:rsidR="00247CA3">
        <w:rPr>
          <w:rFonts w:ascii="IRBadr" w:hAnsi="IRBadr" w:cs="IRBadr" w:hint="cs"/>
          <w:sz w:val="28"/>
          <w:szCs w:val="28"/>
          <w:rtl/>
          <w:lang w:bidi="fa-IR"/>
        </w:rPr>
        <w:t xml:space="preserve"> یعنی </w:t>
      </w:r>
      <w:r>
        <w:rPr>
          <w:rFonts w:ascii="IRBadr" w:hAnsi="IRBadr" w:cs="IRBadr" w:hint="cs"/>
          <w:sz w:val="28"/>
          <w:szCs w:val="28"/>
          <w:rtl/>
          <w:lang w:bidi="fa-IR"/>
        </w:rPr>
        <w:t>همان کاری</w:t>
      </w:r>
      <w:r w:rsidR="00247CA3">
        <w:rPr>
          <w:rFonts w:ascii="IRBadr" w:hAnsi="IRBadr" w:cs="IRBadr" w:hint="cs"/>
          <w:sz w:val="28"/>
          <w:szCs w:val="28"/>
          <w:rtl/>
          <w:lang w:bidi="fa-IR"/>
        </w:rPr>
        <w:t xml:space="preserve"> که انجام داده است، می‌توانیم </w:t>
      </w:r>
      <w:r>
        <w:rPr>
          <w:rFonts w:ascii="IRBadr" w:hAnsi="IRBadr" w:cs="IRBadr" w:hint="cs"/>
          <w:sz w:val="28"/>
          <w:szCs w:val="28"/>
          <w:rtl/>
          <w:lang w:bidi="fa-IR"/>
        </w:rPr>
        <w:t>همان کار</w:t>
      </w:r>
      <w:r w:rsidR="00247CA3">
        <w:rPr>
          <w:rFonts w:ascii="IRBadr" w:hAnsi="IRBadr" w:cs="IRBadr" w:hint="cs"/>
          <w:sz w:val="28"/>
          <w:szCs w:val="28"/>
          <w:rtl/>
          <w:lang w:bidi="fa-IR"/>
        </w:rPr>
        <w:t xml:space="preserve"> را در مقابل وی انجام داد. البته </w:t>
      </w:r>
      <w:r>
        <w:rPr>
          <w:rFonts w:ascii="IRBadr" w:hAnsi="IRBadr" w:cs="IRBadr" w:hint="cs"/>
          <w:sz w:val="28"/>
          <w:szCs w:val="28"/>
          <w:rtl/>
          <w:lang w:bidi="fa-IR"/>
        </w:rPr>
        <w:t>درصورتی‌که</w:t>
      </w:r>
      <w:r w:rsidR="00247CA3">
        <w:rPr>
          <w:rFonts w:ascii="IRBadr" w:hAnsi="IRBadr" w:cs="IRBadr" w:hint="cs"/>
          <w:sz w:val="28"/>
          <w:szCs w:val="28"/>
          <w:rtl/>
          <w:lang w:bidi="fa-IR"/>
        </w:rPr>
        <w:t xml:space="preserve"> </w:t>
      </w:r>
      <w:r>
        <w:rPr>
          <w:rFonts w:ascii="IRBadr" w:hAnsi="IRBadr" w:cs="IRBadr" w:hint="cs"/>
          <w:sz w:val="28"/>
          <w:szCs w:val="28"/>
          <w:rtl/>
          <w:lang w:bidi="fa-IR"/>
        </w:rPr>
        <w:t>حق‌الناس</w:t>
      </w:r>
      <w:r w:rsidR="00247CA3">
        <w:rPr>
          <w:rFonts w:ascii="IRBadr" w:hAnsi="IRBadr" w:cs="IRBadr" w:hint="cs"/>
          <w:sz w:val="28"/>
          <w:szCs w:val="28"/>
          <w:rtl/>
          <w:lang w:bidi="fa-IR"/>
        </w:rPr>
        <w:t xml:space="preserve"> محض باشد. در </w:t>
      </w:r>
      <w:r w:rsidR="00E90D86">
        <w:rPr>
          <w:rFonts w:ascii="IRBadr" w:hAnsi="IRBadr" w:cs="IRBadr" w:hint="cs"/>
          <w:sz w:val="28"/>
          <w:szCs w:val="28"/>
          <w:rtl/>
          <w:lang w:bidi="fa-IR"/>
        </w:rPr>
        <w:t xml:space="preserve">اینجا می‌گوییم که مظلوم عیوب و مظالم ظالم را برشمارد. این نوعی استثنای غیبت است و فراتر از </w:t>
      </w:r>
      <w:r>
        <w:rPr>
          <w:rFonts w:ascii="IRBadr" w:hAnsi="IRBadr" w:cs="IRBadr" w:hint="cs"/>
          <w:sz w:val="28"/>
          <w:szCs w:val="28"/>
          <w:rtl/>
          <w:lang w:bidi="fa-IR"/>
        </w:rPr>
        <w:t>مقابله‌به‌مثل</w:t>
      </w:r>
      <w:r w:rsidR="00E90D86">
        <w:rPr>
          <w:rFonts w:ascii="IRBadr" w:hAnsi="IRBadr" w:cs="IRBadr" w:hint="cs"/>
          <w:sz w:val="28"/>
          <w:szCs w:val="28"/>
          <w:rtl/>
          <w:lang w:bidi="fa-IR"/>
        </w:rPr>
        <w:t xml:space="preserve"> است. سومین آیه، آیه 148 سوره نساء است.</w:t>
      </w:r>
    </w:p>
    <w:p w:rsidR="00E90D86" w:rsidRDefault="00E90D86" w:rsidP="0062361E">
      <w:pPr>
        <w:pStyle w:val="Heading2"/>
        <w:rPr>
          <w:rtl/>
        </w:rPr>
      </w:pPr>
      <w:bookmarkStart w:id="6" w:name="_Toc429737375"/>
      <w:r>
        <w:rPr>
          <w:rFonts w:hint="cs"/>
          <w:rtl/>
        </w:rPr>
        <w:t>نتیجه‌گیری</w:t>
      </w:r>
      <w:bookmarkEnd w:id="6"/>
    </w:p>
    <w:p w:rsidR="00E90D86" w:rsidRDefault="00E90D86" w:rsidP="00E90D86">
      <w:pPr>
        <w:bidi/>
        <w:jc w:val="both"/>
        <w:rPr>
          <w:rFonts w:ascii="IRBadr" w:hAnsi="IRBadr" w:cs="IRBadr"/>
          <w:sz w:val="28"/>
          <w:szCs w:val="28"/>
          <w:rtl/>
          <w:lang w:bidi="fa-IR"/>
        </w:rPr>
      </w:pPr>
      <w:r>
        <w:rPr>
          <w:rFonts w:ascii="IRBadr" w:hAnsi="IRBadr" w:cs="IRBadr" w:hint="cs"/>
          <w:sz w:val="28"/>
          <w:szCs w:val="28"/>
          <w:rtl/>
          <w:lang w:bidi="fa-IR"/>
        </w:rPr>
        <w:t xml:space="preserve">آیه هم در طرف مستثنی و مستثنی منه، دلالت تامی دارد و منطبق بر بحث ماست. </w:t>
      </w:r>
      <w:r w:rsidR="003D394E">
        <w:rPr>
          <w:rFonts w:ascii="IRBadr" w:hAnsi="IRBadr" w:cs="IRBadr" w:hint="cs"/>
          <w:sz w:val="28"/>
          <w:szCs w:val="28"/>
          <w:rtl/>
          <w:lang w:bidi="fa-IR"/>
        </w:rPr>
        <w:t>بنا بر</w:t>
      </w:r>
      <w:r>
        <w:rPr>
          <w:rFonts w:ascii="IRBadr" w:hAnsi="IRBadr" w:cs="IRBadr" w:hint="cs"/>
          <w:sz w:val="28"/>
          <w:szCs w:val="28"/>
          <w:rtl/>
          <w:lang w:bidi="fa-IR"/>
        </w:rPr>
        <w:t xml:space="preserve"> اتصال متصل یا منقطع، دلالت آیه را پذیرفتیم. </w:t>
      </w:r>
      <w:r w:rsidR="003D394E">
        <w:rPr>
          <w:rFonts w:ascii="IRBadr" w:hAnsi="IRBadr" w:cs="IRBadr" w:hint="cs"/>
          <w:sz w:val="28"/>
          <w:szCs w:val="28"/>
          <w:rtl/>
          <w:lang w:bidi="fa-IR"/>
        </w:rPr>
        <w:t>بنا بر</w:t>
      </w:r>
      <w:r>
        <w:rPr>
          <w:rFonts w:ascii="IRBadr" w:hAnsi="IRBadr" w:cs="IRBadr" w:hint="cs"/>
          <w:sz w:val="28"/>
          <w:szCs w:val="28"/>
          <w:rtl/>
          <w:lang w:bidi="fa-IR"/>
        </w:rPr>
        <w:t xml:space="preserve"> احتمالات زیاد، دلالت آیه تام بود.</w:t>
      </w:r>
    </w:p>
    <w:p w:rsidR="00E90D86" w:rsidRPr="002C6AFF" w:rsidRDefault="002C6AFF" w:rsidP="0062361E">
      <w:pPr>
        <w:pStyle w:val="Heading3"/>
        <w:bidi/>
        <w:rPr>
          <w:rtl/>
        </w:rPr>
      </w:pPr>
      <w:bookmarkStart w:id="7" w:name="_Toc429737376"/>
      <w:r>
        <w:rPr>
          <w:rFonts w:hint="cs"/>
          <w:rtl/>
        </w:rPr>
        <w:t>اشکال حضرت امام (ره) در دلالت آیه</w:t>
      </w:r>
      <w:bookmarkEnd w:id="7"/>
    </w:p>
    <w:p w:rsidR="00E90D86" w:rsidRDefault="00E90D86" w:rsidP="00E90D86">
      <w:pPr>
        <w:bidi/>
        <w:jc w:val="both"/>
        <w:rPr>
          <w:rFonts w:ascii="IRBadr" w:hAnsi="IRBadr" w:cs="IRBadr"/>
          <w:sz w:val="28"/>
          <w:szCs w:val="28"/>
          <w:rtl/>
          <w:lang w:bidi="fa-IR"/>
        </w:rPr>
      </w:pPr>
      <w:r>
        <w:rPr>
          <w:rFonts w:ascii="IRBadr" w:hAnsi="IRBadr" w:cs="IRBadr" w:hint="cs"/>
          <w:sz w:val="28"/>
          <w:szCs w:val="28"/>
          <w:rtl/>
          <w:lang w:bidi="fa-IR"/>
        </w:rPr>
        <w:t xml:space="preserve">بحث دیگر که در آیه </w:t>
      </w:r>
      <w:r w:rsidR="007C73C3">
        <w:rPr>
          <w:rFonts w:ascii="IRBadr" w:hAnsi="IRBadr" w:cs="IRBadr" w:hint="cs"/>
          <w:sz w:val="28"/>
          <w:szCs w:val="28"/>
          <w:rtl/>
          <w:lang w:bidi="fa-IR"/>
        </w:rPr>
        <w:t>وجود دارد، این است که اگر از همه عقبات عبور کنیم و تمام اشکالات را در دلالت آیه بر جواز غیبت ظالم پاسخ بدهیم. اشکال دیگری باقی می‌ماند.</w:t>
      </w:r>
    </w:p>
    <w:p w:rsidR="007C73C3" w:rsidRDefault="007C73C3" w:rsidP="007C73C3">
      <w:pPr>
        <w:bidi/>
        <w:jc w:val="both"/>
        <w:rPr>
          <w:rFonts w:ascii="IRBadr" w:hAnsi="IRBadr" w:cs="IRBadr"/>
          <w:sz w:val="28"/>
          <w:szCs w:val="28"/>
          <w:rtl/>
          <w:lang w:bidi="fa-IR"/>
        </w:rPr>
      </w:pPr>
      <w:r>
        <w:rPr>
          <w:rFonts w:ascii="IRBadr" w:hAnsi="IRBadr" w:cs="IRBadr" w:hint="cs"/>
          <w:sz w:val="28"/>
          <w:szCs w:val="28"/>
          <w:rtl/>
          <w:lang w:bidi="fa-IR"/>
        </w:rPr>
        <w:t xml:space="preserve">در صورتی آیه دلالت تام دارد، که در طرف مستثنی ما اطلاقی را بپذیریم. «مظلوم می‌تواند جهر بسوء </w:t>
      </w:r>
      <w:r w:rsidR="002C6AFF">
        <w:rPr>
          <w:rFonts w:ascii="IRBadr" w:hAnsi="IRBadr" w:cs="IRBadr" w:hint="cs"/>
          <w:sz w:val="28"/>
          <w:szCs w:val="28"/>
          <w:rtl/>
          <w:lang w:bidi="fa-IR"/>
        </w:rPr>
        <w:t xml:space="preserve">من القول </w:t>
      </w:r>
      <w:r>
        <w:rPr>
          <w:rFonts w:ascii="IRBadr" w:hAnsi="IRBadr" w:cs="IRBadr" w:hint="cs"/>
          <w:sz w:val="28"/>
          <w:szCs w:val="28"/>
          <w:rtl/>
          <w:lang w:bidi="fa-IR"/>
        </w:rPr>
        <w:t>بکند»</w:t>
      </w:r>
      <w:r w:rsidR="002C6AFF">
        <w:rPr>
          <w:rFonts w:ascii="IRBadr" w:hAnsi="IRBadr" w:cs="IRBadr" w:hint="cs"/>
          <w:sz w:val="28"/>
          <w:szCs w:val="28"/>
          <w:rtl/>
          <w:lang w:bidi="fa-IR"/>
        </w:rPr>
        <w:t xml:space="preserve">. اشکالی که باقی می‌ماند این است که تأکید آیه بر مستثنی منه است. در طرف مستثنی تأکیدی وجود ندارد و نمی‌توانیم بگوییم که مظلوم در هر حالی می‌تواند در مقام انتصار خود، غیبت کند. </w:t>
      </w:r>
      <w:r w:rsidR="00B960C3">
        <w:rPr>
          <w:rFonts w:ascii="IRBadr" w:hAnsi="IRBadr" w:cs="IRBadr" w:hint="cs"/>
          <w:sz w:val="28"/>
          <w:szCs w:val="28"/>
          <w:rtl/>
          <w:lang w:bidi="fa-IR"/>
        </w:rPr>
        <w:t xml:space="preserve">این آیه </w:t>
      </w:r>
      <w:r w:rsidR="003D394E">
        <w:rPr>
          <w:rFonts w:ascii="IRBadr" w:hAnsi="IRBadr" w:cs="IRBadr" w:hint="cs"/>
          <w:sz w:val="28"/>
          <w:szCs w:val="28"/>
          <w:rtl/>
          <w:lang w:bidi="fa-IR"/>
        </w:rPr>
        <w:t>فی‌الجمله</w:t>
      </w:r>
      <w:r w:rsidR="00B960C3">
        <w:rPr>
          <w:rFonts w:ascii="IRBadr" w:hAnsi="IRBadr" w:cs="IRBadr" w:hint="cs"/>
          <w:sz w:val="28"/>
          <w:szCs w:val="28"/>
          <w:rtl/>
          <w:lang w:bidi="fa-IR"/>
        </w:rPr>
        <w:t xml:space="preserve"> دلالتی دارد، اما اطلاقی ندارد. قدر متیقن آیه، طرح دعوا نزد حاکم و قاضی است.</w:t>
      </w:r>
    </w:p>
    <w:p w:rsidR="00B960C3" w:rsidRDefault="00B960C3" w:rsidP="0062361E">
      <w:pPr>
        <w:pStyle w:val="Heading4"/>
        <w:rPr>
          <w:rtl/>
        </w:rPr>
      </w:pPr>
      <w:bookmarkStart w:id="8" w:name="_Toc429737377"/>
      <w:r>
        <w:rPr>
          <w:rFonts w:hint="cs"/>
          <w:rtl/>
        </w:rPr>
        <w:lastRenderedPageBreak/>
        <w:t>جواب اشکال حضرت امام (ره)</w:t>
      </w:r>
      <w:bookmarkEnd w:id="8"/>
    </w:p>
    <w:p w:rsidR="00B960C3" w:rsidRDefault="003630ED" w:rsidP="00B960C3">
      <w:pPr>
        <w:bidi/>
        <w:jc w:val="both"/>
        <w:rPr>
          <w:rFonts w:ascii="IRBadr" w:hAnsi="IRBadr" w:cs="IRBadr"/>
          <w:sz w:val="28"/>
          <w:szCs w:val="28"/>
          <w:rtl/>
          <w:lang w:bidi="fa-IR"/>
        </w:rPr>
      </w:pPr>
      <w:r>
        <w:rPr>
          <w:rFonts w:ascii="IRBadr" w:hAnsi="IRBadr" w:cs="IRBadr" w:hint="cs"/>
          <w:sz w:val="28"/>
          <w:szCs w:val="28"/>
          <w:rtl/>
          <w:lang w:bidi="fa-IR"/>
        </w:rPr>
        <w:t xml:space="preserve">ما </w:t>
      </w:r>
      <w:r w:rsidR="003D394E">
        <w:rPr>
          <w:rFonts w:ascii="IRBadr" w:hAnsi="IRBadr" w:cs="IRBadr" w:hint="cs"/>
          <w:sz w:val="28"/>
          <w:szCs w:val="28"/>
          <w:rtl/>
          <w:lang w:bidi="fa-IR"/>
        </w:rPr>
        <w:t>در جملات</w:t>
      </w:r>
      <w:r>
        <w:rPr>
          <w:rFonts w:ascii="IRBadr" w:hAnsi="IRBadr" w:cs="IRBadr" w:hint="cs"/>
          <w:sz w:val="28"/>
          <w:szCs w:val="28"/>
          <w:rtl/>
          <w:lang w:bidi="fa-IR"/>
        </w:rPr>
        <w:t xml:space="preserve"> شرطیه، مفهوم را می‌گیریم. مفهوم جمله شرطیه در کلام وجود ندارد. بعد می‌گوییم جمله شرطیه هم در منطوق وجود دارد و هم در مفهوم مخالف آن را استفاده می‌کنیم. بعد می‌گوییم جمله شرط از منطوق و مفهوم </w:t>
      </w:r>
      <w:r w:rsidR="0040469B">
        <w:rPr>
          <w:rFonts w:ascii="IRBadr" w:hAnsi="IRBadr" w:cs="IRBadr"/>
          <w:sz w:val="28"/>
          <w:szCs w:val="28"/>
          <w:rtl/>
          <w:lang w:bidi="fa-IR"/>
        </w:rPr>
        <w:t>مخالف</w:t>
      </w:r>
      <w:r>
        <w:rPr>
          <w:rFonts w:ascii="IRBadr" w:hAnsi="IRBadr" w:cs="IRBadr" w:hint="cs"/>
          <w:sz w:val="28"/>
          <w:szCs w:val="28"/>
          <w:rtl/>
          <w:lang w:bidi="fa-IR"/>
        </w:rPr>
        <w:t xml:space="preserve"> در مقام بیان است. در استثنا این دلالت بسیار قوی است.</w:t>
      </w:r>
      <w:r w:rsidR="00B2445E">
        <w:rPr>
          <w:rFonts w:ascii="IRBadr" w:hAnsi="IRBadr" w:cs="IRBadr" w:hint="cs"/>
          <w:sz w:val="28"/>
          <w:szCs w:val="28"/>
          <w:rtl/>
          <w:lang w:bidi="fa-IR"/>
        </w:rPr>
        <w:t xml:space="preserve"> </w:t>
      </w:r>
      <w:r w:rsidR="0040469B">
        <w:rPr>
          <w:rFonts w:ascii="IRBadr" w:hAnsi="IRBadr" w:cs="IRBadr"/>
          <w:sz w:val="28"/>
          <w:szCs w:val="28"/>
          <w:rtl/>
          <w:lang w:bidi="fa-IR"/>
        </w:rPr>
        <w:t>مثلاً در</w:t>
      </w:r>
      <w:r w:rsidR="00B2445E">
        <w:rPr>
          <w:rFonts w:ascii="IRBadr" w:hAnsi="IRBadr" w:cs="IRBadr" w:hint="cs"/>
          <w:sz w:val="28"/>
          <w:szCs w:val="28"/>
          <w:rtl/>
          <w:lang w:bidi="fa-IR"/>
        </w:rPr>
        <w:t xml:space="preserve"> جمله اکرم العالم الا الفاسق دو مفهوم دارد. یک مفهوم می‌گوید عالم را اکرام کن و دیگری اینکه فاسق را اکرام نکن. </w:t>
      </w:r>
      <w:r w:rsidR="00A87BDC">
        <w:rPr>
          <w:rFonts w:ascii="IRBadr" w:hAnsi="IRBadr" w:cs="IRBadr" w:hint="cs"/>
          <w:sz w:val="28"/>
          <w:szCs w:val="28"/>
          <w:rtl/>
          <w:lang w:bidi="fa-IR"/>
        </w:rPr>
        <w:t>خود حضرت امام (ره) در قاعده لاتعاد که از قواعد مهم صلاة است می‌فرماید این لاتعاد هم در مقام بیان مستثنی منه است و هم در مقام بیان مستثنی است. از دو جهت نیز اطلاق دارد.</w:t>
      </w:r>
      <w:r w:rsidR="004F6832">
        <w:rPr>
          <w:rFonts w:ascii="IRBadr" w:hAnsi="IRBadr" w:cs="IRBadr" w:hint="cs"/>
          <w:sz w:val="28"/>
          <w:szCs w:val="28"/>
          <w:rtl/>
          <w:lang w:bidi="fa-IR"/>
        </w:rPr>
        <w:t xml:space="preserve"> </w:t>
      </w:r>
      <w:r w:rsidR="00C2215E">
        <w:rPr>
          <w:rFonts w:ascii="IRBadr" w:hAnsi="IRBadr" w:cs="IRBadr" w:hint="cs"/>
          <w:sz w:val="28"/>
          <w:szCs w:val="28"/>
          <w:rtl/>
          <w:lang w:bidi="fa-IR"/>
        </w:rPr>
        <w:t>درنتیجه</w:t>
      </w:r>
      <w:r w:rsidR="004F6832">
        <w:rPr>
          <w:rFonts w:ascii="IRBadr" w:hAnsi="IRBadr" w:cs="IRBadr" w:hint="cs"/>
          <w:sz w:val="28"/>
          <w:szCs w:val="28"/>
          <w:rtl/>
          <w:lang w:bidi="fa-IR"/>
        </w:rPr>
        <w:t xml:space="preserve"> این اشکال، تام نیست. لذا </w:t>
      </w:r>
      <w:r w:rsidR="0040469B">
        <w:rPr>
          <w:rFonts w:ascii="IRBadr" w:hAnsi="IRBadr" w:cs="IRBadr"/>
          <w:sz w:val="28"/>
          <w:szCs w:val="28"/>
          <w:rtl/>
          <w:lang w:bidi="fa-IR"/>
        </w:rPr>
        <w:t>در ا</w:t>
      </w:r>
      <w:r w:rsidR="0040469B">
        <w:rPr>
          <w:rFonts w:ascii="IRBadr" w:hAnsi="IRBadr" w:cs="IRBadr" w:hint="cs"/>
          <w:sz w:val="28"/>
          <w:szCs w:val="28"/>
          <w:rtl/>
          <w:lang w:bidi="fa-IR"/>
        </w:rPr>
        <w:t>ین</w:t>
      </w:r>
      <w:r w:rsidR="004F6832">
        <w:rPr>
          <w:rFonts w:ascii="IRBadr" w:hAnsi="IRBadr" w:cs="IRBadr" w:hint="cs"/>
          <w:sz w:val="28"/>
          <w:szCs w:val="28"/>
          <w:rtl/>
          <w:lang w:bidi="fa-IR"/>
        </w:rPr>
        <w:t xml:space="preserve"> جهت نیز می‌توانیم بگوییم در آیه اطلاقی وجود دارد.</w:t>
      </w:r>
    </w:p>
    <w:p w:rsidR="0046427A" w:rsidRPr="00246FBC" w:rsidRDefault="002F2EFA" w:rsidP="0062361E">
      <w:pPr>
        <w:pStyle w:val="Heading1"/>
        <w:rPr>
          <w:rtl/>
        </w:rPr>
      </w:pPr>
      <w:bookmarkStart w:id="9" w:name="_Toc429737378"/>
      <w:r>
        <w:rPr>
          <w:rFonts w:hint="cs"/>
          <w:rtl/>
        </w:rPr>
        <w:t xml:space="preserve">مبحث نهم: </w:t>
      </w:r>
      <w:r w:rsidR="00246FBC">
        <w:rPr>
          <w:rFonts w:hint="cs"/>
          <w:rtl/>
        </w:rPr>
        <w:t>شمول آیه در نبود مخاطب</w:t>
      </w:r>
      <w:bookmarkEnd w:id="9"/>
    </w:p>
    <w:p w:rsidR="0046427A" w:rsidRDefault="0046427A" w:rsidP="00876D2B">
      <w:pPr>
        <w:bidi/>
        <w:jc w:val="both"/>
        <w:rPr>
          <w:rFonts w:ascii="IRBadr" w:hAnsi="IRBadr" w:cs="IRBadr"/>
          <w:sz w:val="28"/>
          <w:szCs w:val="28"/>
          <w:rtl/>
          <w:lang w:bidi="fa-IR"/>
        </w:rPr>
      </w:pPr>
      <w:r>
        <w:rPr>
          <w:rFonts w:ascii="IRBadr" w:hAnsi="IRBadr" w:cs="IRBadr" w:hint="cs"/>
          <w:sz w:val="28"/>
          <w:szCs w:val="28"/>
          <w:rtl/>
          <w:lang w:bidi="fa-IR"/>
        </w:rPr>
        <w:t xml:space="preserve">نکته دیگر آیه این است که </w:t>
      </w:r>
      <w:r w:rsidR="0040469B">
        <w:rPr>
          <w:rFonts w:ascii="IRBadr" w:hAnsi="IRBadr" w:cs="IRBadr"/>
          <w:sz w:val="28"/>
          <w:szCs w:val="28"/>
          <w:rtl/>
          <w:lang w:bidi="fa-IR"/>
        </w:rPr>
        <w:t>«</w:t>
      </w:r>
      <w:r w:rsidRPr="003A46E9">
        <w:rPr>
          <w:rFonts w:ascii="IRBadr" w:hAnsi="IRBadr" w:cs="IRBadr" w:hint="cs"/>
          <w:b/>
          <w:bCs/>
          <w:sz w:val="28"/>
          <w:szCs w:val="28"/>
          <w:rtl/>
          <w:lang w:bidi="fa-IR"/>
        </w:rPr>
        <w:t>الْجَهْرَ</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بِالسُّوءِ</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مِنَ</w:t>
      </w:r>
      <w:r w:rsidRPr="003A46E9">
        <w:rPr>
          <w:rFonts w:ascii="IRBadr" w:hAnsi="IRBadr" w:cs="IRBadr"/>
          <w:b/>
          <w:bCs/>
          <w:sz w:val="28"/>
          <w:szCs w:val="28"/>
          <w:rtl/>
          <w:lang w:bidi="fa-IR"/>
        </w:rPr>
        <w:t xml:space="preserve"> </w:t>
      </w:r>
      <w:r w:rsidRPr="003A46E9">
        <w:rPr>
          <w:rFonts w:ascii="IRBadr" w:hAnsi="IRBadr" w:cs="IRBadr" w:hint="cs"/>
          <w:b/>
          <w:bCs/>
          <w:sz w:val="28"/>
          <w:szCs w:val="28"/>
          <w:rtl/>
          <w:lang w:bidi="fa-IR"/>
        </w:rPr>
        <w:t>الْقَوْلِ</w:t>
      </w:r>
      <w:r>
        <w:rPr>
          <w:rFonts w:ascii="IRBadr" w:hAnsi="IRBadr" w:cs="IRBadr" w:hint="cs"/>
          <w:sz w:val="28"/>
          <w:szCs w:val="28"/>
          <w:rtl/>
          <w:lang w:bidi="fa-IR"/>
        </w:rPr>
        <w:t xml:space="preserve">» از جهتی اطلاق دارد. </w:t>
      </w:r>
      <w:r w:rsidR="0040469B">
        <w:rPr>
          <w:rFonts w:ascii="IRBadr" w:hAnsi="IRBadr" w:cs="IRBadr"/>
          <w:sz w:val="28"/>
          <w:szCs w:val="28"/>
          <w:rtl/>
          <w:lang w:bidi="fa-IR"/>
        </w:rPr>
        <w:t>«</w:t>
      </w:r>
      <w:r w:rsidR="00876D2B" w:rsidRPr="003A46E9">
        <w:rPr>
          <w:rFonts w:ascii="IRBadr" w:hAnsi="IRBadr" w:cs="IRBadr" w:hint="cs"/>
          <w:b/>
          <w:bCs/>
          <w:sz w:val="28"/>
          <w:szCs w:val="28"/>
          <w:rtl/>
          <w:lang w:bidi="fa-IR"/>
        </w:rPr>
        <w:t>الْجَهْرَ</w:t>
      </w:r>
      <w:r w:rsidR="00876D2B" w:rsidRPr="003A46E9">
        <w:rPr>
          <w:rFonts w:ascii="IRBadr" w:hAnsi="IRBadr" w:cs="IRBadr"/>
          <w:b/>
          <w:bCs/>
          <w:sz w:val="28"/>
          <w:szCs w:val="28"/>
          <w:rtl/>
          <w:lang w:bidi="fa-IR"/>
        </w:rPr>
        <w:t xml:space="preserve"> </w:t>
      </w:r>
      <w:r w:rsidR="00876D2B" w:rsidRPr="003A46E9">
        <w:rPr>
          <w:rFonts w:ascii="IRBadr" w:hAnsi="IRBadr" w:cs="IRBadr" w:hint="cs"/>
          <w:b/>
          <w:bCs/>
          <w:sz w:val="28"/>
          <w:szCs w:val="28"/>
          <w:rtl/>
          <w:lang w:bidi="fa-IR"/>
        </w:rPr>
        <w:t>بِالسُّوءِ</w:t>
      </w:r>
      <w:r w:rsidR="00876D2B" w:rsidRPr="003A46E9">
        <w:rPr>
          <w:rFonts w:ascii="IRBadr" w:hAnsi="IRBadr" w:cs="IRBadr"/>
          <w:b/>
          <w:bCs/>
          <w:sz w:val="28"/>
          <w:szCs w:val="28"/>
          <w:rtl/>
          <w:lang w:bidi="fa-IR"/>
        </w:rPr>
        <w:t xml:space="preserve"> </w:t>
      </w:r>
      <w:r w:rsidR="00876D2B" w:rsidRPr="003A46E9">
        <w:rPr>
          <w:rFonts w:ascii="IRBadr" w:hAnsi="IRBadr" w:cs="IRBadr" w:hint="cs"/>
          <w:b/>
          <w:bCs/>
          <w:sz w:val="28"/>
          <w:szCs w:val="28"/>
          <w:rtl/>
          <w:lang w:bidi="fa-IR"/>
        </w:rPr>
        <w:t>مِنَ</w:t>
      </w:r>
      <w:r w:rsidR="00876D2B" w:rsidRPr="003A46E9">
        <w:rPr>
          <w:rFonts w:ascii="IRBadr" w:hAnsi="IRBadr" w:cs="IRBadr"/>
          <w:b/>
          <w:bCs/>
          <w:sz w:val="28"/>
          <w:szCs w:val="28"/>
          <w:rtl/>
          <w:lang w:bidi="fa-IR"/>
        </w:rPr>
        <w:t xml:space="preserve"> </w:t>
      </w:r>
      <w:r w:rsidR="00876D2B" w:rsidRPr="003A46E9">
        <w:rPr>
          <w:rFonts w:ascii="IRBadr" w:hAnsi="IRBadr" w:cs="IRBadr" w:hint="cs"/>
          <w:b/>
          <w:bCs/>
          <w:sz w:val="28"/>
          <w:szCs w:val="28"/>
          <w:rtl/>
          <w:lang w:bidi="fa-IR"/>
        </w:rPr>
        <w:t>الْقَوْلِ</w:t>
      </w:r>
      <w:r w:rsidR="00876D2B">
        <w:rPr>
          <w:rFonts w:ascii="IRBadr" w:hAnsi="IRBadr" w:cs="IRBadr" w:hint="cs"/>
          <w:sz w:val="28"/>
          <w:szCs w:val="28"/>
          <w:rtl/>
          <w:lang w:bidi="fa-IR"/>
        </w:rPr>
        <w:t xml:space="preserve">» </w:t>
      </w:r>
      <w:r>
        <w:rPr>
          <w:rFonts w:ascii="IRBadr" w:hAnsi="IRBadr" w:cs="IRBadr" w:hint="cs"/>
          <w:sz w:val="28"/>
          <w:szCs w:val="28"/>
          <w:rtl/>
          <w:lang w:bidi="fa-IR"/>
        </w:rPr>
        <w:t xml:space="preserve">گاهی ناظر به شخص و اشخاصی است. این آیه فقط در مورد غیبت نیست، بلکه صب،‌نفرین و نکات دیگر را نیز شامل می‌شود. </w:t>
      </w:r>
      <w:r w:rsidR="007508B0">
        <w:rPr>
          <w:rFonts w:ascii="IRBadr" w:hAnsi="IRBadr" w:cs="IRBadr" w:hint="cs"/>
          <w:sz w:val="28"/>
          <w:szCs w:val="28"/>
          <w:rtl/>
          <w:lang w:bidi="fa-IR"/>
        </w:rPr>
        <w:t>گاهی نیز سخنان زشتی است ولی متوجه کسی و کسانی نمی‌شود. ممکن است این یک نفرین عمومی باشد یا اینکه حرف‌های زشتی را می‌زند بدون اینکه مخاطب خاصی داشته باشد. ظاهر آیه این است که شامل آن‌ها نیز می‌شود. اگر مخاطب خاصی نیز وجود نداشته باشد، شامل آن‌ها می‌شود.</w:t>
      </w:r>
      <w:r w:rsidR="0040469B">
        <w:rPr>
          <w:rFonts w:ascii="IRBadr" w:hAnsi="IRBadr" w:cs="IRBadr"/>
          <w:sz w:val="28"/>
          <w:szCs w:val="28"/>
          <w:rtl/>
          <w:lang w:bidi="fa-IR"/>
        </w:rPr>
        <w:t xml:space="preserve"> </w:t>
      </w:r>
      <w:r w:rsidR="00246FBC">
        <w:rPr>
          <w:rFonts w:ascii="IRBadr" w:hAnsi="IRBadr" w:cs="IRBadr" w:hint="cs"/>
          <w:sz w:val="28"/>
          <w:szCs w:val="28"/>
          <w:rtl/>
          <w:lang w:bidi="fa-IR"/>
        </w:rPr>
        <w:t>پس در طرف مستثنی منه اطلاق کلی وجود دارد. چه مخاطب باشد و نباشد، این آیه شامل می‌شود.</w:t>
      </w:r>
    </w:p>
    <w:p w:rsidR="00876D2B" w:rsidRDefault="002F2EFA" w:rsidP="00876D2B">
      <w:pPr>
        <w:bidi/>
        <w:jc w:val="both"/>
        <w:rPr>
          <w:rFonts w:ascii="IRBadr" w:hAnsi="IRBadr" w:cs="IRBadr"/>
          <w:sz w:val="28"/>
          <w:szCs w:val="28"/>
          <w:rtl/>
          <w:lang w:bidi="fa-IR"/>
        </w:rPr>
      </w:pPr>
      <w:r>
        <w:rPr>
          <w:rFonts w:ascii="IRBadr" w:hAnsi="IRBadr" w:cs="IRBadr" w:hint="cs"/>
          <w:sz w:val="28"/>
          <w:szCs w:val="28"/>
          <w:rtl/>
          <w:lang w:bidi="fa-IR"/>
        </w:rPr>
        <w:t>بحث ما این است که آیا سوء من القول، مطلق تمام حرف‌های زشت است که بدون مخاطب عام است یا اینکه</w:t>
      </w:r>
      <w:r w:rsidR="0040469B">
        <w:rPr>
          <w:rFonts w:ascii="IRBadr" w:hAnsi="IRBadr" w:cs="IRBadr"/>
          <w:sz w:val="28"/>
          <w:szCs w:val="28"/>
          <w:rtl/>
          <w:lang w:bidi="fa-IR"/>
        </w:rPr>
        <w:t xml:space="preserve"> </w:t>
      </w:r>
      <w:r>
        <w:rPr>
          <w:rFonts w:ascii="IRBadr" w:hAnsi="IRBadr" w:cs="IRBadr" w:hint="cs"/>
          <w:sz w:val="28"/>
          <w:szCs w:val="28"/>
          <w:rtl/>
          <w:lang w:bidi="fa-IR"/>
        </w:rPr>
        <w:t>حرف‌های زشت ناظر به مخاطب خاص را دربر می‌گیرد؟‌ظاهر اولیه آیه ناظر به خاص است. برای این مطلب دو دلیل می‌آوریم:</w:t>
      </w:r>
    </w:p>
    <w:p w:rsidR="002F2EFA" w:rsidRDefault="002F2EFA" w:rsidP="002F2EFA">
      <w:pPr>
        <w:bidi/>
        <w:jc w:val="both"/>
        <w:rPr>
          <w:rFonts w:ascii="IRBadr" w:hAnsi="IRBadr" w:cs="IRBadr"/>
          <w:sz w:val="28"/>
          <w:szCs w:val="28"/>
          <w:rtl/>
          <w:lang w:bidi="fa-IR"/>
        </w:rPr>
      </w:pPr>
      <w:r>
        <w:rPr>
          <w:rFonts w:ascii="IRBadr" w:hAnsi="IRBadr" w:cs="IRBadr" w:hint="cs"/>
          <w:sz w:val="28"/>
          <w:szCs w:val="28"/>
          <w:rtl/>
          <w:lang w:bidi="fa-IR"/>
        </w:rPr>
        <w:t>الف) «من ظلم» قرینه‌ای است که برای مخاطب خاص است.</w:t>
      </w:r>
    </w:p>
    <w:p w:rsidR="002F2EFA" w:rsidRDefault="002F2EFA" w:rsidP="002F2EFA">
      <w:pPr>
        <w:bidi/>
        <w:jc w:val="both"/>
        <w:rPr>
          <w:rFonts w:ascii="IRBadr" w:hAnsi="IRBadr" w:cs="IRBadr"/>
          <w:sz w:val="28"/>
          <w:szCs w:val="28"/>
          <w:rtl/>
          <w:lang w:bidi="fa-IR"/>
        </w:rPr>
      </w:pPr>
      <w:r>
        <w:rPr>
          <w:rFonts w:ascii="IRBadr" w:hAnsi="IRBadr" w:cs="IRBadr" w:hint="cs"/>
          <w:sz w:val="28"/>
          <w:szCs w:val="28"/>
          <w:rtl/>
          <w:lang w:bidi="fa-IR"/>
        </w:rPr>
        <w:t>ب) اطلاق آیه بدون مخاطب، شمولی دارد که نمی‌توانیم به آن ملتزم بشویم.</w:t>
      </w:r>
    </w:p>
    <w:p w:rsidR="002F2EFA" w:rsidRDefault="002F2EFA" w:rsidP="002F2EFA">
      <w:pPr>
        <w:bidi/>
        <w:jc w:val="both"/>
        <w:rPr>
          <w:rFonts w:ascii="IRBadr" w:hAnsi="IRBadr" w:cs="IRBadr"/>
          <w:sz w:val="28"/>
          <w:szCs w:val="28"/>
          <w:rtl/>
          <w:lang w:bidi="fa-IR"/>
        </w:rPr>
      </w:pPr>
      <w:r>
        <w:rPr>
          <w:rFonts w:ascii="IRBadr" w:hAnsi="IRBadr" w:cs="IRBadr" w:hint="cs"/>
          <w:sz w:val="28"/>
          <w:szCs w:val="28"/>
          <w:rtl/>
          <w:lang w:bidi="fa-IR"/>
        </w:rPr>
        <w:t>اما برای هر دو دلیل، می‌توانیم اشکالی وارد کنیم:</w:t>
      </w:r>
    </w:p>
    <w:p w:rsidR="002F2EFA" w:rsidRDefault="002F2EFA" w:rsidP="002F2EFA">
      <w:pPr>
        <w:bidi/>
        <w:jc w:val="both"/>
        <w:rPr>
          <w:rFonts w:ascii="IRBadr" w:hAnsi="IRBadr" w:cs="IRBadr"/>
          <w:sz w:val="28"/>
          <w:szCs w:val="28"/>
          <w:rtl/>
          <w:lang w:bidi="fa-IR"/>
        </w:rPr>
      </w:pPr>
      <w:r>
        <w:rPr>
          <w:rFonts w:ascii="IRBadr" w:hAnsi="IRBadr" w:cs="IRBadr" w:hint="cs"/>
          <w:sz w:val="28"/>
          <w:szCs w:val="28"/>
          <w:rtl/>
          <w:lang w:bidi="fa-IR"/>
        </w:rPr>
        <w:t>«من ظلم» قرینتی ندارند.</w:t>
      </w:r>
      <w:r w:rsidR="00317DB3">
        <w:rPr>
          <w:rFonts w:ascii="IRBadr" w:hAnsi="IRBadr" w:cs="IRBadr" w:hint="cs"/>
          <w:sz w:val="28"/>
          <w:szCs w:val="28"/>
          <w:rtl/>
          <w:lang w:bidi="fa-IR"/>
        </w:rPr>
        <w:t xml:space="preserve"> در دلیل دوم هم می‌گوییم ما اطلاق را قبول نمی‌کنیم اما </w:t>
      </w:r>
      <w:r w:rsidR="003D394E">
        <w:rPr>
          <w:rFonts w:ascii="IRBadr" w:hAnsi="IRBadr" w:cs="IRBadr" w:hint="cs"/>
          <w:sz w:val="28"/>
          <w:szCs w:val="28"/>
          <w:rtl/>
          <w:lang w:bidi="fa-IR"/>
        </w:rPr>
        <w:t>فی‌الجمله</w:t>
      </w:r>
      <w:r w:rsidR="00317DB3">
        <w:rPr>
          <w:rFonts w:ascii="IRBadr" w:hAnsi="IRBadr" w:cs="IRBadr" w:hint="cs"/>
          <w:sz w:val="28"/>
          <w:szCs w:val="28"/>
          <w:rtl/>
          <w:lang w:bidi="fa-IR"/>
        </w:rPr>
        <w:t xml:space="preserve"> قدر متیقن دلیل است.</w:t>
      </w:r>
    </w:p>
    <w:p w:rsidR="00834903" w:rsidRDefault="00834903" w:rsidP="0062361E">
      <w:pPr>
        <w:pStyle w:val="Heading2"/>
        <w:rPr>
          <w:rtl/>
        </w:rPr>
      </w:pPr>
      <w:bookmarkStart w:id="10" w:name="_Toc429737379"/>
      <w:r>
        <w:rPr>
          <w:rFonts w:hint="cs"/>
          <w:rtl/>
        </w:rPr>
        <w:t>نکته</w:t>
      </w:r>
      <w:bookmarkEnd w:id="10"/>
    </w:p>
    <w:p w:rsidR="00834903" w:rsidRDefault="00834903" w:rsidP="00834903">
      <w:pPr>
        <w:bidi/>
        <w:jc w:val="both"/>
        <w:rPr>
          <w:rFonts w:ascii="IRBadr" w:hAnsi="IRBadr" w:cs="IRBadr"/>
          <w:sz w:val="28"/>
          <w:szCs w:val="28"/>
          <w:rtl/>
          <w:lang w:bidi="fa-IR"/>
        </w:rPr>
      </w:pPr>
      <w:r>
        <w:rPr>
          <w:rFonts w:ascii="IRBadr" w:hAnsi="IRBadr" w:cs="IRBadr" w:hint="cs"/>
          <w:sz w:val="28"/>
          <w:szCs w:val="28"/>
          <w:rtl/>
          <w:lang w:bidi="fa-IR"/>
        </w:rPr>
        <w:t>لعن بر ظالم حرف سوء‌ نیست. اما بیان کلمات قبیحه بدون مخاطب، حرف زشت است.</w:t>
      </w:r>
    </w:p>
    <w:p w:rsidR="003733BD" w:rsidRDefault="003733BD" w:rsidP="0062361E">
      <w:pPr>
        <w:pStyle w:val="Heading1"/>
        <w:rPr>
          <w:rtl/>
        </w:rPr>
      </w:pPr>
      <w:bookmarkStart w:id="11" w:name="_Toc429737380"/>
      <w:r>
        <w:rPr>
          <w:rFonts w:hint="cs"/>
          <w:rtl/>
        </w:rPr>
        <w:lastRenderedPageBreak/>
        <w:t>مبحث دهم: حکم «الّا من ظلم»</w:t>
      </w:r>
      <w:bookmarkEnd w:id="11"/>
    </w:p>
    <w:p w:rsidR="003733BD" w:rsidRDefault="003733BD" w:rsidP="003733BD">
      <w:pPr>
        <w:bidi/>
        <w:jc w:val="both"/>
        <w:rPr>
          <w:rFonts w:ascii="IRBadr" w:hAnsi="IRBadr" w:cs="IRBadr"/>
          <w:sz w:val="28"/>
          <w:szCs w:val="28"/>
          <w:rtl/>
          <w:lang w:bidi="fa-IR"/>
        </w:rPr>
      </w:pPr>
      <w:r>
        <w:rPr>
          <w:rFonts w:ascii="IRBadr" w:hAnsi="IRBadr" w:cs="IRBadr" w:hint="cs"/>
          <w:sz w:val="28"/>
          <w:szCs w:val="28"/>
          <w:rtl/>
          <w:lang w:bidi="fa-IR"/>
        </w:rPr>
        <w:t xml:space="preserve">وقتی چیزی استثنا می‌شود، این نفی قاعده و حکم سابق است. حکم سابق در اینجا «لایحب» است. این استثنا نیز نفی حکم سابق را می‌کند. نفی در نفی نیز مثبت می‌شود. </w:t>
      </w:r>
      <w:r w:rsidR="00C2215E">
        <w:rPr>
          <w:rFonts w:ascii="IRBadr" w:hAnsi="IRBadr" w:cs="IRBadr" w:hint="cs"/>
          <w:sz w:val="28"/>
          <w:szCs w:val="28"/>
          <w:rtl/>
          <w:lang w:bidi="fa-IR"/>
        </w:rPr>
        <w:t>درنتیجه</w:t>
      </w:r>
      <w:r>
        <w:rPr>
          <w:rFonts w:ascii="IRBadr" w:hAnsi="IRBadr" w:cs="IRBadr" w:hint="cs"/>
          <w:sz w:val="28"/>
          <w:szCs w:val="28"/>
          <w:rtl/>
          <w:lang w:bidi="fa-IR"/>
        </w:rPr>
        <w:t xml:space="preserve"> حکم می‌</w:t>
      </w:r>
      <w:r w:rsidR="0040469B">
        <w:rPr>
          <w:rFonts w:ascii="IRBadr" w:hAnsi="IRBadr" w:cs="IRBadr"/>
          <w:sz w:val="28"/>
          <w:szCs w:val="28"/>
          <w:rtl/>
          <w:lang w:bidi="fa-IR"/>
        </w:rPr>
        <w:t>شود «</w:t>
      </w:r>
      <w:r>
        <w:rPr>
          <w:rFonts w:ascii="IRBadr" w:hAnsi="IRBadr" w:cs="IRBadr" w:hint="cs"/>
          <w:sz w:val="28"/>
          <w:szCs w:val="28"/>
          <w:rtl/>
          <w:lang w:bidi="fa-IR"/>
        </w:rPr>
        <w:t>یحب».</w:t>
      </w:r>
      <w:r w:rsidR="0040469B">
        <w:rPr>
          <w:rFonts w:ascii="IRBadr" w:hAnsi="IRBadr" w:cs="IRBadr"/>
          <w:sz w:val="28"/>
          <w:szCs w:val="28"/>
          <w:rtl/>
          <w:lang w:bidi="fa-IR"/>
        </w:rPr>
        <w:t xml:space="preserve"> </w:t>
      </w:r>
      <w:r w:rsidR="002D4D69">
        <w:rPr>
          <w:rFonts w:ascii="IRBadr" w:hAnsi="IRBadr" w:cs="IRBadr" w:hint="cs"/>
          <w:sz w:val="28"/>
          <w:szCs w:val="28"/>
          <w:rtl/>
          <w:lang w:bidi="fa-IR"/>
        </w:rPr>
        <w:t xml:space="preserve">منتها از «یحب» رجحان و وجوب استخراج نمی‌شود و تنها جواز استخراج می‌شود. زیرا «لایحب» حرمت نبود و مبغوضیت بود. </w:t>
      </w:r>
      <w:r w:rsidR="00C2215E">
        <w:rPr>
          <w:rFonts w:ascii="IRBadr" w:hAnsi="IRBadr" w:cs="IRBadr" w:hint="cs"/>
          <w:sz w:val="28"/>
          <w:szCs w:val="28"/>
          <w:rtl/>
          <w:lang w:bidi="fa-IR"/>
        </w:rPr>
        <w:t>درنتیجه</w:t>
      </w:r>
      <w:r w:rsidR="002D4D69">
        <w:rPr>
          <w:rFonts w:ascii="IRBadr" w:hAnsi="IRBadr" w:cs="IRBadr" w:hint="cs"/>
          <w:sz w:val="28"/>
          <w:szCs w:val="28"/>
          <w:rtl/>
          <w:lang w:bidi="fa-IR"/>
        </w:rPr>
        <w:t xml:space="preserve"> استثناء مبغوضیت را </w:t>
      </w:r>
      <w:r w:rsidR="00C2215E">
        <w:rPr>
          <w:rFonts w:ascii="IRBadr" w:hAnsi="IRBadr" w:cs="IRBadr" w:hint="cs"/>
          <w:sz w:val="28"/>
          <w:szCs w:val="28"/>
          <w:rtl/>
          <w:lang w:bidi="fa-IR"/>
        </w:rPr>
        <w:t>برمی‌دارد</w:t>
      </w:r>
      <w:r w:rsidR="002D4D69">
        <w:rPr>
          <w:rFonts w:ascii="IRBadr" w:hAnsi="IRBadr" w:cs="IRBadr" w:hint="cs"/>
          <w:sz w:val="28"/>
          <w:szCs w:val="28"/>
          <w:rtl/>
          <w:lang w:bidi="fa-IR"/>
        </w:rPr>
        <w:t xml:space="preserve"> و عدم المبغوضیت، جواز است. </w:t>
      </w:r>
      <w:r w:rsidR="008D581B">
        <w:rPr>
          <w:rFonts w:ascii="IRBadr" w:hAnsi="IRBadr" w:cs="IRBadr" w:hint="cs"/>
          <w:sz w:val="28"/>
          <w:szCs w:val="28"/>
          <w:rtl/>
          <w:lang w:bidi="fa-IR"/>
        </w:rPr>
        <w:t>شاهد این مطلب نیز آیه بعد است که می‌فرماید:‌«</w:t>
      </w:r>
      <w:r w:rsidR="008D581B" w:rsidRPr="008D581B">
        <w:rPr>
          <w:rFonts w:ascii="IRBadr" w:hAnsi="IRBadr" w:cs="IRBadr" w:hint="cs"/>
          <w:b/>
          <w:bCs/>
          <w:sz w:val="28"/>
          <w:szCs w:val="28"/>
          <w:rtl/>
          <w:lang w:bidi="fa-IR"/>
        </w:rPr>
        <w:t>إِنْ</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تُبْدُوا</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خَيْراً</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أَوْ</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تُخْفُوهُ</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أَوْ</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تَعْفُوا</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عَنْ</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سُوءٍ</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فَإِنَّ</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اللَّهَ</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كانَ</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عَفُوًّا</w:t>
      </w:r>
      <w:r w:rsidR="008D581B" w:rsidRPr="008D581B">
        <w:rPr>
          <w:rFonts w:ascii="IRBadr" w:hAnsi="IRBadr" w:cs="IRBadr"/>
          <w:b/>
          <w:bCs/>
          <w:sz w:val="28"/>
          <w:szCs w:val="28"/>
          <w:rtl/>
          <w:lang w:bidi="fa-IR"/>
        </w:rPr>
        <w:t xml:space="preserve"> </w:t>
      </w:r>
      <w:r w:rsidR="008D581B" w:rsidRPr="008D581B">
        <w:rPr>
          <w:rFonts w:ascii="IRBadr" w:hAnsi="IRBadr" w:cs="IRBadr" w:hint="cs"/>
          <w:b/>
          <w:bCs/>
          <w:sz w:val="28"/>
          <w:szCs w:val="28"/>
          <w:rtl/>
          <w:lang w:bidi="fa-IR"/>
        </w:rPr>
        <w:t>قَديراً</w:t>
      </w:r>
      <w:r w:rsidR="008D581B">
        <w:rPr>
          <w:rFonts w:ascii="IRBadr" w:hAnsi="IRBadr" w:cs="IRBadr" w:hint="cs"/>
          <w:sz w:val="28"/>
          <w:szCs w:val="28"/>
          <w:rtl/>
          <w:lang w:bidi="fa-IR"/>
        </w:rPr>
        <w:t>»</w:t>
      </w:r>
      <w:r w:rsidR="008D581B">
        <w:rPr>
          <w:rStyle w:val="FootnoteReference"/>
          <w:rFonts w:ascii="IRBadr" w:hAnsi="IRBadr" w:cs="IRBadr"/>
          <w:sz w:val="28"/>
          <w:szCs w:val="28"/>
          <w:rtl/>
          <w:lang w:bidi="fa-IR"/>
        </w:rPr>
        <w:footnoteReference w:id="2"/>
      </w:r>
    </w:p>
    <w:p w:rsidR="00466CEA" w:rsidRDefault="00466CEA" w:rsidP="00466CEA">
      <w:pPr>
        <w:bidi/>
        <w:jc w:val="both"/>
        <w:rPr>
          <w:rFonts w:ascii="IRBadr" w:hAnsi="IRBadr" w:cs="IRBadr"/>
          <w:sz w:val="28"/>
          <w:szCs w:val="28"/>
          <w:rtl/>
          <w:lang w:bidi="fa-IR"/>
        </w:rPr>
      </w:pPr>
      <w:r>
        <w:rPr>
          <w:rFonts w:ascii="IRBadr" w:hAnsi="IRBadr" w:cs="IRBadr" w:hint="cs"/>
          <w:sz w:val="28"/>
          <w:szCs w:val="28"/>
          <w:rtl/>
          <w:lang w:bidi="fa-IR"/>
        </w:rPr>
        <w:t>از این مطالب نباید استفاده بشود که قول بد از سوی مظلوم، رجحان دارد. البته ممکن است در جاهایی رجحان داشته باشد ولی از این آیه، این مطلب استفاده نمی‌شود.</w:t>
      </w:r>
    </w:p>
    <w:p w:rsidR="00466CEA" w:rsidRDefault="00466CEA" w:rsidP="0062361E">
      <w:pPr>
        <w:pStyle w:val="Heading1"/>
        <w:rPr>
          <w:rtl/>
        </w:rPr>
      </w:pPr>
      <w:bookmarkStart w:id="12" w:name="_Toc429737381"/>
      <w:r>
        <w:rPr>
          <w:rFonts w:hint="cs"/>
          <w:rtl/>
        </w:rPr>
        <w:t>مبحث یازدهم:</w:t>
      </w:r>
      <w:r w:rsidR="0062361E">
        <w:rPr>
          <w:rFonts w:hint="cs"/>
          <w:rtl/>
        </w:rPr>
        <w:t xml:space="preserve"> روایتی ذیل آیه</w:t>
      </w:r>
      <w:bookmarkEnd w:id="12"/>
    </w:p>
    <w:p w:rsidR="00466CEA" w:rsidRDefault="00466CEA" w:rsidP="00466CEA">
      <w:pPr>
        <w:bidi/>
        <w:jc w:val="both"/>
        <w:rPr>
          <w:rFonts w:ascii="IRBadr" w:hAnsi="IRBadr" w:cs="IRBadr"/>
          <w:sz w:val="28"/>
          <w:szCs w:val="28"/>
          <w:rtl/>
          <w:lang w:bidi="fa-IR"/>
        </w:rPr>
      </w:pPr>
      <w:r>
        <w:rPr>
          <w:rFonts w:ascii="IRBadr" w:hAnsi="IRBadr" w:cs="IRBadr" w:hint="cs"/>
          <w:sz w:val="28"/>
          <w:szCs w:val="28"/>
          <w:rtl/>
          <w:lang w:bidi="fa-IR"/>
        </w:rPr>
        <w:t xml:space="preserve">در ذیل این آیه روایت نامعتبری آمده است که آیه را بر امر دیگری تطبیق داده است. کسی که به مهمانی رفته است و صاحب‌خانه </w:t>
      </w:r>
      <w:r w:rsidR="0040469B">
        <w:rPr>
          <w:rFonts w:ascii="IRBadr" w:hAnsi="IRBadr" w:cs="IRBadr" w:hint="cs"/>
          <w:sz w:val="28"/>
          <w:szCs w:val="28"/>
          <w:rtl/>
          <w:lang w:bidi="fa-IR"/>
        </w:rPr>
        <w:t>آن‌طور</w:t>
      </w:r>
      <w:r>
        <w:rPr>
          <w:rFonts w:ascii="IRBadr" w:hAnsi="IRBadr" w:cs="IRBadr" w:hint="cs"/>
          <w:sz w:val="28"/>
          <w:szCs w:val="28"/>
          <w:rtl/>
          <w:lang w:bidi="fa-IR"/>
        </w:rPr>
        <w:t xml:space="preserve"> که شایسته است از او پذیرایی نکرده است. </w:t>
      </w:r>
      <w:r w:rsidR="00C2215E">
        <w:rPr>
          <w:rFonts w:ascii="IRBadr" w:hAnsi="IRBadr" w:cs="IRBadr" w:hint="cs"/>
          <w:sz w:val="28"/>
          <w:szCs w:val="28"/>
          <w:rtl/>
          <w:lang w:bidi="fa-IR"/>
        </w:rPr>
        <w:t>درنتیجه</w:t>
      </w:r>
      <w:r>
        <w:rPr>
          <w:rFonts w:ascii="IRBadr" w:hAnsi="IRBadr" w:cs="IRBadr" w:hint="cs"/>
          <w:sz w:val="28"/>
          <w:szCs w:val="28"/>
          <w:rtl/>
          <w:lang w:bidi="fa-IR"/>
        </w:rPr>
        <w:t xml:space="preserve"> شخص می‌تواند از این صاحب‌خانه گلایه کند و عیب او را ابراز کند.</w:t>
      </w:r>
    </w:p>
    <w:p w:rsidR="005B6574" w:rsidRDefault="005B6574" w:rsidP="005B6574">
      <w:pPr>
        <w:bidi/>
        <w:jc w:val="both"/>
        <w:rPr>
          <w:rFonts w:ascii="IRBadr" w:hAnsi="IRBadr" w:cs="IRBadr"/>
          <w:sz w:val="28"/>
          <w:szCs w:val="28"/>
          <w:rtl/>
          <w:lang w:bidi="fa-IR"/>
        </w:rPr>
      </w:pPr>
      <w:r>
        <w:rPr>
          <w:rFonts w:ascii="IRBadr" w:hAnsi="IRBadr" w:cs="IRBadr" w:hint="cs"/>
          <w:sz w:val="28"/>
          <w:szCs w:val="28"/>
          <w:rtl/>
          <w:lang w:bidi="fa-IR"/>
        </w:rPr>
        <w:t>این یک مشکل برای تمام فقها است.</w:t>
      </w:r>
      <w:r w:rsidR="0040469B">
        <w:rPr>
          <w:rFonts w:ascii="IRBadr" w:hAnsi="IRBadr" w:cs="IRBadr"/>
          <w:sz w:val="28"/>
          <w:szCs w:val="28"/>
          <w:rtl/>
          <w:lang w:bidi="fa-IR"/>
        </w:rPr>
        <w:t xml:space="preserve"> </w:t>
      </w:r>
      <w:r>
        <w:rPr>
          <w:rFonts w:ascii="IRBadr" w:hAnsi="IRBadr" w:cs="IRBadr" w:hint="cs"/>
          <w:sz w:val="28"/>
          <w:szCs w:val="28"/>
          <w:rtl/>
          <w:lang w:bidi="fa-IR"/>
        </w:rPr>
        <w:t>زیرا در مهمانی، طلبی برای مهمان وجود ندارد. آیه نمی‌تواند این را جایز بداند. برای حل مسئله راه‌هایی طی شده است:</w:t>
      </w:r>
    </w:p>
    <w:p w:rsidR="005B6574" w:rsidRDefault="005B6574" w:rsidP="005B6574">
      <w:pPr>
        <w:bidi/>
        <w:jc w:val="both"/>
        <w:rPr>
          <w:rFonts w:ascii="IRBadr" w:hAnsi="IRBadr" w:cs="IRBadr"/>
          <w:sz w:val="28"/>
          <w:szCs w:val="28"/>
          <w:rtl/>
          <w:lang w:bidi="fa-IR"/>
        </w:rPr>
      </w:pPr>
      <w:r>
        <w:rPr>
          <w:rFonts w:ascii="IRBadr" w:hAnsi="IRBadr" w:cs="IRBadr" w:hint="cs"/>
          <w:sz w:val="28"/>
          <w:szCs w:val="28"/>
          <w:rtl/>
          <w:lang w:bidi="fa-IR"/>
        </w:rPr>
        <w:t>الف) روایت ضعیف است و کنار گذاشته می‌شود.</w:t>
      </w:r>
    </w:p>
    <w:p w:rsidR="005B6574" w:rsidRPr="00466CEA" w:rsidRDefault="005B6574" w:rsidP="005B6574">
      <w:pPr>
        <w:bidi/>
        <w:jc w:val="both"/>
        <w:rPr>
          <w:rFonts w:ascii="IRBadr" w:hAnsi="IRBadr" w:cs="IRBadr"/>
          <w:sz w:val="28"/>
          <w:szCs w:val="28"/>
          <w:rtl/>
          <w:lang w:bidi="fa-IR"/>
        </w:rPr>
      </w:pPr>
      <w:r>
        <w:rPr>
          <w:rFonts w:ascii="IRBadr" w:hAnsi="IRBadr" w:cs="IRBadr" w:hint="cs"/>
          <w:sz w:val="28"/>
          <w:szCs w:val="28"/>
          <w:rtl/>
          <w:lang w:bidi="fa-IR"/>
        </w:rPr>
        <w:t>ب)</w:t>
      </w:r>
      <w:r w:rsidR="009F2FE1">
        <w:rPr>
          <w:rFonts w:ascii="IRBadr" w:hAnsi="IRBadr" w:cs="IRBadr" w:hint="cs"/>
          <w:sz w:val="28"/>
          <w:szCs w:val="28"/>
          <w:rtl/>
          <w:lang w:bidi="fa-IR"/>
        </w:rPr>
        <w:t xml:space="preserve"> روایت شامل جایی است که عدم پذیرایی در حد توهین و اهانت است. </w:t>
      </w:r>
      <w:r w:rsidR="00DC4061">
        <w:rPr>
          <w:rFonts w:ascii="IRBadr" w:hAnsi="IRBadr" w:cs="IRBadr" w:hint="cs"/>
          <w:sz w:val="28"/>
          <w:szCs w:val="28"/>
          <w:rtl/>
          <w:lang w:bidi="fa-IR"/>
        </w:rPr>
        <w:t>این فراتر از پذیرایی متعارف است.</w:t>
      </w:r>
      <w:r w:rsidR="003D394E">
        <w:rPr>
          <w:rFonts w:ascii="IRBadr" w:hAnsi="IRBadr" w:cs="IRBadr" w:hint="cs"/>
          <w:sz w:val="28"/>
          <w:szCs w:val="28"/>
          <w:rtl/>
          <w:lang w:bidi="fa-IR"/>
        </w:rPr>
        <w:t xml:space="preserve"> مثل قضیه مسلم بن عقیل در کوفه.</w:t>
      </w:r>
    </w:p>
    <w:p w:rsidR="008974BB" w:rsidRPr="001D4AC7" w:rsidRDefault="008974BB" w:rsidP="008974BB">
      <w:pPr>
        <w:bidi/>
        <w:jc w:val="both"/>
        <w:rPr>
          <w:rFonts w:ascii="IRBadr" w:hAnsi="IRBadr" w:cs="IRBadr"/>
          <w:sz w:val="28"/>
          <w:szCs w:val="28"/>
          <w:rtl/>
          <w:lang w:bidi="fa-IR"/>
        </w:rPr>
      </w:pPr>
    </w:p>
    <w:sectPr w:rsidR="008974BB" w:rsidRPr="001D4AC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24" w:rsidRDefault="006C5124" w:rsidP="000D5800">
      <w:r>
        <w:separator/>
      </w:r>
    </w:p>
  </w:endnote>
  <w:endnote w:type="continuationSeparator" w:id="0">
    <w:p w:rsidR="006C5124" w:rsidRDefault="006C512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C2215E">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24" w:rsidRDefault="006C5124" w:rsidP="00417158">
      <w:pPr>
        <w:bidi/>
      </w:pPr>
      <w:r>
        <w:separator/>
      </w:r>
    </w:p>
  </w:footnote>
  <w:footnote w:type="continuationSeparator" w:id="0">
    <w:p w:rsidR="006C5124" w:rsidRDefault="006C5124" w:rsidP="000D5800">
      <w:r>
        <w:continuationSeparator/>
      </w:r>
    </w:p>
  </w:footnote>
  <w:footnote w:id="1">
    <w:p w:rsidR="003A46E9" w:rsidRPr="003D394E" w:rsidRDefault="003A46E9" w:rsidP="003D394E">
      <w:pPr>
        <w:pStyle w:val="FootnoteText"/>
        <w:bidi/>
        <w:rPr>
          <w:b/>
          <w:bCs/>
          <w:rtl/>
        </w:rPr>
      </w:pPr>
      <w:r w:rsidRPr="003D394E">
        <w:rPr>
          <w:rStyle w:val="FootnoteReference"/>
          <w:b/>
          <w:bCs/>
          <w:vertAlign w:val="baseline"/>
        </w:rPr>
        <w:footnoteRef/>
      </w:r>
      <w:r w:rsidRPr="003D394E">
        <w:rPr>
          <w:b/>
          <w:bCs/>
        </w:rPr>
        <w:t xml:space="preserve"> </w:t>
      </w:r>
      <w:r w:rsidRPr="003D394E">
        <w:rPr>
          <w:rFonts w:hint="cs"/>
          <w:b/>
          <w:bCs/>
          <w:rtl/>
        </w:rPr>
        <w:t>سوره نساء، آیه 148.</w:t>
      </w:r>
    </w:p>
  </w:footnote>
  <w:footnote w:id="2">
    <w:p w:rsidR="008D581B" w:rsidRPr="003D394E" w:rsidRDefault="008D581B" w:rsidP="003D394E">
      <w:pPr>
        <w:pStyle w:val="FootnoteText"/>
        <w:bidi/>
        <w:rPr>
          <w:b/>
          <w:bCs/>
          <w:rtl/>
        </w:rPr>
      </w:pPr>
      <w:r w:rsidRPr="003D394E">
        <w:rPr>
          <w:rStyle w:val="FootnoteReference"/>
          <w:b/>
          <w:bCs/>
          <w:vertAlign w:val="baseline"/>
        </w:rPr>
        <w:footnoteRef/>
      </w:r>
      <w:r w:rsidRPr="003D394E">
        <w:rPr>
          <w:b/>
          <w:bCs/>
        </w:rPr>
        <w:t xml:space="preserve"> </w:t>
      </w:r>
      <w:r w:rsidRPr="003D394E">
        <w:rPr>
          <w:rFonts w:hint="cs"/>
          <w:b/>
          <w:bCs/>
          <w:rtl/>
        </w:rPr>
        <w:t>سوره نساء، آیه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C37B80">
    <w:pPr>
      <w:tabs>
        <w:tab w:val="left" w:pos="1256"/>
        <w:tab w:val="left" w:pos="5696"/>
        <w:tab w:val="right" w:pos="9071"/>
      </w:tabs>
      <w:rPr>
        <w:b/>
        <w:bCs/>
        <w:sz w:val="32"/>
        <w:rtl/>
        <w:lang w:bidi="fa-IR"/>
      </w:rPr>
    </w:pPr>
    <w:bookmarkStart w:id="13" w:name="OLE_LINK1"/>
    <w:bookmarkStart w:id="14" w:name="OLE_LINK2"/>
    <w:r>
      <w:rPr>
        <w:noProof/>
        <w:lang w:bidi="fa-IR"/>
      </w:rPr>
      <w:drawing>
        <wp:anchor distT="0" distB="0" distL="114300" distR="114300" simplePos="0" relativeHeight="251660288" behindDoc="0" locked="0" layoutInCell="1" allowOverlap="1" wp14:anchorId="3CAB325E" wp14:editId="0EB818DE">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lang w:bidi="fa-IR"/>
      </w:rPr>
      <mc:AlternateContent>
        <mc:Choice Requires="wps">
          <w:drawing>
            <wp:anchor distT="4294967292" distB="4294967292" distL="114300" distR="114300" simplePos="0" relativeHeight="251659264" behindDoc="0" locked="0" layoutInCell="1" allowOverlap="1" wp14:anchorId="479EB286" wp14:editId="2E33892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37B80">
      <w:rPr>
        <w:rFonts w:ascii="IranNastaliq" w:hAnsi="IranNastaliq" w:cs="IranNastaliq" w:hint="cs"/>
        <w:sz w:val="40"/>
        <w:szCs w:val="40"/>
        <w:rtl/>
      </w:rPr>
      <w:t>2521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5A0D"/>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1074"/>
    <w:rsid w:val="0032132E"/>
    <w:rsid w:val="00321854"/>
    <w:rsid w:val="00323301"/>
    <w:rsid w:val="00323925"/>
    <w:rsid w:val="00323B5C"/>
    <w:rsid w:val="00323E0A"/>
    <w:rsid w:val="00323E56"/>
    <w:rsid w:val="0032436E"/>
    <w:rsid w:val="00324D4F"/>
    <w:rsid w:val="00325282"/>
    <w:rsid w:val="00325C2B"/>
    <w:rsid w:val="0032660A"/>
    <w:rsid w:val="0032698F"/>
    <w:rsid w:val="00326BDF"/>
    <w:rsid w:val="00327571"/>
    <w:rsid w:val="003276DD"/>
    <w:rsid w:val="00330572"/>
    <w:rsid w:val="00330640"/>
    <w:rsid w:val="003309D8"/>
    <w:rsid w:val="0033102D"/>
    <w:rsid w:val="00331330"/>
    <w:rsid w:val="00331594"/>
    <w:rsid w:val="00331618"/>
    <w:rsid w:val="00332838"/>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27A"/>
    <w:rsid w:val="00464780"/>
    <w:rsid w:val="00464B45"/>
    <w:rsid w:val="004651D2"/>
    <w:rsid w:val="004656A1"/>
    <w:rsid w:val="00465D26"/>
    <w:rsid w:val="00466097"/>
    <w:rsid w:val="00466CEA"/>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6832"/>
    <w:rsid w:val="004F734B"/>
    <w:rsid w:val="004F74C6"/>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1F25"/>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0E4"/>
    <w:rsid w:val="0062144E"/>
    <w:rsid w:val="00621F9D"/>
    <w:rsid w:val="00622080"/>
    <w:rsid w:val="0062227D"/>
    <w:rsid w:val="00622F7B"/>
    <w:rsid w:val="0062361E"/>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124"/>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77F30"/>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2FE1"/>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7BE"/>
    <w:rsid w:val="00AD2809"/>
    <w:rsid w:val="00AD2C25"/>
    <w:rsid w:val="00AD2D00"/>
    <w:rsid w:val="00AD30A4"/>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0C3"/>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15E"/>
    <w:rsid w:val="00C22299"/>
    <w:rsid w:val="00C22DB4"/>
    <w:rsid w:val="00C23A01"/>
    <w:rsid w:val="00C23B33"/>
    <w:rsid w:val="00C23C11"/>
    <w:rsid w:val="00C23D1C"/>
    <w:rsid w:val="00C241A5"/>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8CD"/>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4BDC-81C0-4C29-9FD6-4C6B94E3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572</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2015-09-10T22:07:00Z</dcterms:created>
  <dcterms:modified xsi:type="dcterms:W3CDTF">2015-09-12T09:41:00Z</dcterms:modified>
</cp:coreProperties>
</file>