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067FFD">
      <w:pPr>
        <w:bidi/>
        <w:spacing w:after="0" w:line="240" w:lineRule="auto"/>
        <w:jc w:val="both"/>
        <w:rPr>
          <w:rFonts w:ascii="IRBadr" w:hAnsi="IRBadr" w:cs="IRBadr"/>
          <w:sz w:val="28"/>
          <w:szCs w:val="28"/>
          <w:rtl/>
          <w:lang w:bidi="fa-IR"/>
        </w:rPr>
      </w:pPr>
      <w:r>
        <w:rPr>
          <w:rFonts w:ascii="IRBadr" w:hAnsi="IRBadr" w:cs="IRBadr" w:hint="cs"/>
          <w:sz w:val="28"/>
          <w:szCs w:val="28"/>
          <w:rtl/>
          <w:lang w:bidi="fa-IR"/>
        </w:rPr>
        <w:t>بسم‌الله</w:t>
      </w:r>
      <w:r w:rsidR="008626BC">
        <w:rPr>
          <w:rFonts w:ascii="IRBadr" w:hAnsi="IRBadr" w:cs="IRBadr" w:hint="cs"/>
          <w:sz w:val="28"/>
          <w:szCs w:val="28"/>
          <w:rtl/>
          <w:lang w:bidi="fa-IR"/>
        </w:rPr>
        <w:t xml:space="preserve"> الرحمن الرحیم</w:t>
      </w:r>
    </w:p>
    <w:p w:rsidR="008626BC" w:rsidRPr="007B2D49" w:rsidRDefault="008626BC" w:rsidP="00067FFD">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FD361C" w:rsidRDefault="000A7E9F" w:rsidP="00FD361C">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50115" w:history="1">
        <w:r w:rsidR="00FD361C" w:rsidRPr="00765D48">
          <w:rPr>
            <w:rStyle w:val="Hyperlink"/>
            <w:rFonts w:hint="eastAsia"/>
            <w:noProof/>
            <w:rtl/>
          </w:rPr>
          <w:t>استثنائات</w:t>
        </w:r>
        <w:r w:rsidR="00FD361C" w:rsidRPr="00765D48">
          <w:rPr>
            <w:rStyle w:val="Hyperlink"/>
            <w:noProof/>
            <w:rtl/>
          </w:rPr>
          <w:t xml:space="preserve"> </w:t>
        </w:r>
        <w:r w:rsidR="00FD361C" w:rsidRPr="00765D48">
          <w:rPr>
            <w:rStyle w:val="Hyperlink"/>
            <w:rFonts w:hint="eastAsia"/>
            <w:noProof/>
            <w:rtl/>
          </w:rPr>
          <w:t>غ</w:t>
        </w:r>
        <w:r w:rsidR="00FD361C" w:rsidRPr="00765D48">
          <w:rPr>
            <w:rStyle w:val="Hyperlink"/>
            <w:rFonts w:hint="cs"/>
            <w:noProof/>
            <w:rtl/>
          </w:rPr>
          <w:t>ی</w:t>
        </w:r>
        <w:r w:rsidR="00FD361C" w:rsidRPr="00765D48">
          <w:rPr>
            <w:rStyle w:val="Hyperlink"/>
            <w:rFonts w:hint="eastAsia"/>
            <w:noProof/>
            <w:rtl/>
          </w:rPr>
          <w:t>بت</w:t>
        </w:r>
        <w:r w:rsidR="00FD361C">
          <w:rPr>
            <w:noProof/>
            <w:webHidden/>
          </w:rPr>
          <w:tab/>
        </w:r>
        <w:r w:rsidR="00FD361C">
          <w:rPr>
            <w:rStyle w:val="Hyperlink"/>
            <w:noProof/>
            <w:rtl/>
          </w:rPr>
          <w:fldChar w:fldCharType="begin"/>
        </w:r>
        <w:r w:rsidR="00FD361C">
          <w:rPr>
            <w:noProof/>
            <w:webHidden/>
          </w:rPr>
          <w:instrText xml:space="preserve"> PAGEREF _Toc429750115 \h </w:instrText>
        </w:r>
        <w:r w:rsidR="00FD361C">
          <w:rPr>
            <w:rStyle w:val="Hyperlink"/>
            <w:noProof/>
            <w:rtl/>
          </w:rPr>
        </w:r>
        <w:r w:rsidR="00FD361C">
          <w:rPr>
            <w:rStyle w:val="Hyperlink"/>
            <w:noProof/>
            <w:rtl/>
          </w:rPr>
          <w:fldChar w:fldCharType="separate"/>
        </w:r>
        <w:r w:rsidR="00FD361C">
          <w:rPr>
            <w:noProof/>
            <w:webHidden/>
          </w:rPr>
          <w:t>2</w:t>
        </w:r>
        <w:r w:rsidR="00FD361C">
          <w:rPr>
            <w:rStyle w:val="Hyperlink"/>
            <w:noProof/>
            <w:rtl/>
          </w:rPr>
          <w:fldChar w:fldCharType="end"/>
        </w:r>
      </w:hyperlink>
    </w:p>
    <w:p w:rsidR="00FD361C" w:rsidRDefault="008A0250" w:rsidP="00FD361C">
      <w:pPr>
        <w:pStyle w:val="TOC1"/>
        <w:tabs>
          <w:tab w:val="right" w:leader="dot" w:pos="9350"/>
        </w:tabs>
        <w:bidi/>
        <w:rPr>
          <w:rFonts w:asciiTheme="minorHAnsi" w:hAnsiTheme="minorHAnsi" w:cstheme="minorBidi"/>
          <w:noProof/>
          <w:szCs w:val="22"/>
        </w:rPr>
      </w:pPr>
      <w:hyperlink w:anchor="_Toc429750116" w:history="1">
        <w:r w:rsidR="00FD361C" w:rsidRPr="00765D48">
          <w:rPr>
            <w:rStyle w:val="Hyperlink"/>
            <w:rFonts w:hint="eastAsia"/>
            <w:noProof/>
            <w:rtl/>
          </w:rPr>
          <w:t>استثنا</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چهارم</w:t>
        </w:r>
        <w:r w:rsidR="00FD361C" w:rsidRPr="00765D48">
          <w:rPr>
            <w:rStyle w:val="Hyperlink"/>
            <w:noProof/>
            <w:rtl/>
          </w:rPr>
          <w:t xml:space="preserve">: </w:t>
        </w:r>
        <w:r w:rsidR="00FD361C" w:rsidRPr="00765D48">
          <w:rPr>
            <w:rStyle w:val="Hyperlink"/>
            <w:rFonts w:hint="eastAsia"/>
            <w:noProof/>
            <w:rtl/>
          </w:rPr>
          <w:t>غ</w:t>
        </w:r>
        <w:r w:rsidR="00FD361C" w:rsidRPr="00765D48">
          <w:rPr>
            <w:rStyle w:val="Hyperlink"/>
            <w:rFonts w:hint="cs"/>
            <w:noProof/>
            <w:rtl/>
          </w:rPr>
          <w:t>ی</w:t>
        </w:r>
        <w:r w:rsidR="00FD361C" w:rsidRPr="00765D48">
          <w:rPr>
            <w:rStyle w:val="Hyperlink"/>
            <w:rFonts w:hint="eastAsia"/>
            <w:noProof/>
            <w:rtl/>
          </w:rPr>
          <w:t>بت</w:t>
        </w:r>
        <w:r w:rsidR="00FD361C" w:rsidRPr="00765D48">
          <w:rPr>
            <w:rStyle w:val="Hyperlink"/>
            <w:noProof/>
            <w:rtl/>
          </w:rPr>
          <w:t xml:space="preserve"> </w:t>
        </w:r>
        <w:r w:rsidR="00FD361C" w:rsidRPr="00765D48">
          <w:rPr>
            <w:rStyle w:val="Hyperlink"/>
            <w:rFonts w:hint="eastAsia"/>
            <w:noProof/>
            <w:rtl/>
          </w:rPr>
          <w:t>در</w:t>
        </w:r>
        <w:r w:rsidR="00FD361C" w:rsidRPr="00765D48">
          <w:rPr>
            <w:rStyle w:val="Hyperlink"/>
            <w:noProof/>
            <w:rtl/>
          </w:rPr>
          <w:t xml:space="preserve"> </w:t>
        </w:r>
        <w:r w:rsidR="00FD361C" w:rsidRPr="00765D48">
          <w:rPr>
            <w:rStyle w:val="Hyperlink"/>
            <w:rFonts w:hint="eastAsia"/>
            <w:noProof/>
            <w:rtl/>
          </w:rPr>
          <w:t>مقام</w:t>
        </w:r>
        <w:r w:rsidR="00FD361C" w:rsidRPr="00765D48">
          <w:rPr>
            <w:rStyle w:val="Hyperlink"/>
            <w:noProof/>
            <w:rtl/>
          </w:rPr>
          <w:t xml:space="preserve"> </w:t>
        </w:r>
        <w:r w:rsidR="00FD361C" w:rsidRPr="00765D48">
          <w:rPr>
            <w:rStyle w:val="Hyperlink"/>
            <w:rFonts w:hint="eastAsia"/>
            <w:noProof/>
            <w:rtl/>
          </w:rPr>
          <w:t>استشاره</w:t>
        </w:r>
        <w:r w:rsidR="00FD361C" w:rsidRPr="00765D48">
          <w:rPr>
            <w:rStyle w:val="Hyperlink"/>
            <w:noProof/>
            <w:rtl/>
          </w:rPr>
          <w:t xml:space="preserve"> </w:t>
        </w:r>
        <w:r w:rsidR="00FD361C" w:rsidRPr="00765D48">
          <w:rPr>
            <w:rStyle w:val="Hyperlink"/>
            <w:rFonts w:hint="eastAsia"/>
            <w:noProof/>
            <w:rtl/>
          </w:rPr>
          <w:t>و</w:t>
        </w:r>
        <w:r w:rsidR="00FD361C" w:rsidRPr="00765D48">
          <w:rPr>
            <w:rStyle w:val="Hyperlink"/>
            <w:noProof/>
            <w:rtl/>
          </w:rPr>
          <w:t xml:space="preserve"> </w:t>
        </w:r>
        <w:r w:rsidR="00FD361C" w:rsidRPr="00765D48">
          <w:rPr>
            <w:rStyle w:val="Hyperlink"/>
            <w:rFonts w:hint="eastAsia"/>
            <w:noProof/>
            <w:rtl/>
          </w:rPr>
          <w:t>نص</w:t>
        </w:r>
        <w:r w:rsidR="00FD361C" w:rsidRPr="00765D48">
          <w:rPr>
            <w:rStyle w:val="Hyperlink"/>
            <w:rFonts w:hint="cs"/>
            <w:noProof/>
            <w:rtl/>
          </w:rPr>
          <w:t>ی</w:t>
        </w:r>
        <w:r w:rsidR="00FD361C" w:rsidRPr="00765D48">
          <w:rPr>
            <w:rStyle w:val="Hyperlink"/>
            <w:rFonts w:hint="eastAsia"/>
            <w:noProof/>
            <w:rtl/>
          </w:rPr>
          <w:t>حت</w:t>
        </w:r>
        <w:r w:rsidR="00FD361C">
          <w:rPr>
            <w:noProof/>
            <w:webHidden/>
          </w:rPr>
          <w:tab/>
        </w:r>
        <w:r w:rsidR="00FD361C">
          <w:rPr>
            <w:rStyle w:val="Hyperlink"/>
            <w:noProof/>
            <w:rtl/>
          </w:rPr>
          <w:fldChar w:fldCharType="begin"/>
        </w:r>
        <w:r w:rsidR="00FD361C">
          <w:rPr>
            <w:noProof/>
            <w:webHidden/>
          </w:rPr>
          <w:instrText xml:space="preserve"> PAGEREF _Toc429750116 \h </w:instrText>
        </w:r>
        <w:r w:rsidR="00FD361C">
          <w:rPr>
            <w:rStyle w:val="Hyperlink"/>
            <w:noProof/>
            <w:rtl/>
          </w:rPr>
        </w:r>
        <w:r w:rsidR="00FD361C">
          <w:rPr>
            <w:rStyle w:val="Hyperlink"/>
            <w:noProof/>
            <w:rtl/>
          </w:rPr>
          <w:fldChar w:fldCharType="separate"/>
        </w:r>
        <w:r w:rsidR="00FD361C">
          <w:rPr>
            <w:noProof/>
            <w:webHidden/>
          </w:rPr>
          <w:t>2</w:t>
        </w:r>
        <w:r w:rsidR="00FD361C">
          <w:rPr>
            <w:rStyle w:val="Hyperlink"/>
            <w:noProof/>
            <w:rtl/>
          </w:rPr>
          <w:fldChar w:fldCharType="end"/>
        </w:r>
      </w:hyperlink>
    </w:p>
    <w:p w:rsidR="00FD361C" w:rsidRDefault="008A0250" w:rsidP="00FD361C">
      <w:pPr>
        <w:pStyle w:val="TOC1"/>
        <w:tabs>
          <w:tab w:val="right" w:leader="dot" w:pos="9350"/>
        </w:tabs>
        <w:bidi/>
        <w:rPr>
          <w:rFonts w:asciiTheme="minorHAnsi" w:hAnsiTheme="minorHAnsi" w:cstheme="minorBidi"/>
          <w:noProof/>
          <w:szCs w:val="22"/>
        </w:rPr>
      </w:pPr>
      <w:hyperlink w:anchor="_Toc429750117" w:history="1">
        <w:r w:rsidR="00FD361C" w:rsidRPr="00765D48">
          <w:rPr>
            <w:rStyle w:val="Hyperlink"/>
            <w:rFonts w:hint="eastAsia"/>
            <w:noProof/>
            <w:rtl/>
          </w:rPr>
          <w:t>مرور</w:t>
        </w:r>
        <w:r w:rsidR="00FD361C" w:rsidRPr="00765D48">
          <w:rPr>
            <w:rStyle w:val="Hyperlink"/>
            <w:noProof/>
            <w:rtl/>
          </w:rPr>
          <w:t xml:space="preserve"> </w:t>
        </w:r>
        <w:r w:rsidR="00FD361C" w:rsidRPr="00765D48">
          <w:rPr>
            <w:rStyle w:val="Hyperlink"/>
            <w:rFonts w:hint="eastAsia"/>
            <w:noProof/>
            <w:rtl/>
          </w:rPr>
          <w:t>گذشته</w:t>
        </w:r>
        <w:r w:rsidR="00FD361C">
          <w:rPr>
            <w:noProof/>
            <w:webHidden/>
          </w:rPr>
          <w:tab/>
        </w:r>
        <w:r w:rsidR="00FD361C">
          <w:rPr>
            <w:rStyle w:val="Hyperlink"/>
            <w:noProof/>
            <w:rtl/>
          </w:rPr>
          <w:fldChar w:fldCharType="begin"/>
        </w:r>
        <w:r w:rsidR="00FD361C">
          <w:rPr>
            <w:noProof/>
            <w:webHidden/>
          </w:rPr>
          <w:instrText xml:space="preserve"> PAGEREF _Toc429750117 \h </w:instrText>
        </w:r>
        <w:r w:rsidR="00FD361C">
          <w:rPr>
            <w:rStyle w:val="Hyperlink"/>
            <w:noProof/>
            <w:rtl/>
          </w:rPr>
        </w:r>
        <w:r w:rsidR="00FD361C">
          <w:rPr>
            <w:rStyle w:val="Hyperlink"/>
            <w:noProof/>
            <w:rtl/>
          </w:rPr>
          <w:fldChar w:fldCharType="separate"/>
        </w:r>
        <w:r w:rsidR="00FD361C">
          <w:rPr>
            <w:noProof/>
            <w:webHidden/>
          </w:rPr>
          <w:t>2</w:t>
        </w:r>
        <w:r w:rsidR="00FD361C">
          <w:rPr>
            <w:rStyle w:val="Hyperlink"/>
            <w:noProof/>
            <w:rtl/>
          </w:rPr>
          <w:fldChar w:fldCharType="end"/>
        </w:r>
      </w:hyperlink>
    </w:p>
    <w:p w:rsidR="00FD361C" w:rsidRDefault="008A0250" w:rsidP="00FD361C">
      <w:pPr>
        <w:pStyle w:val="TOC2"/>
        <w:tabs>
          <w:tab w:val="right" w:leader="dot" w:pos="9350"/>
        </w:tabs>
        <w:bidi/>
        <w:rPr>
          <w:rFonts w:asciiTheme="minorHAnsi" w:hAnsiTheme="minorHAnsi" w:cstheme="minorBidi"/>
          <w:noProof/>
          <w:szCs w:val="22"/>
        </w:rPr>
      </w:pPr>
      <w:hyperlink w:anchor="_Toc429750118" w:history="1">
        <w:r w:rsidR="00FD361C" w:rsidRPr="00765D48">
          <w:rPr>
            <w:rStyle w:val="Hyperlink"/>
            <w:rFonts w:hint="eastAsia"/>
            <w:noProof/>
            <w:rtl/>
          </w:rPr>
          <w:t>بررس</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ات</w:t>
        </w:r>
        <w:r w:rsidR="00FD361C" w:rsidRPr="00765D48">
          <w:rPr>
            <w:rStyle w:val="Hyperlink"/>
            <w:noProof/>
            <w:rtl/>
          </w:rPr>
          <w:t xml:space="preserve"> </w:t>
        </w:r>
        <w:r w:rsidR="00FD361C" w:rsidRPr="00765D48">
          <w:rPr>
            <w:rStyle w:val="Hyperlink"/>
            <w:rFonts w:hint="eastAsia"/>
            <w:noProof/>
            <w:rtl/>
          </w:rPr>
          <w:t>از</w:t>
        </w:r>
        <w:r w:rsidR="00FD361C" w:rsidRPr="00765D48">
          <w:rPr>
            <w:rStyle w:val="Hyperlink"/>
            <w:noProof/>
            <w:rtl/>
          </w:rPr>
          <w:t xml:space="preserve"> </w:t>
        </w:r>
        <w:r w:rsidR="00FD361C" w:rsidRPr="00765D48">
          <w:rPr>
            <w:rStyle w:val="Hyperlink"/>
            <w:rFonts w:hint="eastAsia"/>
            <w:noProof/>
            <w:rtl/>
          </w:rPr>
          <w:t>لحاظ</w:t>
        </w:r>
        <w:r w:rsidR="00FD361C" w:rsidRPr="00765D48">
          <w:rPr>
            <w:rStyle w:val="Hyperlink"/>
            <w:noProof/>
            <w:rtl/>
          </w:rPr>
          <w:t xml:space="preserve"> </w:t>
        </w:r>
        <w:r w:rsidR="00FD361C" w:rsidRPr="00765D48">
          <w:rPr>
            <w:rStyle w:val="Hyperlink"/>
            <w:rFonts w:hint="eastAsia"/>
            <w:noProof/>
            <w:rtl/>
          </w:rPr>
          <w:t>دلالت</w:t>
        </w:r>
        <w:r w:rsidR="00FD361C">
          <w:rPr>
            <w:noProof/>
            <w:webHidden/>
          </w:rPr>
          <w:tab/>
        </w:r>
        <w:r w:rsidR="00FD361C">
          <w:rPr>
            <w:rStyle w:val="Hyperlink"/>
            <w:noProof/>
            <w:rtl/>
          </w:rPr>
          <w:fldChar w:fldCharType="begin"/>
        </w:r>
        <w:r w:rsidR="00FD361C">
          <w:rPr>
            <w:noProof/>
            <w:webHidden/>
          </w:rPr>
          <w:instrText xml:space="preserve"> PAGEREF _Toc429750118 \h </w:instrText>
        </w:r>
        <w:r w:rsidR="00FD361C">
          <w:rPr>
            <w:rStyle w:val="Hyperlink"/>
            <w:noProof/>
            <w:rtl/>
          </w:rPr>
        </w:r>
        <w:r w:rsidR="00FD361C">
          <w:rPr>
            <w:rStyle w:val="Hyperlink"/>
            <w:noProof/>
            <w:rtl/>
          </w:rPr>
          <w:fldChar w:fldCharType="separate"/>
        </w:r>
        <w:r w:rsidR="00FD361C">
          <w:rPr>
            <w:noProof/>
            <w:webHidden/>
          </w:rPr>
          <w:t>3</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19" w:history="1">
        <w:r w:rsidR="00FD361C" w:rsidRPr="00765D48">
          <w:rPr>
            <w:rStyle w:val="Hyperlink"/>
            <w:rFonts w:hint="eastAsia"/>
            <w:noProof/>
            <w:rtl/>
          </w:rPr>
          <w:t>اشکال</w:t>
        </w:r>
        <w:r w:rsidR="00FD361C" w:rsidRPr="00765D48">
          <w:rPr>
            <w:rStyle w:val="Hyperlink"/>
            <w:noProof/>
            <w:rtl/>
          </w:rPr>
          <w:t xml:space="preserve"> </w:t>
        </w:r>
        <w:r w:rsidR="00FD361C" w:rsidRPr="00765D48">
          <w:rPr>
            <w:rStyle w:val="Hyperlink"/>
            <w:rFonts w:hint="eastAsia"/>
            <w:noProof/>
            <w:rtl/>
          </w:rPr>
          <w:t>اول</w:t>
        </w:r>
        <w:r w:rsidR="00FD361C">
          <w:rPr>
            <w:noProof/>
            <w:webHidden/>
          </w:rPr>
          <w:tab/>
        </w:r>
        <w:r w:rsidR="00FD361C">
          <w:rPr>
            <w:rStyle w:val="Hyperlink"/>
            <w:noProof/>
            <w:rtl/>
          </w:rPr>
          <w:fldChar w:fldCharType="begin"/>
        </w:r>
        <w:r w:rsidR="00FD361C">
          <w:rPr>
            <w:noProof/>
            <w:webHidden/>
          </w:rPr>
          <w:instrText xml:space="preserve"> PAGEREF _Toc429750119 \h </w:instrText>
        </w:r>
        <w:r w:rsidR="00FD361C">
          <w:rPr>
            <w:rStyle w:val="Hyperlink"/>
            <w:noProof/>
            <w:rtl/>
          </w:rPr>
        </w:r>
        <w:r w:rsidR="00FD361C">
          <w:rPr>
            <w:rStyle w:val="Hyperlink"/>
            <w:noProof/>
            <w:rtl/>
          </w:rPr>
          <w:fldChar w:fldCharType="separate"/>
        </w:r>
        <w:r w:rsidR="00FD361C">
          <w:rPr>
            <w:noProof/>
            <w:webHidden/>
          </w:rPr>
          <w:t>3</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20" w:history="1">
        <w:r w:rsidR="00FD361C" w:rsidRPr="00765D48">
          <w:rPr>
            <w:rStyle w:val="Hyperlink"/>
            <w:rFonts w:hint="eastAsia"/>
            <w:noProof/>
            <w:rtl/>
          </w:rPr>
          <w:t>اشکال</w:t>
        </w:r>
        <w:r w:rsidR="00FD361C" w:rsidRPr="00765D48">
          <w:rPr>
            <w:rStyle w:val="Hyperlink"/>
            <w:noProof/>
            <w:rtl/>
          </w:rPr>
          <w:t xml:space="preserve"> </w:t>
        </w:r>
        <w:r w:rsidR="00FD361C" w:rsidRPr="00765D48">
          <w:rPr>
            <w:rStyle w:val="Hyperlink"/>
            <w:rFonts w:hint="eastAsia"/>
            <w:noProof/>
            <w:rtl/>
          </w:rPr>
          <w:t>دوم</w:t>
        </w:r>
        <w:r w:rsidR="00FD361C">
          <w:rPr>
            <w:noProof/>
            <w:webHidden/>
          </w:rPr>
          <w:tab/>
        </w:r>
        <w:r w:rsidR="00FD361C">
          <w:rPr>
            <w:rStyle w:val="Hyperlink"/>
            <w:noProof/>
            <w:rtl/>
          </w:rPr>
          <w:fldChar w:fldCharType="begin"/>
        </w:r>
        <w:r w:rsidR="00FD361C">
          <w:rPr>
            <w:noProof/>
            <w:webHidden/>
          </w:rPr>
          <w:instrText xml:space="preserve"> PAGEREF _Toc429750120 \h </w:instrText>
        </w:r>
        <w:r w:rsidR="00FD361C">
          <w:rPr>
            <w:rStyle w:val="Hyperlink"/>
            <w:noProof/>
            <w:rtl/>
          </w:rPr>
        </w:r>
        <w:r w:rsidR="00FD361C">
          <w:rPr>
            <w:rStyle w:val="Hyperlink"/>
            <w:noProof/>
            <w:rtl/>
          </w:rPr>
          <w:fldChar w:fldCharType="separate"/>
        </w:r>
        <w:r w:rsidR="00FD361C">
          <w:rPr>
            <w:noProof/>
            <w:webHidden/>
          </w:rPr>
          <w:t>3</w:t>
        </w:r>
        <w:r w:rsidR="00FD361C">
          <w:rPr>
            <w:rStyle w:val="Hyperlink"/>
            <w:noProof/>
            <w:rtl/>
          </w:rPr>
          <w:fldChar w:fldCharType="end"/>
        </w:r>
      </w:hyperlink>
    </w:p>
    <w:p w:rsidR="00FD361C" w:rsidRDefault="008A0250" w:rsidP="00FD361C">
      <w:pPr>
        <w:pStyle w:val="TOC4"/>
        <w:tabs>
          <w:tab w:val="right" w:leader="dot" w:pos="9350"/>
        </w:tabs>
        <w:bidi/>
        <w:rPr>
          <w:rFonts w:asciiTheme="minorHAnsi" w:eastAsiaTheme="minorEastAsia" w:hAnsiTheme="minorHAnsi" w:cstheme="minorBidi"/>
          <w:noProof/>
          <w:szCs w:val="22"/>
          <w:lang w:bidi="fa-IR"/>
        </w:rPr>
      </w:pPr>
      <w:hyperlink w:anchor="_Toc429750121" w:history="1">
        <w:r w:rsidR="00FD361C">
          <w:rPr>
            <w:rStyle w:val="Hyperlink"/>
            <w:rFonts w:hint="eastAsia"/>
            <w:noProof/>
            <w:rtl/>
          </w:rPr>
          <w:t>راه‌حل</w:t>
        </w:r>
        <w:r w:rsidR="00FD361C" w:rsidRPr="00765D48">
          <w:rPr>
            <w:rStyle w:val="Hyperlink"/>
            <w:noProof/>
            <w:rtl/>
          </w:rPr>
          <w:t xml:space="preserve"> </w:t>
        </w:r>
        <w:r w:rsidR="00FD361C" w:rsidRPr="00765D48">
          <w:rPr>
            <w:rStyle w:val="Hyperlink"/>
            <w:rFonts w:hint="eastAsia"/>
            <w:noProof/>
            <w:rtl/>
          </w:rPr>
          <w:t>رفع</w:t>
        </w:r>
        <w:r w:rsidR="00FD361C" w:rsidRPr="00765D48">
          <w:rPr>
            <w:rStyle w:val="Hyperlink"/>
            <w:noProof/>
            <w:rtl/>
          </w:rPr>
          <w:t xml:space="preserve"> </w:t>
        </w:r>
        <w:r w:rsidR="00FD361C" w:rsidRPr="00765D48">
          <w:rPr>
            <w:rStyle w:val="Hyperlink"/>
            <w:rFonts w:hint="eastAsia"/>
            <w:noProof/>
            <w:rtl/>
          </w:rPr>
          <w:t>تعارض</w:t>
        </w:r>
        <w:r w:rsidR="00FD361C" w:rsidRPr="00765D48">
          <w:rPr>
            <w:rStyle w:val="Hyperlink"/>
            <w:noProof/>
            <w:rtl/>
          </w:rPr>
          <w:t xml:space="preserve"> </w:t>
        </w:r>
        <w:r w:rsidR="00FD361C" w:rsidRPr="00765D48">
          <w:rPr>
            <w:rStyle w:val="Hyperlink"/>
            <w:rFonts w:hint="eastAsia"/>
            <w:noProof/>
            <w:rtl/>
          </w:rPr>
          <w:t>ب</w:t>
        </w:r>
        <w:r w:rsidR="00FD361C" w:rsidRPr="00765D48">
          <w:rPr>
            <w:rStyle w:val="Hyperlink"/>
            <w:rFonts w:hint="cs"/>
            <w:noProof/>
            <w:rtl/>
          </w:rPr>
          <w:t>ی</w:t>
        </w:r>
        <w:r w:rsidR="00FD361C" w:rsidRPr="00765D48">
          <w:rPr>
            <w:rStyle w:val="Hyperlink"/>
            <w:rFonts w:hint="eastAsia"/>
            <w:noProof/>
            <w:rtl/>
          </w:rPr>
          <w:t>ن</w:t>
        </w:r>
        <w:r w:rsidR="00FD361C" w:rsidRPr="00765D48">
          <w:rPr>
            <w:rStyle w:val="Hyperlink"/>
            <w:noProof/>
            <w:rtl/>
          </w:rPr>
          <w:t xml:space="preserve"> </w:t>
        </w:r>
        <w:r w:rsidR="00FD361C" w:rsidRPr="00765D48">
          <w:rPr>
            <w:rStyle w:val="Hyperlink"/>
            <w:rFonts w:hint="eastAsia"/>
            <w:noProof/>
            <w:rtl/>
          </w:rPr>
          <w:t>دو</w:t>
        </w:r>
        <w:r w:rsidR="00FD361C" w:rsidRPr="00765D48">
          <w:rPr>
            <w:rStyle w:val="Hyperlink"/>
            <w:noProof/>
            <w:rtl/>
          </w:rPr>
          <w:t xml:space="preserve"> </w:t>
        </w:r>
        <w:r w:rsidR="00FD361C" w:rsidRPr="00765D48">
          <w:rPr>
            <w:rStyle w:val="Hyperlink"/>
            <w:rFonts w:hint="eastAsia"/>
            <w:noProof/>
            <w:rtl/>
          </w:rPr>
          <w:t>ظهور</w:t>
        </w:r>
        <w:r w:rsidR="00FD361C">
          <w:rPr>
            <w:noProof/>
            <w:webHidden/>
          </w:rPr>
          <w:tab/>
        </w:r>
        <w:r w:rsidR="00FD361C">
          <w:rPr>
            <w:rStyle w:val="Hyperlink"/>
            <w:noProof/>
            <w:rtl/>
          </w:rPr>
          <w:fldChar w:fldCharType="begin"/>
        </w:r>
        <w:r w:rsidR="00FD361C">
          <w:rPr>
            <w:noProof/>
            <w:webHidden/>
          </w:rPr>
          <w:instrText xml:space="preserve"> PAGEREF _Toc429750121 \h </w:instrText>
        </w:r>
        <w:r w:rsidR="00FD361C">
          <w:rPr>
            <w:rStyle w:val="Hyperlink"/>
            <w:noProof/>
            <w:rtl/>
          </w:rPr>
        </w:r>
        <w:r w:rsidR="00FD361C">
          <w:rPr>
            <w:rStyle w:val="Hyperlink"/>
            <w:noProof/>
            <w:rtl/>
          </w:rPr>
          <w:fldChar w:fldCharType="separate"/>
        </w:r>
        <w:r w:rsidR="00FD361C">
          <w:rPr>
            <w:noProof/>
            <w:webHidden/>
          </w:rPr>
          <w:t>3</w:t>
        </w:r>
        <w:r w:rsidR="00FD361C">
          <w:rPr>
            <w:rStyle w:val="Hyperlink"/>
            <w:noProof/>
            <w:rtl/>
          </w:rPr>
          <w:fldChar w:fldCharType="end"/>
        </w:r>
      </w:hyperlink>
    </w:p>
    <w:p w:rsidR="00FD361C" w:rsidRDefault="008A0250" w:rsidP="00FD361C">
      <w:pPr>
        <w:pStyle w:val="TOC2"/>
        <w:tabs>
          <w:tab w:val="right" w:leader="dot" w:pos="9350"/>
        </w:tabs>
        <w:bidi/>
        <w:rPr>
          <w:rFonts w:asciiTheme="minorHAnsi" w:hAnsiTheme="minorHAnsi" w:cstheme="minorBidi"/>
          <w:noProof/>
          <w:szCs w:val="22"/>
        </w:rPr>
      </w:pPr>
      <w:hyperlink w:anchor="_Toc429750122" w:history="1">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چهارم</w:t>
        </w:r>
        <w:r w:rsidR="00FD361C">
          <w:rPr>
            <w:noProof/>
            <w:webHidden/>
          </w:rPr>
          <w:tab/>
        </w:r>
        <w:r w:rsidR="00FD361C">
          <w:rPr>
            <w:rStyle w:val="Hyperlink"/>
            <w:noProof/>
            <w:rtl/>
          </w:rPr>
          <w:fldChar w:fldCharType="begin"/>
        </w:r>
        <w:r w:rsidR="00FD361C">
          <w:rPr>
            <w:noProof/>
            <w:webHidden/>
          </w:rPr>
          <w:instrText xml:space="preserve"> PAGEREF _Toc429750122 \h </w:instrText>
        </w:r>
        <w:r w:rsidR="00FD361C">
          <w:rPr>
            <w:rStyle w:val="Hyperlink"/>
            <w:noProof/>
            <w:rtl/>
          </w:rPr>
        </w:r>
        <w:r w:rsidR="00FD361C">
          <w:rPr>
            <w:rStyle w:val="Hyperlink"/>
            <w:noProof/>
            <w:rtl/>
          </w:rPr>
          <w:fldChar w:fldCharType="separate"/>
        </w:r>
        <w:r w:rsidR="00FD361C">
          <w:rPr>
            <w:noProof/>
            <w:webHidden/>
          </w:rPr>
          <w:t>4</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23" w:history="1">
        <w:r w:rsidR="00FD361C" w:rsidRPr="00765D48">
          <w:rPr>
            <w:rStyle w:val="Hyperlink"/>
            <w:rFonts w:hint="eastAsia"/>
            <w:noProof/>
            <w:rtl/>
          </w:rPr>
          <w:t>بررس</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از</w:t>
        </w:r>
        <w:r w:rsidR="00FD361C" w:rsidRPr="00765D48">
          <w:rPr>
            <w:rStyle w:val="Hyperlink"/>
            <w:noProof/>
            <w:rtl/>
          </w:rPr>
          <w:t xml:space="preserve"> </w:t>
        </w:r>
        <w:r w:rsidR="00FD361C" w:rsidRPr="00765D48">
          <w:rPr>
            <w:rStyle w:val="Hyperlink"/>
            <w:rFonts w:hint="eastAsia"/>
            <w:noProof/>
            <w:rtl/>
          </w:rPr>
          <w:t>لحاظ</w:t>
        </w:r>
        <w:r w:rsidR="00FD361C" w:rsidRPr="00765D48">
          <w:rPr>
            <w:rStyle w:val="Hyperlink"/>
            <w:noProof/>
            <w:rtl/>
          </w:rPr>
          <w:t xml:space="preserve"> </w:t>
        </w:r>
        <w:r w:rsidR="00FD361C" w:rsidRPr="00765D48">
          <w:rPr>
            <w:rStyle w:val="Hyperlink"/>
            <w:rFonts w:hint="eastAsia"/>
            <w:noProof/>
            <w:rtl/>
          </w:rPr>
          <w:t>سند</w:t>
        </w:r>
        <w:r w:rsidR="00FD361C">
          <w:rPr>
            <w:noProof/>
            <w:webHidden/>
          </w:rPr>
          <w:tab/>
        </w:r>
        <w:r w:rsidR="00FD361C">
          <w:rPr>
            <w:rStyle w:val="Hyperlink"/>
            <w:noProof/>
            <w:rtl/>
          </w:rPr>
          <w:fldChar w:fldCharType="begin"/>
        </w:r>
        <w:r w:rsidR="00FD361C">
          <w:rPr>
            <w:noProof/>
            <w:webHidden/>
          </w:rPr>
          <w:instrText xml:space="preserve"> PAGEREF _Toc429750123 \h </w:instrText>
        </w:r>
        <w:r w:rsidR="00FD361C">
          <w:rPr>
            <w:rStyle w:val="Hyperlink"/>
            <w:noProof/>
            <w:rtl/>
          </w:rPr>
        </w:r>
        <w:r w:rsidR="00FD361C">
          <w:rPr>
            <w:rStyle w:val="Hyperlink"/>
            <w:noProof/>
            <w:rtl/>
          </w:rPr>
          <w:fldChar w:fldCharType="separate"/>
        </w:r>
        <w:r w:rsidR="00FD361C">
          <w:rPr>
            <w:noProof/>
            <w:webHidden/>
          </w:rPr>
          <w:t>4</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24" w:history="1">
        <w:r w:rsidR="00FD361C" w:rsidRPr="00765D48">
          <w:rPr>
            <w:rStyle w:val="Hyperlink"/>
            <w:rFonts w:hint="eastAsia"/>
            <w:noProof/>
            <w:rtl/>
          </w:rPr>
          <w:t>بررس</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از</w:t>
        </w:r>
        <w:r w:rsidR="00FD361C" w:rsidRPr="00765D48">
          <w:rPr>
            <w:rStyle w:val="Hyperlink"/>
            <w:noProof/>
            <w:rtl/>
          </w:rPr>
          <w:t xml:space="preserve"> </w:t>
        </w:r>
        <w:r w:rsidR="00FD361C" w:rsidRPr="00765D48">
          <w:rPr>
            <w:rStyle w:val="Hyperlink"/>
            <w:rFonts w:hint="eastAsia"/>
            <w:noProof/>
            <w:rtl/>
          </w:rPr>
          <w:t>لحاظ</w:t>
        </w:r>
        <w:r w:rsidR="00FD361C" w:rsidRPr="00765D48">
          <w:rPr>
            <w:rStyle w:val="Hyperlink"/>
            <w:noProof/>
            <w:rtl/>
          </w:rPr>
          <w:t xml:space="preserve"> </w:t>
        </w:r>
        <w:r w:rsidR="00FD361C" w:rsidRPr="00765D48">
          <w:rPr>
            <w:rStyle w:val="Hyperlink"/>
            <w:rFonts w:hint="eastAsia"/>
            <w:noProof/>
            <w:rtl/>
          </w:rPr>
          <w:t>دلالت</w:t>
        </w:r>
        <w:r w:rsidR="00FD361C">
          <w:rPr>
            <w:noProof/>
            <w:webHidden/>
          </w:rPr>
          <w:tab/>
        </w:r>
        <w:r w:rsidR="00FD361C">
          <w:rPr>
            <w:rStyle w:val="Hyperlink"/>
            <w:noProof/>
            <w:rtl/>
          </w:rPr>
          <w:fldChar w:fldCharType="begin"/>
        </w:r>
        <w:r w:rsidR="00FD361C">
          <w:rPr>
            <w:noProof/>
            <w:webHidden/>
          </w:rPr>
          <w:instrText xml:space="preserve"> PAGEREF _Toc429750124 \h </w:instrText>
        </w:r>
        <w:r w:rsidR="00FD361C">
          <w:rPr>
            <w:rStyle w:val="Hyperlink"/>
            <w:noProof/>
            <w:rtl/>
          </w:rPr>
        </w:r>
        <w:r w:rsidR="00FD361C">
          <w:rPr>
            <w:rStyle w:val="Hyperlink"/>
            <w:noProof/>
            <w:rtl/>
          </w:rPr>
          <w:fldChar w:fldCharType="separate"/>
        </w:r>
        <w:r w:rsidR="00FD361C">
          <w:rPr>
            <w:noProof/>
            <w:webHidden/>
          </w:rPr>
          <w:t>4</w:t>
        </w:r>
        <w:r w:rsidR="00FD361C">
          <w:rPr>
            <w:rStyle w:val="Hyperlink"/>
            <w:noProof/>
            <w:rtl/>
          </w:rPr>
          <w:fldChar w:fldCharType="end"/>
        </w:r>
      </w:hyperlink>
    </w:p>
    <w:p w:rsidR="00FD361C" w:rsidRDefault="008A0250" w:rsidP="00FD361C">
      <w:pPr>
        <w:pStyle w:val="TOC2"/>
        <w:tabs>
          <w:tab w:val="right" w:leader="dot" w:pos="9350"/>
        </w:tabs>
        <w:bidi/>
        <w:rPr>
          <w:rFonts w:asciiTheme="minorHAnsi" w:hAnsiTheme="minorHAnsi" w:cstheme="minorBidi"/>
          <w:noProof/>
          <w:szCs w:val="22"/>
        </w:rPr>
      </w:pPr>
      <w:hyperlink w:anchor="_Toc429750125" w:history="1">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پنجم</w:t>
        </w:r>
        <w:r w:rsidR="00FD361C" w:rsidRPr="00765D48">
          <w:rPr>
            <w:rStyle w:val="Hyperlink"/>
            <w:noProof/>
            <w:rtl/>
          </w:rPr>
          <w:t>:</w:t>
        </w:r>
        <w:r w:rsidR="00FD361C">
          <w:rPr>
            <w:noProof/>
            <w:webHidden/>
          </w:rPr>
          <w:tab/>
        </w:r>
        <w:r w:rsidR="00FD361C">
          <w:rPr>
            <w:rStyle w:val="Hyperlink"/>
            <w:noProof/>
            <w:rtl/>
          </w:rPr>
          <w:fldChar w:fldCharType="begin"/>
        </w:r>
        <w:r w:rsidR="00FD361C">
          <w:rPr>
            <w:noProof/>
            <w:webHidden/>
          </w:rPr>
          <w:instrText xml:space="preserve"> PAGEREF _Toc429750125 \h </w:instrText>
        </w:r>
        <w:r w:rsidR="00FD361C">
          <w:rPr>
            <w:rStyle w:val="Hyperlink"/>
            <w:noProof/>
            <w:rtl/>
          </w:rPr>
        </w:r>
        <w:r w:rsidR="00FD361C">
          <w:rPr>
            <w:rStyle w:val="Hyperlink"/>
            <w:noProof/>
            <w:rtl/>
          </w:rPr>
          <w:fldChar w:fldCharType="separate"/>
        </w:r>
        <w:r w:rsidR="00FD361C">
          <w:rPr>
            <w:noProof/>
            <w:webHidden/>
          </w:rPr>
          <w:t>4</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26" w:history="1">
        <w:r w:rsidR="00FD361C" w:rsidRPr="00765D48">
          <w:rPr>
            <w:rStyle w:val="Hyperlink"/>
            <w:rFonts w:hint="eastAsia"/>
            <w:noProof/>
            <w:rtl/>
          </w:rPr>
          <w:t>بررس</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از</w:t>
        </w:r>
        <w:r w:rsidR="00FD361C" w:rsidRPr="00765D48">
          <w:rPr>
            <w:rStyle w:val="Hyperlink"/>
            <w:noProof/>
            <w:rtl/>
          </w:rPr>
          <w:t xml:space="preserve"> </w:t>
        </w:r>
        <w:r w:rsidR="00FD361C" w:rsidRPr="00765D48">
          <w:rPr>
            <w:rStyle w:val="Hyperlink"/>
            <w:rFonts w:hint="eastAsia"/>
            <w:noProof/>
            <w:rtl/>
          </w:rPr>
          <w:t>لحاظ</w:t>
        </w:r>
        <w:r w:rsidR="00FD361C" w:rsidRPr="00765D48">
          <w:rPr>
            <w:rStyle w:val="Hyperlink"/>
            <w:noProof/>
            <w:rtl/>
          </w:rPr>
          <w:t xml:space="preserve"> </w:t>
        </w:r>
        <w:r w:rsidR="00FD361C" w:rsidRPr="00765D48">
          <w:rPr>
            <w:rStyle w:val="Hyperlink"/>
            <w:rFonts w:hint="eastAsia"/>
            <w:noProof/>
            <w:rtl/>
          </w:rPr>
          <w:t>سند</w:t>
        </w:r>
        <w:r w:rsidR="00FD361C">
          <w:rPr>
            <w:noProof/>
            <w:webHidden/>
          </w:rPr>
          <w:tab/>
        </w:r>
        <w:r w:rsidR="00FD361C">
          <w:rPr>
            <w:rStyle w:val="Hyperlink"/>
            <w:noProof/>
            <w:rtl/>
          </w:rPr>
          <w:fldChar w:fldCharType="begin"/>
        </w:r>
        <w:r w:rsidR="00FD361C">
          <w:rPr>
            <w:noProof/>
            <w:webHidden/>
          </w:rPr>
          <w:instrText xml:space="preserve"> PAGEREF _Toc429750126 \h </w:instrText>
        </w:r>
        <w:r w:rsidR="00FD361C">
          <w:rPr>
            <w:rStyle w:val="Hyperlink"/>
            <w:noProof/>
            <w:rtl/>
          </w:rPr>
        </w:r>
        <w:r w:rsidR="00FD361C">
          <w:rPr>
            <w:rStyle w:val="Hyperlink"/>
            <w:noProof/>
            <w:rtl/>
          </w:rPr>
          <w:fldChar w:fldCharType="separate"/>
        </w:r>
        <w:r w:rsidR="00FD361C">
          <w:rPr>
            <w:noProof/>
            <w:webHidden/>
          </w:rPr>
          <w:t>5</w:t>
        </w:r>
        <w:r w:rsidR="00FD361C">
          <w:rPr>
            <w:rStyle w:val="Hyperlink"/>
            <w:noProof/>
            <w:rtl/>
          </w:rPr>
          <w:fldChar w:fldCharType="end"/>
        </w:r>
      </w:hyperlink>
    </w:p>
    <w:p w:rsidR="00FD361C" w:rsidRDefault="008A0250" w:rsidP="00FD361C">
      <w:pPr>
        <w:pStyle w:val="TOC3"/>
        <w:tabs>
          <w:tab w:val="right" w:leader="dot" w:pos="9350"/>
        </w:tabs>
        <w:bidi/>
        <w:rPr>
          <w:rFonts w:asciiTheme="minorHAnsi" w:eastAsiaTheme="minorEastAsia" w:hAnsiTheme="minorHAnsi" w:cstheme="minorBidi"/>
          <w:noProof/>
          <w:szCs w:val="22"/>
        </w:rPr>
      </w:pPr>
      <w:hyperlink w:anchor="_Toc429750127" w:history="1">
        <w:r w:rsidR="00FD361C" w:rsidRPr="00765D48">
          <w:rPr>
            <w:rStyle w:val="Hyperlink"/>
            <w:rFonts w:hint="eastAsia"/>
            <w:noProof/>
            <w:rtl/>
          </w:rPr>
          <w:t>بررس</w:t>
        </w:r>
        <w:r w:rsidR="00FD361C" w:rsidRPr="00765D48">
          <w:rPr>
            <w:rStyle w:val="Hyperlink"/>
            <w:rFonts w:hint="cs"/>
            <w:noProof/>
            <w:rtl/>
          </w:rPr>
          <w:t>ی</w:t>
        </w:r>
        <w:r w:rsidR="00FD361C" w:rsidRPr="00765D48">
          <w:rPr>
            <w:rStyle w:val="Hyperlink"/>
            <w:noProof/>
            <w:rtl/>
          </w:rPr>
          <w:t xml:space="preserve"> </w:t>
        </w:r>
        <w:r w:rsidR="00FD361C" w:rsidRPr="00765D48">
          <w:rPr>
            <w:rStyle w:val="Hyperlink"/>
            <w:rFonts w:hint="eastAsia"/>
            <w:noProof/>
            <w:rtl/>
          </w:rPr>
          <w:t>روا</w:t>
        </w:r>
        <w:r w:rsidR="00FD361C" w:rsidRPr="00765D48">
          <w:rPr>
            <w:rStyle w:val="Hyperlink"/>
            <w:rFonts w:hint="cs"/>
            <w:noProof/>
            <w:rtl/>
          </w:rPr>
          <w:t>ی</w:t>
        </w:r>
        <w:r w:rsidR="00FD361C" w:rsidRPr="00765D48">
          <w:rPr>
            <w:rStyle w:val="Hyperlink"/>
            <w:rFonts w:hint="eastAsia"/>
            <w:noProof/>
            <w:rtl/>
          </w:rPr>
          <w:t>ت</w:t>
        </w:r>
        <w:r w:rsidR="00FD361C" w:rsidRPr="00765D48">
          <w:rPr>
            <w:rStyle w:val="Hyperlink"/>
            <w:noProof/>
            <w:rtl/>
          </w:rPr>
          <w:t xml:space="preserve"> </w:t>
        </w:r>
        <w:r w:rsidR="00FD361C" w:rsidRPr="00765D48">
          <w:rPr>
            <w:rStyle w:val="Hyperlink"/>
            <w:rFonts w:hint="eastAsia"/>
            <w:noProof/>
            <w:rtl/>
          </w:rPr>
          <w:t>از</w:t>
        </w:r>
        <w:r w:rsidR="00FD361C" w:rsidRPr="00765D48">
          <w:rPr>
            <w:rStyle w:val="Hyperlink"/>
            <w:noProof/>
            <w:rtl/>
          </w:rPr>
          <w:t xml:space="preserve"> </w:t>
        </w:r>
        <w:r w:rsidR="00FD361C" w:rsidRPr="00765D48">
          <w:rPr>
            <w:rStyle w:val="Hyperlink"/>
            <w:rFonts w:hint="eastAsia"/>
            <w:noProof/>
            <w:rtl/>
          </w:rPr>
          <w:t>لحاظ</w:t>
        </w:r>
        <w:r w:rsidR="00FD361C" w:rsidRPr="00765D48">
          <w:rPr>
            <w:rStyle w:val="Hyperlink"/>
            <w:noProof/>
            <w:rtl/>
          </w:rPr>
          <w:t xml:space="preserve"> </w:t>
        </w:r>
        <w:r w:rsidR="00FD361C" w:rsidRPr="00765D48">
          <w:rPr>
            <w:rStyle w:val="Hyperlink"/>
            <w:rFonts w:hint="eastAsia"/>
            <w:noProof/>
            <w:rtl/>
          </w:rPr>
          <w:t>دلالت</w:t>
        </w:r>
        <w:r w:rsidR="00FD361C">
          <w:rPr>
            <w:noProof/>
            <w:webHidden/>
          </w:rPr>
          <w:tab/>
        </w:r>
        <w:r w:rsidR="00FD361C">
          <w:rPr>
            <w:rStyle w:val="Hyperlink"/>
            <w:noProof/>
            <w:rtl/>
          </w:rPr>
          <w:fldChar w:fldCharType="begin"/>
        </w:r>
        <w:r w:rsidR="00FD361C">
          <w:rPr>
            <w:noProof/>
            <w:webHidden/>
          </w:rPr>
          <w:instrText xml:space="preserve"> PAGEREF _Toc429750127 \h </w:instrText>
        </w:r>
        <w:r w:rsidR="00FD361C">
          <w:rPr>
            <w:rStyle w:val="Hyperlink"/>
            <w:noProof/>
            <w:rtl/>
          </w:rPr>
        </w:r>
        <w:r w:rsidR="00FD361C">
          <w:rPr>
            <w:rStyle w:val="Hyperlink"/>
            <w:noProof/>
            <w:rtl/>
          </w:rPr>
          <w:fldChar w:fldCharType="separate"/>
        </w:r>
        <w:r w:rsidR="00FD361C">
          <w:rPr>
            <w:noProof/>
            <w:webHidden/>
          </w:rPr>
          <w:t>5</w:t>
        </w:r>
        <w:r w:rsidR="00FD361C">
          <w:rPr>
            <w:rStyle w:val="Hyperlink"/>
            <w:noProof/>
            <w:rtl/>
          </w:rPr>
          <w:fldChar w:fldCharType="end"/>
        </w:r>
      </w:hyperlink>
    </w:p>
    <w:p w:rsidR="00200449" w:rsidRPr="008626BC" w:rsidRDefault="000A7E9F" w:rsidP="00FD361C">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D361C">
      <w:pPr>
        <w:bidi/>
        <w:spacing w:after="0" w:line="240" w:lineRule="auto"/>
        <w:jc w:val="both"/>
      </w:pPr>
    </w:p>
    <w:p w:rsidR="00200449" w:rsidRDefault="00200449" w:rsidP="00067FFD">
      <w:pPr>
        <w:spacing w:after="0" w:line="240" w:lineRule="auto"/>
        <w:jc w:val="both"/>
        <w:rPr>
          <w:rFonts w:ascii="IRBadr" w:eastAsia="2  Lotus" w:hAnsi="IRBadr" w:cs="IRBadr"/>
          <w:b/>
          <w:bCs/>
          <w:sz w:val="44"/>
          <w:szCs w:val="44"/>
          <w:rtl/>
          <w:lang w:bidi="fa-IR"/>
        </w:rPr>
      </w:pPr>
      <w:r>
        <w:rPr>
          <w:rtl/>
        </w:rPr>
        <w:br w:type="page"/>
      </w:r>
    </w:p>
    <w:p w:rsidR="00D462BC" w:rsidRDefault="000418D6" w:rsidP="00067FFD">
      <w:pPr>
        <w:pStyle w:val="Heading1"/>
      </w:pPr>
      <w:bookmarkStart w:id="0" w:name="_Toc429663932"/>
      <w:bookmarkStart w:id="1" w:name="_Toc429750115"/>
      <w:r>
        <w:rPr>
          <w:rFonts w:hint="cs"/>
          <w:rtl/>
        </w:rPr>
        <w:lastRenderedPageBreak/>
        <w:t>استثنائات</w:t>
      </w:r>
      <w:r w:rsidR="00DC07C8">
        <w:rPr>
          <w:rtl/>
        </w:rPr>
        <w:t xml:space="preserve"> </w:t>
      </w:r>
      <w:r w:rsidR="003E27C5">
        <w:rPr>
          <w:rFonts w:hint="cs"/>
          <w:rtl/>
        </w:rPr>
        <w:t>غیبت</w:t>
      </w:r>
      <w:bookmarkEnd w:id="0"/>
      <w:bookmarkEnd w:id="1"/>
    </w:p>
    <w:p w:rsidR="008E1285" w:rsidRDefault="008E1285" w:rsidP="00067FFD">
      <w:pPr>
        <w:pStyle w:val="Heading1"/>
        <w:rPr>
          <w:rtl/>
        </w:rPr>
      </w:pPr>
      <w:bookmarkStart w:id="2" w:name="_Toc429750116"/>
      <w:r>
        <w:rPr>
          <w:rFonts w:hint="cs"/>
          <w:rtl/>
        </w:rPr>
        <w:t>استثنای چهارم: غیبت در مقام استشاره و نصیحت</w:t>
      </w:r>
      <w:bookmarkEnd w:id="2"/>
    </w:p>
    <w:p w:rsidR="00734089" w:rsidRDefault="00467018" w:rsidP="00FD361C">
      <w:pPr>
        <w:pStyle w:val="Heading1"/>
        <w:rPr>
          <w:rtl/>
        </w:rPr>
      </w:pPr>
      <w:bookmarkStart w:id="3" w:name="_Toc429750117"/>
      <w:r>
        <w:rPr>
          <w:rFonts w:hint="cs"/>
          <w:rtl/>
        </w:rPr>
        <w:t>مرور گذشته</w:t>
      </w:r>
      <w:bookmarkEnd w:id="3"/>
    </w:p>
    <w:p w:rsidR="00467018" w:rsidRDefault="00467018" w:rsidP="00067FFD">
      <w:pPr>
        <w:bidi/>
        <w:jc w:val="both"/>
        <w:rPr>
          <w:rFonts w:ascii="IRBadr" w:hAnsi="IRBadr" w:cs="IRBadr"/>
          <w:sz w:val="28"/>
          <w:szCs w:val="28"/>
          <w:rtl/>
          <w:lang w:bidi="fa-IR"/>
        </w:rPr>
      </w:pPr>
      <w:r>
        <w:rPr>
          <w:rFonts w:ascii="IRBadr" w:hAnsi="IRBadr" w:cs="IRBadr" w:hint="cs"/>
          <w:sz w:val="28"/>
          <w:szCs w:val="28"/>
          <w:rtl/>
          <w:lang w:bidi="fa-IR"/>
        </w:rPr>
        <w:t>در این استثنا اقوالی وجود داشت:‌بعضی گفته‌اند که غیبت در مقام مشورت ایرادی ندارد. بعضی نیز گفته‌اند غیبت در مقام هدایت و خیرخواهی و نصح دیگران مانعی ندارد. حتی اگر ابتدایی باشد و در پاسخ به یک مشورت نباشد.</w:t>
      </w:r>
    </w:p>
    <w:p w:rsidR="0097743F" w:rsidRDefault="0097743F" w:rsidP="00067FFD">
      <w:pPr>
        <w:bidi/>
        <w:jc w:val="both"/>
        <w:rPr>
          <w:rFonts w:ascii="IRBadr" w:hAnsi="IRBadr" w:cs="IRBadr"/>
          <w:sz w:val="28"/>
          <w:szCs w:val="28"/>
          <w:rtl/>
          <w:lang w:bidi="fa-IR"/>
        </w:rPr>
      </w:pPr>
      <w:r>
        <w:rPr>
          <w:rFonts w:ascii="IRBadr" w:hAnsi="IRBadr" w:cs="IRBadr" w:hint="cs"/>
          <w:sz w:val="28"/>
          <w:szCs w:val="28"/>
          <w:rtl/>
          <w:lang w:bidi="fa-IR"/>
        </w:rPr>
        <w:t xml:space="preserve">اگر بخواهیم به خود بحث بپردازیم، ابتدا باید ببینیم خود نصح وجوب و الزام دارد یا خیر؟ بدون تعیین این حکم اولی، نمی‌توانیم در مورد حکم غیبت در مقام استشاره و نصیحت بحث کنیم. زیرا در مورد غیبت در مقام استشاره و نصح، دلیل خاصی وجود ندارد. بلکه به خاطر تزاحم بیان شده است که این جواز وجود دارد. اگر حکم الزامی در طرف نصح یا استشاره وجود نداشته باشد، در مقام تزاحم،‌قطعاً حکم غیبت مقدم است. </w:t>
      </w:r>
      <w:r w:rsidR="00505DC9">
        <w:rPr>
          <w:rFonts w:ascii="IRBadr" w:hAnsi="IRBadr" w:cs="IRBadr" w:hint="cs"/>
          <w:sz w:val="28"/>
          <w:szCs w:val="28"/>
          <w:rtl/>
          <w:lang w:bidi="fa-IR"/>
        </w:rPr>
        <w:t>وقتی الزام را استفاده کردیم باید اهم بودنش را نیز اثبات کنیم. با این مقدمات، گفتیم بحث ما دو مقام دارد:</w:t>
      </w:r>
    </w:p>
    <w:p w:rsidR="00505DC9" w:rsidRDefault="00505DC9" w:rsidP="00067FFD">
      <w:pPr>
        <w:bidi/>
        <w:jc w:val="both"/>
        <w:rPr>
          <w:rFonts w:ascii="IRBadr" w:hAnsi="IRBadr" w:cs="IRBadr"/>
          <w:sz w:val="28"/>
          <w:szCs w:val="28"/>
          <w:rtl/>
          <w:lang w:bidi="fa-IR"/>
        </w:rPr>
      </w:pPr>
      <w:r>
        <w:rPr>
          <w:rFonts w:ascii="IRBadr" w:hAnsi="IRBadr" w:cs="IRBadr" w:hint="cs"/>
          <w:sz w:val="28"/>
          <w:szCs w:val="28"/>
          <w:rtl/>
          <w:lang w:bidi="fa-IR"/>
        </w:rPr>
        <w:t>الف) مقام اول، بیان حکم نصح</w:t>
      </w:r>
    </w:p>
    <w:p w:rsidR="00505DC9" w:rsidRDefault="00505DC9" w:rsidP="00067FFD">
      <w:pPr>
        <w:bidi/>
        <w:jc w:val="both"/>
        <w:rPr>
          <w:rFonts w:ascii="IRBadr" w:hAnsi="IRBadr" w:cs="IRBadr"/>
          <w:sz w:val="28"/>
          <w:szCs w:val="28"/>
          <w:rtl/>
          <w:lang w:bidi="fa-IR"/>
        </w:rPr>
      </w:pPr>
      <w:r>
        <w:rPr>
          <w:rFonts w:ascii="IRBadr" w:hAnsi="IRBadr" w:cs="IRBadr" w:hint="cs"/>
          <w:sz w:val="28"/>
          <w:szCs w:val="28"/>
          <w:rtl/>
          <w:lang w:bidi="fa-IR"/>
        </w:rPr>
        <w:t>ب) جواز در مقام تزاحم حکم نصح و غیبت</w:t>
      </w:r>
    </w:p>
    <w:p w:rsidR="00505DC9" w:rsidRDefault="009519BC" w:rsidP="00067FFD">
      <w:pPr>
        <w:bidi/>
        <w:jc w:val="both"/>
        <w:rPr>
          <w:rFonts w:ascii="IRBadr" w:hAnsi="IRBadr" w:cs="IRBadr"/>
          <w:sz w:val="28"/>
          <w:szCs w:val="28"/>
          <w:rtl/>
          <w:lang w:bidi="fa-IR"/>
        </w:rPr>
      </w:pPr>
      <w:r>
        <w:rPr>
          <w:rFonts w:ascii="IRBadr" w:hAnsi="IRBadr" w:cs="IRBadr" w:hint="cs"/>
          <w:sz w:val="28"/>
          <w:szCs w:val="28"/>
          <w:rtl/>
          <w:lang w:bidi="fa-IR"/>
        </w:rPr>
        <w:t xml:space="preserve">در مقام اول بحث‌هایی را کردیم. ابتدا ادله عقلی را بررسی کردیم که رجحان از آن استفاده می‌شد. </w:t>
      </w:r>
      <w:r w:rsidR="00FD361C">
        <w:rPr>
          <w:rFonts w:ascii="IRBadr" w:hAnsi="IRBadr" w:cs="IRBadr" w:hint="cs"/>
          <w:sz w:val="28"/>
          <w:szCs w:val="28"/>
          <w:rtl/>
          <w:lang w:bidi="fa-IR"/>
        </w:rPr>
        <w:t>بعدازآن</w:t>
      </w:r>
      <w:r>
        <w:rPr>
          <w:rFonts w:ascii="IRBadr" w:hAnsi="IRBadr" w:cs="IRBadr" w:hint="cs"/>
          <w:sz w:val="28"/>
          <w:szCs w:val="28"/>
          <w:rtl/>
          <w:lang w:bidi="fa-IR"/>
        </w:rPr>
        <w:t xml:space="preserve"> روایاتی را عرض کردیم.</w:t>
      </w:r>
      <w:r w:rsidR="00FD361C">
        <w:rPr>
          <w:rFonts w:ascii="IRBadr" w:hAnsi="IRBadr" w:cs="IRBadr"/>
          <w:sz w:val="28"/>
          <w:szCs w:val="28"/>
          <w:rtl/>
          <w:lang w:bidi="fa-IR"/>
        </w:rPr>
        <w:t xml:space="preserve"> </w:t>
      </w:r>
      <w:r>
        <w:rPr>
          <w:rFonts w:ascii="IRBadr" w:hAnsi="IRBadr" w:cs="IRBadr" w:hint="cs"/>
          <w:sz w:val="28"/>
          <w:szCs w:val="28"/>
          <w:rtl/>
          <w:lang w:bidi="fa-IR"/>
        </w:rPr>
        <w:t>این روایات در ابواب فعل معروف، باب 35 و 36 آمده است.</w:t>
      </w:r>
    </w:p>
    <w:p w:rsidR="0043268C" w:rsidRDefault="0043268C" w:rsidP="00067FFD">
      <w:pPr>
        <w:bidi/>
        <w:jc w:val="both"/>
        <w:rPr>
          <w:rFonts w:ascii="IRBadr" w:hAnsi="IRBadr" w:cs="IRBadr"/>
          <w:sz w:val="28"/>
          <w:szCs w:val="28"/>
          <w:rtl/>
          <w:lang w:bidi="fa-IR"/>
        </w:rPr>
      </w:pPr>
      <w:r>
        <w:rPr>
          <w:rFonts w:ascii="IRBadr" w:hAnsi="IRBadr" w:cs="IRBadr" w:hint="cs"/>
          <w:sz w:val="28"/>
          <w:szCs w:val="28"/>
          <w:rtl/>
          <w:lang w:bidi="fa-IR"/>
        </w:rPr>
        <w:t>در این باب سه روایت را مطرح کردیم که یک مضمون آورده شده است. این روایت اول و دوم و سوم این باب است. این روایات از لحاظ سندی معتبر بودند.</w:t>
      </w:r>
    </w:p>
    <w:p w:rsidR="0043268C" w:rsidRDefault="0043268C" w:rsidP="00067FFD">
      <w:pPr>
        <w:bidi/>
        <w:jc w:val="both"/>
        <w:rPr>
          <w:rFonts w:ascii="IRBadr" w:hAnsi="IRBadr" w:cs="IRBadr"/>
          <w:b/>
          <w:bCs/>
          <w:sz w:val="28"/>
          <w:szCs w:val="28"/>
          <w:rtl/>
          <w:lang w:bidi="fa-IR"/>
        </w:rPr>
      </w:pPr>
      <w:r>
        <w:rPr>
          <w:rFonts w:ascii="IRBadr" w:hAnsi="IRBadr" w:cs="IRBadr" w:hint="cs"/>
          <w:sz w:val="28"/>
          <w:szCs w:val="28"/>
          <w:rtl/>
          <w:lang w:bidi="fa-IR"/>
        </w:rPr>
        <w:t xml:space="preserve">مضمون روایات این بود که </w:t>
      </w:r>
      <w:r w:rsidR="00FD361C">
        <w:rPr>
          <w:rFonts w:ascii="IRBadr" w:hAnsi="IRBadr" w:cs="IRBadr"/>
          <w:sz w:val="28"/>
          <w:szCs w:val="28"/>
          <w:rtl/>
          <w:lang w:bidi="fa-IR"/>
        </w:rPr>
        <w:t>«</w:t>
      </w:r>
      <w:r w:rsidRPr="0043268C">
        <w:rPr>
          <w:rFonts w:ascii="IRBadr" w:hAnsi="IRBadr" w:cs="IRBadr" w:hint="cs"/>
          <w:b/>
          <w:bCs/>
          <w:sz w:val="28"/>
          <w:szCs w:val="28"/>
          <w:rtl/>
          <w:lang w:bidi="fa-IR"/>
        </w:rPr>
        <w:t>يَجِبُ</w:t>
      </w:r>
      <w:r w:rsidRPr="0043268C">
        <w:rPr>
          <w:rFonts w:ascii="IRBadr" w:hAnsi="IRBadr" w:cs="IRBadr"/>
          <w:b/>
          <w:bCs/>
          <w:sz w:val="28"/>
          <w:szCs w:val="28"/>
          <w:rtl/>
          <w:lang w:bidi="fa-IR"/>
        </w:rPr>
        <w:t xml:space="preserve"> </w:t>
      </w:r>
      <w:r w:rsidRPr="0043268C">
        <w:rPr>
          <w:rFonts w:ascii="IRBadr" w:hAnsi="IRBadr" w:cs="IRBadr" w:hint="cs"/>
          <w:b/>
          <w:bCs/>
          <w:sz w:val="28"/>
          <w:szCs w:val="28"/>
          <w:rtl/>
          <w:lang w:bidi="fa-IR"/>
        </w:rPr>
        <w:t>لِلْمُؤْمِنِ</w:t>
      </w:r>
      <w:r w:rsidRPr="0043268C">
        <w:rPr>
          <w:rFonts w:ascii="IRBadr" w:hAnsi="IRBadr" w:cs="IRBadr"/>
          <w:b/>
          <w:bCs/>
          <w:sz w:val="28"/>
          <w:szCs w:val="28"/>
          <w:rtl/>
          <w:lang w:bidi="fa-IR"/>
        </w:rPr>
        <w:t xml:space="preserve"> </w:t>
      </w:r>
      <w:r w:rsidRPr="0043268C">
        <w:rPr>
          <w:rFonts w:ascii="IRBadr" w:hAnsi="IRBadr" w:cs="IRBadr" w:hint="cs"/>
          <w:b/>
          <w:bCs/>
          <w:sz w:val="28"/>
          <w:szCs w:val="28"/>
          <w:rtl/>
          <w:lang w:bidi="fa-IR"/>
        </w:rPr>
        <w:t>عَلَى</w:t>
      </w:r>
      <w:r w:rsidRPr="0043268C">
        <w:rPr>
          <w:rFonts w:ascii="IRBadr" w:hAnsi="IRBadr" w:cs="IRBadr"/>
          <w:b/>
          <w:bCs/>
          <w:sz w:val="28"/>
          <w:szCs w:val="28"/>
          <w:rtl/>
          <w:lang w:bidi="fa-IR"/>
        </w:rPr>
        <w:t xml:space="preserve"> </w:t>
      </w:r>
      <w:r w:rsidRPr="0043268C">
        <w:rPr>
          <w:rFonts w:ascii="IRBadr" w:hAnsi="IRBadr" w:cs="IRBadr" w:hint="cs"/>
          <w:b/>
          <w:bCs/>
          <w:sz w:val="28"/>
          <w:szCs w:val="28"/>
          <w:rtl/>
          <w:lang w:bidi="fa-IR"/>
        </w:rPr>
        <w:t>الْمُؤْمِنِ</w:t>
      </w:r>
      <w:r w:rsidRPr="0043268C">
        <w:rPr>
          <w:rFonts w:ascii="IRBadr" w:hAnsi="IRBadr" w:cs="IRBadr"/>
          <w:b/>
          <w:bCs/>
          <w:sz w:val="28"/>
          <w:szCs w:val="28"/>
          <w:rtl/>
          <w:lang w:bidi="fa-IR"/>
        </w:rPr>
        <w:t xml:space="preserve"> </w:t>
      </w:r>
      <w:r w:rsidRPr="0043268C">
        <w:rPr>
          <w:rFonts w:ascii="IRBadr" w:hAnsi="IRBadr" w:cs="IRBadr" w:hint="cs"/>
          <w:b/>
          <w:bCs/>
          <w:sz w:val="28"/>
          <w:szCs w:val="28"/>
          <w:rtl/>
          <w:lang w:bidi="fa-IR"/>
        </w:rPr>
        <w:t>أَنْ</w:t>
      </w:r>
      <w:r w:rsidRPr="0043268C">
        <w:rPr>
          <w:rFonts w:ascii="IRBadr" w:hAnsi="IRBadr" w:cs="IRBadr"/>
          <w:b/>
          <w:bCs/>
          <w:sz w:val="28"/>
          <w:szCs w:val="28"/>
          <w:rtl/>
          <w:lang w:bidi="fa-IR"/>
        </w:rPr>
        <w:t xml:space="preserve"> </w:t>
      </w:r>
      <w:r w:rsidRPr="0043268C">
        <w:rPr>
          <w:rFonts w:ascii="IRBadr" w:hAnsi="IRBadr" w:cs="IRBadr" w:hint="cs"/>
          <w:b/>
          <w:bCs/>
          <w:sz w:val="28"/>
          <w:szCs w:val="28"/>
          <w:rtl/>
          <w:lang w:bidi="fa-IR"/>
        </w:rPr>
        <w:t>يُنَاصِحَهُ</w:t>
      </w:r>
      <w:r w:rsidRPr="0043268C">
        <w:rPr>
          <w:rFonts w:ascii="IRBadr" w:hAnsi="IRBadr" w:cs="IRBadr"/>
          <w:b/>
          <w:bCs/>
          <w:sz w:val="28"/>
          <w:szCs w:val="28"/>
          <w:rtl/>
          <w:lang w:bidi="fa-IR"/>
        </w:rPr>
        <w:t>.</w:t>
      </w:r>
      <w:r w:rsidRPr="0043268C">
        <w:rPr>
          <w:rFonts w:ascii="IRBadr" w:hAnsi="IRBadr" w:cs="IRBadr" w:hint="cs"/>
          <w:b/>
          <w:bCs/>
          <w:sz w:val="28"/>
          <w:szCs w:val="28"/>
          <w:rtl/>
          <w:lang w:bidi="fa-IR"/>
        </w:rPr>
        <w:t>»</w:t>
      </w:r>
      <w:r w:rsidRPr="0043268C">
        <w:rPr>
          <w:rStyle w:val="FootnoteReference"/>
          <w:rFonts w:ascii="IRBadr" w:hAnsi="IRBadr" w:cs="IRBadr"/>
          <w:b/>
          <w:bCs/>
          <w:sz w:val="28"/>
          <w:szCs w:val="28"/>
          <w:rtl/>
          <w:lang w:bidi="fa-IR"/>
        </w:rPr>
        <w:footnoteReference w:id="1"/>
      </w:r>
    </w:p>
    <w:p w:rsidR="0043268C" w:rsidRDefault="00E86F3E" w:rsidP="00FD361C">
      <w:pPr>
        <w:pStyle w:val="Heading2"/>
        <w:rPr>
          <w:rtl/>
        </w:rPr>
      </w:pPr>
      <w:bookmarkStart w:id="5" w:name="_Toc429750118"/>
      <w:r>
        <w:rPr>
          <w:rFonts w:hint="cs"/>
          <w:rtl/>
        </w:rPr>
        <w:lastRenderedPageBreak/>
        <w:t>بررسی روایات از لحاظ دلالت</w:t>
      </w:r>
      <w:bookmarkEnd w:id="5"/>
    </w:p>
    <w:p w:rsidR="00312EF9" w:rsidRPr="00312EF9" w:rsidRDefault="00312EF9" w:rsidP="00FD361C">
      <w:pPr>
        <w:pStyle w:val="Heading3"/>
        <w:bidi/>
        <w:rPr>
          <w:rtl/>
        </w:rPr>
      </w:pPr>
      <w:bookmarkStart w:id="6" w:name="_Toc429750119"/>
      <w:r>
        <w:rPr>
          <w:rFonts w:hint="cs"/>
          <w:rtl/>
        </w:rPr>
        <w:t>اشکال اول</w:t>
      </w:r>
      <w:bookmarkEnd w:id="6"/>
    </w:p>
    <w:p w:rsidR="00E86F3E" w:rsidRDefault="00E86F3E" w:rsidP="00067FFD">
      <w:pPr>
        <w:bidi/>
        <w:jc w:val="both"/>
        <w:rPr>
          <w:rFonts w:ascii="IRBadr" w:hAnsi="IRBadr" w:cs="IRBadr"/>
          <w:sz w:val="28"/>
          <w:szCs w:val="28"/>
          <w:rtl/>
          <w:lang w:bidi="fa-IR"/>
        </w:rPr>
      </w:pPr>
      <w:r>
        <w:rPr>
          <w:rFonts w:ascii="IRBadr" w:hAnsi="IRBadr" w:cs="IRBadr" w:hint="cs"/>
          <w:sz w:val="28"/>
          <w:szCs w:val="28"/>
          <w:rtl/>
          <w:lang w:bidi="fa-IR"/>
        </w:rPr>
        <w:t xml:space="preserve">ابتدا ممکن است کسی خدشه وارد کند و بگوید یجب در اینجا از احکام خمسه نیست. اینجا یجب به معنای یحق له است. این حکم الزامی نیست. در اینجا وجوب، ثبوت حق است. </w:t>
      </w:r>
      <w:r w:rsidR="00561BBF">
        <w:rPr>
          <w:rFonts w:ascii="IRBadr" w:hAnsi="IRBadr" w:cs="IRBadr" w:hint="cs"/>
          <w:sz w:val="28"/>
          <w:szCs w:val="28"/>
          <w:rtl/>
          <w:lang w:bidi="fa-IR"/>
        </w:rPr>
        <w:t>اما باید بگوییم که این اشکال وارد نیست. زیرا یحق نیز مقدمات حکمت در آن جاری می‌شود و ظهور این در ثابت علی الاطلاق است. اگر بگوییم حقی علی الاطلاق ثابت است، به این معنی است که</w:t>
      </w:r>
      <w:r w:rsidR="00312EF9">
        <w:rPr>
          <w:rFonts w:ascii="IRBadr" w:hAnsi="IRBadr" w:cs="IRBadr" w:hint="cs"/>
          <w:sz w:val="28"/>
          <w:szCs w:val="28"/>
          <w:rtl/>
          <w:lang w:bidi="fa-IR"/>
        </w:rPr>
        <w:t xml:space="preserve"> طرف باید این حق را انجام بدهد.</w:t>
      </w:r>
      <w:r w:rsidR="00A57C6D">
        <w:rPr>
          <w:rFonts w:ascii="IRBadr" w:hAnsi="IRBadr" w:cs="IRBadr" w:hint="cs"/>
          <w:sz w:val="28"/>
          <w:szCs w:val="28"/>
          <w:rtl/>
          <w:lang w:bidi="fa-IR"/>
        </w:rPr>
        <w:t xml:space="preserve"> اصل در حق ثابت است. همچنین در امر وجوبی وجود ندارد ولی با مقدمات حکمت یا حکم عقل دلالت بر وجوب می‌کند.</w:t>
      </w:r>
      <w:r w:rsidR="00A47AD2">
        <w:rPr>
          <w:rFonts w:ascii="IRBadr" w:hAnsi="IRBadr" w:cs="IRBadr" w:hint="cs"/>
          <w:sz w:val="28"/>
          <w:szCs w:val="28"/>
          <w:rtl/>
          <w:lang w:bidi="fa-IR"/>
        </w:rPr>
        <w:t xml:space="preserve"> حق نیز چنین است. با مقدمات حک</w:t>
      </w:r>
      <w:r w:rsidR="00452B7C">
        <w:rPr>
          <w:rFonts w:ascii="IRBadr" w:hAnsi="IRBadr" w:cs="IRBadr" w:hint="cs"/>
          <w:sz w:val="28"/>
          <w:szCs w:val="28"/>
          <w:rtl/>
          <w:lang w:bidi="fa-IR"/>
        </w:rPr>
        <w:t>مت می‌توانیم استفاده وجوب کنیم.</w:t>
      </w:r>
    </w:p>
    <w:p w:rsidR="00312EF9" w:rsidRDefault="00312EF9" w:rsidP="00FD361C">
      <w:pPr>
        <w:pStyle w:val="Heading3"/>
        <w:bidi/>
        <w:rPr>
          <w:rtl/>
        </w:rPr>
      </w:pPr>
      <w:bookmarkStart w:id="7" w:name="_Toc429750120"/>
      <w:r>
        <w:rPr>
          <w:rFonts w:hint="cs"/>
          <w:rtl/>
        </w:rPr>
        <w:t>اشکال دوم</w:t>
      </w:r>
      <w:bookmarkEnd w:id="7"/>
    </w:p>
    <w:p w:rsidR="00312EF9" w:rsidRDefault="00312EF9" w:rsidP="00067FFD">
      <w:pPr>
        <w:bidi/>
        <w:jc w:val="both"/>
        <w:rPr>
          <w:rFonts w:ascii="IRBadr" w:hAnsi="IRBadr" w:cs="IRBadr"/>
          <w:sz w:val="28"/>
          <w:szCs w:val="28"/>
          <w:rtl/>
          <w:lang w:bidi="fa-IR"/>
        </w:rPr>
      </w:pPr>
      <w:r>
        <w:rPr>
          <w:rFonts w:ascii="IRBadr" w:hAnsi="IRBadr" w:cs="IRBadr" w:hint="cs"/>
          <w:sz w:val="28"/>
          <w:szCs w:val="28"/>
          <w:rtl/>
          <w:lang w:bidi="fa-IR"/>
        </w:rPr>
        <w:t>اشکال دیگری در این دلالت وجود دارد که این بسیار مهم است.</w:t>
      </w:r>
      <w:r w:rsidR="00F559C2">
        <w:rPr>
          <w:rFonts w:ascii="IRBadr" w:hAnsi="IRBadr" w:cs="IRBadr" w:hint="cs"/>
          <w:sz w:val="28"/>
          <w:szCs w:val="28"/>
          <w:rtl/>
          <w:lang w:bidi="fa-IR"/>
        </w:rPr>
        <w:t xml:space="preserve"> مناقشه دوم این است که:‌در روایات تعارض دو دلالت وجود دارد. ظهور </w:t>
      </w:r>
      <w:r w:rsidR="00FD361C">
        <w:rPr>
          <w:rFonts w:ascii="IRBadr" w:hAnsi="IRBadr" w:cs="IRBadr"/>
          <w:sz w:val="28"/>
          <w:szCs w:val="28"/>
          <w:rtl/>
          <w:lang w:bidi="fa-IR"/>
        </w:rPr>
        <w:t>«</w:t>
      </w:r>
      <w:r w:rsidR="00F559C2" w:rsidRPr="0043268C">
        <w:rPr>
          <w:rFonts w:ascii="IRBadr" w:hAnsi="IRBadr" w:cs="IRBadr" w:hint="cs"/>
          <w:b/>
          <w:bCs/>
          <w:sz w:val="28"/>
          <w:szCs w:val="28"/>
          <w:rtl/>
          <w:lang w:bidi="fa-IR"/>
        </w:rPr>
        <w:t>يَجِبُ</w:t>
      </w:r>
      <w:r w:rsidR="00F559C2" w:rsidRPr="0043268C">
        <w:rPr>
          <w:rFonts w:ascii="IRBadr" w:hAnsi="IRBadr" w:cs="IRBadr"/>
          <w:b/>
          <w:bCs/>
          <w:sz w:val="28"/>
          <w:szCs w:val="28"/>
          <w:rtl/>
          <w:lang w:bidi="fa-IR"/>
        </w:rPr>
        <w:t xml:space="preserve"> </w:t>
      </w:r>
      <w:r w:rsidR="00F559C2" w:rsidRPr="0043268C">
        <w:rPr>
          <w:rFonts w:ascii="IRBadr" w:hAnsi="IRBadr" w:cs="IRBadr" w:hint="cs"/>
          <w:b/>
          <w:bCs/>
          <w:sz w:val="28"/>
          <w:szCs w:val="28"/>
          <w:rtl/>
          <w:lang w:bidi="fa-IR"/>
        </w:rPr>
        <w:t>لِلْمُؤْمِنِ</w:t>
      </w:r>
      <w:r w:rsidR="00F559C2" w:rsidRPr="0043268C">
        <w:rPr>
          <w:rFonts w:ascii="IRBadr" w:hAnsi="IRBadr" w:cs="IRBadr"/>
          <w:b/>
          <w:bCs/>
          <w:sz w:val="28"/>
          <w:szCs w:val="28"/>
          <w:rtl/>
          <w:lang w:bidi="fa-IR"/>
        </w:rPr>
        <w:t xml:space="preserve"> </w:t>
      </w:r>
      <w:r w:rsidR="00F559C2" w:rsidRPr="0043268C">
        <w:rPr>
          <w:rFonts w:ascii="IRBadr" w:hAnsi="IRBadr" w:cs="IRBadr" w:hint="cs"/>
          <w:b/>
          <w:bCs/>
          <w:sz w:val="28"/>
          <w:szCs w:val="28"/>
          <w:rtl/>
          <w:lang w:bidi="fa-IR"/>
        </w:rPr>
        <w:t>عَلَى</w:t>
      </w:r>
      <w:r w:rsidR="00F559C2" w:rsidRPr="0043268C">
        <w:rPr>
          <w:rFonts w:ascii="IRBadr" w:hAnsi="IRBadr" w:cs="IRBadr"/>
          <w:b/>
          <w:bCs/>
          <w:sz w:val="28"/>
          <w:szCs w:val="28"/>
          <w:rtl/>
          <w:lang w:bidi="fa-IR"/>
        </w:rPr>
        <w:t xml:space="preserve"> </w:t>
      </w:r>
      <w:r w:rsidR="00F559C2" w:rsidRPr="0043268C">
        <w:rPr>
          <w:rFonts w:ascii="IRBadr" w:hAnsi="IRBadr" w:cs="IRBadr" w:hint="cs"/>
          <w:b/>
          <w:bCs/>
          <w:sz w:val="28"/>
          <w:szCs w:val="28"/>
          <w:rtl/>
          <w:lang w:bidi="fa-IR"/>
        </w:rPr>
        <w:t>الْمُؤْمِنِ</w:t>
      </w:r>
      <w:r w:rsidR="00F559C2">
        <w:rPr>
          <w:rFonts w:ascii="IRBadr" w:hAnsi="IRBadr" w:cs="IRBadr" w:hint="cs"/>
          <w:sz w:val="28"/>
          <w:szCs w:val="28"/>
          <w:rtl/>
          <w:lang w:bidi="fa-IR"/>
        </w:rPr>
        <w:t>» ظهور در وجوب دارد. از طرفی نصح نیز با ملازمات حکمت،‌اطلاق دارد. نصح دارای مراتبی است:</w:t>
      </w:r>
    </w:p>
    <w:p w:rsidR="00F559C2" w:rsidRDefault="00F559C2" w:rsidP="00067FFD">
      <w:pPr>
        <w:bidi/>
        <w:jc w:val="both"/>
        <w:rPr>
          <w:rFonts w:ascii="IRBadr" w:hAnsi="IRBadr" w:cs="IRBadr"/>
          <w:sz w:val="28"/>
          <w:szCs w:val="28"/>
          <w:rtl/>
          <w:lang w:bidi="fa-IR"/>
        </w:rPr>
      </w:pPr>
      <w:r>
        <w:rPr>
          <w:rFonts w:ascii="IRBadr" w:hAnsi="IRBadr" w:cs="IRBadr" w:hint="cs"/>
          <w:sz w:val="28"/>
          <w:szCs w:val="28"/>
          <w:rtl/>
          <w:lang w:bidi="fa-IR"/>
        </w:rPr>
        <w:t xml:space="preserve">الف) یک درجه آن این است که اگر ترک کند، عرف می‌گوید شخص دچار خیانت شده است. </w:t>
      </w:r>
      <w:r w:rsidR="00DE0659">
        <w:rPr>
          <w:rFonts w:ascii="IRBadr" w:hAnsi="IRBadr" w:cs="IRBadr" w:hint="cs"/>
          <w:sz w:val="28"/>
          <w:szCs w:val="28"/>
          <w:rtl/>
          <w:lang w:bidi="fa-IR"/>
        </w:rPr>
        <w:t xml:space="preserve">وجوب این درجه نصح </w:t>
      </w:r>
      <w:r w:rsidR="00FD361C">
        <w:rPr>
          <w:rFonts w:ascii="IRBadr" w:hAnsi="IRBadr" w:cs="IRBadr" w:hint="cs"/>
          <w:sz w:val="28"/>
          <w:szCs w:val="28"/>
          <w:rtl/>
          <w:lang w:bidi="fa-IR"/>
        </w:rPr>
        <w:t>قابل‌قبول</w:t>
      </w:r>
      <w:r w:rsidR="00DE0659">
        <w:rPr>
          <w:rFonts w:ascii="IRBadr" w:hAnsi="IRBadr" w:cs="IRBadr" w:hint="cs"/>
          <w:sz w:val="28"/>
          <w:szCs w:val="28"/>
          <w:rtl/>
          <w:lang w:bidi="fa-IR"/>
        </w:rPr>
        <w:t xml:space="preserve"> است.</w:t>
      </w:r>
    </w:p>
    <w:p w:rsidR="00DE0659" w:rsidRDefault="00DE0659" w:rsidP="00067FFD">
      <w:pPr>
        <w:bidi/>
        <w:jc w:val="both"/>
        <w:rPr>
          <w:rFonts w:ascii="IRBadr" w:hAnsi="IRBadr" w:cs="IRBadr"/>
          <w:sz w:val="28"/>
          <w:szCs w:val="28"/>
          <w:rtl/>
          <w:lang w:bidi="fa-IR"/>
        </w:rPr>
      </w:pPr>
      <w:r>
        <w:rPr>
          <w:rFonts w:ascii="IRBadr" w:hAnsi="IRBadr" w:cs="IRBadr" w:hint="cs"/>
          <w:sz w:val="28"/>
          <w:szCs w:val="28"/>
          <w:rtl/>
          <w:lang w:bidi="fa-IR"/>
        </w:rPr>
        <w:t>ب) درجات پایین‌تر که خیرخواهی‌های عادی است.</w:t>
      </w:r>
      <w:r w:rsidR="009B4241">
        <w:rPr>
          <w:rFonts w:ascii="IRBadr" w:hAnsi="IRBadr" w:cs="IRBadr" w:hint="cs"/>
          <w:sz w:val="28"/>
          <w:szCs w:val="28"/>
          <w:rtl/>
          <w:lang w:bidi="fa-IR"/>
        </w:rPr>
        <w:t xml:space="preserve"> تأثیر این خیرخواهی بارز و برجسته نیست. این نوع خیرخواهی‌ها وجوب ندارد.</w:t>
      </w:r>
      <w:r w:rsidR="00FD361C">
        <w:rPr>
          <w:rFonts w:ascii="IRBadr" w:hAnsi="IRBadr" w:cs="IRBadr"/>
          <w:sz w:val="28"/>
          <w:szCs w:val="28"/>
          <w:rtl/>
          <w:lang w:bidi="fa-IR"/>
        </w:rPr>
        <w:t xml:space="preserve"> ا</w:t>
      </w:r>
      <w:r w:rsidR="00FD361C">
        <w:rPr>
          <w:rFonts w:ascii="IRBadr" w:hAnsi="IRBadr" w:cs="IRBadr" w:hint="cs"/>
          <w:sz w:val="28"/>
          <w:szCs w:val="28"/>
          <w:rtl/>
          <w:lang w:bidi="fa-IR"/>
        </w:rPr>
        <w:t>ینکه</w:t>
      </w:r>
      <w:r w:rsidR="00ED48B8">
        <w:rPr>
          <w:rFonts w:ascii="IRBadr" w:hAnsi="IRBadr" w:cs="IRBadr" w:hint="cs"/>
          <w:sz w:val="28"/>
          <w:szCs w:val="28"/>
          <w:rtl/>
          <w:lang w:bidi="fa-IR"/>
        </w:rPr>
        <w:t xml:space="preserve"> بگوییم همه باید تمام مراتب نصح را باید انجام بدهند، دور از ذهن و بعید است.</w:t>
      </w:r>
    </w:p>
    <w:p w:rsidR="008E2FFB" w:rsidRDefault="00EA370C" w:rsidP="00067FFD">
      <w:pPr>
        <w:bidi/>
        <w:jc w:val="both"/>
        <w:rPr>
          <w:rFonts w:ascii="IRBadr" w:hAnsi="IRBadr" w:cs="IRBadr"/>
          <w:sz w:val="28"/>
          <w:szCs w:val="28"/>
          <w:rtl/>
          <w:lang w:bidi="fa-IR"/>
        </w:rPr>
      </w:pPr>
      <w:r>
        <w:rPr>
          <w:rFonts w:ascii="IRBadr" w:hAnsi="IRBadr" w:cs="IRBadr" w:hint="cs"/>
          <w:sz w:val="28"/>
          <w:szCs w:val="28"/>
          <w:rtl/>
          <w:lang w:bidi="fa-IR"/>
        </w:rPr>
        <w:t>درنتیجه</w:t>
      </w:r>
      <w:r w:rsidR="00ED48B8">
        <w:rPr>
          <w:rFonts w:ascii="IRBadr" w:hAnsi="IRBadr" w:cs="IRBadr" w:hint="cs"/>
          <w:sz w:val="28"/>
          <w:szCs w:val="28"/>
          <w:rtl/>
          <w:lang w:bidi="fa-IR"/>
        </w:rPr>
        <w:t xml:space="preserve"> نصح در اینجا اطلاقی دارد. تمام مراتب نصح را شامل می‌شود. </w:t>
      </w:r>
      <w:r w:rsidR="000D524F">
        <w:rPr>
          <w:rFonts w:ascii="IRBadr" w:hAnsi="IRBadr" w:cs="IRBadr" w:hint="cs"/>
          <w:sz w:val="28"/>
          <w:szCs w:val="28"/>
          <w:rtl/>
          <w:lang w:bidi="fa-IR"/>
        </w:rPr>
        <w:t>ترک نصح نیز در تمام موارد، خیانت نیست.</w:t>
      </w:r>
      <w:r w:rsidR="00FD361C">
        <w:rPr>
          <w:rFonts w:ascii="IRBadr" w:hAnsi="IRBadr" w:cs="IRBadr"/>
          <w:sz w:val="28"/>
          <w:szCs w:val="28"/>
          <w:rtl/>
          <w:lang w:bidi="fa-IR"/>
        </w:rPr>
        <w:t xml:space="preserve"> </w:t>
      </w:r>
      <w:r>
        <w:rPr>
          <w:rFonts w:ascii="IRBadr" w:hAnsi="IRBadr" w:cs="IRBadr"/>
          <w:sz w:val="28"/>
          <w:szCs w:val="28"/>
          <w:rtl/>
          <w:lang w:bidi="fa-IR"/>
        </w:rPr>
        <w:t>درنتیجه</w:t>
      </w:r>
      <w:r w:rsidR="00B8150E">
        <w:rPr>
          <w:rFonts w:ascii="IRBadr" w:hAnsi="IRBadr" w:cs="IRBadr" w:hint="cs"/>
          <w:sz w:val="28"/>
          <w:szCs w:val="28"/>
          <w:rtl/>
          <w:lang w:bidi="fa-IR"/>
        </w:rPr>
        <w:t xml:space="preserve"> در </w:t>
      </w:r>
      <w:r w:rsidR="00FD361C">
        <w:rPr>
          <w:rFonts w:ascii="IRBadr" w:hAnsi="IRBadr" w:cs="IRBadr" w:hint="cs"/>
          <w:sz w:val="28"/>
          <w:szCs w:val="28"/>
          <w:rtl/>
          <w:lang w:bidi="fa-IR"/>
        </w:rPr>
        <w:t>اینجا</w:t>
      </w:r>
      <w:r w:rsidR="00B8150E">
        <w:rPr>
          <w:rFonts w:ascii="IRBadr" w:hAnsi="IRBadr" w:cs="IRBadr" w:hint="cs"/>
          <w:sz w:val="28"/>
          <w:szCs w:val="28"/>
          <w:rtl/>
          <w:lang w:bidi="fa-IR"/>
        </w:rPr>
        <w:t xml:space="preserve"> دو ظهور وجود دارد و ظهورات با هم تعارض دارند. از جایی می‌گوید که واجب است و از طرف دیگر نصح در بعضی مراتب وجوب ندارد.</w:t>
      </w:r>
      <w:r w:rsidR="00FD361C">
        <w:rPr>
          <w:rFonts w:ascii="IRBadr" w:hAnsi="IRBadr" w:cs="IRBadr"/>
          <w:sz w:val="28"/>
          <w:szCs w:val="28"/>
          <w:rtl/>
          <w:lang w:bidi="fa-IR"/>
        </w:rPr>
        <w:t xml:space="preserve"> ا</w:t>
      </w:r>
      <w:r w:rsidR="00FD361C">
        <w:rPr>
          <w:rFonts w:ascii="IRBadr" w:hAnsi="IRBadr" w:cs="IRBadr" w:hint="cs"/>
          <w:sz w:val="28"/>
          <w:szCs w:val="28"/>
          <w:rtl/>
          <w:lang w:bidi="fa-IR"/>
        </w:rPr>
        <w:t>ین</w:t>
      </w:r>
      <w:r w:rsidR="00E045B0">
        <w:rPr>
          <w:rFonts w:ascii="IRBadr" w:hAnsi="IRBadr" w:cs="IRBadr" w:hint="cs"/>
          <w:sz w:val="28"/>
          <w:szCs w:val="28"/>
          <w:rtl/>
          <w:lang w:bidi="fa-IR"/>
        </w:rPr>
        <w:t xml:space="preserve"> دو ظهور با هم جمع نمی‌شوند.</w:t>
      </w:r>
    </w:p>
    <w:p w:rsidR="008E2FFB" w:rsidRPr="008E2FFB" w:rsidRDefault="00FD361C" w:rsidP="00FD361C">
      <w:pPr>
        <w:pStyle w:val="Heading4"/>
        <w:rPr>
          <w:rtl/>
        </w:rPr>
      </w:pPr>
      <w:bookmarkStart w:id="8" w:name="_Toc429750121"/>
      <w:r>
        <w:rPr>
          <w:rFonts w:hint="cs"/>
          <w:rtl/>
        </w:rPr>
        <w:t>راه‌حل</w:t>
      </w:r>
      <w:r w:rsidR="008E2FFB">
        <w:rPr>
          <w:rFonts w:hint="cs"/>
          <w:rtl/>
        </w:rPr>
        <w:t xml:space="preserve"> رفع تعارض بین دو ظهور</w:t>
      </w:r>
      <w:bookmarkEnd w:id="8"/>
    </w:p>
    <w:p w:rsidR="00ED48B8" w:rsidRDefault="008E2FFB" w:rsidP="00067FFD">
      <w:pPr>
        <w:bidi/>
        <w:jc w:val="both"/>
        <w:rPr>
          <w:rFonts w:ascii="IRBadr" w:hAnsi="IRBadr" w:cs="IRBadr"/>
          <w:sz w:val="28"/>
          <w:szCs w:val="28"/>
          <w:rtl/>
          <w:lang w:bidi="fa-IR"/>
        </w:rPr>
      </w:pPr>
      <w:r>
        <w:rPr>
          <w:rFonts w:ascii="IRBadr" w:hAnsi="IRBadr" w:cs="IRBadr" w:hint="cs"/>
          <w:sz w:val="28"/>
          <w:szCs w:val="28"/>
          <w:rtl/>
          <w:lang w:bidi="fa-IR"/>
        </w:rPr>
        <w:t>الف)</w:t>
      </w:r>
      <w:r w:rsidR="00E045B0">
        <w:rPr>
          <w:rFonts w:ascii="IRBadr" w:hAnsi="IRBadr" w:cs="IRBadr" w:hint="cs"/>
          <w:sz w:val="28"/>
          <w:szCs w:val="28"/>
          <w:rtl/>
          <w:lang w:bidi="fa-IR"/>
        </w:rPr>
        <w:t xml:space="preserve"> باید دست از وجوب بداریم و بگوییم در اینجا استحباب وجود دارد.</w:t>
      </w:r>
      <w:r w:rsidR="00FD361C">
        <w:rPr>
          <w:rFonts w:ascii="IRBadr" w:hAnsi="IRBadr" w:cs="IRBadr"/>
          <w:sz w:val="28"/>
          <w:szCs w:val="28"/>
          <w:rtl/>
          <w:lang w:bidi="fa-IR"/>
        </w:rPr>
        <w:t xml:space="preserve"> </w:t>
      </w:r>
      <w:r w:rsidR="00E045B0">
        <w:rPr>
          <w:rFonts w:ascii="IRBadr" w:hAnsi="IRBadr" w:cs="IRBadr" w:hint="cs"/>
          <w:sz w:val="28"/>
          <w:szCs w:val="28"/>
          <w:rtl/>
          <w:lang w:bidi="fa-IR"/>
        </w:rPr>
        <w:t>از سویی مراتب پایین نصح نیز استحباب کمی دارد. و این دو با هم تعارض ندارند.</w:t>
      </w:r>
    </w:p>
    <w:p w:rsidR="008E2FFB" w:rsidRDefault="008E2FFB" w:rsidP="00067FFD">
      <w:pPr>
        <w:bidi/>
        <w:jc w:val="both"/>
        <w:rPr>
          <w:rFonts w:ascii="IRBadr" w:hAnsi="IRBadr" w:cs="IRBadr"/>
          <w:sz w:val="28"/>
          <w:szCs w:val="28"/>
          <w:rtl/>
          <w:lang w:bidi="fa-IR"/>
        </w:rPr>
      </w:pPr>
      <w:r>
        <w:rPr>
          <w:rFonts w:ascii="IRBadr" w:hAnsi="IRBadr" w:cs="IRBadr" w:hint="cs"/>
          <w:sz w:val="28"/>
          <w:szCs w:val="28"/>
          <w:rtl/>
          <w:lang w:bidi="fa-IR"/>
        </w:rPr>
        <w:t>ب) باید ظهور دومی را برداریم. و بگوییم که یناصح مطلق نصح را نمی‌گوید، بلکه مراتب بالای نصح را شامل می‌شود.</w:t>
      </w:r>
    </w:p>
    <w:p w:rsidR="00DB7032" w:rsidRDefault="00DB7032" w:rsidP="00067FFD">
      <w:pPr>
        <w:bidi/>
        <w:jc w:val="both"/>
        <w:rPr>
          <w:rFonts w:ascii="IRBadr" w:hAnsi="IRBadr" w:cs="IRBadr"/>
          <w:sz w:val="28"/>
          <w:szCs w:val="28"/>
          <w:rtl/>
          <w:lang w:bidi="fa-IR"/>
        </w:rPr>
      </w:pPr>
      <w:r>
        <w:rPr>
          <w:rFonts w:ascii="IRBadr" w:hAnsi="IRBadr" w:cs="IRBadr" w:hint="cs"/>
          <w:sz w:val="28"/>
          <w:szCs w:val="28"/>
          <w:rtl/>
          <w:lang w:bidi="fa-IR"/>
        </w:rPr>
        <w:lastRenderedPageBreak/>
        <w:t>اگر کسی بگوید ظهور یجب اقوی است، باید یناصح را حمل بر درجه بالا کنیم. اگر ظهور نصح را برداریم همه مستحب می‌شود.</w:t>
      </w:r>
    </w:p>
    <w:p w:rsidR="00917E36" w:rsidRDefault="00917E36" w:rsidP="00067FFD">
      <w:pPr>
        <w:bidi/>
        <w:jc w:val="both"/>
        <w:rPr>
          <w:rFonts w:ascii="IRBadr" w:hAnsi="IRBadr" w:cs="IRBadr"/>
          <w:sz w:val="28"/>
          <w:szCs w:val="28"/>
          <w:rtl/>
          <w:lang w:bidi="fa-IR"/>
        </w:rPr>
      </w:pPr>
      <w:r>
        <w:rPr>
          <w:rFonts w:ascii="IRBadr" w:hAnsi="IRBadr" w:cs="IRBadr" w:hint="cs"/>
          <w:sz w:val="28"/>
          <w:szCs w:val="28"/>
          <w:rtl/>
          <w:lang w:bidi="fa-IR"/>
        </w:rPr>
        <w:t xml:space="preserve">نتیجه هر دو این است که این روایات دلیلی بر وجوب نصح مطلق نیست. </w:t>
      </w:r>
      <w:r w:rsidR="00E73227">
        <w:rPr>
          <w:rFonts w:ascii="IRBadr" w:hAnsi="IRBadr" w:cs="IRBadr" w:hint="cs"/>
          <w:sz w:val="28"/>
          <w:szCs w:val="28"/>
          <w:rtl/>
          <w:lang w:bidi="fa-IR"/>
        </w:rPr>
        <w:t xml:space="preserve">اما باید بگوییم که اینجا استحباب مؤکد است. </w:t>
      </w:r>
      <w:r w:rsidR="00816631">
        <w:rPr>
          <w:rFonts w:ascii="IRBadr" w:hAnsi="IRBadr" w:cs="IRBadr" w:hint="cs"/>
          <w:sz w:val="28"/>
          <w:szCs w:val="28"/>
          <w:rtl/>
          <w:lang w:bidi="fa-IR"/>
        </w:rPr>
        <w:t>پس این حکم استحباب در تزاحم با حکم الزامی نمی‌تواند باشد.</w:t>
      </w:r>
    </w:p>
    <w:p w:rsidR="00816631" w:rsidRDefault="00816631" w:rsidP="00FD361C">
      <w:pPr>
        <w:pStyle w:val="Heading2"/>
        <w:rPr>
          <w:rtl/>
        </w:rPr>
      </w:pPr>
      <w:bookmarkStart w:id="9" w:name="_Toc429750122"/>
      <w:r>
        <w:rPr>
          <w:rFonts w:hint="cs"/>
          <w:rtl/>
        </w:rPr>
        <w:t>روایت چهارم</w:t>
      </w:r>
      <w:bookmarkEnd w:id="9"/>
    </w:p>
    <w:p w:rsidR="00816631" w:rsidRDefault="00FD361C" w:rsidP="00067FFD">
      <w:pPr>
        <w:bidi/>
        <w:jc w:val="both"/>
        <w:rPr>
          <w:rFonts w:ascii="IRBadr" w:hAnsi="IRBadr" w:cs="IRBadr"/>
          <w:b/>
          <w:bCs/>
          <w:sz w:val="28"/>
          <w:szCs w:val="28"/>
          <w:rtl/>
          <w:lang w:bidi="fa-IR"/>
        </w:rPr>
      </w:pPr>
      <w:r>
        <w:rPr>
          <w:rFonts w:ascii="IRBadr" w:hAnsi="IRBadr" w:cs="IRBadr"/>
          <w:b/>
          <w:bCs/>
          <w:sz w:val="28"/>
          <w:szCs w:val="28"/>
          <w:rtl/>
          <w:lang w:bidi="fa-IR"/>
        </w:rPr>
        <w:t>«</w:t>
      </w:r>
      <w:r w:rsidR="00816631" w:rsidRPr="00816631">
        <w:rPr>
          <w:rFonts w:ascii="IRBadr" w:hAnsi="IRBadr" w:cs="IRBadr" w:hint="cs"/>
          <w:b/>
          <w:bCs/>
          <w:sz w:val="28"/>
          <w:szCs w:val="28"/>
          <w:rtl/>
          <w:lang w:bidi="fa-IR"/>
        </w:rPr>
        <w:t>وَ</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ابْنِ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مَحْبُوبٍ</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عَمْرِو</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بْنِ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شِمْرٍ</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جَابِرٍ</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عَنْ</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أَبِي</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جَعْفَرٍ</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ع</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قَالَ</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قَالَ</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رَسُولُ</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اللَّهِ</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ص</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لِيَنْصَحِ</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الرَّجُلُ</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مِنْكُمْ</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أَخَاهُ</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كَنَصِيحَتِهِ</w:t>
      </w:r>
      <w:r w:rsidR="00816631" w:rsidRPr="00816631">
        <w:rPr>
          <w:rFonts w:ascii="IRBadr" w:hAnsi="IRBadr" w:cs="IRBadr"/>
          <w:b/>
          <w:bCs/>
          <w:sz w:val="28"/>
          <w:szCs w:val="28"/>
          <w:rtl/>
          <w:lang w:bidi="fa-IR"/>
        </w:rPr>
        <w:t xml:space="preserve"> </w:t>
      </w:r>
      <w:r w:rsidR="00816631" w:rsidRPr="00816631">
        <w:rPr>
          <w:rFonts w:ascii="IRBadr" w:hAnsi="IRBadr" w:cs="IRBadr" w:hint="cs"/>
          <w:b/>
          <w:bCs/>
          <w:sz w:val="28"/>
          <w:szCs w:val="28"/>
          <w:rtl/>
          <w:lang w:bidi="fa-IR"/>
        </w:rPr>
        <w:t>لِنَفْسِهِ</w:t>
      </w:r>
      <w:r w:rsidR="00816631" w:rsidRPr="00816631">
        <w:rPr>
          <w:rFonts w:ascii="IRBadr" w:hAnsi="IRBadr" w:cs="IRBadr"/>
          <w:b/>
          <w:bCs/>
          <w:sz w:val="28"/>
          <w:szCs w:val="28"/>
          <w:rtl/>
          <w:lang w:bidi="fa-IR"/>
        </w:rPr>
        <w:t>.</w:t>
      </w:r>
      <w:r w:rsidR="00816631" w:rsidRPr="00816631">
        <w:rPr>
          <w:rFonts w:ascii="IRBadr" w:hAnsi="IRBadr" w:cs="IRBadr" w:hint="cs"/>
          <w:b/>
          <w:bCs/>
          <w:sz w:val="28"/>
          <w:szCs w:val="28"/>
          <w:rtl/>
          <w:lang w:bidi="fa-IR"/>
        </w:rPr>
        <w:t>»</w:t>
      </w:r>
      <w:r w:rsidR="00816631" w:rsidRPr="00816631">
        <w:rPr>
          <w:rStyle w:val="FootnoteReference"/>
          <w:rFonts w:ascii="IRBadr" w:hAnsi="IRBadr" w:cs="IRBadr"/>
          <w:b/>
          <w:bCs/>
          <w:sz w:val="28"/>
          <w:szCs w:val="28"/>
          <w:rtl/>
          <w:lang w:bidi="fa-IR"/>
        </w:rPr>
        <w:footnoteReference w:id="2"/>
      </w:r>
    </w:p>
    <w:p w:rsidR="00816631" w:rsidRDefault="00816631" w:rsidP="00FD361C">
      <w:pPr>
        <w:pStyle w:val="Heading3"/>
        <w:bidi/>
        <w:rPr>
          <w:rtl/>
        </w:rPr>
      </w:pPr>
      <w:bookmarkStart w:id="10" w:name="_Toc429750123"/>
      <w:r>
        <w:rPr>
          <w:rFonts w:hint="cs"/>
          <w:rtl/>
        </w:rPr>
        <w:t>بررسی روایت از لحاظ سند</w:t>
      </w:r>
      <w:bookmarkEnd w:id="10"/>
    </w:p>
    <w:p w:rsidR="00816631" w:rsidRDefault="00816631" w:rsidP="00067FFD">
      <w:pPr>
        <w:bidi/>
        <w:jc w:val="both"/>
        <w:rPr>
          <w:rFonts w:ascii="IRBadr" w:hAnsi="IRBadr" w:cs="IRBadr"/>
          <w:sz w:val="28"/>
          <w:szCs w:val="28"/>
          <w:rtl/>
          <w:lang w:bidi="fa-IR"/>
        </w:rPr>
      </w:pPr>
      <w:r>
        <w:rPr>
          <w:rFonts w:ascii="IRBadr" w:hAnsi="IRBadr" w:cs="IRBadr" w:hint="cs"/>
          <w:sz w:val="28"/>
          <w:szCs w:val="28"/>
          <w:rtl/>
          <w:lang w:bidi="fa-IR"/>
        </w:rPr>
        <w:t xml:space="preserve">این روایت معتبر است. </w:t>
      </w:r>
      <w:r w:rsidR="00DF59EF">
        <w:rPr>
          <w:rFonts w:ascii="IRBadr" w:hAnsi="IRBadr" w:cs="IRBadr" w:hint="cs"/>
          <w:sz w:val="28"/>
          <w:szCs w:val="28"/>
          <w:rtl/>
          <w:lang w:bidi="fa-IR"/>
        </w:rPr>
        <w:t>این سند روایات زیادی را مطرح کرده است.</w:t>
      </w:r>
    </w:p>
    <w:p w:rsidR="00DF59EF" w:rsidRDefault="00DF59EF" w:rsidP="00FD361C">
      <w:pPr>
        <w:pStyle w:val="Heading3"/>
        <w:bidi/>
        <w:rPr>
          <w:rtl/>
        </w:rPr>
      </w:pPr>
      <w:bookmarkStart w:id="11" w:name="_Toc429750124"/>
      <w:r>
        <w:rPr>
          <w:rFonts w:hint="cs"/>
          <w:rtl/>
        </w:rPr>
        <w:t>بررسی روایت از لحاظ دلالت</w:t>
      </w:r>
      <w:bookmarkEnd w:id="11"/>
    </w:p>
    <w:p w:rsidR="00DF59EF" w:rsidRDefault="00FD361C" w:rsidP="00067FFD">
      <w:pPr>
        <w:bidi/>
        <w:jc w:val="both"/>
        <w:rPr>
          <w:rFonts w:ascii="IRBadr" w:hAnsi="IRBadr" w:cs="IRBadr"/>
          <w:sz w:val="28"/>
          <w:szCs w:val="28"/>
          <w:rtl/>
          <w:lang w:bidi="fa-IR"/>
        </w:rPr>
      </w:pPr>
      <w:r>
        <w:rPr>
          <w:rFonts w:ascii="IRBadr" w:hAnsi="IRBadr" w:cs="IRBadr"/>
          <w:sz w:val="28"/>
          <w:szCs w:val="28"/>
          <w:rtl/>
          <w:lang w:bidi="fa-IR"/>
        </w:rPr>
        <w:t>پ</w:t>
      </w:r>
      <w:r>
        <w:rPr>
          <w:rFonts w:ascii="IRBadr" w:hAnsi="IRBadr" w:cs="IRBadr" w:hint="cs"/>
          <w:sz w:val="28"/>
          <w:szCs w:val="28"/>
          <w:rtl/>
          <w:lang w:bidi="fa-IR"/>
        </w:rPr>
        <w:t>یامبر</w:t>
      </w:r>
      <w:r>
        <w:rPr>
          <w:rFonts w:ascii="IRBadr" w:hAnsi="IRBadr" w:cs="IRBadr"/>
          <w:sz w:val="28"/>
          <w:szCs w:val="28"/>
          <w:rtl/>
          <w:lang w:bidi="fa-IR"/>
        </w:rPr>
        <w:t xml:space="preserve"> (</w:t>
      </w:r>
      <w:r w:rsidR="00DF59EF">
        <w:rPr>
          <w:rFonts w:ascii="IRBadr" w:hAnsi="IRBadr" w:cs="IRBadr" w:hint="cs"/>
          <w:sz w:val="28"/>
          <w:szCs w:val="28"/>
          <w:rtl/>
          <w:lang w:bidi="fa-IR"/>
        </w:rPr>
        <w:t xml:space="preserve">ص) می‌فرماید: باید خیرخواهی بکند نسبت به برادر خودش، </w:t>
      </w:r>
      <w:r>
        <w:rPr>
          <w:rFonts w:ascii="IRBadr" w:hAnsi="IRBadr" w:cs="IRBadr" w:hint="cs"/>
          <w:sz w:val="28"/>
          <w:szCs w:val="28"/>
          <w:rtl/>
          <w:lang w:bidi="fa-IR"/>
        </w:rPr>
        <w:t>همان‌طور</w:t>
      </w:r>
      <w:r w:rsidR="00DF59EF">
        <w:rPr>
          <w:rFonts w:ascii="IRBadr" w:hAnsi="IRBadr" w:cs="IRBadr" w:hint="cs"/>
          <w:sz w:val="28"/>
          <w:szCs w:val="28"/>
          <w:rtl/>
          <w:lang w:bidi="fa-IR"/>
        </w:rPr>
        <w:t xml:space="preserve"> که در کار خود دلسوزی دارد. در این روایت نیز امر وجود دارد.</w:t>
      </w:r>
    </w:p>
    <w:p w:rsidR="003A7621" w:rsidRDefault="003A7621" w:rsidP="00067FFD">
      <w:pPr>
        <w:bidi/>
        <w:jc w:val="both"/>
        <w:rPr>
          <w:rFonts w:ascii="IRBadr" w:hAnsi="IRBadr" w:cs="IRBadr"/>
          <w:sz w:val="28"/>
          <w:szCs w:val="28"/>
          <w:rtl/>
          <w:lang w:bidi="fa-IR"/>
        </w:rPr>
      </w:pPr>
      <w:r>
        <w:rPr>
          <w:rFonts w:ascii="IRBadr" w:hAnsi="IRBadr" w:cs="IRBadr" w:hint="cs"/>
          <w:sz w:val="28"/>
          <w:szCs w:val="28"/>
          <w:rtl/>
          <w:lang w:bidi="fa-IR"/>
        </w:rPr>
        <w:t>در اینجا نیز بحث سابق وجود دارد. امر ظهور در وجوب د</w:t>
      </w:r>
      <w:r w:rsidR="0004614A">
        <w:rPr>
          <w:rFonts w:ascii="IRBadr" w:hAnsi="IRBadr" w:cs="IRBadr" w:hint="cs"/>
          <w:sz w:val="28"/>
          <w:szCs w:val="28"/>
          <w:rtl/>
          <w:lang w:bidi="fa-IR"/>
        </w:rPr>
        <w:t xml:space="preserve">ارد. «لینصح» صیغه امر است، از طرفی نصح اطلاق دارد. </w:t>
      </w:r>
      <w:r w:rsidR="00FD361C">
        <w:rPr>
          <w:rFonts w:ascii="IRBadr" w:hAnsi="IRBadr" w:cs="IRBadr" w:hint="cs"/>
          <w:sz w:val="28"/>
          <w:szCs w:val="28"/>
          <w:rtl/>
          <w:lang w:bidi="fa-IR"/>
        </w:rPr>
        <w:t>همان‌طور</w:t>
      </w:r>
      <w:r w:rsidR="0004614A">
        <w:rPr>
          <w:rFonts w:ascii="IRBadr" w:hAnsi="IRBadr" w:cs="IRBadr" w:hint="cs"/>
          <w:sz w:val="28"/>
          <w:szCs w:val="28"/>
          <w:rtl/>
          <w:lang w:bidi="fa-IR"/>
        </w:rPr>
        <w:t xml:space="preserve"> که می‌دانیم،‌ بین اطلاق در هیئت و اطلاق در ماده، </w:t>
      </w:r>
      <w:r w:rsidR="00FD361C">
        <w:rPr>
          <w:rFonts w:ascii="IRBadr" w:hAnsi="IRBadr" w:cs="IRBadr" w:hint="cs"/>
          <w:sz w:val="28"/>
          <w:szCs w:val="28"/>
          <w:rtl/>
          <w:lang w:bidi="fa-IR"/>
        </w:rPr>
        <w:t>قابل‌جمع</w:t>
      </w:r>
      <w:r w:rsidR="0004614A">
        <w:rPr>
          <w:rFonts w:ascii="IRBadr" w:hAnsi="IRBadr" w:cs="IRBadr" w:hint="cs"/>
          <w:sz w:val="28"/>
          <w:szCs w:val="28"/>
          <w:rtl/>
          <w:lang w:bidi="fa-IR"/>
        </w:rPr>
        <w:t xml:space="preserve"> نیست. هیئت مطلقاً می‌گوید واجب است. ماده نیز می‌گوید که تمام مراتب را بیان می‌کنم. لذا با همان بیان سابق، در اینجا تعارضی وجود دارد. </w:t>
      </w:r>
      <w:r w:rsidR="00EA370C">
        <w:rPr>
          <w:rFonts w:ascii="IRBadr" w:hAnsi="IRBadr" w:cs="IRBadr" w:hint="cs"/>
          <w:sz w:val="28"/>
          <w:szCs w:val="28"/>
          <w:rtl/>
          <w:lang w:bidi="fa-IR"/>
        </w:rPr>
        <w:t>درنتیجه</w:t>
      </w:r>
      <w:r w:rsidR="0004614A">
        <w:rPr>
          <w:rFonts w:ascii="IRBadr" w:hAnsi="IRBadr" w:cs="IRBadr" w:hint="cs"/>
          <w:sz w:val="28"/>
          <w:szCs w:val="28"/>
          <w:rtl/>
          <w:lang w:bidi="fa-IR"/>
        </w:rPr>
        <w:t xml:space="preserve"> نمی‌توانیم وجوب نصیحت را علی الاطلاق قبول کنیم.</w:t>
      </w:r>
    </w:p>
    <w:p w:rsidR="000C6CF1" w:rsidRDefault="000C6CF1" w:rsidP="00FD361C">
      <w:pPr>
        <w:pStyle w:val="Heading2"/>
        <w:rPr>
          <w:rtl/>
        </w:rPr>
      </w:pPr>
      <w:bookmarkStart w:id="12" w:name="_Toc429750125"/>
      <w:r>
        <w:rPr>
          <w:rFonts w:hint="cs"/>
          <w:rtl/>
        </w:rPr>
        <w:t>روایت پنجم:</w:t>
      </w:r>
      <w:bookmarkEnd w:id="12"/>
    </w:p>
    <w:p w:rsidR="000C6CF1" w:rsidRDefault="00FD361C" w:rsidP="000C6CF1">
      <w:pPr>
        <w:bidi/>
        <w:rPr>
          <w:rFonts w:ascii="IRBadr" w:hAnsi="IRBadr" w:cs="IRBadr"/>
          <w:b/>
          <w:bCs/>
          <w:sz w:val="28"/>
          <w:szCs w:val="28"/>
          <w:rtl/>
          <w:lang w:bidi="fa-IR"/>
        </w:rPr>
      </w:pPr>
      <w:r>
        <w:rPr>
          <w:rFonts w:ascii="IRBadr" w:hAnsi="IRBadr" w:cs="IRBadr"/>
          <w:b/>
          <w:bCs/>
          <w:sz w:val="28"/>
          <w:szCs w:val="28"/>
          <w:rtl/>
          <w:lang w:bidi="fa-IR"/>
        </w:rPr>
        <w:t>«</w:t>
      </w:r>
      <w:r w:rsidR="000C6CF1" w:rsidRPr="000C6CF1">
        <w:rPr>
          <w:rFonts w:ascii="IRBadr" w:hAnsi="IRBadr" w:cs="IRBadr" w:hint="cs"/>
          <w:b/>
          <w:bCs/>
          <w:sz w:val="28"/>
          <w:szCs w:val="28"/>
          <w:rtl/>
          <w:lang w:bidi="fa-IR"/>
        </w:rPr>
        <w:t>وَ</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عَلِيِّ</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بْنِ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إِبْرَاهِيمَ</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أَبِيهِ</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النَّوْفَلِيِّ</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السَّكُونِيِّ</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أَبِي</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عَبْدِ</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اللَّهِ</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قَالَ</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قَالَ</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رَسُولُ</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اللَّهِ</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ص</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إِنَّ</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أَعْظَمَ</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النَّاسِ</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مَنْزِلَةً</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عِنْدَ</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اللَّهِ</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يَوْمَ</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الْقِيَامَةِ</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أَمْشَاهُمْ</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فِي</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أَرْضِهِ</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بِالنَّصِيحَةِ</w:t>
      </w:r>
      <w:r w:rsidR="000C6CF1" w:rsidRPr="000C6CF1">
        <w:rPr>
          <w:rFonts w:ascii="IRBadr" w:hAnsi="IRBadr" w:cs="IRBadr"/>
          <w:b/>
          <w:bCs/>
          <w:sz w:val="28"/>
          <w:szCs w:val="28"/>
          <w:rtl/>
          <w:lang w:bidi="fa-IR"/>
        </w:rPr>
        <w:t xml:space="preserve"> </w:t>
      </w:r>
      <w:r w:rsidR="000C6CF1" w:rsidRPr="000C6CF1">
        <w:rPr>
          <w:rFonts w:ascii="IRBadr" w:hAnsi="IRBadr" w:cs="IRBadr" w:hint="cs"/>
          <w:b/>
          <w:bCs/>
          <w:sz w:val="28"/>
          <w:szCs w:val="28"/>
          <w:rtl/>
          <w:lang w:bidi="fa-IR"/>
        </w:rPr>
        <w:t>لِخَلْقِهِ</w:t>
      </w:r>
      <w:r w:rsidR="000C6CF1" w:rsidRPr="000C6CF1">
        <w:rPr>
          <w:rFonts w:ascii="IRBadr" w:hAnsi="IRBadr" w:cs="IRBadr"/>
          <w:b/>
          <w:bCs/>
          <w:sz w:val="28"/>
          <w:szCs w:val="28"/>
          <w:rtl/>
          <w:lang w:bidi="fa-IR"/>
        </w:rPr>
        <w:t>.</w:t>
      </w:r>
      <w:r w:rsidR="000C6CF1">
        <w:rPr>
          <w:rFonts w:ascii="IRBadr" w:hAnsi="IRBadr" w:cs="IRBadr" w:hint="cs"/>
          <w:b/>
          <w:bCs/>
          <w:sz w:val="28"/>
          <w:szCs w:val="28"/>
          <w:rtl/>
          <w:lang w:bidi="fa-IR"/>
        </w:rPr>
        <w:t>»</w:t>
      </w:r>
      <w:r w:rsidR="000C6CF1">
        <w:rPr>
          <w:rStyle w:val="FootnoteReference"/>
          <w:rFonts w:ascii="IRBadr" w:hAnsi="IRBadr" w:cs="IRBadr"/>
          <w:b/>
          <w:bCs/>
          <w:sz w:val="28"/>
          <w:szCs w:val="28"/>
          <w:rtl/>
          <w:lang w:bidi="fa-IR"/>
        </w:rPr>
        <w:footnoteReference w:id="3"/>
      </w:r>
    </w:p>
    <w:p w:rsidR="000C6CF1" w:rsidRDefault="000C6CF1" w:rsidP="000C6CF1">
      <w:pPr>
        <w:bidi/>
        <w:rPr>
          <w:rFonts w:ascii="IRBadr" w:hAnsi="IRBadr" w:cs="IRBadr"/>
          <w:sz w:val="28"/>
          <w:szCs w:val="28"/>
          <w:rtl/>
          <w:lang w:bidi="fa-IR"/>
        </w:rPr>
      </w:pPr>
      <w:r>
        <w:rPr>
          <w:rFonts w:ascii="IRBadr" w:hAnsi="IRBadr" w:cs="IRBadr" w:hint="cs"/>
          <w:sz w:val="28"/>
          <w:szCs w:val="28"/>
          <w:rtl/>
          <w:lang w:bidi="fa-IR"/>
        </w:rPr>
        <w:lastRenderedPageBreak/>
        <w:t xml:space="preserve">«امشاهم» کنایه از تلاش است. در اینجا شخص تلاش </w:t>
      </w:r>
      <w:r w:rsidR="00FD361C">
        <w:rPr>
          <w:rFonts w:ascii="IRBadr" w:hAnsi="IRBadr" w:cs="IRBadr" w:hint="cs"/>
          <w:sz w:val="28"/>
          <w:szCs w:val="28"/>
          <w:rtl/>
          <w:lang w:bidi="fa-IR"/>
        </w:rPr>
        <w:t>می‌کند</w:t>
      </w:r>
      <w:r>
        <w:rPr>
          <w:rFonts w:ascii="IRBadr" w:hAnsi="IRBadr" w:cs="IRBadr" w:hint="cs"/>
          <w:sz w:val="28"/>
          <w:szCs w:val="28"/>
          <w:rtl/>
          <w:lang w:bidi="fa-IR"/>
        </w:rPr>
        <w:t xml:space="preserve"> که دیگران را راهنمایی بکند.</w:t>
      </w:r>
    </w:p>
    <w:p w:rsidR="000C6CF1" w:rsidRDefault="000C6CF1" w:rsidP="00FD361C">
      <w:pPr>
        <w:pStyle w:val="Heading3"/>
        <w:bidi/>
        <w:rPr>
          <w:rtl/>
        </w:rPr>
      </w:pPr>
      <w:bookmarkStart w:id="13" w:name="_Toc429750126"/>
      <w:r>
        <w:rPr>
          <w:rFonts w:hint="cs"/>
          <w:rtl/>
        </w:rPr>
        <w:t>بررسی روایت از لحاظ سند</w:t>
      </w:r>
      <w:bookmarkEnd w:id="13"/>
    </w:p>
    <w:p w:rsidR="000C6CF1" w:rsidRDefault="000C6CF1" w:rsidP="000C6CF1">
      <w:pPr>
        <w:bidi/>
        <w:rPr>
          <w:rFonts w:ascii="IRBadr" w:hAnsi="IRBadr" w:cs="IRBadr"/>
          <w:sz w:val="28"/>
          <w:szCs w:val="28"/>
          <w:rtl/>
          <w:lang w:bidi="fa-IR"/>
        </w:rPr>
      </w:pPr>
      <w:r>
        <w:rPr>
          <w:rFonts w:ascii="IRBadr" w:hAnsi="IRBadr" w:cs="IRBadr" w:hint="cs"/>
          <w:sz w:val="28"/>
          <w:szCs w:val="28"/>
          <w:rtl/>
          <w:lang w:bidi="fa-IR"/>
        </w:rPr>
        <w:t>این روایت قابل تصحیح است. در سه جهت این روایت بحث است. یکی در پدر علی بن ابراهیم بحث وجود دارد. دیگری نیز در نوفلی و سکونی بحث وجود دارد. این‌ها را قبلاً با راه‌هایی تصحیح کردیم.</w:t>
      </w:r>
    </w:p>
    <w:p w:rsidR="000C6CF1" w:rsidRDefault="000C6CF1" w:rsidP="00FD361C">
      <w:pPr>
        <w:pStyle w:val="Heading3"/>
        <w:bidi/>
        <w:rPr>
          <w:rtl/>
        </w:rPr>
      </w:pPr>
      <w:bookmarkStart w:id="14" w:name="_Toc429750127"/>
      <w:r>
        <w:rPr>
          <w:rFonts w:hint="cs"/>
          <w:rtl/>
        </w:rPr>
        <w:t>بررسی روایت از لحاظ دلالت</w:t>
      </w:r>
      <w:bookmarkEnd w:id="14"/>
    </w:p>
    <w:p w:rsidR="001303E7" w:rsidRDefault="001303E7" w:rsidP="001303E7">
      <w:pPr>
        <w:bidi/>
        <w:rPr>
          <w:rFonts w:ascii="IRBadr" w:hAnsi="IRBadr" w:cs="IRBadr"/>
          <w:sz w:val="28"/>
          <w:szCs w:val="28"/>
          <w:rtl/>
          <w:lang w:bidi="fa-IR"/>
        </w:rPr>
      </w:pPr>
      <w:r>
        <w:rPr>
          <w:rFonts w:ascii="IRBadr" w:hAnsi="IRBadr" w:cs="IRBadr" w:hint="cs"/>
          <w:sz w:val="28"/>
          <w:szCs w:val="28"/>
          <w:rtl/>
          <w:lang w:bidi="fa-IR"/>
        </w:rPr>
        <w:t>چند نکته در اینجا وجود دارد:</w:t>
      </w:r>
    </w:p>
    <w:p w:rsidR="001303E7" w:rsidRDefault="001303E7" w:rsidP="00862FFD">
      <w:pPr>
        <w:bidi/>
        <w:rPr>
          <w:rFonts w:ascii="IRBadr" w:hAnsi="IRBadr" w:cs="IRBadr"/>
          <w:sz w:val="28"/>
          <w:szCs w:val="28"/>
          <w:rtl/>
          <w:lang w:bidi="fa-IR"/>
        </w:rPr>
      </w:pPr>
      <w:r>
        <w:rPr>
          <w:rFonts w:ascii="IRBadr" w:hAnsi="IRBadr" w:cs="IRBadr" w:hint="cs"/>
          <w:sz w:val="28"/>
          <w:szCs w:val="28"/>
          <w:rtl/>
          <w:lang w:bidi="fa-IR"/>
        </w:rPr>
        <w:t>الف) این روایت ظهور در وجوب ندارد.</w:t>
      </w:r>
      <w:r w:rsidR="00FD361C">
        <w:rPr>
          <w:rFonts w:ascii="IRBadr" w:hAnsi="IRBadr" w:cs="IRBadr"/>
          <w:sz w:val="28"/>
          <w:szCs w:val="28"/>
          <w:rtl/>
          <w:lang w:bidi="fa-IR"/>
        </w:rPr>
        <w:t xml:space="preserve"> </w:t>
      </w:r>
      <w:r w:rsidR="00F8001C">
        <w:rPr>
          <w:rFonts w:ascii="IRBadr" w:hAnsi="IRBadr" w:cs="IRBadr" w:hint="cs"/>
          <w:sz w:val="28"/>
          <w:szCs w:val="28"/>
          <w:rtl/>
          <w:lang w:bidi="fa-IR"/>
        </w:rPr>
        <w:t>درجایی که بیان ثواب و عقاب اخروی می‌کند تفاوت است. در جایی که وعده عقاب می‌کند دلالت بر حرمت دا</w:t>
      </w:r>
      <w:r w:rsidR="00862FFD">
        <w:rPr>
          <w:rFonts w:ascii="IRBadr" w:hAnsi="IRBadr" w:cs="IRBadr" w:hint="cs"/>
          <w:sz w:val="28"/>
          <w:szCs w:val="28"/>
          <w:rtl/>
          <w:lang w:bidi="fa-IR"/>
        </w:rPr>
        <w:t xml:space="preserve">رد. در جایی که بیان ثواب می‌کند، ظهور در وجوب ندارد. </w:t>
      </w:r>
      <w:r w:rsidR="004669B4">
        <w:rPr>
          <w:rFonts w:ascii="IRBadr" w:hAnsi="IRBadr" w:cs="IRBadr" w:hint="cs"/>
          <w:sz w:val="28"/>
          <w:szCs w:val="28"/>
          <w:rtl/>
          <w:lang w:bidi="fa-IR"/>
        </w:rPr>
        <w:t>در این روایت درجه مستحبی را نشان می‌دهد.</w:t>
      </w:r>
    </w:p>
    <w:p w:rsidR="00F8001C" w:rsidRDefault="00F8001C" w:rsidP="00F8001C">
      <w:pPr>
        <w:bidi/>
        <w:rPr>
          <w:rFonts w:ascii="IRBadr" w:hAnsi="IRBadr" w:cs="IRBadr"/>
          <w:sz w:val="28"/>
          <w:szCs w:val="28"/>
          <w:rtl/>
          <w:lang w:bidi="fa-IR"/>
        </w:rPr>
      </w:pPr>
      <w:r>
        <w:rPr>
          <w:rFonts w:ascii="IRBadr" w:hAnsi="IRBadr" w:cs="IRBadr" w:hint="cs"/>
          <w:sz w:val="28"/>
          <w:szCs w:val="28"/>
          <w:rtl/>
          <w:lang w:bidi="fa-IR"/>
        </w:rPr>
        <w:t>ب)</w:t>
      </w:r>
      <w:r w:rsidR="004669B4">
        <w:rPr>
          <w:rFonts w:ascii="IRBadr" w:hAnsi="IRBadr" w:cs="IRBadr" w:hint="cs"/>
          <w:sz w:val="28"/>
          <w:szCs w:val="28"/>
          <w:rtl/>
          <w:lang w:bidi="fa-IR"/>
        </w:rPr>
        <w:t xml:space="preserve"> از این روایت استحباب مؤکد استفاده می‌شود.</w:t>
      </w:r>
    </w:p>
    <w:p w:rsidR="007456B8" w:rsidRDefault="007456B8" w:rsidP="007456B8">
      <w:pPr>
        <w:bidi/>
        <w:rPr>
          <w:rFonts w:ascii="IRBadr" w:hAnsi="IRBadr" w:cs="IRBadr"/>
          <w:sz w:val="28"/>
          <w:szCs w:val="28"/>
          <w:rtl/>
          <w:lang w:bidi="fa-IR"/>
        </w:rPr>
      </w:pPr>
      <w:r>
        <w:rPr>
          <w:rFonts w:ascii="IRBadr" w:hAnsi="IRBadr" w:cs="IRBadr" w:hint="cs"/>
          <w:sz w:val="28"/>
          <w:szCs w:val="28"/>
          <w:rtl/>
          <w:lang w:bidi="fa-IR"/>
        </w:rPr>
        <w:t>ج) «امشاهم» کنایه از تلاش مضاعف است.</w:t>
      </w:r>
    </w:p>
    <w:p w:rsidR="006B47E9" w:rsidRDefault="006B47E9" w:rsidP="006B47E9">
      <w:pPr>
        <w:bidi/>
        <w:rPr>
          <w:rFonts w:ascii="IRBadr" w:hAnsi="IRBadr" w:cs="IRBadr"/>
          <w:sz w:val="28"/>
          <w:szCs w:val="28"/>
          <w:rtl/>
          <w:lang w:bidi="fa-IR"/>
        </w:rPr>
      </w:pPr>
      <w:r>
        <w:rPr>
          <w:rFonts w:ascii="IRBadr" w:hAnsi="IRBadr" w:cs="IRBadr" w:hint="cs"/>
          <w:sz w:val="28"/>
          <w:szCs w:val="28"/>
          <w:rtl/>
          <w:lang w:bidi="fa-IR"/>
        </w:rPr>
        <w:t>د) در اینجا دلالت التزامی دارد که اصل نصیحت امر خوبی است.</w:t>
      </w:r>
    </w:p>
    <w:p w:rsidR="00135352" w:rsidRDefault="00135352" w:rsidP="00135352">
      <w:pPr>
        <w:bidi/>
        <w:rPr>
          <w:rFonts w:ascii="IRBadr" w:hAnsi="IRBadr" w:cs="IRBadr"/>
          <w:sz w:val="28"/>
          <w:szCs w:val="28"/>
          <w:rtl/>
          <w:lang w:bidi="fa-IR"/>
        </w:rPr>
      </w:pPr>
      <w:r>
        <w:rPr>
          <w:rFonts w:ascii="IRBadr" w:hAnsi="IRBadr" w:cs="IRBadr" w:hint="cs"/>
          <w:sz w:val="28"/>
          <w:szCs w:val="28"/>
          <w:rtl/>
          <w:lang w:bidi="fa-IR"/>
        </w:rPr>
        <w:t>ه) نصیحت در اینجا اطلاق دارد و امور دنیوی و اخروی را شامل می‌شود.</w:t>
      </w:r>
    </w:p>
    <w:p w:rsidR="00016FB3" w:rsidRPr="000C6CF1" w:rsidRDefault="00016FB3" w:rsidP="00016FB3">
      <w:pPr>
        <w:bidi/>
        <w:rPr>
          <w:rFonts w:ascii="IRBadr" w:hAnsi="IRBadr" w:cs="IRBadr"/>
          <w:sz w:val="28"/>
          <w:szCs w:val="28"/>
          <w:rtl/>
          <w:lang w:bidi="fa-IR"/>
        </w:rPr>
      </w:pPr>
      <w:r>
        <w:rPr>
          <w:rFonts w:ascii="IRBadr" w:hAnsi="IRBadr" w:cs="IRBadr" w:hint="cs"/>
          <w:sz w:val="28"/>
          <w:szCs w:val="28"/>
          <w:rtl/>
          <w:lang w:bidi="fa-IR"/>
        </w:rPr>
        <w:t>و) دایره این روایت، مطلق انسان‌ها است و برای مؤمن نیست. نصیحت خلق، مطلقاً مستحب است.</w:t>
      </w:r>
    </w:p>
    <w:p w:rsidR="006A015C" w:rsidRPr="002931EC" w:rsidRDefault="006A015C" w:rsidP="00067FFD">
      <w:pPr>
        <w:bidi/>
        <w:jc w:val="both"/>
        <w:rPr>
          <w:rFonts w:ascii="IRBadr" w:hAnsi="IRBadr" w:cs="IRBadr"/>
          <w:sz w:val="28"/>
          <w:szCs w:val="28"/>
          <w:rtl/>
          <w:lang w:bidi="fa-IR"/>
        </w:rPr>
      </w:pPr>
    </w:p>
    <w:sectPr w:rsidR="006A015C" w:rsidRPr="002931E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50" w:rsidRDefault="008A0250" w:rsidP="000D5800">
      <w:r>
        <w:separator/>
      </w:r>
    </w:p>
  </w:endnote>
  <w:endnote w:type="continuationSeparator" w:id="0">
    <w:p w:rsidR="008A0250" w:rsidRDefault="008A025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A370C">
          <w:rPr>
            <w:noProof/>
          </w:rPr>
          <w:t>2</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50" w:rsidRDefault="008A0250" w:rsidP="00417158">
      <w:pPr>
        <w:bidi/>
      </w:pPr>
      <w:r>
        <w:separator/>
      </w:r>
    </w:p>
  </w:footnote>
  <w:footnote w:type="continuationSeparator" w:id="0">
    <w:p w:rsidR="008A0250" w:rsidRDefault="008A0250" w:rsidP="000D5800">
      <w:r>
        <w:continuationSeparator/>
      </w:r>
    </w:p>
  </w:footnote>
  <w:footnote w:id="1">
    <w:p w:rsidR="0043268C" w:rsidRPr="00FD361C" w:rsidRDefault="0043268C" w:rsidP="00FD361C">
      <w:pPr>
        <w:pStyle w:val="FootnoteText"/>
        <w:bidi/>
        <w:rPr>
          <w:rFonts w:hint="cs"/>
          <w:b/>
          <w:bCs/>
          <w:rtl/>
        </w:rPr>
      </w:pPr>
      <w:bookmarkStart w:id="4" w:name="_GoBack"/>
      <w:bookmarkEnd w:id="4"/>
      <w:r w:rsidRPr="00FD361C">
        <w:rPr>
          <w:rStyle w:val="FootnoteReference"/>
          <w:b/>
          <w:bCs/>
          <w:vertAlign w:val="baseline"/>
        </w:rPr>
        <w:footnoteRef/>
      </w:r>
      <w:r w:rsidRPr="00FD361C">
        <w:rPr>
          <w:b/>
          <w:bCs/>
        </w:rPr>
        <w:t xml:space="preserve"> </w:t>
      </w:r>
      <w:r w:rsidR="00EA370C">
        <w:rPr>
          <w:rFonts w:hint="cs"/>
          <w:b/>
          <w:bCs/>
          <w:rtl/>
        </w:rPr>
        <w:t xml:space="preserve">- </w:t>
      </w:r>
      <w:r w:rsidR="00EA370C">
        <w:rPr>
          <w:rFonts w:hint="eastAsia"/>
          <w:b/>
          <w:bCs/>
          <w:rtl/>
        </w:rPr>
        <w:t>وسائل‌الش</w:t>
      </w:r>
      <w:r w:rsidR="00EA370C">
        <w:rPr>
          <w:rFonts w:hint="cs"/>
          <w:b/>
          <w:bCs/>
          <w:rtl/>
        </w:rPr>
        <w:t>ی</w:t>
      </w:r>
      <w:r w:rsidR="00EA370C">
        <w:rPr>
          <w:rFonts w:hint="eastAsia"/>
          <w:b/>
          <w:bCs/>
          <w:rtl/>
        </w:rPr>
        <w:t>عه</w:t>
      </w:r>
      <w:r w:rsidRPr="00FD361C">
        <w:rPr>
          <w:rFonts w:hint="cs"/>
          <w:b/>
          <w:bCs/>
          <w:rtl/>
        </w:rPr>
        <w:t>، ج 16، ص 381</w:t>
      </w:r>
      <w:r w:rsidR="00EA370C">
        <w:rPr>
          <w:rFonts w:hint="cs"/>
          <w:b/>
          <w:bCs/>
          <w:rtl/>
        </w:rPr>
        <w:t>.</w:t>
      </w:r>
    </w:p>
  </w:footnote>
  <w:footnote w:id="2">
    <w:p w:rsidR="00816631" w:rsidRPr="00FD361C" w:rsidRDefault="00816631" w:rsidP="00FD361C">
      <w:pPr>
        <w:pStyle w:val="FootnoteText"/>
        <w:bidi/>
        <w:rPr>
          <w:b/>
          <w:bCs/>
        </w:rPr>
      </w:pPr>
      <w:r w:rsidRPr="00FD361C">
        <w:rPr>
          <w:rStyle w:val="FootnoteReference"/>
          <w:b/>
          <w:bCs/>
          <w:vertAlign w:val="baseline"/>
        </w:rPr>
        <w:footnoteRef/>
      </w:r>
      <w:r w:rsidRPr="00FD361C">
        <w:rPr>
          <w:b/>
          <w:bCs/>
        </w:rPr>
        <w:t xml:space="preserve"> </w:t>
      </w:r>
      <w:r w:rsidR="00EA370C">
        <w:rPr>
          <w:rFonts w:hint="cs"/>
          <w:b/>
          <w:bCs/>
          <w:rtl/>
        </w:rPr>
        <w:t xml:space="preserve">- </w:t>
      </w:r>
      <w:r w:rsidR="00EA370C">
        <w:rPr>
          <w:rFonts w:hint="eastAsia"/>
          <w:b/>
          <w:bCs/>
          <w:rtl/>
        </w:rPr>
        <w:t>وسائل‌الش</w:t>
      </w:r>
      <w:r w:rsidR="00EA370C">
        <w:rPr>
          <w:rFonts w:hint="cs"/>
          <w:b/>
          <w:bCs/>
          <w:rtl/>
        </w:rPr>
        <w:t>ی</w:t>
      </w:r>
      <w:r w:rsidR="00EA370C">
        <w:rPr>
          <w:rFonts w:hint="eastAsia"/>
          <w:b/>
          <w:bCs/>
          <w:rtl/>
        </w:rPr>
        <w:t>عه</w:t>
      </w:r>
      <w:r w:rsidRPr="00FD361C">
        <w:rPr>
          <w:rFonts w:hint="cs"/>
          <w:b/>
          <w:bCs/>
          <w:rtl/>
        </w:rPr>
        <w:t>، ج 16، ص 382</w:t>
      </w:r>
      <w:r w:rsidR="00EA370C">
        <w:rPr>
          <w:rFonts w:hint="cs"/>
          <w:b/>
          <w:bCs/>
          <w:rtl/>
        </w:rPr>
        <w:t>.</w:t>
      </w:r>
    </w:p>
  </w:footnote>
  <w:footnote w:id="3">
    <w:p w:rsidR="000C6CF1" w:rsidRPr="00FD361C" w:rsidRDefault="000C6CF1" w:rsidP="00FD361C">
      <w:pPr>
        <w:pStyle w:val="FootnoteText"/>
        <w:bidi/>
        <w:rPr>
          <w:b/>
          <w:bCs/>
          <w:rtl/>
        </w:rPr>
      </w:pPr>
      <w:r w:rsidRPr="00FD361C">
        <w:rPr>
          <w:rStyle w:val="FootnoteReference"/>
          <w:b/>
          <w:bCs/>
          <w:vertAlign w:val="baseline"/>
        </w:rPr>
        <w:footnoteRef/>
      </w:r>
      <w:r w:rsidRPr="00FD361C">
        <w:rPr>
          <w:b/>
          <w:bCs/>
        </w:rPr>
        <w:t xml:space="preserve"> </w:t>
      </w:r>
      <w:r w:rsidR="00EA370C">
        <w:rPr>
          <w:rFonts w:hint="cs"/>
          <w:b/>
          <w:bCs/>
          <w:rtl/>
        </w:rPr>
        <w:t xml:space="preserve">- </w:t>
      </w:r>
      <w:r w:rsidRPr="00FD361C">
        <w:rPr>
          <w:rFonts w:hint="cs"/>
          <w:b/>
          <w:bCs/>
          <w:rtl/>
        </w:rPr>
        <w:t>همان</w:t>
      </w:r>
      <w:r w:rsidR="00EA370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8E1285">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4487BCA6" wp14:editId="265CFD1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5865BAC3" wp14:editId="51BAA42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E1285">
      <w:rPr>
        <w:rFonts w:ascii="IranNastaliq" w:hAnsi="IranNastaliq" w:cs="IranNastaliq" w:hint="cs"/>
        <w:sz w:val="40"/>
        <w:szCs w:val="40"/>
        <w:rtl/>
      </w:rPr>
      <w:t>2524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0EB6"/>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2EE6"/>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1EC"/>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F39"/>
    <w:rsid w:val="00555AEE"/>
    <w:rsid w:val="00555F18"/>
    <w:rsid w:val="00556696"/>
    <w:rsid w:val="0055785D"/>
    <w:rsid w:val="00557AAA"/>
    <w:rsid w:val="00557AD8"/>
    <w:rsid w:val="00560B20"/>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13"/>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250"/>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70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78D"/>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F77E-69FC-4CDE-B672-CB1B3EB1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102</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2015-09-11T09:43:00Z</dcterms:created>
  <dcterms:modified xsi:type="dcterms:W3CDTF">2015-09-12T09:57:00Z</dcterms:modified>
</cp:coreProperties>
</file>