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E242DD" w:rsidRDefault="007B2D49" w:rsidP="001F1FC3">
      <w:pPr>
        <w:bidi/>
        <w:spacing w:after="0" w:line="240" w:lineRule="auto"/>
        <w:jc w:val="both"/>
        <w:rPr>
          <w:rFonts w:ascii="IRBadr" w:hAnsi="IRBadr" w:cs="IRBadr"/>
          <w:sz w:val="28"/>
          <w:szCs w:val="28"/>
          <w:rtl/>
          <w:lang w:bidi="fa-IR"/>
        </w:rPr>
      </w:pPr>
      <w:bookmarkStart w:id="0" w:name="_GoBack"/>
      <w:r w:rsidRPr="00E242DD">
        <w:rPr>
          <w:rFonts w:ascii="IRBadr" w:hAnsi="IRBadr" w:cs="IRBadr"/>
          <w:sz w:val="28"/>
          <w:szCs w:val="28"/>
          <w:rtl/>
          <w:lang w:bidi="fa-IR"/>
        </w:rPr>
        <w:t>بسم‌الله</w:t>
      </w:r>
      <w:r w:rsidR="008626BC" w:rsidRPr="00E242DD">
        <w:rPr>
          <w:rFonts w:ascii="IRBadr" w:hAnsi="IRBadr" w:cs="IRBadr"/>
          <w:sz w:val="28"/>
          <w:szCs w:val="28"/>
          <w:rtl/>
          <w:lang w:bidi="fa-IR"/>
        </w:rPr>
        <w:t xml:space="preserve"> </w:t>
      </w:r>
      <w:bookmarkEnd w:id="0"/>
      <w:r w:rsidR="008626BC" w:rsidRPr="00E242DD">
        <w:rPr>
          <w:rFonts w:ascii="IRBadr" w:hAnsi="IRBadr" w:cs="IRBadr"/>
          <w:sz w:val="28"/>
          <w:szCs w:val="28"/>
          <w:rtl/>
          <w:lang w:bidi="fa-IR"/>
        </w:rPr>
        <w:t>الرحمن الرحیم</w:t>
      </w:r>
    </w:p>
    <w:p w:rsidR="008626BC" w:rsidRPr="00E242DD" w:rsidRDefault="008626BC" w:rsidP="001F1FC3">
      <w:pPr>
        <w:bidi/>
        <w:spacing w:after="0" w:line="240" w:lineRule="auto"/>
        <w:jc w:val="both"/>
        <w:rPr>
          <w:rFonts w:ascii="IRBadr" w:hAnsi="IRBadr" w:cs="IRBadr"/>
          <w:b/>
          <w:bCs/>
          <w:sz w:val="28"/>
          <w:szCs w:val="28"/>
          <w:rtl/>
          <w:lang w:bidi="fa-IR"/>
        </w:rPr>
      </w:pPr>
      <w:r w:rsidRPr="00E242DD">
        <w:rPr>
          <w:rFonts w:ascii="IRBadr" w:hAnsi="IRBadr" w:cs="IRBadr"/>
          <w:b/>
          <w:bCs/>
          <w:sz w:val="28"/>
          <w:szCs w:val="28"/>
          <w:rtl/>
          <w:lang w:bidi="fa-IR"/>
        </w:rPr>
        <w:t>فهرست مطالب</w:t>
      </w:r>
    </w:p>
    <w:p w:rsidR="00032DB8" w:rsidRPr="00E242DD" w:rsidRDefault="000A7E9F" w:rsidP="00032DB8">
      <w:pPr>
        <w:pStyle w:val="TOC1"/>
        <w:tabs>
          <w:tab w:val="right" w:leader="dot" w:pos="9350"/>
        </w:tabs>
        <w:bidi/>
        <w:rPr>
          <w:rFonts w:ascii="IRBadr" w:hAnsi="IRBadr" w:cs="IRBadr"/>
          <w:noProof/>
          <w:szCs w:val="22"/>
        </w:rPr>
      </w:pPr>
      <w:r w:rsidRPr="00E242DD">
        <w:rPr>
          <w:rFonts w:ascii="IRBadr" w:hAnsi="IRBadr" w:cs="IRBadr"/>
          <w:sz w:val="28"/>
          <w:rtl/>
        </w:rPr>
        <w:fldChar w:fldCharType="begin"/>
      </w:r>
      <w:r w:rsidRPr="00E242DD">
        <w:rPr>
          <w:rFonts w:ascii="IRBadr" w:hAnsi="IRBadr" w:cs="IRBadr"/>
          <w:sz w:val="28"/>
          <w:rtl/>
        </w:rPr>
        <w:instrText xml:space="preserve"> </w:instrText>
      </w:r>
      <w:r w:rsidRPr="00E242DD">
        <w:rPr>
          <w:rFonts w:ascii="IRBadr" w:hAnsi="IRBadr" w:cs="IRBadr"/>
          <w:sz w:val="28"/>
        </w:rPr>
        <w:instrText>TOC</w:instrText>
      </w:r>
      <w:r w:rsidRPr="00E242DD">
        <w:rPr>
          <w:rFonts w:ascii="IRBadr" w:hAnsi="IRBadr" w:cs="IRBadr"/>
          <w:sz w:val="28"/>
          <w:rtl/>
        </w:rPr>
        <w:instrText xml:space="preserve"> \</w:instrText>
      </w:r>
      <w:r w:rsidRPr="00E242DD">
        <w:rPr>
          <w:rFonts w:ascii="IRBadr" w:hAnsi="IRBadr" w:cs="IRBadr"/>
          <w:sz w:val="28"/>
        </w:rPr>
        <w:instrText>o "</w:instrText>
      </w:r>
      <w:r w:rsidRPr="00E242DD">
        <w:rPr>
          <w:rFonts w:ascii="IRBadr" w:hAnsi="IRBadr" w:cs="IRBadr"/>
          <w:sz w:val="28"/>
          <w:rtl/>
        </w:rPr>
        <w:instrText>1-4</w:instrText>
      </w:r>
      <w:r w:rsidRPr="00E242DD">
        <w:rPr>
          <w:rFonts w:ascii="IRBadr" w:hAnsi="IRBadr" w:cs="IRBadr"/>
          <w:sz w:val="28"/>
        </w:rPr>
        <w:instrText>" \h \z \u</w:instrText>
      </w:r>
      <w:r w:rsidRPr="00E242DD">
        <w:rPr>
          <w:rFonts w:ascii="IRBadr" w:hAnsi="IRBadr" w:cs="IRBadr"/>
          <w:sz w:val="28"/>
          <w:rtl/>
        </w:rPr>
        <w:instrText xml:space="preserve"> </w:instrText>
      </w:r>
      <w:r w:rsidRPr="00E242DD">
        <w:rPr>
          <w:rFonts w:ascii="IRBadr" w:hAnsi="IRBadr" w:cs="IRBadr"/>
          <w:sz w:val="28"/>
          <w:rtl/>
        </w:rPr>
        <w:fldChar w:fldCharType="separate"/>
      </w:r>
      <w:hyperlink w:anchor="_Toc429832453" w:history="1">
        <w:r w:rsidR="00032DB8" w:rsidRPr="00E242DD">
          <w:rPr>
            <w:rStyle w:val="Hyperlink"/>
            <w:rFonts w:ascii="IRBadr" w:hAnsi="IRBadr" w:cs="IRBadr"/>
            <w:noProof/>
            <w:rtl/>
          </w:rPr>
          <w:t>استثنائات غیبت</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_Toc429832453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2</w:t>
        </w:r>
        <w:r w:rsidR="00032DB8" w:rsidRPr="00E242DD">
          <w:rPr>
            <w:rStyle w:val="Hyperlink"/>
            <w:rFonts w:ascii="IRBadr" w:hAnsi="IRBadr" w:cs="IRBadr"/>
            <w:noProof/>
            <w:rtl/>
          </w:rPr>
          <w:fldChar w:fldCharType="end"/>
        </w:r>
      </w:hyperlink>
    </w:p>
    <w:p w:rsidR="00032DB8" w:rsidRPr="00E242DD" w:rsidRDefault="0071678A" w:rsidP="00032DB8">
      <w:pPr>
        <w:pStyle w:val="TOC1"/>
        <w:tabs>
          <w:tab w:val="right" w:leader="dot" w:pos="9350"/>
        </w:tabs>
        <w:bidi/>
        <w:rPr>
          <w:rFonts w:ascii="IRBadr" w:hAnsi="IRBadr" w:cs="IRBadr"/>
          <w:noProof/>
          <w:szCs w:val="22"/>
        </w:rPr>
      </w:pPr>
      <w:hyperlink w:anchor="_Toc429832454" w:history="1">
        <w:r w:rsidR="00032DB8" w:rsidRPr="00E242DD">
          <w:rPr>
            <w:rStyle w:val="Hyperlink"/>
            <w:rFonts w:ascii="IRBadr" w:hAnsi="IRBadr" w:cs="IRBadr"/>
            <w:noProof/>
            <w:rtl/>
          </w:rPr>
          <w:t>استثنای پنجم: غیبت در مقام دفع منکر و نهی از منکر</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_Toc429832454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2</w:t>
        </w:r>
        <w:r w:rsidR="00032DB8" w:rsidRPr="00E242DD">
          <w:rPr>
            <w:rStyle w:val="Hyperlink"/>
            <w:rFonts w:ascii="IRBadr" w:hAnsi="IRBadr" w:cs="IRBadr"/>
            <w:noProof/>
            <w:rtl/>
          </w:rPr>
          <w:fldChar w:fldCharType="end"/>
        </w:r>
      </w:hyperlink>
    </w:p>
    <w:p w:rsidR="00032DB8" w:rsidRPr="00E242DD" w:rsidRDefault="0071678A" w:rsidP="00032DB8">
      <w:pPr>
        <w:pStyle w:val="TOC1"/>
        <w:tabs>
          <w:tab w:val="right" w:leader="dot" w:pos="9350"/>
        </w:tabs>
        <w:bidi/>
        <w:rPr>
          <w:rFonts w:ascii="IRBadr" w:hAnsi="IRBadr" w:cs="IRBadr"/>
          <w:noProof/>
          <w:szCs w:val="22"/>
        </w:rPr>
      </w:pPr>
      <w:hyperlink w:anchor="_Toc429832455" w:history="1">
        <w:r w:rsidR="00032DB8" w:rsidRPr="00E242DD">
          <w:rPr>
            <w:rStyle w:val="Hyperlink"/>
            <w:rFonts w:ascii="IRBadr" w:hAnsi="IRBadr" w:cs="IRBadr"/>
            <w:noProof/>
            <w:rtl/>
          </w:rPr>
          <w:t>مرور گذشته</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_Toc429832455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2</w:t>
        </w:r>
        <w:r w:rsidR="00032DB8" w:rsidRPr="00E242DD">
          <w:rPr>
            <w:rStyle w:val="Hyperlink"/>
            <w:rFonts w:ascii="IRBadr" w:hAnsi="IRBadr" w:cs="IRBadr"/>
            <w:noProof/>
            <w:rtl/>
          </w:rPr>
          <w:fldChar w:fldCharType="end"/>
        </w:r>
      </w:hyperlink>
    </w:p>
    <w:p w:rsidR="00032DB8" w:rsidRPr="00E242DD" w:rsidRDefault="0071678A" w:rsidP="00032DB8">
      <w:pPr>
        <w:pStyle w:val="TOC2"/>
        <w:tabs>
          <w:tab w:val="right" w:leader="dot" w:pos="9350"/>
        </w:tabs>
        <w:bidi/>
        <w:rPr>
          <w:rFonts w:ascii="IRBadr" w:hAnsi="IRBadr" w:cs="IRBadr"/>
          <w:noProof/>
          <w:szCs w:val="22"/>
        </w:rPr>
      </w:pPr>
      <w:hyperlink w:anchor="_Toc429832456" w:history="1">
        <w:r w:rsidR="00032DB8" w:rsidRPr="00E242DD">
          <w:rPr>
            <w:rStyle w:val="Hyperlink"/>
            <w:rFonts w:ascii="IRBadr" w:hAnsi="IRBadr" w:cs="IRBadr"/>
            <w:noProof/>
            <w:rtl/>
          </w:rPr>
          <w:t>بررسی حالت دوم (فرض، مصداق باب تعارض)</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_Toc429832456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2</w:t>
        </w:r>
        <w:r w:rsidR="00032DB8" w:rsidRPr="00E242DD">
          <w:rPr>
            <w:rStyle w:val="Hyperlink"/>
            <w:rFonts w:ascii="IRBadr" w:hAnsi="IRBadr" w:cs="IRBadr"/>
            <w:noProof/>
            <w:rtl/>
          </w:rPr>
          <w:fldChar w:fldCharType="end"/>
        </w:r>
      </w:hyperlink>
    </w:p>
    <w:p w:rsidR="00032DB8" w:rsidRPr="00E242DD" w:rsidRDefault="0071678A" w:rsidP="00032DB8">
      <w:pPr>
        <w:pStyle w:val="TOC2"/>
        <w:tabs>
          <w:tab w:val="right" w:leader="dot" w:pos="9350"/>
        </w:tabs>
        <w:bidi/>
        <w:rPr>
          <w:rFonts w:ascii="IRBadr" w:hAnsi="IRBadr" w:cs="IRBadr"/>
          <w:noProof/>
          <w:szCs w:val="22"/>
        </w:rPr>
      </w:pPr>
      <w:hyperlink w:anchor="_Toc429832457" w:history="1">
        <w:r w:rsidR="00032DB8" w:rsidRPr="00E242DD">
          <w:rPr>
            <w:rStyle w:val="Hyperlink"/>
            <w:rFonts w:ascii="IRBadr" w:hAnsi="IRBadr" w:cs="IRBadr"/>
            <w:noProof/>
            <w:rtl/>
          </w:rPr>
          <w:t>اشکال مرحوم تبریزی(ره)</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_Toc429832457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3</w:t>
        </w:r>
        <w:r w:rsidR="00032DB8" w:rsidRPr="00E242DD">
          <w:rPr>
            <w:rStyle w:val="Hyperlink"/>
            <w:rFonts w:ascii="IRBadr" w:hAnsi="IRBadr" w:cs="IRBadr"/>
            <w:noProof/>
            <w:rtl/>
          </w:rPr>
          <w:fldChar w:fldCharType="end"/>
        </w:r>
      </w:hyperlink>
    </w:p>
    <w:p w:rsidR="00032DB8" w:rsidRPr="00E242DD" w:rsidRDefault="0071678A" w:rsidP="00032DB8">
      <w:pPr>
        <w:pStyle w:val="TOC2"/>
        <w:tabs>
          <w:tab w:val="right" w:leader="dot" w:pos="9350"/>
        </w:tabs>
        <w:bidi/>
        <w:rPr>
          <w:rFonts w:ascii="IRBadr" w:hAnsi="IRBadr" w:cs="IRBadr"/>
          <w:noProof/>
          <w:szCs w:val="22"/>
        </w:rPr>
      </w:pPr>
      <w:hyperlink w:anchor="_Toc429832458" w:history="1">
        <w:r w:rsidR="00032DB8" w:rsidRPr="00E242DD">
          <w:rPr>
            <w:rStyle w:val="Hyperlink"/>
            <w:rFonts w:ascii="IRBadr" w:hAnsi="IRBadr" w:cs="IRBadr"/>
            <w:noProof/>
            <w:rtl/>
          </w:rPr>
          <w:t>تعارض بین عموم و اطلاق</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_Toc429832458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3</w:t>
        </w:r>
        <w:r w:rsidR="00032DB8" w:rsidRPr="00E242DD">
          <w:rPr>
            <w:rStyle w:val="Hyperlink"/>
            <w:rFonts w:ascii="IRBadr" w:hAnsi="IRBadr" w:cs="IRBadr"/>
            <w:noProof/>
            <w:rtl/>
          </w:rPr>
          <w:fldChar w:fldCharType="end"/>
        </w:r>
      </w:hyperlink>
    </w:p>
    <w:p w:rsidR="00032DB8" w:rsidRPr="00E242DD" w:rsidRDefault="0071678A" w:rsidP="00032DB8">
      <w:pPr>
        <w:pStyle w:val="TOC3"/>
        <w:tabs>
          <w:tab w:val="right" w:leader="dot" w:pos="9350"/>
        </w:tabs>
        <w:bidi/>
        <w:rPr>
          <w:rFonts w:ascii="IRBadr" w:eastAsiaTheme="minorEastAsia" w:hAnsi="IRBadr" w:cs="IRBadr"/>
          <w:noProof/>
          <w:szCs w:val="22"/>
        </w:rPr>
      </w:pPr>
      <w:hyperlink w:anchor="_Toc429832459" w:history="1">
        <w:r w:rsidR="00032DB8" w:rsidRPr="00E242DD">
          <w:rPr>
            <w:rStyle w:val="Hyperlink"/>
            <w:rFonts w:ascii="IRBadr" w:hAnsi="IRBadr" w:cs="IRBadr"/>
            <w:noProof/>
            <w:rtl/>
          </w:rPr>
          <w:t>انطباق قاعده با بحث</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_Toc429832459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3</w:t>
        </w:r>
        <w:r w:rsidR="00032DB8" w:rsidRPr="00E242DD">
          <w:rPr>
            <w:rStyle w:val="Hyperlink"/>
            <w:rFonts w:ascii="IRBadr" w:hAnsi="IRBadr" w:cs="IRBadr"/>
            <w:noProof/>
            <w:rtl/>
          </w:rPr>
          <w:fldChar w:fldCharType="end"/>
        </w:r>
      </w:hyperlink>
    </w:p>
    <w:p w:rsidR="00032DB8" w:rsidRPr="00E242DD" w:rsidRDefault="0071678A" w:rsidP="00032DB8">
      <w:pPr>
        <w:pStyle w:val="TOC4"/>
        <w:tabs>
          <w:tab w:val="right" w:leader="dot" w:pos="9350"/>
        </w:tabs>
        <w:bidi/>
        <w:rPr>
          <w:rFonts w:ascii="IRBadr" w:eastAsiaTheme="minorEastAsia" w:hAnsi="IRBadr" w:cs="IRBadr"/>
          <w:noProof/>
          <w:szCs w:val="22"/>
          <w:lang w:bidi="fa-IR"/>
        </w:rPr>
      </w:pPr>
      <w:hyperlink w:anchor="_Toc429832460" w:history="1">
        <w:r w:rsidR="00032DB8" w:rsidRPr="00E242DD">
          <w:rPr>
            <w:rStyle w:val="Hyperlink"/>
            <w:rFonts w:ascii="IRBadr" w:hAnsi="IRBadr" w:cs="IRBadr"/>
            <w:noProof/>
            <w:rtl/>
          </w:rPr>
          <w:t>جواب اشکال</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_Toc429832460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3</w:t>
        </w:r>
        <w:r w:rsidR="00032DB8" w:rsidRPr="00E242DD">
          <w:rPr>
            <w:rStyle w:val="Hyperlink"/>
            <w:rFonts w:ascii="IRBadr" w:hAnsi="IRBadr" w:cs="IRBadr"/>
            <w:noProof/>
            <w:rtl/>
          </w:rPr>
          <w:fldChar w:fldCharType="end"/>
        </w:r>
      </w:hyperlink>
    </w:p>
    <w:p w:rsidR="00032DB8" w:rsidRPr="00E242DD" w:rsidRDefault="0071678A" w:rsidP="00032DB8">
      <w:pPr>
        <w:pStyle w:val="TOC4"/>
        <w:tabs>
          <w:tab w:val="right" w:leader="dot" w:pos="9350"/>
        </w:tabs>
        <w:bidi/>
        <w:rPr>
          <w:rFonts w:ascii="IRBadr" w:eastAsiaTheme="minorEastAsia" w:hAnsi="IRBadr" w:cs="IRBadr"/>
          <w:noProof/>
          <w:szCs w:val="22"/>
          <w:lang w:bidi="fa-IR"/>
        </w:rPr>
      </w:pPr>
      <w:hyperlink w:anchor="_Toc429832461" w:history="1">
        <w:r w:rsidR="00032DB8" w:rsidRPr="00E242DD">
          <w:rPr>
            <w:rStyle w:val="Hyperlink"/>
            <w:rFonts w:ascii="IRBadr" w:hAnsi="IRBadr" w:cs="IRBadr"/>
            <w:noProof/>
            <w:rtl/>
          </w:rPr>
          <w:t>اشکال</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_Toc429832461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4</w:t>
        </w:r>
        <w:r w:rsidR="00032DB8" w:rsidRPr="00E242DD">
          <w:rPr>
            <w:rStyle w:val="Hyperlink"/>
            <w:rFonts w:ascii="IRBadr" w:hAnsi="IRBadr" w:cs="IRBadr"/>
            <w:noProof/>
            <w:rtl/>
          </w:rPr>
          <w:fldChar w:fldCharType="end"/>
        </w:r>
      </w:hyperlink>
    </w:p>
    <w:p w:rsidR="00032DB8" w:rsidRPr="00E242DD" w:rsidRDefault="0071678A" w:rsidP="00032DB8">
      <w:pPr>
        <w:pStyle w:val="TOC4"/>
        <w:tabs>
          <w:tab w:val="right" w:leader="dot" w:pos="9350"/>
        </w:tabs>
        <w:bidi/>
        <w:rPr>
          <w:rFonts w:ascii="IRBadr" w:eastAsiaTheme="minorEastAsia" w:hAnsi="IRBadr" w:cs="IRBadr"/>
          <w:noProof/>
          <w:szCs w:val="22"/>
          <w:lang w:bidi="fa-IR"/>
        </w:rPr>
      </w:pPr>
      <w:hyperlink w:anchor="_Toc429832462" w:history="1">
        <w:r w:rsidR="00032DB8" w:rsidRPr="00E242DD">
          <w:rPr>
            <w:rStyle w:val="Hyperlink"/>
            <w:rFonts w:ascii="IRBadr" w:hAnsi="IRBadr" w:cs="IRBadr"/>
            <w:noProof/>
            <w:rtl/>
          </w:rPr>
          <w:t>جواب اشکال</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_Toc429832462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4</w:t>
        </w:r>
        <w:r w:rsidR="00032DB8" w:rsidRPr="00E242DD">
          <w:rPr>
            <w:rStyle w:val="Hyperlink"/>
            <w:rFonts w:ascii="IRBadr" w:hAnsi="IRBadr" w:cs="IRBadr"/>
            <w:noProof/>
            <w:rtl/>
          </w:rPr>
          <w:fldChar w:fldCharType="end"/>
        </w:r>
      </w:hyperlink>
    </w:p>
    <w:p w:rsidR="00032DB8" w:rsidRPr="00E242DD" w:rsidRDefault="0071678A" w:rsidP="00032DB8">
      <w:pPr>
        <w:pStyle w:val="TOC3"/>
        <w:tabs>
          <w:tab w:val="right" w:leader="dot" w:pos="9350"/>
        </w:tabs>
        <w:bidi/>
        <w:rPr>
          <w:rFonts w:ascii="IRBadr" w:eastAsiaTheme="minorEastAsia" w:hAnsi="IRBadr" w:cs="IRBadr"/>
          <w:noProof/>
          <w:szCs w:val="22"/>
        </w:rPr>
      </w:pPr>
      <w:hyperlink w:anchor="_Toc429832463" w:history="1">
        <w:r w:rsidR="00032DB8" w:rsidRPr="00E242DD">
          <w:rPr>
            <w:rStyle w:val="Hyperlink"/>
            <w:rFonts w:ascii="IRBadr" w:hAnsi="IRBadr" w:cs="IRBadr"/>
            <w:noProof/>
            <w:rtl/>
          </w:rPr>
          <w:t>روایت عبدالله بن سنان، دال بر وجوب</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_Toc429832463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4</w:t>
        </w:r>
        <w:r w:rsidR="00032DB8" w:rsidRPr="00E242DD">
          <w:rPr>
            <w:rStyle w:val="Hyperlink"/>
            <w:rFonts w:ascii="IRBadr" w:hAnsi="IRBadr" w:cs="IRBadr"/>
            <w:noProof/>
            <w:rtl/>
          </w:rPr>
          <w:fldChar w:fldCharType="end"/>
        </w:r>
      </w:hyperlink>
    </w:p>
    <w:p w:rsidR="00032DB8" w:rsidRPr="00E242DD" w:rsidRDefault="0071678A" w:rsidP="00032DB8">
      <w:pPr>
        <w:pStyle w:val="TOC4"/>
        <w:tabs>
          <w:tab w:val="right" w:leader="dot" w:pos="9350"/>
        </w:tabs>
        <w:bidi/>
        <w:rPr>
          <w:rFonts w:ascii="IRBadr" w:eastAsiaTheme="minorEastAsia" w:hAnsi="IRBadr" w:cs="IRBadr"/>
          <w:noProof/>
          <w:szCs w:val="22"/>
          <w:lang w:bidi="fa-IR"/>
        </w:rPr>
      </w:pPr>
      <w:hyperlink w:anchor="_Toc429832464" w:history="1">
        <w:r w:rsidR="00032DB8" w:rsidRPr="00E242DD">
          <w:rPr>
            <w:rStyle w:val="Hyperlink"/>
            <w:rFonts w:ascii="IRBadr" w:hAnsi="IRBadr" w:cs="IRBadr"/>
            <w:noProof/>
            <w:rtl/>
          </w:rPr>
          <w:t>نتیجه‌گیری</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_Toc429832464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4</w:t>
        </w:r>
        <w:r w:rsidR="00032DB8" w:rsidRPr="00E242DD">
          <w:rPr>
            <w:rStyle w:val="Hyperlink"/>
            <w:rFonts w:ascii="IRBadr" w:hAnsi="IRBadr" w:cs="IRBadr"/>
            <w:noProof/>
            <w:rtl/>
          </w:rPr>
          <w:fldChar w:fldCharType="end"/>
        </w:r>
      </w:hyperlink>
    </w:p>
    <w:p w:rsidR="00032DB8" w:rsidRPr="00E242DD" w:rsidRDefault="0071678A" w:rsidP="00032DB8">
      <w:pPr>
        <w:pStyle w:val="TOC1"/>
        <w:tabs>
          <w:tab w:val="right" w:leader="dot" w:pos="9350"/>
        </w:tabs>
        <w:bidi/>
        <w:rPr>
          <w:rFonts w:ascii="IRBadr" w:hAnsi="IRBadr" w:cs="IRBadr"/>
          <w:noProof/>
          <w:szCs w:val="22"/>
        </w:rPr>
      </w:pPr>
      <w:hyperlink w:anchor="_Toc429832465" w:history="1">
        <w:r w:rsidR="00032DB8" w:rsidRPr="00E242DD">
          <w:rPr>
            <w:rStyle w:val="Hyperlink"/>
            <w:rFonts w:ascii="IRBadr" w:hAnsi="IRBadr" w:cs="IRBadr"/>
            <w:noProof/>
            <w:rtl/>
          </w:rPr>
          <w:t>استثنا ششم:غیبت در مقام استفتا و پرسش حکم</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_Toc429832465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4</w:t>
        </w:r>
        <w:r w:rsidR="00032DB8" w:rsidRPr="00E242DD">
          <w:rPr>
            <w:rStyle w:val="Hyperlink"/>
            <w:rFonts w:ascii="IRBadr" w:hAnsi="IRBadr" w:cs="IRBadr"/>
            <w:noProof/>
            <w:rtl/>
          </w:rPr>
          <w:fldChar w:fldCharType="end"/>
        </w:r>
      </w:hyperlink>
    </w:p>
    <w:p w:rsidR="00032DB8" w:rsidRPr="00E242DD" w:rsidRDefault="0071678A" w:rsidP="00032DB8">
      <w:pPr>
        <w:pStyle w:val="TOC2"/>
        <w:tabs>
          <w:tab w:val="right" w:leader="dot" w:pos="9350"/>
        </w:tabs>
        <w:bidi/>
        <w:rPr>
          <w:rFonts w:ascii="IRBadr" w:hAnsi="IRBadr" w:cs="IRBadr"/>
          <w:noProof/>
          <w:szCs w:val="22"/>
        </w:rPr>
      </w:pPr>
      <w:hyperlink w:anchor="_Toc429832466" w:history="1">
        <w:r w:rsidR="00032DB8" w:rsidRPr="00E242DD">
          <w:rPr>
            <w:rStyle w:val="Hyperlink"/>
            <w:rFonts w:ascii="IRBadr" w:hAnsi="IRBadr" w:cs="IRBadr"/>
            <w:noProof/>
            <w:rtl/>
          </w:rPr>
          <w:t>بررسی ادله</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_Toc429832466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5</w:t>
        </w:r>
        <w:r w:rsidR="00032DB8" w:rsidRPr="00E242DD">
          <w:rPr>
            <w:rStyle w:val="Hyperlink"/>
            <w:rFonts w:ascii="IRBadr" w:hAnsi="IRBadr" w:cs="IRBadr"/>
            <w:noProof/>
            <w:rtl/>
          </w:rPr>
          <w:fldChar w:fldCharType="end"/>
        </w:r>
      </w:hyperlink>
    </w:p>
    <w:p w:rsidR="00032DB8" w:rsidRPr="00E242DD" w:rsidRDefault="0071678A" w:rsidP="00032DB8">
      <w:pPr>
        <w:pStyle w:val="TOC3"/>
        <w:tabs>
          <w:tab w:val="right" w:leader="dot" w:pos="9350"/>
        </w:tabs>
        <w:bidi/>
        <w:rPr>
          <w:rFonts w:ascii="IRBadr" w:eastAsiaTheme="minorEastAsia" w:hAnsi="IRBadr" w:cs="IRBadr"/>
          <w:noProof/>
          <w:szCs w:val="22"/>
        </w:rPr>
      </w:pPr>
      <w:hyperlink w:anchor="_Toc429832467" w:history="1">
        <w:r w:rsidR="00032DB8" w:rsidRPr="00E242DD">
          <w:rPr>
            <w:rStyle w:val="Hyperlink"/>
            <w:rFonts w:ascii="IRBadr" w:hAnsi="IRBadr" w:cs="IRBadr"/>
            <w:noProof/>
            <w:rtl/>
          </w:rPr>
          <w:t>بررسی ادله روایات</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_Toc429832467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5</w:t>
        </w:r>
        <w:r w:rsidR="00032DB8" w:rsidRPr="00E242DD">
          <w:rPr>
            <w:rStyle w:val="Hyperlink"/>
            <w:rFonts w:ascii="IRBadr" w:hAnsi="IRBadr" w:cs="IRBadr"/>
            <w:noProof/>
            <w:rtl/>
          </w:rPr>
          <w:fldChar w:fldCharType="end"/>
        </w:r>
      </w:hyperlink>
    </w:p>
    <w:p w:rsidR="00032DB8" w:rsidRPr="00E242DD" w:rsidRDefault="0071678A" w:rsidP="00032DB8">
      <w:pPr>
        <w:pStyle w:val="TOC4"/>
        <w:tabs>
          <w:tab w:val="right" w:leader="dot" w:pos="9350"/>
        </w:tabs>
        <w:bidi/>
        <w:rPr>
          <w:rFonts w:ascii="IRBadr" w:eastAsiaTheme="minorEastAsia" w:hAnsi="IRBadr" w:cs="IRBadr"/>
          <w:noProof/>
          <w:szCs w:val="22"/>
          <w:lang w:bidi="fa-IR"/>
        </w:rPr>
      </w:pPr>
      <w:hyperlink w:anchor="_Toc429832468" w:history="1">
        <w:r w:rsidR="00032DB8" w:rsidRPr="00E242DD">
          <w:rPr>
            <w:rStyle w:val="Hyperlink"/>
            <w:rFonts w:ascii="IRBadr" w:hAnsi="IRBadr" w:cs="IRBadr"/>
            <w:noProof/>
            <w:rtl/>
          </w:rPr>
          <w:t>جمع‌بندی</w:t>
        </w:r>
        <w:r w:rsidR="00032DB8" w:rsidRPr="00E242DD">
          <w:rPr>
            <w:rFonts w:ascii="IRBadr" w:hAnsi="IRBadr" w:cs="IRBadr"/>
            <w:noProof/>
            <w:webHidden/>
          </w:rPr>
          <w:tab/>
        </w:r>
        <w:r w:rsidR="00032DB8" w:rsidRPr="00E242DD">
          <w:rPr>
            <w:rStyle w:val="Hyperlink"/>
            <w:rFonts w:ascii="IRBadr" w:hAnsi="IRBadr" w:cs="IRBadr"/>
            <w:noProof/>
            <w:rtl/>
          </w:rPr>
          <w:fldChar w:fldCharType="begin"/>
        </w:r>
        <w:r w:rsidR="00032DB8" w:rsidRPr="00E242DD">
          <w:rPr>
            <w:rFonts w:ascii="IRBadr" w:hAnsi="IRBadr" w:cs="IRBadr"/>
            <w:noProof/>
            <w:webHidden/>
          </w:rPr>
          <w:instrText xml:space="preserve"> PAGEREF _Toc429832468 \h </w:instrText>
        </w:r>
        <w:r w:rsidR="00032DB8" w:rsidRPr="00E242DD">
          <w:rPr>
            <w:rStyle w:val="Hyperlink"/>
            <w:rFonts w:ascii="IRBadr" w:hAnsi="IRBadr" w:cs="IRBadr"/>
            <w:noProof/>
            <w:rtl/>
          </w:rPr>
        </w:r>
        <w:r w:rsidR="00032DB8" w:rsidRPr="00E242DD">
          <w:rPr>
            <w:rStyle w:val="Hyperlink"/>
            <w:rFonts w:ascii="IRBadr" w:hAnsi="IRBadr" w:cs="IRBadr"/>
            <w:noProof/>
            <w:rtl/>
          </w:rPr>
          <w:fldChar w:fldCharType="separate"/>
        </w:r>
        <w:r w:rsidR="00032DB8" w:rsidRPr="00E242DD">
          <w:rPr>
            <w:rFonts w:ascii="IRBadr" w:hAnsi="IRBadr" w:cs="IRBadr"/>
            <w:noProof/>
            <w:webHidden/>
          </w:rPr>
          <w:t>5</w:t>
        </w:r>
        <w:r w:rsidR="00032DB8" w:rsidRPr="00E242DD">
          <w:rPr>
            <w:rStyle w:val="Hyperlink"/>
            <w:rFonts w:ascii="IRBadr" w:hAnsi="IRBadr" w:cs="IRBadr"/>
            <w:noProof/>
            <w:rtl/>
          </w:rPr>
          <w:fldChar w:fldCharType="end"/>
        </w:r>
      </w:hyperlink>
    </w:p>
    <w:p w:rsidR="00200449" w:rsidRPr="00E242DD" w:rsidRDefault="000A7E9F" w:rsidP="00032DB8">
      <w:pPr>
        <w:bidi/>
        <w:spacing w:after="0" w:line="240" w:lineRule="auto"/>
        <w:jc w:val="both"/>
        <w:rPr>
          <w:rFonts w:ascii="IRBadr" w:hAnsi="IRBadr" w:cs="IRBadr"/>
          <w:sz w:val="28"/>
          <w:szCs w:val="28"/>
          <w:rtl/>
          <w:lang w:bidi="fa-IR"/>
        </w:rPr>
      </w:pPr>
      <w:r w:rsidRPr="00E242DD">
        <w:rPr>
          <w:rFonts w:ascii="IRBadr" w:eastAsiaTheme="minorEastAsia" w:hAnsi="IRBadr" w:cs="IRBadr"/>
          <w:sz w:val="28"/>
          <w:szCs w:val="28"/>
          <w:rtl/>
          <w:lang w:bidi="fa-IR"/>
        </w:rPr>
        <w:fldChar w:fldCharType="end"/>
      </w:r>
    </w:p>
    <w:p w:rsidR="008626BC" w:rsidRPr="00E242DD" w:rsidRDefault="008626BC" w:rsidP="00032DB8">
      <w:pPr>
        <w:bidi/>
        <w:spacing w:after="0" w:line="240" w:lineRule="auto"/>
        <w:jc w:val="both"/>
        <w:rPr>
          <w:rFonts w:ascii="IRBadr" w:hAnsi="IRBadr" w:cs="IRBadr"/>
        </w:rPr>
      </w:pPr>
    </w:p>
    <w:p w:rsidR="00200449" w:rsidRPr="00E242DD" w:rsidRDefault="00200449" w:rsidP="001F1FC3">
      <w:pPr>
        <w:spacing w:after="0" w:line="240" w:lineRule="auto"/>
        <w:jc w:val="both"/>
        <w:rPr>
          <w:rFonts w:ascii="IRBadr" w:eastAsia="2  Lotus" w:hAnsi="IRBadr" w:cs="IRBadr"/>
          <w:b/>
          <w:bCs/>
          <w:sz w:val="44"/>
          <w:szCs w:val="44"/>
          <w:rtl/>
          <w:lang w:bidi="fa-IR"/>
        </w:rPr>
      </w:pPr>
      <w:r w:rsidRPr="00E242DD">
        <w:rPr>
          <w:rFonts w:ascii="IRBadr" w:hAnsi="IRBadr" w:cs="IRBadr"/>
          <w:rtl/>
        </w:rPr>
        <w:br w:type="page"/>
      </w:r>
    </w:p>
    <w:p w:rsidR="00D462BC" w:rsidRPr="00E242DD" w:rsidRDefault="000418D6" w:rsidP="00D5778A">
      <w:pPr>
        <w:pStyle w:val="Heading1"/>
      </w:pPr>
      <w:bookmarkStart w:id="1" w:name="_Toc429663932"/>
      <w:bookmarkStart w:id="2" w:name="_Toc429832453"/>
      <w:r w:rsidRPr="00E242DD">
        <w:rPr>
          <w:rtl/>
        </w:rPr>
        <w:lastRenderedPageBreak/>
        <w:t>استثنائات</w:t>
      </w:r>
      <w:r w:rsidR="00DC07C8" w:rsidRPr="00E242DD">
        <w:rPr>
          <w:rtl/>
        </w:rPr>
        <w:t xml:space="preserve"> </w:t>
      </w:r>
      <w:r w:rsidR="003E27C5" w:rsidRPr="00E242DD">
        <w:rPr>
          <w:rtl/>
        </w:rPr>
        <w:t>غیبت</w:t>
      </w:r>
      <w:bookmarkEnd w:id="1"/>
      <w:bookmarkEnd w:id="2"/>
    </w:p>
    <w:p w:rsidR="008E1285" w:rsidRPr="00E242DD" w:rsidRDefault="008E1285" w:rsidP="00D5778A">
      <w:pPr>
        <w:pStyle w:val="Heading1"/>
        <w:rPr>
          <w:rtl/>
        </w:rPr>
      </w:pPr>
      <w:bookmarkStart w:id="3" w:name="_Toc429832454"/>
      <w:r w:rsidRPr="00E242DD">
        <w:rPr>
          <w:rtl/>
        </w:rPr>
        <w:t xml:space="preserve">استثنای </w:t>
      </w:r>
      <w:r w:rsidR="001976C7" w:rsidRPr="00E242DD">
        <w:rPr>
          <w:rtl/>
        </w:rPr>
        <w:t>پنجم</w:t>
      </w:r>
      <w:r w:rsidRPr="00E242DD">
        <w:rPr>
          <w:rtl/>
        </w:rPr>
        <w:t xml:space="preserve">: غیبت در مقام </w:t>
      </w:r>
      <w:r w:rsidR="001976C7" w:rsidRPr="00E242DD">
        <w:rPr>
          <w:rtl/>
        </w:rPr>
        <w:t>دفع منکر و نهی از منکر</w:t>
      </w:r>
      <w:bookmarkEnd w:id="3"/>
    </w:p>
    <w:p w:rsidR="004567B7" w:rsidRPr="00E242DD" w:rsidRDefault="004567B7" w:rsidP="00EA1ECA">
      <w:pPr>
        <w:pStyle w:val="Heading1"/>
        <w:rPr>
          <w:rtl/>
        </w:rPr>
      </w:pPr>
      <w:bookmarkStart w:id="4" w:name="_Toc429832455"/>
      <w:r w:rsidRPr="00E242DD">
        <w:rPr>
          <w:rtl/>
        </w:rPr>
        <w:t>مرور گذشته</w:t>
      </w:r>
      <w:bookmarkEnd w:id="4"/>
    </w:p>
    <w:p w:rsidR="00942F6F" w:rsidRPr="00E242DD" w:rsidRDefault="007F050D" w:rsidP="007F050D">
      <w:pPr>
        <w:bidi/>
        <w:jc w:val="both"/>
        <w:rPr>
          <w:rFonts w:ascii="IRBadr" w:hAnsi="IRBadr" w:cs="IRBadr"/>
          <w:sz w:val="28"/>
          <w:szCs w:val="28"/>
          <w:rtl/>
          <w:lang w:bidi="fa-IR"/>
        </w:rPr>
      </w:pPr>
      <w:r w:rsidRPr="00E242DD">
        <w:rPr>
          <w:rFonts w:ascii="IRBadr" w:hAnsi="IRBadr" w:cs="IRBadr"/>
          <w:sz w:val="28"/>
          <w:szCs w:val="28"/>
          <w:rtl/>
          <w:lang w:bidi="fa-IR"/>
        </w:rPr>
        <w:t>ما در بحث قبول کردیم که باید قائل به تفصیل بشویم. نهی از منکر دارای مراتبی است.</w:t>
      </w:r>
      <w:r w:rsidR="00077FB1" w:rsidRPr="00E242DD">
        <w:rPr>
          <w:rFonts w:ascii="IRBadr" w:hAnsi="IRBadr" w:cs="IRBadr"/>
          <w:sz w:val="28"/>
          <w:szCs w:val="28"/>
          <w:rtl/>
          <w:lang w:bidi="fa-IR"/>
        </w:rPr>
        <w:t xml:space="preserve"> </w:t>
      </w:r>
      <w:r w:rsidR="00D73A32">
        <w:rPr>
          <w:rFonts w:ascii="IRBadr" w:hAnsi="IRBadr" w:cs="IRBadr"/>
          <w:sz w:val="28"/>
          <w:szCs w:val="28"/>
          <w:rtl/>
          <w:lang w:bidi="fa-IR"/>
        </w:rPr>
        <w:t>درنتیجه</w:t>
      </w:r>
      <w:r w:rsidR="00077FB1" w:rsidRPr="00E242DD">
        <w:rPr>
          <w:rFonts w:ascii="IRBadr" w:hAnsi="IRBadr" w:cs="IRBadr"/>
          <w:sz w:val="28"/>
          <w:szCs w:val="28"/>
          <w:rtl/>
          <w:lang w:bidi="fa-IR"/>
        </w:rPr>
        <w:t xml:space="preserve"> در مراتبی نهی از منکر مقدم است و گاهی غیبت مقدم است.</w:t>
      </w:r>
    </w:p>
    <w:p w:rsidR="007F050D" w:rsidRPr="00E242DD" w:rsidRDefault="00E935A3" w:rsidP="007F050D">
      <w:pPr>
        <w:bidi/>
        <w:jc w:val="both"/>
        <w:rPr>
          <w:rFonts w:ascii="IRBadr" w:hAnsi="IRBadr" w:cs="IRBadr"/>
          <w:sz w:val="28"/>
          <w:szCs w:val="28"/>
          <w:rtl/>
          <w:lang w:bidi="fa-IR"/>
        </w:rPr>
      </w:pPr>
      <w:r w:rsidRPr="00E242DD">
        <w:rPr>
          <w:rFonts w:ascii="IRBadr" w:hAnsi="IRBadr" w:cs="IRBadr"/>
          <w:sz w:val="28"/>
          <w:szCs w:val="28"/>
          <w:rtl/>
          <w:lang w:bidi="fa-IR"/>
        </w:rPr>
        <w:t>نکته دوم</w:t>
      </w:r>
      <w:r w:rsidR="007F050D" w:rsidRPr="00E242DD">
        <w:rPr>
          <w:rFonts w:ascii="IRBadr" w:hAnsi="IRBadr" w:cs="IRBadr"/>
          <w:sz w:val="28"/>
          <w:szCs w:val="28"/>
          <w:rtl/>
          <w:lang w:bidi="fa-IR"/>
        </w:rPr>
        <w:t xml:space="preserve"> این است که باید در جایی باشد که طریقه منحصره باشد. یعنی ارتکاب محرم به طریقه منحصره باشد.</w:t>
      </w:r>
    </w:p>
    <w:p w:rsidR="00E935A3" w:rsidRPr="00E242DD" w:rsidRDefault="00E935A3" w:rsidP="00E935A3">
      <w:pPr>
        <w:bidi/>
        <w:jc w:val="both"/>
        <w:rPr>
          <w:rFonts w:ascii="IRBadr" w:hAnsi="IRBadr" w:cs="IRBadr"/>
          <w:sz w:val="28"/>
          <w:szCs w:val="28"/>
          <w:rtl/>
          <w:lang w:bidi="fa-IR"/>
        </w:rPr>
      </w:pPr>
      <w:r w:rsidRPr="00E242DD">
        <w:rPr>
          <w:rFonts w:ascii="IRBadr" w:hAnsi="IRBadr" w:cs="IRBadr"/>
          <w:sz w:val="28"/>
          <w:szCs w:val="28"/>
          <w:rtl/>
          <w:lang w:bidi="fa-IR"/>
        </w:rPr>
        <w:t>نکته سوم نیز این است که در اینجا دو فرض می‌شود:</w:t>
      </w:r>
    </w:p>
    <w:p w:rsidR="00E935A3" w:rsidRPr="00E242DD" w:rsidRDefault="00E935A3" w:rsidP="00E935A3">
      <w:pPr>
        <w:bidi/>
        <w:jc w:val="both"/>
        <w:rPr>
          <w:rFonts w:ascii="IRBadr" w:hAnsi="IRBadr" w:cs="IRBadr"/>
          <w:sz w:val="28"/>
          <w:szCs w:val="28"/>
          <w:rtl/>
          <w:lang w:bidi="fa-IR"/>
        </w:rPr>
      </w:pPr>
      <w:r w:rsidRPr="00E242DD">
        <w:rPr>
          <w:rFonts w:ascii="IRBadr" w:hAnsi="IRBadr" w:cs="IRBadr"/>
          <w:sz w:val="28"/>
          <w:szCs w:val="28"/>
          <w:rtl/>
          <w:lang w:bidi="fa-IR"/>
        </w:rPr>
        <w:t>الف) فرض مصداق باب تزاحم</w:t>
      </w:r>
    </w:p>
    <w:p w:rsidR="00E935A3" w:rsidRPr="00E242DD" w:rsidRDefault="00E935A3" w:rsidP="00E935A3">
      <w:pPr>
        <w:bidi/>
        <w:jc w:val="both"/>
        <w:rPr>
          <w:rFonts w:ascii="IRBadr" w:hAnsi="IRBadr" w:cs="IRBadr"/>
          <w:sz w:val="28"/>
          <w:szCs w:val="28"/>
          <w:rtl/>
          <w:lang w:bidi="fa-IR"/>
        </w:rPr>
      </w:pPr>
      <w:r w:rsidRPr="00E242DD">
        <w:rPr>
          <w:rFonts w:ascii="IRBadr" w:hAnsi="IRBadr" w:cs="IRBadr"/>
          <w:sz w:val="28"/>
          <w:szCs w:val="28"/>
          <w:rtl/>
          <w:lang w:bidi="fa-IR"/>
        </w:rPr>
        <w:t>ب) فرض مصداق باب تعارض</w:t>
      </w:r>
    </w:p>
    <w:p w:rsidR="00E935A3" w:rsidRPr="00E242DD" w:rsidRDefault="00D73A32" w:rsidP="00E935A3">
      <w:pPr>
        <w:bidi/>
        <w:jc w:val="both"/>
        <w:rPr>
          <w:rFonts w:ascii="IRBadr" w:hAnsi="IRBadr" w:cs="IRBadr"/>
          <w:sz w:val="28"/>
          <w:szCs w:val="28"/>
          <w:rtl/>
          <w:lang w:bidi="fa-IR"/>
        </w:rPr>
      </w:pPr>
      <w:r>
        <w:rPr>
          <w:rFonts w:ascii="IRBadr" w:hAnsi="IRBadr" w:cs="IRBadr"/>
          <w:sz w:val="28"/>
          <w:szCs w:val="28"/>
          <w:rtl/>
          <w:lang w:bidi="fa-IR"/>
        </w:rPr>
        <w:t>تاکنون</w:t>
      </w:r>
      <w:r w:rsidR="00E935A3" w:rsidRPr="00E242DD">
        <w:rPr>
          <w:rFonts w:ascii="IRBadr" w:hAnsi="IRBadr" w:cs="IRBadr"/>
          <w:sz w:val="28"/>
          <w:szCs w:val="28"/>
          <w:rtl/>
          <w:lang w:bidi="fa-IR"/>
        </w:rPr>
        <w:t xml:space="preserve"> فرض مصداق باب تزاحم را بحث می‌کردیم. امر به نهی از منکر آمده است و غیبت مقدمه نهی شده است. یعنی </w:t>
      </w:r>
      <w:r>
        <w:rPr>
          <w:rFonts w:ascii="IRBadr" w:hAnsi="IRBadr" w:cs="IRBadr"/>
          <w:sz w:val="28"/>
          <w:szCs w:val="28"/>
          <w:rtl/>
          <w:lang w:bidi="fa-IR"/>
        </w:rPr>
        <w:t>به‌صرف</w:t>
      </w:r>
      <w:r w:rsidR="00E935A3" w:rsidRPr="00E242DD">
        <w:rPr>
          <w:rFonts w:ascii="IRBadr" w:hAnsi="IRBadr" w:cs="IRBadr"/>
          <w:sz w:val="28"/>
          <w:szCs w:val="28"/>
          <w:rtl/>
          <w:lang w:bidi="fa-IR"/>
        </w:rPr>
        <w:t xml:space="preserve"> غیبت نهی ایجاد نمی‌شود. اما وقتی غیبت می‌کند، زمینه‌ای را فراهم می‌کند که</w:t>
      </w:r>
      <w:r w:rsidR="00BA1FB2" w:rsidRPr="00E242DD">
        <w:rPr>
          <w:rFonts w:ascii="IRBadr" w:hAnsi="IRBadr" w:cs="IRBadr"/>
          <w:sz w:val="28"/>
          <w:szCs w:val="28"/>
          <w:rtl/>
          <w:lang w:bidi="fa-IR"/>
        </w:rPr>
        <w:t xml:space="preserve"> شخص از منکر، نهی می‌شود. اگر این غیبت در مرحله‌ی ابتدایی انجام نمی‌شد، نهی اثری نمی‌کرد. مثلاً می‌گوید جانت را حفظ کن، ولی میت را نخور. ولی گاهی خوردن میت مقدمه </w:t>
      </w:r>
      <w:r w:rsidR="00077FB1" w:rsidRPr="00E242DD">
        <w:rPr>
          <w:rFonts w:ascii="IRBadr" w:hAnsi="IRBadr" w:cs="IRBadr"/>
          <w:sz w:val="28"/>
          <w:szCs w:val="28"/>
          <w:rtl/>
          <w:lang w:bidi="fa-IR"/>
        </w:rPr>
        <w:t>برای حفظ جان می‌شود.</w:t>
      </w:r>
    </w:p>
    <w:p w:rsidR="00077FB1" w:rsidRPr="00E242DD" w:rsidRDefault="004702DC" w:rsidP="00801A69">
      <w:pPr>
        <w:pStyle w:val="Heading2"/>
        <w:rPr>
          <w:rFonts w:ascii="IRBadr" w:hAnsi="IRBadr" w:cs="IRBadr"/>
          <w:rtl/>
        </w:rPr>
      </w:pPr>
      <w:bookmarkStart w:id="5" w:name="_Toc429832456"/>
      <w:r w:rsidRPr="00E242DD">
        <w:rPr>
          <w:rFonts w:ascii="IRBadr" w:hAnsi="IRBadr" w:cs="IRBadr"/>
          <w:rtl/>
        </w:rPr>
        <w:t>بررسی حالت دوم (فرض، مصداق باب تعارض)</w:t>
      </w:r>
      <w:bookmarkEnd w:id="5"/>
    </w:p>
    <w:p w:rsidR="004702DC" w:rsidRPr="00E242DD" w:rsidRDefault="00077FB1" w:rsidP="00077FB1">
      <w:pPr>
        <w:bidi/>
        <w:jc w:val="both"/>
        <w:rPr>
          <w:rFonts w:ascii="IRBadr" w:hAnsi="IRBadr" w:cs="IRBadr"/>
          <w:sz w:val="28"/>
          <w:szCs w:val="28"/>
          <w:rtl/>
          <w:lang w:bidi="fa-IR"/>
        </w:rPr>
      </w:pPr>
      <w:r w:rsidRPr="00E242DD">
        <w:rPr>
          <w:rFonts w:ascii="IRBadr" w:hAnsi="IRBadr" w:cs="IRBadr"/>
          <w:sz w:val="28"/>
          <w:szCs w:val="28"/>
          <w:rtl/>
          <w:lang w:bidi="fa-IR"/>
        </w:rPr>
        <w:t>تعارض در جایی است که عمل غیبت مصداق نهی از منکر باشد. یعنی همین غیبت، باعث می‌شود شخص منکر را انجام ندهد.</w:t>
      </w:r>
      <w:r w:rsidR="004702DC" w:rsidRPr="00E242DD">
        <w:rPr>
          <w:rFonts w:ascii="IRBadr" w:hAnsi="IRBadr" w:cs="IRBadr"/>
          <w:sz w:val="28"/>
          <w:szCs w:val="28"/>
          <w:rtl/>
          <w:lang w:bidi="fa-IR"/>
        </w:rPr>
        <w:t xml:space="preserve"> اینجا مصداق باب تعارض است. یعنی یک عمل مشخص خارجی دو عنوان بر آن منطبق است. دیگر این بحث از اهم و مهم خارج است.</w:t>
      </w:r>
    </w:p>
    <w:p w:rsidR="0086565B" w:rsidRPr="00E242DD" w:rsidRDefault="004702DC" w:rsidP="004702DC">
      <w:pPr>
        <w:bidi/>
        <w:jc w:val="both"/>
        <w:rPr>
          <w:rFonts w:ascii="IRBadr" w:hAnsi="IRBadr" w:cs="IRBadr"/>
          <w:sz w:val="28"/>
          <w:szCs w:val="28"/>
          <w:rtl/>
          <w:lang w:bidi="fa-IR"/>
        </w:rPr>
      </w:pPr>
      <w:r w:rsidRPr="00E242DD">
        <w:rPr>
          <w:rFonts w:ascii="IRBadr" w:hAnsi="IRBadr" w:cs="IRBadr"/>
          <w:sz w:val="28"/>
          <w:szCs w:val="28"/>
          <w:rtl/>
          <w:lang w:bidi="fa-IR"/>
        </w:rPr>
        <w:t>باب تعارض نیز چنین است که تعارض دو دلیل، موجب تساقط آن‌ها می‌شود.</w:t>
      </w:r>
      <w:r w:rsidR="00032DB8" w:rsidRPr="00E242DD">
        <w:rPr>
          <w:rFonts w:ascii="IRBadr" w:hAnsi="IRBadr" w:cs="IRBadr"/>
          <w:sz w:val="28"/>
          <w:szCs w:val="28"/>
          <w:rtl/>
          <w:lang w:bidi="fa-IR"/>
        </w:rPr>
        <w:t xml:space="preserve"> </w:t>
      </w:r>
      <w:r w:rsidRPr="00E242DD">
        <w:rPr>
          <w:rFonts w:ascii="IRBadr" w:hAnsi="IRBadr" w:cs="IRBadr"/>
          <w:sz w:val="28"/>
          <w:szCs w:val="28"/>
          <w:rtl/>
          <w:lang w:bidi="fa-IR"/>
        </w:rPr>
        <w:t>اگر به شکل عموم و خصوص من وجه باشد، در اجتماع تعارض می‌کند و تساقط می‌کند. در این صورت جایز می‌شود، یعنی هم می‌تواند غیبت کند و هم غیبت نکند.</w:t>
      </w:r>
    </w:p>
    <w:p w:rsidR="00D80BA5" w:rsidRPr="00E242DD" w:rsidRDefault="0086565B" w:rsidP="0086565B">
      <w:pPr>
        <w:bidi/>
        <w:jc w:val="both"/>
        <w:rPr>
          <w:rFonts w:ascii="IRBadr" w:hAnsi="IRBadr" w:cs="IRBadr"/>
          <w:sz w:val="28"/>
          <w:szCs w:val="28"/>
          <w:rtl/>
          <w:lang w:bidi="fa-IR"/>
        </w:rPr>
      </w:pPr>
      <w:r w:rsidRPr="00E242DD">
        <w:rPr>
          <w:rFonts w:ascii="IRBadr" w:hAnsi="IRBadr" w:cs="IRBadr"/>
          <w:sz w:val="28"/>
          <w:szCs w:val="28"/>
          <w:rtl/>
          <w:lang w:bidi="fa-IR"/>
        </w:rPr>
        <w:t xml:space="preserve">زیرا وقتی تعارض می‌کنند باید به مرجحات نگاه کنیم. در قرآن هم غیبت آمده است و هم نهی از منکر وجود دارد. در بین عامه نیز نظر خاصی وجود ندارد. حتی شهرت نیز وجود ندارد. </w:t>
      </w:r>
      <w:r w:rsidR="00D73A32">
        <w:rPr>
          <w:rFonts w:ascii="IRBadr" w:hAnsi="IRBadr" w:cs="IRBadr"/>
          <w:sz w:val="28"/>
          <w:szCs w:val="28"/>
          <w:rtl/>
          <w:lang w:bidi="fa-IR"/>
        </w:rPr>
        <w:t>درنتیجه</w:t>
      </w:r>
      <w:r w:rsidRPr="00E242DD">
        <w:rPr>
          <w:rFonts w:ascii="IRBadr" w:hAnsi="IRBadr" w:cs="IRBadr"/>
          <w:sz w:val="28"/>
          <w:szCs w:val="28"/>
          <w:rtl/>
          <w:lang w:bidi="fa-IR"/>
        </w:rPr>
        <w:t xml:space="preserve"> مرجحات در اینجا وجود ندارد. </w:t>
      </w:r>
      <w:r w:rsidR="00D73A32">
        <w:rPr>
          <w:rFonts w:ascii="IRBadr" w:hAnsi="IRBadr" w:cs="IRBadr"/>
          <w:sz w:val="28"/>
          <w:szCs w:val="28"/>
          <w:rtl/>
          <w:lang w:bidi="fa-IR"/>
        </w:rPr>
        <w:t>درنها</w:t>
      </w:r>
      <w:r w:rsidR="00D73A32">
        <w:rPr>
          <w:rFonts w:ascii="IRBadr" w:hAnsi="IRBadr" w:cs="IRBadr" w:hint="cs"/>
          <w:sz w:val="28"/>
          <w:szCs w:val="28"/>
          <w:rtl/>
          <w:lang w:bidi="fa-IR"/>
        </w:rPr>
        <w:t>یت</w:t>
      </w:r>
      <w:r w:rsidR="00D80BA5" w:rsidRPr="00E242DD">
        <w:rPr>
          <w:rFonts w:ascii="IRBadr" w:hAnsi="IRBadr" w:cs="IRBadr"/>
          <w:sz w:val="28"/>
          <w:szCs w:val="28"/>
          <w:rtl/>
          <w:lang w:bidi="fa-IR"/>
        </w:rPr>
        <w:t xml:space="preserve"> به تساقط می‌رسیم.</w:t>
      </w:r>
    </w:p>
    <w:p w:rsidR="00D80BA5" w:rsidRPr="00E242DD" w:rsidRDefault="00D95301" w:rsidP="00801A69">
      <w:pPr>
        <w:pStyle w:val="Heading2"/>
        <w:rPr>
          <w:rFonts w:ascii="IRBadr" w:hAnsi="IRBadr" w:cs="IRBadr"/>
          <w:rtl/>
        </w:rPr>
      </w:pPr>
      <w:bookmarkStart w:id="6" w:name="_Toc429832457"/>
      <w:r w:rsidRPr="00E242DD">
        <w:rPr>
          <w:rFonts w:ascii="IRBadr" w:hAnsi="IRBadr" w:cs="IRBadr"/>
          <w:rtl/>
        </w:rPr>
        <w:lastRenderedPageBreak/>
        <w:t>اشکال</w:t>
      </w:r>
      <w:r w:rsidR="00D80BA5" w:rsidRPr="00E242DD">
        <w:rPr>
          <w:rFonts w:ascii="IRBadr" w:hAnsi="IRBadr" w:cs="IRBadr"/>
          <w:rtl/>
        </w:rPr>
        <w:t xml:space="preserve"> مرحوم </w:t>
      </w:r>
      <w:r w:rsidR="00032DB8" w:rsidRPr="00E242DD">
        <w:rPr>
          <w:rFonts w:ascii="IRBadr" w:hAnsi="IRBadr" w:cs="IRBadr"/>
          <w:rtl/>
        </w:rPr>
        <w:t>تبریزی (</w:t>
      </w:r>
      <w:r w:rsidR="00D80BA5" w:rsidRPr="00E242DD">
        <w:rPr>
          <w:rFonts w:ascii="IRBadr" w:hAnsi="IRBadr" w:cs="IRBadr"/>
          <w:rtl/>
        </w:rPr>
        <w:t>ره)</w:t>
      </w:r>
      <w:bookmarkEnd w:id="6"/>
    </w:p>
    <w:p w:rsidR="00BF4C29" w:rsidRPr="00E242DD" w:rsidRDefault="00BF4C29" w:rsidP="00801A69">
      <w:pPr>
        <w:pStyle w:val="Heading2"/>
        <w:rPr>
          <w:rFonts w:ascii="IRBadr" w:hAnsi="IRBadr" w:cs="IRBadr"/>
          <w:rtl/>
        </w:rPr>
      </w:pPr>
      <w:bookmarkStart w:id="7" w:name="_Toc429832458"/>
      <w:r w:rsidRPr="00E242DD">
        <w:rPr>
          <w:rFonts w:ascii="IRBadr" w:hAnsi="IRBadr" w:cs="IRBadr"/>
          <w:rtl/>
        </w:rPr>
        <w:t>تعارض بین عموم و اطلاق</w:t>
      </w:r>
      <w:bookmarkEnd w:id="7"/>
    </w:p>
    <w:p w:rsidR="00D80BA5" w:rsidRPr="00E242DD" w:rsidRDefault="00D80BA5" w:rsidP="00BF4C29">
      <w:pPr>
        <w:bidi/>
        <w:jc w:val="both"/>
        <w:rPr>
          <w:rFonts w:ascii="IRBadr" w:hAnsi="IRBadr" w:cs="IRBadr"/>
          <w:sz w:val="28"/>
          <w:szCs w:val="28"/>
          <w:rtl/>
          <w:lang w:bidi="fa-IR"/>
        </w:rPr>
      </w:pPr>
      <w:r w:rsidRPr="00E242DD">
        <w:rPr>
          <w:rFonts w:ascii="IRBadr" w:hAnsi="IRBadr" w:cs="IRBadr"/>
          <w:sz w:val="28"/>
          <w:szCs w:val="28"/>
          <w:rtl/>
          <w:lang w:bidi="fa-IR"/>
        </w:rPr>
        <w:t>یک قاعده در تعارض وجود دارد و آن این است که عموم</w:t>
      </w:r>
      <w:r w:rsidR="00032DB8" w:rsidRPr="00E242DD">
        <w:rPr>
          <w:rFonts w:ascii="IRBadr" w:hAnsi="IRBadr" w:cs="IRBadr"/>
          <w:sz w:val="28"/>
          <w:szCs w:val="28"/>
          <w:rtl/>
          <w:lang w:bidi="fa-IR"/>
        </w:rPr>
        <w:t xml:space="preserve"> </w:t>
      </w:r>
      <w:r w:rsidRPr="00E242DD">
        <w:rPr>
          <w:rFonts w:ascii="IRBadr" w:hAnsi="IRBadr" w:cs="IRBadr"/>
          <w:sz w:val="28"/>
          <w:szCs w:val="28"/>
          <w:rtl/>
          <w:lang w:bidi="fa-IR"/>
        </w:rPr>
        <w:t>بر اطلاق مقدم است.</w:t>
      </w:r>
    </w:p>
    <w:p w:rsidR="00077FB1" w:rsidRPr="00E242DD" w:rsidRDefault="00D80BA5" w:rsidP="00D80BA5">
      <w:pPr>
        <w:bidi/>
        <w:jc w:val="both"/>
        <w:rPr>
          <w:rFonts w:ascii="IRBadr" w:hAnsi="IRBadr" w:cs="IRBadr"/>
          <w:sz w:val="28"/>
          <w:szCs w:val="28"/>
          <w:rtl/>
          <w:lang w:bidi="fa-IR"/>
        </w:rPr>
      </w:pPr>
      <w:r w:rsidRPr="00E242DD">
        <w:rPr>
          <w:rFonts w:ascii="IRBadr" w:hAnsi="IRBadr" w:cs="IRBadr"/>
          <w:sz w:val="28"/>
          <w:szCs w:val="28"/>
          <w:rtl/>
          <w:lang w:bidi="fa-IR"/>
        </w:rPr>
        <w:t xml:space="preserve">اگر در طرفی دلیل آمده است و می‌گوید اکرم العالم، و دلیل دیگری آمده است لا تکرم ای فاسق. جمله اول، اطلاق دارد. </w:t>
      </w:r>
      <w:r w:rsidR="00F563ED" w:rsidRPr="00E242DD">
        <w:rPr>
          <w:rFonts w:ascii="IRBadr" w:hAnsi="IRBadr" w:cs="IRBadr"/>
          <w:sz w:val="28"/>
          <w:szCs w:val="28"/>
          <w:rtl/>
          <w:lang w:bidi="fa-IR"/>
        </w:rPr>
        <w:t xml:space="preserve">اکرم العالم با مقدمات حکمت،‌اطلاق دارد. اما ای فاسق، از ادات عموم است. می‌گوید هیچ فاسقی را اکرام نکن. این عام است. شمول عام با ادات لفظی و دلالت لفظیه است. عموم یعنی چیزی که شمولش با دلالت لفظی است. شمول اطلاق با دلالت لفظی نیست بلکه با مقدمات حکمت است. </w:t>
      </w:r>
      <w:r w:rsidR="00D73A32">
        <w:rPr>
          <w:rFonts w:ascii="IRBadr" w:hAnsi="IRBadr" w:cs="IRBadr"/>
          <w:sz w:val="28"/>
          <w:szCs w:val="28"/>
          <w:rtl/>
          <w:lang w:bidi="fa-IR"/>
        </w:rPr>
        <w:t>بنا بر</w:t>
      </w:r>
      <w:r w:rsidR="001D2CDA" w:rsidRPr="00E242DD">
        <w:rPr>
          <w:rFonts w:ascii="IRBadr" w:hAnsi="IRBadr" w:cs="IRBadr"/>
          <w:sz w:val="28"/>
          <w:szCs w:val="28"/>
          <w:rtl/>
          <w:lang w:bidi="fa-IR"/>
        </w:rPr>
        <w:t xml:space="preserve"> قاعده اصولی باید بگوییم عموم مقدم بر اطلاق است. زیرا عموم لفظی را به کار برده است که شمول را بیان می‌کند؛‌اما در طرف اطلاق، ما با</w:t>
      </w:r>
      <w:r w:rsidR="00032DB8" w:rsidRPr="00E242DD">
        <w:rPr>
          <w:rFonts w:ascii="IRBadr" w:hAnsi="IRBadr" w:cs="IRBadr"/>
          <w:sz w:val="28"/>
          <w:szCs w:val="28"/>
          <w:rtl/>
          <w:lang w:bidi="fa-IR"/>
        </w:rPr>
        <w:t xml:space="preserve"> </w:t>
      </w:r>
      <w:r w:rsidR="001D2CDA" w:rsidRPr="00E242DD">
        <w:rPr>
          <w:rFonts w:ascii="IRBadr" w:hAnsi="IRBadr" w:cs="IRBadr"/>
          <w:sz w:val="28"/>
          <w:szCs w:val="28"/>
          <w:rtl/>
          <w:lang w:bidi="fa-IR"/>
        </w:rPr>
        <w:t>مقدمات حکمت شمول را قبول می‌کنیم. قوام اطلاق بر این است که چون قیدی نیاورده است، پس مراد وی شمول است. اما وقتی در مقابل اطلاق، لفظی باشد که شمول داشته باشد، مقدمات حکمت از بین می‌رود.</w:t>
      </w:r>
      <w:r w:rsidR="00032DB8" w:rsidRPr="00E242DD">
        <w:rPr>
          <w:rFonts w:ascii="IRBadr" w:hAnsi="IRBadr" w:cs="IRBadr"/>
          <w:sz w:val="28"/>
          <w:szCs w:val="28"/>
          <w:rtl/>
          <w:lang w:bidi="fa-IR"/>
        </w:rPr>
        <w:t xml:space="preserve"> </w:t>
      </w:r>
      <w:r w:rsidR="00BF4C29" w:rsidRPr="00E242DD">
        <w:rPr>
          <w:rFonts w:ascii="IRBadr" w:hAnsi="IRBadr" w:cs="IRBadr"/>
          <w:sz w:val="28"/>
          <w:szCs w:val="28"/>
          <w:rtl/>
          <w:lang w:bidi="fa-IR"/>
        </w:rPr>
        <w:t>در این صورت حتی نوبت مرجحات نمی‌رسد.</w:t>
      </w:r>
    </w:p>
    <w:p w:rsidR="00BF4C29" w:rsidRPr="00E242DD" w:rsidRDefault="00D73A32" w:rsidP="00BF4C29">
      <w:pPr>
        <w:bidi/>
        <w:jc w:val="both"/>
        <w:rPr>
          <w:rFonts w:ascii="IRBadr" w:hAnsi="IRBadr" w:cs="IRBadr"/>
          <w:sz w:val="28"/>
          <w:szCs w:val="28"/>
          <w:rtl/>
          <w:lang w:bidi="fa-IR"/>
        </w:rPr>
      </w:pPr>
      <w:r>
        <w:rPr>
          <w:rFonts w:ascii="IRBadr" w:hAnsi="IRBadr" w:cs="IRBadr"/>
          <w:sz w:val="28"/>
          <w:szCs w:val="28"/>
          <w:rtl/>
          <w:lang w:bidi="fa-IR"/>
        </w:rPr>
        <w:t>همان‌طور</w:t>
      </w:r>
      <w:r w:rsidR="00BF4C29" w:rsidRPr="00E242DD">
        <w:rPr>
          <w:rFonts w:ascii="IRBadr" w:hAnsi="IRBadr" w:cs="IRBadr"/>
          <w:sz w:val="28"/>
          <w:szCs w:val="28"/>
          <w:rtl/>
          <w:lang w:bidi="fa-IR"/>
        </w:rPr>
        <w:t xml:space="preserve"> که بیان کردیم در اطلاق به خاطر نبود قید، شمول را قائل می‌شویم اما در عموم‌،‌قید آورده شده است و به خاطر قید موجود،‌شمول را قائل می‌شویم. </w:t>
      </w:r>
      <w:r>
        <w:rPr>
          <w:rFonts w:ascii="IRBadr" w:hAnsi="IRBadr" w:cs="IRBadr"/>
          <w:sz w:val="28"/>
          <w:szCs w:val="28"/>
          <w:rtl/>
          <w:lang w:bidi="fa-IR"/>
        </w:rPr>
        <w:t>درنتیجه</w:t>
      </w:r>
      <w:r w:rsidR="00BF4C29" w:rsidRPr="00E242DD">
        <w:rPr>
          <w:rFonts w:ascii="IRBadr" w:hAnsi="IRBadr" w:cs="IRBadr"/>
          <w:sz w:val="28"/>
          <w:szCs w:val="28"/>
          <w:rtl/>
          <w:lang w:bidi="fa-IR"/>
        </w:rPr>
        <w:t xml:space="preserve"> عام بر اطلاق مقدم است.</w:t>
      </w:r>
    </w:p>
    <w:p w:rsidR="007F050D" w:rsidRPr="00E242DD" w:rsidRDefault="00D94F21" w:rsidP="00801A69">
      <w:pPr>
        <w:pStyle w:val="Heading3"/>
        <w:bidi/>
        <w:rPr>
          <w:rFonts w:ascii="IRBadr" w:hAnsi="IRBadr" w:cs="IRBadr"/>
          <w:rtl/>
        </w:rPr>
      </w:pPr>
      <w:bookmarkStart w:id="8" w:name="_Toc429832459"/>
      <w:r w:rsidRPr="00E242DD">
        <w:rPr>
          <w:rFonts w:ascii="IRBadr" w:hAnsi="IRBadr" w:cs="IRBadr"/>
          <w:rtl/>
        </w:rPr>
        <w:t>انطباق قاعده با بحث</w:t>
      </w:r>
      <w:bookmarkEnd w:id="8"/>
    </w:p>
    <w:p w:rsidR="00D94F21" w:rsidRPr="00E242DD" w:rsidRDefault="00D94F21" w:rsidP="00D94F21">
      <w:pPr>
        <w:bidi/>
        <w:jc w:val="both"/>
        <w:rPr>
          <w:rFonts w:ascii="IRBadr" w:hAnsi="IRBadr" w:cs="IRBadr"/>
          <w:sz w:val="28"/>
          <w:szCs w:val="28"/>
          <w:rtl/>
          <w:lang w:bidi="fa-IR"/>
        </w:rPr>
      </w:pPr>
      <w:r w:rsidRPr="00E242DD">
        <w:rPr>
          <w:rFonts w:ascii="IRBadr" w:hAnsi="IRBadr" w:cs="IRBadr"/>
          <w:sz w:val="28"/>
          <w:szCs w:val="28"/>
          <w:rtl/>
          <w:lang w:bidi="fa-IR"/>
        </w:rPr>
        <w:t xml:space="preserve">یک دلیل می‌گوید نهی از منکر بکنید، یک دلیل می‌گوید عمل غیبت نکن. </w:t>
      </w:r>
      <w:r w:rsidR="003F0EF4" w:rsidRPr="00E242DD">
        <w:rPr>
          <w:rFonts w:ascii="IRBadr" w:hAnsi="IRBadr" w:cs="IRBadr"/>
          <w:sz w:val="28"/>
          <w:szCs w:val="28"/>
          <w:rtl/>
          <w:lang w:bidi="fa-IR"/>
        </w:rPr>
        <w:t xml:space="preserve">در </w:t>
      </w:r>
      <w:r w:rsidR="000E21DF" w:rsidRPr="00E242DD">
        <w:rPr>
          <w:rFonts w:ascii="IRBadr" w:hAnsi="IRBadr" w:cs="IRBadr"/>
          <w:sz w:val="28"/>
          <w:szCs w:val="28"/>
          <w:rtl/>
          <w:lang w:bidi="fa-IR"/>
        </w:rPr>
        <w:t>اینجا یک عمل مصداق دو دلیل است. این دو من وجه هستند. در مواردی نهی از منکر افتراق دارد، غیبت نیز افتراق دارد. در این مورد اجتماع است.</w:t>
      </w:r>
      <w:r w:rsidR="00B27E36" w:rsidRPr="00E242DD">
        <w:rPr>
          <w:rFonts w:ascii="IRBadr" w:hAnsi="IRBadr" w:cs="IRBadr"/>
          <w:sz w:val="28"/>
          <w:szCs w:val="28"/>
          <w:rtl/>
          <w:lang w:bidi="fa-IR"/>
        </w:rPr>
        <w:t xml:space="preserve"> پس تعارض می‌کنند. وقتی به مرجحات رجوع می‌کنیم و به کتا</w:t>
      </w:r>
      <w:r w:rsidR="00664C0F" w:rsidRPr="00E242DD">
        <w:rPr>
          <w:rFonts w:ascii="IRBadr" w:hAnsi="IRBadr" w:cs="IRBadr"/>
          <w:sz w:val="28"/>
          <w:szCs w:val="28"/>
          <w:rtl/>
          <w:lang w:bidi="fa-IR"/>
        </w:rPr>
        <w:t>ب نگاه می‌کنیم، متوجه می‌شویم که دلیل غیبت از عموم است. اما دلیل نهی از منکر، اطلاق دارد.</w:t>
      </w:r>
      <w:r w:rsidR="00D95301" w:rsidRPr="00E242DD">
        <w:rPr>
          <w:rFonts w:ascii="IRBadr" w:hAnsi="IRBadr" w:cs="IRBadr"/>
          <w:sz w:val="28"/>
          <w:szCs w:val="28"/>
          <w:rtl/>
          <w:lang w:bidi="fa-IR"/>
        </w:rPr>
        <w:t xml:space="preserve"> </w:t>
      </w:r>
      <w:r w:rsidR="00D73A32">
        <w:rPr>
          <w:rFonts w:ascii="IRBadr" w:hAnsi="IRBadr" w:cs="IRBadr"/>
          <w:sz w:val="28"/>
          <w:szCs w:val="28"/>
          <w:rtl/>
          <w:lang w:bidi="fa-IR"/>
        </w:rPr>
        <w:t>درنتیجه</w:t>
      </w:r>
      <w:r w:rsidR="00D95301" w:rsidRPr="00E242DD">
        <w:rPr>
          <w:rFonts w:ascii="IRBadr" w:hAnsi="IRBadr" w:cs="IRBadr"/>
          <w:sz w:val="28"/>
          <w:szCs w:val="28"/>
          <w:rtl/>
          <w:lang w:bidi="fa-IR"/>
        </w:rPr>
        <w:t xml:space="preserve"> عام بر مطلق مقدم است و غیبت مقدم بر نهی از منکر است.</w:t>
      </w:r>
    </w:p>
    <w:p w:rsidR="00D95301" w:rsidRPr="00E242DD" w:rsidRDefault="00D95301" w:rsidP="00801A69">
      <w:pPr>
        <w:pStyle w:val="Heading4"/>
        <w:rPr>
          <w:rFonts w:ascii="IRBadr" w:hAnsi="IRBadr" w:cs="IRBadr"/>
          <w:rtl/>
        </w:rPr>
      </w:pPr>
      <w:bookmarkStart w:id="9" w:name="_Toc429832460"/>
      <w:r w:rsidRPr="00E242DD">
        <w:rPr>
          <w:rFonts w:ascii="IRBadr" w:hAnsi="IRBadr" w:cs="IRBadr"/>
          <w:rtl/>
        </w:rPr>
        <w:t>جواب اشکال</w:t>
      </w:r>
      <w:bookmarkEnd w:id="9"/>
    </w:p>
    <w:p w:rsidR="00D95301" w:rsidRPr="00E242DD" w:rsidRDefault="00D95301" w:rsidP="00762300">
      <w:pPr>
        <w:bidi/>
        <w:jc w:val="both"/>
        <w:rPr>
          <w:rFonts w:ascii="IRBadr" w:hAnsi="IRBadr" w:cs="IRBadr"/>
          <w:sz w:val="28"/>
          <w:szCs w:val="28"/>
          <w:rtl/>
          <w:lang w:bidi="fa-IR"/>
        </w:rPr>
      </w:pPr>
      <w:r w:rsidRPr="00E242DD">
        <w:rPr>
          <w:rFonts w:ascii="IRBadr" w:hAnsi="IRBadr" w:cs="IRBadr"/>
          <w:sz w:val="28"/>
          <w:szCs w:val="28"/>
          <w:rtl/>
          <w:lang w:bidi="fa-IR"/>
        </w:rPr>
        <w:t xml:space="preserve">خود </w:t>
      </w:r>
      <w:r w:rsidR="00032DB8" w:rsidRPr="00E242DD">
        <w:rPr>
          <w:rFonts w:ascii="IRBadr" w:hAnsi="IRBadr" w:cs="IRBadr"/>
          <w:sz w:val="28"/>
          <w:szCs w:val="28"/>
          <w:rtl/>
          <w:lang w:bidi="fa-IR"/>
        </w:rPr>
        <w:t>آیت‌الله</w:t>
      </w:r>
      <w:r w:rsidRPr="00E242DD">
        <w:rPr>
          <w:rFonts w:ascii="IRBadr" w:hAnsi="IRBadr" w:cs="IRBadr"/>
          <w:sz w:val="28"/>
          <w:szCs w:val="28"/>
          <w:rtl/>
          <w:lang w:bidi="fa-IR"/>
        </w:rPr>
        <w:t xml:space="preserve"> </w:t>
      </w:r>
      <w:r w:rsidR="00032DB8" w:rsidRPr="00E242DD">
        <w:rPr>
          <w:rFonts w:ascii="IRBadr" w:hAnsi="IRBadr" w:cs="IRBadr"/>
          <w:sz w:val="28"/>
          <w:szCs w:val="28"/>
          <w:rtl/>
          <w:lang w:bidi="fa-IR"/>
        </w:rPr>
        <w:t>تبریزی (</w:t>
      </w:r>
      <w:r w:rsidRPr="00E242DD">
        <w:rPr>
          <w:rFonts w:ascii="IRBadr" w:hAnsi="IRBadr" w:cs="IRBadr"/>
          <w:sz w:val="28"/>
          <w:szCs w:val="28"/>
          <w:rtl/>
          <w:lang w:bidi="fa-IR"/>
        </w:rPr>
        <w:t xml:space="preserve">ره) این اشکال خودشان را جواب می‌دهند و می‌گویند، درست است که قاعده اصولی وجود دارد و صحیح است. </w:t>
      </w:r>
      <w:r w:rsidR="00A92BB5" w:rsidRPr="00E242DD">
        <w:rPr>
          <w:rFonts w:ascii="IRBadr" w:hAnsi="IRBadr" w:cs="IRBadr"/>
          <w:sz w:val="28"/>
          <w:szCs w:val="28"/>
          <w:rtl/>
          <w:lang w:bidi="fa-IR"/>
        </w:rPr>
        <w:t xml:space="preserve">اما این قاعده استثنا دارد. وقتی مواردی دیدم که خود شارع دلیلی را بر دلیل دیگر مقدم داشته است، نشان می‌دهد که این اطلاق حکم عموم دارد. در بحث ما نیز چنین است. </w:t>
      </w:r>
      <w:r w:rsidR="00700504" w:rsidRPr="00E242DD">
        <w:rPr>
          <w:rFonts w:ascii="IRBadr" w:hAnsi="IRBadr" w:cs="IRBadr"/>
          <w:sz w:val="28"/>
          <w:szCs w:val="28"/>
          <w:rtl/>
          <w:lang w:bidi="fa-IR"/>
        </w:rPr>
        <w:t xml:space="preserve">مثلاً در روایت عبدالله بن سنان اگر دقت بکنیم،‌ نکته‌ی مهمی از آن استخراج </w:t>
      </w:r>
      <w:r w:rsidR="00700504" w:rsidRPr="00E242DD">
        <w:rPr>
          <w:rFonts w:ascii="IRBadr" w:hAnsi="IRBadr" w:cs="IRBadr"/>
          <w:sz w:val="28"/>
          <w:szCs w:val="28"/>
          <w:rtl/>
          <w:lang w:bidi="fa-IR"/>
        </w:rPr>
        <w:lastRenderedPageBreak/>
        <w:t xml:space="preserve">می‌شود. </w:t>
      </w:r>
      <w:r w:rsidR="00762300" w:rsidRPr="00E242DD">
        <w:rPr>
          <w:rFonts w:ascii="IRBadr" w:hAnsi="IRBadr" w:cs="IRBadr"/>
          <w:sz w:val="28"/>
          <w:szCs w:val="28"/>
          <w:rtl/>
          <w:lang w:bidi="fa-IR"/>
        </w:rPr>
        <w:t>دو دلیل در این روایت با هم تعارض داشتند. یک دلیل می‌گفت «</w:t>
      </w:r>
      <w:r w:rsidR="00762300" w:rsidRPr="00E242DD">
        <w:rPr>
          <w:rFonts w:ascii="IRBadr" w:hAnsi="IRBadr" w:cs="IRBadr"/>
          <w:b/>
          <w:bCs/>
          <w:sz w:val="28"/>
          <w:szCs w:val="28"/>
          <w:rtl/>
          <w:lang w:bidi="fa-IR"/>
        </w:rPr>
        <w:t>فَلاَ تَقُل لَّهُمَآ أُفٍّ</w:t>
      </w:r>
      <w:r w:rsidR="00762300" w:rsidRPr="00E242DD">
        <w:rPr>
          <w:rFonts w:ascii="IRBadr" w:hAnsi="IRBadr" w:cs="IRBadr"/>
          <w:sz w:val="28"/>
          <w:szCs w:val="28"/>
          <w:rtl/>
          <w:lang w:bidi="fa-IR"/>
        </w:rPr>
        <w:t>»</w:t>
      </w:r>
      <w:r w:rsidR="00762300" w:rsidRPr="00E242DD">
        <w:rPr>
          <w:rStyle w:val="FootnoteReference"/>
          <w:rFonts w:ascii="IRBadr" w:hAnsi="IRBadr" w:cs="IRBadr"/>
          <w:sz w:val="28"/>
          <w:szCs w:val="28"/>
          <w:rtl/>
          <w:lang w:bidi="fa-IR"/>
        </w:rPr>
        <w:footnoteReference w:id="1"/>
      </w:r>
      <w:r w:rsidR="00762300" w:rsidRPr="00E242DD">
        <w:rPr>
          <w:rFonts w:ascii="IRBadr" w:hAnsi="IRBadr" w:cs="IRBadr"/>
          <w:sz w:val="28"/>
          <w:szCs w:val="28"/>
          <w:rtl/>
          <w:lang w:bidi="fa-IR"/>
        </w:rPr>
        <w:t xml:space="preserve">. این دلیل عموم است. در مقابل آن نیز </w:t>
      </w:r>
      <w:r w:rsidR="00032DB8" w:rsidRPr="00E242DD">
        <w:rPr>
          <w:rFonts w:ascii="IRBadr" w:hAnsi="IRBadr" w:cs="IRBadr"/>
          <w:sz w:val="28"/>
          <w:szCs w:val="28"/>
          <w:rtl/>
          <w:lang w:bidi="fa-IR"/>
        </w:rPr>
        <w:t>امربه‌معروف</w:t>
      </w:r>
      <w:r w:rsidR="00762300" w:rsidRPr="00E242DD">
        <w:rPr>
          <w:rFonts w:ascii="IRBadr" w:hAnsi="IRBadr" w:cs="IRBadr"/>
          <w:sz w:val="28"/>
          <w:szCs w:val="28"/>
          <w:rtl/>
          <w:lang w:bidi="fa-IR"/>
        </w:rPr>
        <w:t xml:space="preserve"> است که اطلاق است. اما امام (ع) در </w:t>
      </w:r>
      <w:r w:rsidR="00032DB8" w:rsidRPr="00E242DD">
        <w:rPr>
          <w:rFonts w:ascii="IRBadr" w:hAnsi="IRBadr" w:cs="IRBadr"/>
          <w:sz w:val="28"/>
          <w:szCs w:val="28"/>
          <w:rtl/>
          <w:lang w:bidi="fa-IR"/>
        </w:rPr>
        <w:t>همین‌جا</w:t>
      </w:r>
      <w:r w:rsidR="00762300" w:rsidRPr="00E242DD">
        <w:rPr>
          <w:rFonts w:ascii="IRBadr" w:hAnsi="IRBadr" w:cs="IRBadr"/>
          <w:sz w:val="28"/>
          <w:szCs w:val="28"/>
          <w:rtl/>
          <w:lang w:bidi="fa-IR"/>
        </w:rPr>
        <w:t xml:space="preserve"> اطلاق را مقدم بر عموم دانسته است. از این متوجه می‌شویم که ادله نهی از منکر، در حد عموم است. </w:t>
      </w:r>
      <w:r w:rsidR="005F5F8B" w:rsidRPr="00E242DD">
        <w:rPr>
          <w:rFonts w:ascii="IRBadr" w:hAnsi="IRBadr" w:cs="IRBadr"/>
          <w:sz w:val="28"/>
          <w:szCs w:val="28"/>
          <w:rtl/>
          <w:lang w:bidi="fa-IR"/>
        </w:rPr>
        <w:t xml:space="preserve">پس ادله نهی از منکر </w:t>
      </w:r>
      <w:r w:rsidR="00032DB8" w:rsidRPr="00E242DD">
        <w:rPr>
          <w:rFonts w:ascii="IRBadr" w:hAnsi="IRBadr" w:cs="IRBadr"/>
          <w:sz w:val="28"/>
          <w:szCs w:val="28"/>
          <w:rtl/>
          <w:lang w:bidi="fa-IR"/>
        </w:rPr>
        <w:t>بااینکه</w:t>
      </w:r>
      <w:r w:rsidR="005F5F8B" w:rsidRPr="00E242DD">
        <w:rPr>
          <w:rFonts w:ascii="IRBadr" w:hAnsi="IRBadr" w:cs="IRBadr"/>
          <w:sz w:val="28"/>
          <w:szCs w:val="28"/>
          <w:rtl/>
          <w:lang w:bidi="fa-IR"/>
        </w:rPr>
        <w:t xml:space="preserve"> اطلاق دارند ولی استثنائاً این ادله، عموم است.</w:t>
      </w:r>
    </w:p>
    <w:p w:rsidR="005F5F8B" w:rsidRPr="00E242DD" w:rsidRDefault="005F5F8B" w:rsidP="00801A69">
      <w:pPr>
        <w:pStyle w:val="Heading4"/>
        <w:rPr>
          <w:rFonts w:ascii="IRBadr" w:hAnsi="IRBadr" w:cs="IRBadr"/>
          <w:rtl/>
        </w:rPr>
      </w:pPr>
      <w:bookmarkStart w:id="10" w:name="_Toc429832461"/>
      <w:r w:rsidRPr="00E242DD">
        <w:rPr>
          <w:rFonts w:ascii="IRBadr" w:hAnsi="IRBadr" w:cs="IRBadr"/>
          <w:rtl/>
        </w:rPr>
        <w:t>اشکال</w:t>
      </w:r>
      <w:bookmarkEnd w:id="10"/>
    </w:p>
    <w:p w:rsidR="005F5F8B" w:rsidRPr="00E242DD" w:rsidRDefault="005F5F8B" w:rsidP="005F5F8B">
      <w:pPr>
        <w:bidi/>
        <w:jc w:val="both"/>
        <w:rPr>
          <w:rFonts w:ascii="IRBadr" w:hAnsi="IRBadr" w:cs="IRBadr"/>
          <w:sz w:val="28"/>
          <w:szCs w:val="28"/>
          <w:rtl/>
          <w:lang w:bidi="fa-IR"/>
        </w:rPr>
      </w:pPr>
      <w:r w:rsidRPr="00E242DD">
        <w:rPr>
          <w:rFonts w:ascii="IRBadr" w:hAnsi="IRBadr" w:cs="IRBadr"/>
          <w:sz w:val="28"/>
          <w:szCs w:val="28"/>
          <w:rtl/>
          <w:lang w:bidi="fa-IR"/>
        </w:rPr>
        <w:t>بحث امام (ع) در مقام تزاحم است. بحث دوم ما در مقام تعارض است.</w:t>
      </w:r>
    </w:p>
    <w:p w:rsidR="005F5F8B" w:rsidRPr="00E242DD" w:rsidRDefault="005F5F8B" w:rsidP="00801A69">
      <w:pPr>
        <w:pStyle w:val="Heading4"/>
        <w:rPr>
          <w:rFonts w:ascii="IRBadr" w:hAnsi="IRBadr" w:cs="IRBadr"/>
          <w:rtl/>
        </w:rPr>
      </w:pPr>
      <w:bookmarkStart w:id="11" w:name="_Toc429832462"/>
      <w:r w:rsidRPr="00E242DD">
        <w:rPr>
          <w:rFonts w:ascii="IRBadr" w:hAnsi="IRBadr" w:cs="IRBadr"/>
          <w:rtl/>
        </w:rPr>
        <w:t>جواب اشکال</w:t>
      </w:r>
      <w:bookmarkEnd w:id="11"/>
    </w:p>
    <w:p w:rsidR="005F5F8B" w:rsidRPr="00E242DD" w:rsidRDefault="005F5F8B" w:rsidP="005F5F8B">
      <w:pPr>
        <w:bidi/>
        <w:jc w:val="both"/>
        <w:rPr>
          <w:rFonts w:ascii="IRBadr" w:hAnsi="IRBadr" w:cs="IRBadr"/>
          <w:sz w:val="28"/>
          <w:szCs w:val="28"/>
          <w:rtl/>
          <w:lang w:bidi="fa-IR"/>
        </w:rPr>
      </w:pPr>
      <w:r w:rsidRPr="00E242DD">
        <w:rPr>
          <w:rFonts w:ascii="IRBadr" w:hAnsi="IRBadr" w:cs="IRBadr"/>
          <w:sz w:val="28"/>
          <w:szCs w:val="28"/>
          <w:rtl/>
          <w:lang w:bidi="fa-IR"/>
        </w:rPr>
        <w:t xml:space="preserve">ادله نهی از منکر اختصاص به آیات قرآن ندارد. روایات متعددی در مورد </w:t>
      </w:r>
      <w:r w:rsidR="005D5205" w:rsidRPr="00E242DD">
        <w:rPr>
          <w:rFonts w:ascii="IRBadr" w:hAnsi="IRBadr" w:cs="IRBadr"/>
          <w:sz w:val="28"/>
          <w:szCs w:val="28"/>
          <w:rtl/>
          <w:lang w:bidi="fa-IR"/>
        </w:rPr>
        <w:t>آن وجود دارد</w:t>
      </w:r>
      <w:r w:rsidR="001E1AE8" w:rsidRPr="00E242DD">
        <w:rPr>
          <w:rFonts w:ascii="IRBadr" w:hAnsi="IRBadr" w:cs="IRBadr"/>
          <w:sz w:val="28"/>
          <w:szCs w:val="28"/>
          <w:rtl/>
          <w:lang w:bidi="fa-IR"/>
        </w:rPr>
        <w:t xml:space="preserve"> و این باعث می‌شود که این اطلاق،‌در حد عموم قرار بگیرد. </w:t>
      </w:r>
      <w:r w:rsidR="0075688E" w:rsidRPr="00E242DD">
        <w:rPr>
          <w:rFonts w:ascii="IRBadr" w:hAnsi="IRBadr" w:cs="IRBadr"/>
          <w:sz w:val="28"/>
          <w:szCs w:val="28"/>
          <w:rtl/>
          <w:lang w:bidi="fa-IR"/>
        </w:rPr>
        <w:t xml:space="preserve">وقتی </w:t>
      </w:r>
      <w:r w:rsidR="00D73A32">
        <w:rPr>
          <w:rFonts w:ascii="IRBadr" w:hAnsi="IRBadr" w:cs="IRBadr"/>
          <w:sz w:val="28"/>
          <w:szCs w:val="28"/>
          <w:rtl/>
          <w:lang w:bidi="fa-IR"/>
        </w:rPr>
        <w:t>هم‌رتبه</w:t>
      </w:r>
      <w:r w:rsidR="0075688E" w:rsidRPr="00E242DD">
        <w:rPr>
          <w:rFonts w:ascii="IRBadr" w:hAnsi="IRBadr" w:cs="IRBadr"/>
          <w:sz w:val="28"/>
          <w:szCs w:val="28"/>
          <w:rtl/>
          <w:lang w:bidi="fa-IR"/>
        </w:rPr>
        <w:t xml:space="preserve"> بشوند،‌تعارض و تساقط می‌کنند، و ما باید قائل به جواز بشویم.</w:t>
      </w:r>
    </w:p>
    <w:p w:rsidR="0075688E" w:rsidRPr="00E242DD" w:rsidRDefault="00B35EEA" w:rsidP="00801A69">
      <w:pPr>
        <w:pStyle w:val="Heading3"/>
        <w:bidi/>
        <w:rPr>
          <w:rFonts w:ascii="IRBadr" w:hAnsi="IRBadr" w:cs="IRBadr"/>
          <w:rtl/>
        </w:rPr>
      </w:pPr>
      <w:bookmarkStart w:id="12" w:name="_Toc429832463"/>
      <w:r w:rsidRPr="00E242DD">
        <w:rPr>
          <w:rFonts w:ascii="IRBadr" w:hAnsi="IRBadr" w:cs="IRBadr"/>
          <w:rtl/>
        </w:rPr>
        <w:t>روایت عبدالله بن سنان، دال بر وجوب</w:t>
      </w:r>
      <w:bookmarkEnd w:id="12"/>
    </w:p>
    <w:p w:rsidR="0075688E" w:rsidRPr="00E242DD" w:rsidRDefault="0075688E" w:rsidP="0075688E">
      <w:pPr>
        <w:bidi/>
        <w:jc w:val="both"/>
        <w:rPr>
          <w:rFonts w:ascii="IRBadr" w:hAnsi="IRBadr" w:cs="IRBadr"/>
          <w:sz w:val="28"/>
          <w:szCs w:val="28"/>
          <w:rtl/>
          <w:lang w:bidi="fa-IR"/>
        </w:rPr>
      </w:pPr>
      <w:r w:rsidRPr="00E242DD">
        <w:rPr>
          <w:rFonts w:ascii="IRBadr" w:hAnsi="IRBadr" w:cs="IRBadr"/>
          <w:sz w:val="28"/>
          <w:szCs w:val="28"/>
          <w:rtl/>
          <w:lang w:bidi="fa-IR"/>
        </w:rPr>
        <w:t xml:space="preserve">مرحوم تبریزی (ره)‌ در روایت معتبره عبدالله بن سنان، می‌فرمایند بیش از جواز استفاده نمی‌شود. ظاهر روایت وجوب و تکلیف است. </w:t>
      </w:r>
      <w:r w:rsidR="00B35EEA" w:rsidRPr="00E242DD">
        <w:rPr>
          <w:rFonts w:ascii="IRBadr" w:hAnsi="IRBadr" w:cs="IRBadr"/>
          <w:sz w:val="28"/>
          <w:szCs w:val="28"/>
          <w:rtl/>
          <w:lang w:bidi="fa-IR"/>
        </w:rPr>
        <w:t>سیاق الزام و تکلیف است. مرحوم تبریزی (ره) می‌فرمایند از این روایت بیش از جواز استفاده نمی‌شود. این واقعاً عجیب است.</w:t>
      </w:r>
    </w:p>
    <w:p w:rsidR="00946D2D" w:rsidRPr="00E242DD" w:rsidRDefault="005C2362" w:rsidP="00801A69">
      <w:pPr>
        <w:pStyle w:val="Heading4"/>
        <w:rPr>
          <w:rFonts w:ascii="IRBadr" w:hAnsi="IRBadr" w:cs="IRBadr"/>
          <w:rtl/>
        </w:rPr>
      </w:pPr>
      <w:bookmarkStart w:id="13" w:name="_Toc429832464"/>
      <w:r w:rsidRPr="00E242DD">
        <w:rPr>
          <w:rFonts w:ascii="IRBadr" w:hAnsi="IRBadr" w:cs="IRBadr"/>
          <w:rtl/>
        </w:rPr>
        <w:t>نتیجه‌گیری</w:t>
      </w:r>
      <w:bookmarkEnd w:id="13"/>
    </w:p>
    <w:p w:rsidR="005C2362" w:rsidRPr="00E242DD" w:rsidRDefault="005C2362" w:rsidP="005C2362">
      <w:pPr>
        <w:bidi/>
        <w:jc w:val="both"/>
        <w:rPr>
          <w:rFonts w:ascii="IRBadr" w:hAnsi="IRBadr" w:cs="IRBadr"/>
          <w:sz w:val="28"/>
          <w:szCs w:val="28"/>
          <w:rtl/>
          <w:lang w:bidi="fa-IR"/>
        </w:rPr>
      </w:pPr>
      <w:r w:rsidRPr="00E242DD">
        <w:rPr>
          <w:rFonts w:ascii="IRBadr" w:hAnsi="IRBadr" w:cs="IRBadr"/>
          <w:sz w:val="28"/>
          <w:szCs w:val="28"/>
          <w:rtl/>
          <w:lang w:bidi="fa-IR"/>
        </w:rPr>
        <w:t xml:space="preserve">اگر حالت تعارض پیدا بکند، مطلب </w:t>
      </w:r>
      <w:r w:rsidR="00032DB8" w:rsidRPr="00E242DD">
        <w:rPr>
          <w:rFonts w:ascii="IRBadr" w:hAnsi="IRBadr" w:cs="IRBadr"/>
          <w:sz w:val="28"/>
          <w:szCs w:val="28"/>
          <w:rtl/>
          <w:lang w:bidi="fa-IR"/>
        </w:rPr>
        <w:t>آیت‌الله</w:t>
      </w:r>
      <w:r w:rsidRPr="00E242DD">
        <w:rPr>
          <w:rFonts w:ascii="IRBadr" w:hAnsi="IRBadr" w:cs="IRBadr"/>
          <w:sz w:val="28"/>
          <w:szCs w:val="28"/>
          <w:rtl/>
          <w:lang w:bidi="fa-IR"/>
        </w:rPr>
        <w:t xml:space="preserve"> تبریزی (ره) درست است. اگر هم تزاحم پیدا کند، ما قائل به تفصیل هستیم.</w:t>
      </w:r>
    </w:p>
    <w:p w:rsidR="005C2362" w:rsidRPr="00E242DD" w:rsidRDefault="005C2362" w:rsidP="00801A69">
      <w:pPr>
        <w:pStyle w:val="Heading1"/>
        <w:rPr>
          <w:rtl/>
        </w:rPr>
      </w:pPr>
      <w:bookmarkStart w:id="14" w:name="_Toc429832465"/>
      <w:r w:rsidRPr="00E242DD">
        <w:rPr>
          <w:rtl/>
        </w:rPr>
        <w:t>استثنا ششم:</w:t>
      </w:r>
      <w:r w:rsidR="00032DB8" w:rsidRPr="00E242DD">
        <w:rPr>
          <w:rtl/>
        </w:rPr>
        <w:t xml:space="preserve"> غیبت</w:t>
      </w:r>
      <w:r w:rsidR="00E556F6" w:rsidRPr="00E242DD">
        <w:rPr>
          <w:rtl/>
        </w:rPr>
        <w:t xml:space="preserve"> در مقام استفتا و پرسش حکم</w:t>
      </w:r>
      <w:bookmarkEnd w:id="14"/>
    </w:p>
    <w:p w:rsidR="00E556F6" w:rsidRPr="00E242DD" w:rsidRDefault="00E556F6" w:rsidP="00E556F6">
      <w:pPr>
        <w:bidi/>
        <w:jc w:val="both"/>
        <w:rPr>
          <w:rFonts w:ascii="IRBadr" w:hAnsi="IRBadr" w:cs="IRBadr"/>
          <w:sz w:val="28"/>
          <w:szCs w:val="28"/>
          <w:rtl/>
          <w:lang w:bidi="fa-IR"/>
        </w:rPr>
      </w:pPr>
      <w:r w:rsidRPr="00E242DD">
        <w:rPr>
          <w:rFonts w:ascii="IRBadr" w:hAnsi="IRBadr" w:cs="IRBadr"/>
          <w:sz w:val="28"/>
          <w:szCs w:val="28"/>
          <w:rtl/>
          <w:lang w:bidi="fa-IR"/>
        </w:rPr>
        <w:t>این استثنا در کلام بزرگان آمده است.</w:t>
      </w:r>
    </w:p>
    <w:p w:rsidR="00C9060A" w:rsidRPr="00E242DD" w:rsidRDefault="00C9060A" w:rsidP="00C9060A">
      <w:pPr>
        <w:bidi/>
        <w:jc w:val="both"/>
        <w:rPr>
          <w:rFonts w:ascii="IRBadr" w:hAnsi="IRBadr" w:cs="IRBadr"/>
          <w:sz w:val="28"/>
          <w:szCs w:val="28"/>
          <w:rtl/>
          <w:lang w:bidi="fa-IR"/>
        </w:rPr>
      </w:pPr>
      <w:r w:rsidRPr="00E242DD">
        <w:rPr>
          <w:rFonts w:ascii="IRBadr" w:hAnsi="IRBadr" w:cs="IRBadr"/>
          <w:sz w:val="28"/>
          <w:szCs w:val="28"/>
          <w:rtl/>
          <w:lang w:bidi="fa-IR"/>
        </w:rPr>
        <w:t>در اینجا دلیل خاصی وجود ندارد و باید بر اساس قواعد بررسی کنیم.</w:t>
      </w:r>
    </w:p>
    <w:p w:rsidR="00BA47FD" w:rsidRPr="00E242DD" w:rsidRDefault="00BA47FD" w:rsidP="00801A69">
      <w:pPr>
        <w:pStyle w:val="Heading2"/>
        <w:rPr>
          <w:rFonts w:ascii="IRBadr" w:hAnsi="IRBadr" w:cs="IRBadr"/>
          <w:rtl/>
        </w:rPr>
      </w:pPr>
      <w:bookmarkStart w:id="15" w:name="_Toc429832466"/>
      <w:r w:rsidRPr="00E242DD">
        <w:rPr>
          <w:rFonts w:ascii="IRBadr" w:hAnsi="IRBadr" w:cs="IRBadr"/>
          <w:rtl/>
        </w:rPr>
        <w:t>بررسی ادله</w:t>
      </w:r>
      <w:bookmarkEnd w:id="15"/>
    </w:p>
    <w:p w:rsidR="00C9060A" w:rsidRPr="00E242DD" w:rsidRDefault="00C9060A" w:rsidP="00BA47FD">
      <w:pPr>
        <w:bidi/>
        <w:jc w:val="both"/>
        <w:rPr>
          <w:rFonts w:ascii="IRBadr" w:hAnsi="IRBadr" w:cs="IRBadr"/>
          <w:sz w:val="28"/>
          <w:szCs w:val="28"/>
          <w:rtl/>
          <w:lang w:bidi="fa-IR"/>
        </w:rPr>
      </w:pPr>
      <w:r w:rsidRPr="00E242DD">
        <w:rPr>
          <w:rFonts w:ascii="IRBadr" w:hAnsi="IRBadr" w:cs="IRBadr"/>
          <w:sz w:val="28"/>
          <w:szCs w:val="28"/>
          <w:rtl/>
          <w:lang w:bidi="fa-IR"/>
        </w:rPr>
        <w:t xml:space="preserve">شناخت حکمت شرعی متوقف بر بردن نام کسی نیست. می‌تواند شخص </w:t>
      </w:r>
      <w:r w:rsidR="00D73A32">
        <w:rPr>
          <w:rFonts w:ascii="IRBadr" w:hAnsi="IRBadr" w:cs="IRBadr"/>
          <w:sz w:val="28"/>
          <w:szCs w:val="28"/>
          <w:rtl/>
          <w:lang w:bidi="fa-IR"/>
        </w:rPr>
        <w:t>به‌صورت</w:t>
      </w:r>
      <w:r w:rsidRPr="00E242DD">
        <w:rPr>
          <w:rFonts w:ascii="IRBadr" w:hAnsi="IRBadr" w:cs="IRBadr"/>
          <w:sz w:val="28"/>
          <w:szCs w:val="28"/>
          <w:rtl/>
          <w:lang w:bidi="fa-IR"/>
        </w:rPr>
        <w:t xml:space="preserve"> مجهول اسم کسی را ببرد. </w:t>
      </w:r>
      <w:r w:rsidR="00032DB8" w:rsidRPr="00E242DD">
        <w:rPr>
          <w:rFonts w:ascii="IRBadr" w:hAnsi="IRBadr" w:cs="IRBadr"/>
          <w:sz w:val="28"/>
          <w:szCs w:val="28"/>
          <w:rtl/>
          <w:lang w:bidi="fa-IR"/>
        </w:rPr>
        <w:t>علی‌القاعده</w:t>
      </w:r>
      <w:r w:rsidR="00EC18E3" w:rsidRPr="00E242DD">
        <w:rPr>
          <w:rFonts w:ascii="IRBadr" w:hAnsi="IRBadr" w:cs="IRBadr"/>
          <w:sz w:val="28"/>
          <w:szCs w:val="28"/>
          <w:rtl/>
          <w:lang w:bidi="fa-IR"/>
        </w:rPr>
        <w:t xml:space="preserve"> در اینجا تزاحمی بین وجوب استفتا و غیبت به وجود نمی‌آید. البته ممکن است گاهی </w:t>
      </w:r>
      <w:r w:rsidR="00D73A32">
        <w:rPr>
          <w:rFonts w:ascii="IRBadr" w:hAnsi="IRBadr" w:cs="IRBadr"/>
          <w:sz w:val="28"/>
          <w:szCs w:val="28"/>
          <w:rtl/>
          <w:lang w:bidi="fa-IR"/>
        </w:rPr>
        <w:t>به‌صورت</w:t>
      </w:r>
      <w:r w:rsidR="00EC18E3" w:rsidRPr="00E242DD">
        <w:rPr>
          <w:rFonts w:ascii="IRBadr" w:hAnsi="IRBadr" w:cs="IRBadr"/>
          <w:sz w:val="28"/>
          <w:szCs w:val="28"/>
          <w:rtl/>
          <w:lang w:bidi="fa-IR"/>
        </w:rPr>
        <w:t xml:space="preserve"> نادر ممکن است انسان مجبور بشود اسم </w:t>
      </w:r>
      <w:r w:rsidR="00EC18E3" w:rsidRPr="00E242DD">
        <w:rPr>
          <w:rFonts w:ascii="IRBadr" w:hAnsi="IRBadr" w:cs="IRBadr"/>
          <w:sz w:val="28"/>
          <w:szCs w:val="28"/>
          <w:rtl/>
          <w:lang w:bidi="fa-IR"/>
        </w:rPr>
        <w:lastRenderedPageBreak/>
        <w:t xml:space="preserve">کسی بیاید، در این صورت قاعده تزاحم به وجود می‌آید. </w:t>
      </w:r>
      <w:r w:rsidR="001D1DA7" w:rsidRPr="00E242DD">
        <w:rPr>
          <w:rFonts w:ascii="IRBadr" w:hAnsi="IRBadr" w:cs="IRBadr"/>
          <w:sz w:val="28"/>
          <w:szCs w:val="28"/>
          <w:rtl/>
          <w:lang w:bidi="fa-IR"/>
        </w:rPr>
        <w:t xml:space="preserve">در این صورت باید بدانیم که آیا شناخت آن حکم شرعی واجب است یا خیر؟ اگر الزامی در کار نباشد و یا مسئله‌ی </w:t>
      </w:r>
      <w:r w:rsidR="00D73A32">
        <w:rPr>
          <w:rFonts w:ascii="IRBadr" w:hAnsi="IRBadr" w:cs="IRBadr"/>
          <w:sz w:val="28"/>
          <w:szCs w:val="28"/>
          <w:rtl/>
          <w:lang w:bidi="fa-IR"/>
        </w:rPr>
        <w:t>مبتلابه</w:t>
      </w:r>
      <w:r w:rsidR="001D1DA7" w:rsidRPr="00E242DD">
        <w:rPr>
          <w:rFonts w:ascii="IRBadr" w:hAnsi="IRBadr" w:cs="IRBadr"/>
          <w:sz w:val="28"/>
          <w:szCs w:val="28"/>
          <w:rtl/>
          <w:lang w:bidi="fa-IR"/>
        </w:rPr>
        <w:t xml:space="preserve"> نباشد، </w:t>
      </w:r>
      <w:r w:rsidR="00022352" w:rsidRPr="00E242DD">
        <w:rPr>
          <w:rFonts w:ascii="IRBadr" w:hAnsi="IRBadr" w:cs="IRBadr"/>
          <w:sz w:val="28"/>
          <w:szCs w:val="28"/>
          <w:rtl/>
          <w:lang w:bidi="fa-IR"/>
        </w:rPr>
        <w:t>دانستن حکم شرعی بر غیبت مقدم نمی‌شود. اگر در صورت نادر، تزاحم به وجود آمد باید قواعد تزاحم را انجام بدهیم.</w:t>
      </w:r>
      <w:r w:rsidR="00BA47FD" w:rsidRPr="00E242DD">
        <w:rPr>
          <w:rFonts w:ascii="IRBadr" w:hAnsi="IRBadr" w:cs="IRBadr"/>
          <w:sz w:val="28"/>
          <w:szCs w:val="28"/>
          <w:rtl/>
          <w:lang w:bidi="fa-IR"/>
        </w:rPr>
        <w:t xml:space="preserve"> در اینجا نیز قول کلی نمی‌توانیم بگوییم و باید قائل به تفصیل بشویم.</w:t>
      </w:r>
    </w:p>
    <w:p w:rsidR="008F742C" w:rsidRPr="00E242DD" w:rsidRDefault="008F742C" w:rsidP="00801A69">
      <w:pPr>
        <w:pStyle w:val="Heading3"/>
        <w:bidi/>
        <w:rPr>
          <w:rFonts w:ascii="IRBadr" w:hAnsi="IRBadr" w:cs="IRBadr"/>
          <w:rtl/>
        </w:rPr>
      </w:pPr>
      <w:bookmarkStart w:id="16" w:name="_Toc429832467"/>
      <w:r w:rsidRPr="00E242DD">
        <w:rPr>
          <w:rFonts w:ascii="IRBadr" w:hAnsi="IRBadr" w:cs="IRBadr"/>
          <w:rtl/>
        </w:rPr>
        <w:t>بررسی ادله روایات</w:t>
      </w:r>
      <w:bookmarkEnd w:id="16"/>
    </w:p>
    <w:p w:rsidR="00BA47FD" w:rsidRPr="00E242DD" w:rsidRDefault="00BA47FD" w:rsidP="008F742C">
      <w:pPr>
        <w:bidi/>
        <w:jc w:val="both"/>
        <w:rPr>
          <w:rFonts w:ascii="IRBadr" w:hAnsi="IRBadr" w:cs="IRBadr"/>
          <w:sz w:val="28"/>
          <w:szCs w:val="28"/>
          <w:rtl/>
          <w:lang w:bidi="fa-IR"/>
        </w:rPr>
      </w:pPr>
      <w:r w:rsidRPr="00E242DD">
        <w:rPr>
          <w:rFonts w:ascii="IRBadr" w:hAnsi="IRBadr" w:cs="IRBadr"/>
          <w:sz w:val="28"/>
          <w:szCs w:val="28"/>
          <w:rtl/>
          <w:lang w:bidi="fa-IR"/>
        </w:rPr>
        <w:t xml:space="preserve">بعضی گفته‌اند که ادله‌ی خاصی وجود دارد که می‌توانیم در </w:t>
      </w:r>
      <w:r w:rsidR="005C3191" w:rsidRPr="00E242DD">
        <w:rPr>
          <w:rFonts w:ascii="IRBadr" w:hAnsi="IRBadr" w:cs="IRBadr"/>
          <w:sz w:val="28"/>
          <w:szCs w:val="28"/>
          <w:rtl/>
          <w:lang w:bidi="fa-IR"/>
        </w:rPr>
        <w:t>باب استفتاء غیبت کنیم.</w:t>
      </w:r>
    </w:p>
    <w:p w:rsidR="005C3191" w:rsidRPr="00E242DD" w:rsidRDefault="005C3191" w:rsidP="00C052AB">
      <w:pPr>
        <w:bidi/>
        <w:jc w:val="both"/>
        <w:rPr>
          <w:rFonts w:ascii="IRBadr" w:hAnsi="IRBadr" w:cs="IRBadr"/>
          <w:sz w:val="28"/>
          <w:szCs w:val="28"/>
          <w:rtl/>
          <w:lang w:bidi="fa-IR"/>
        </w:rPr>
      </w:pPr>
      <w:r w:rsidRPr="00E242DD">
        <w:rPr>
          <w:rFonts w:ascii="IRBadr" w:hAnsi="IRBadr" w:cs="IRBadr"/>
          <w:sz w:val="28"/>
          <w:szCs w:val="28"/>
          <w:rtl/>
          <w:lang w:bidi="fa-IR"/>
        </w:rPr>
        <w:t xml:space="preserve">یکی همان روایت عبدالله بن سنان است. در این روایت اسم مادرش را می‌آورد. </w:t>
      </w:r>
      <w:r w:rsidR="00D73A32">
        <w:rPr>
          <w:rFonts w:ascii="IRBadr" w:hAnsi="IRBadr" w:cs="IRBadr"/>
          <w:sz w:val="28"/>
          <w:szCs w:val="28"/>
          <w:rtl/>
          <w:lang w:bidi="fa-IR"/>
        </w:rPr>
        <w:t>همان‌طور</w:t>
      </w:r>
      <w:r w:rsidRPr="00E242DD">
        <w:rPr>
          <w:rFonts w:ascii="IRBadr" w:hAnsi="IRBadr" w:cs="IRBadr"/>
          <w:sz w:val="28"/>
          <w:szCs w:val="28"/>
          <w:rtl/>
          <w:lang w:bidi="fa-IR"/>
        </w:rPr>
        <w:t xml:space="preserve"> که قبل عرض کردیم، این یک مسئله شخصیه است و از سویی مادر شخص، خیلی مشهور بوده است</w:t>
      </w:r>
      <w:r w:rsidR="00C052AB" w:rsidRPr="00E242DD">
        <w:rPr>
          <w:rFonts w:ascii="IRBadr" w:hAnsi="IRBadr" w:cs="IRBadr"/>
          <w:sz w:val="28"/>
          <w:szCs w:val="28"/>
          <w:rtl/>
          <w:lang w:bidi="fa-IR"/>
        </w:rPr>
        <w:t xml:space="preserve"> و متجاهر </w:t>
      </w:r>
      <w:r w:rsidR="00D73A32">
        <w:rPr>
          <w:rFonts w:ascii="IRBadr" w:hAnsi="IRBadr" w:cs="IRBadr"/>
          <w:sz w:val="28"/>
          <w:szCs w:val="28"/>
          <w:rtl/>
          <w:lang w:bidi="fa-IR"/>
        </w:rPr>
        <w:t>به فسق</w:t>
      </w:r>
      <w:r w:rsidR="00C052AB" w:rsidRPr="00E242DD">
        <w:rPr>
          <w:rFonts w:ascii="IRBadr" w:hAnsi="IRBadr" w:cs="IRBadr"/>
          <w:sz w:val="28"/>
          <w:szCs w:val="28"/>
          <w:rtl/>
          <w:lang w:bidi="fa-IR"/>
        </w:rPr>
        <w:t xml:space="preserve"> بوده است.</w:t>
      </w:r>
      <w:r w:rsidR="00032DB8" w:rsidRPr="00E242DD">
        <w:rPr>
          <w:rFonts w:ascii="IRBadr" w:hAnsi="IRBadr" w:cs="IRBadr"/>
          <w:sz w:val="28"/>
          <w:szCs w:val="28"/>
          <w:rtl/>
          <w:lang w:bidi="fa-IR"/>
        </w:rPr>
        <w:t xml:space="preserve"> </w:t>
      </w:r>
      <w:r w:rsidRPr="00E242DD">
        <w:rPr>
          <w:rFonts w:ascii="IRBadr" w:hAnsi="IRBadr" w:cs="IRBadr"/>
          <w:sz w:val="28"/>
          <w:szCs w:val="28"/>
          <w:rtl/>
          <w:lang w:bidi="fa-IR"/>
        </w:rPr>
        <w:t>یا حتی اصلاً ممکن است یک شخص نامعلومی باشد.</w:t>
      </w:r>
    </w:p>
    <w:p w:rsidR="008F742C" w:rsidRPr="00E242DD" w:rsidRDefault="008F742C" w:rsidP="008F742C">
      <w:pPr>
        <w:bidi/>
        <w:jc w:val="both"/>
        <w:rPr>
          <w:rFonts w:ascii="IRBadr" w:hAnsi="IRBadr" w:cs="IRBadr"/>
          <w:sz w:val="28"/>
          <w:szCs w:val="28"/>
          <w:rtl/>
          <w:lang w:bidi="fa-IR"/>
        </w:rPr>
      </w:pPr>
      <w:r w:rsidRPr="00E242DD">
        <w:rPr>
          <w:rFonts w:ascii="IRBadr" w:hAnsi="IRBadr" w:cs="IRBadr"/>
          <w:sz w:val="28"/>
          <w:szCs w:val="28"/>
          <w:rtl/>
          <w:lang w:bidi="fa-IR"/>
        </w:rPr>
        <w:t>دلیل دوم روایتی است که در مستدرک است. هند، زن ابوسفیان خدمت حضرت رسیده است و گفته است که شوهرم خرجی بچه‌هایم را نمی‌دهد، باید چه کنم؟ حضرت می‌فرماید:‌ می‌توانی نفقه‌ات را برداری.</w:t>
      </w:r>
    </w:p>
    <w:p w:rsidR="008F742C" w:rsidRPr="00E242DD" w:rsidRDefault="008F742C" w:rsidP="008F742C">
      <w:pPr>
        <w:bidi/>
        <w:jc w:val="both"/>
        <w:rPr>
          <w:rFonts w:ascii="IRBadr" w:hAnsi="IRBadr" w:cs="IRBadr"/>
          <w:sz w:val="28"/>
          <w:szCs w:val="28"/>
          <w:rtl/>
          <w:lang w:bidi="fa-IR"/>
        </w:rPr>
      </w:pPr>
      <w:r w:rsidRPr="00E242DD">
        <w:rPr>
          <w:rFonts w:ascii="IRBadr" w:hAnsi="IRBadr" w:cs="IRBadr"/>
          <w:sz w:val="28"/>
          <w:szCs w:val="28"/>
          <w:rtl/>
          <w:lang w:bidi="fa-IR"/>
        </w:rPr>
        <w:t>در اینجا سؤال شرعی پرسیده می‌شود و اسم شخص را نیز می‌برد.</w:t>
      </w:r>
    </w:p>
    <w:p w:rsidR="00801A69" w:rsidRPr="00E242DD" w:rsidRDefault="008F742C" w:rsidP="008F742C">
      <w:pPr>
        <w:bidi/>
        <w:jc w:val="both"/>
        <w:rPr>
          <w:rFonts w:ascii="IRBadr" w:hAnsi="IRBadr" w:cs="IRBadr"/>
          <w:sz w:val="28"/>
          <w:szCs w:val="28"/>
          <w:rtl/>
          <w:lang w:bidi="fa-IR"/>
        </w:rPr>
      </w:pPr>
      <w:r w:rsidRPr="00E242DD">
        <w:rPr>
          <w:rFonts w:ascii="IRBadr" w:hAnsi="IRBadr" w:cs="IRBadr"/>
          <w:sz w:val="28"/>
          <w:szCs w:val="28"/>
          <w:rtl/>
          <w:lang w:bidi="fa-IR"/>
        </w:rPr>
        <w:t>جواب این است که اولاً روایت ضعیف است. ثانیاً ابوسفیان مشهور به این امر بوده است.</w:t>
      </w:r>
    </w:p>
    <w:p w:rsidR="00801A69" w:rsidRPr="00E242DD" w:rsidRDefault="00801A69" w:rsidP="00801A69">
      <w:pPr>
        <w:pStyle w:val="Heading4"/>
        <w:rPr>
          <w:rFonts w:ascii="IRBadr" w:hAnsi="IRBadr" w:cs="IRBadr"/>
          <w:rtl/>
        </w:rPr>
      </w:pPr>
      <w:bookmarkStart w:id="17" w:name="_Toc429832468"/>
      <w:r w:rsidRPr="00E242DD">
        <w:rPr>
          <w:rFonts w:ascii="IRBadr" w:hAnsi="IRBadr" w:cs="IRBadr"/>
          <w:rtl/>
        </w:rPr>
        <w:t>جمع‌بندی</w:t>
      </w:r>
      <w:bookmarkEnd w:id="17"/>
    </w:p>
    <w:p w:rsidR="008F742C" w:rsidRPr="00E242DD" w:rsidRDefault="008F742C" w:rsidP="00801A69">
      <w:pPr>
        <w:bidi/>
        <w:jc w:val="both"/>
        <w:rPr>
          <w:rFonts w:ascii="IRBadr" w:hAnsi="IRBadr" w:cs="IRBadr"/>
          <w:sz w:val="28"/>
          <w:szCs w:val="28"/>
          <w:rtl/>
          <w:lang w:bidi="fa-IR"/>
        </w:rPr>
      </w:pPr>
      <w:r w:rsidRPr="00E242DD">
        <w:rPr>
          <w:rFonts w:ascii="IRBadr" w:hAnsi="IRBadr" w:cs="IRBadr"/>
          <w:sz w:val="28"/>
          <w:szCs w:val="28"/>
          <w:rtl/>
          <w:lang w:bidi="fa-IR"/>
        </w:rPr>
        <w:t xml:space="preserve"> </w:t>
      </w:r>
      <w:r w:rsidR="00801A69" w:rsidRPr="00E242DD">
        <w:rPr>
          <w:rFonts w:ascii="IRBadr" w:hAnsi="IRBadr" w:cs="IRBadr"/>
          <w:sz w:val="28"/>
          <w:szCs w:val="28"/>
          <w:rtl/>
          <w:lang w:bidi="fa-IR"/>
        </w:rPr>
        <w:t>لذا این دو دلیل بر این استثناء دلیل نمی‌شود. تزاحم نیز به این سادگی محقق نمی‌شود. اگر هم بشود باید قائل به تفصیل بشویم.</w:t>
      </w:r>
    </w:p>
    <w:sectPr w:rsidR="008F742C" w:rsidRPr="00E242D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8A" w:rsidRDefault="0071678A" w:rsidP="000D5800">
      <w:r>
        <w:separator/>
      </w:r>
    </w:p>
  </w:endnote>
  <w:endnote w:type="continuationSeparator" w:id="0">
    <w:p w:rsidR="0071678A" w:rsidRDefault="0071678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D73A32">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8A" w:rsidRDefault="0071678A" w:rsidP="00417158">
      <w:pPr>
        <w:bidi/>
      </w:pPr>
      <w:r>
        <w:separator/>
      </w:r>
    </w:p>
  </w:footnote>
  <w:footnote w:type="continuationSeparator" w:id="0">
    <w:p w:rsidR="0071678A" w:rsidRDefault="0071678A" w:rsidP="000D5800">
      <w:r>
        <w:continuationSeparator/>
      </w:r>
    </w:p>
  </w:footnote>
  <w:footnote w:id="1">
    <w:p w:rsidR="00762300" w:rsidRPr="00C052AB" w:rsidRDefault="00762300" w:rsidP="00C052AB">
      <w:pPr>
        <w:pStyle w:val="FootnoteText"/>
        <w:bidi/>
        <w:rPr>
          <w:b/>
          <w:bCs/>
        </w:rPr>
      </w:pPr>
      <w:r w:rsidRPr="00C052AB">
        <w:rPr>
          <w:rStyle w:val="FootnoteReference"/>
          <w:b/>
          <w:bCs/>
          <w:vertAlign w:val="baseline"/>
        </w:rPr>
        <w:footnoteRef/>
      </w:r>
      <w:r w:rsidRPr="00C052AB">
        <w:rPr>
          <w:b/>
          <w:bCs/>
        </w:rPr>
        <w:t xml:space="preserve"> </w:t>
      </w:r>
      <w:r w:rsidRPr="00C052AB">
        <w:rPr>
          <w:rFonts w:hint="cs"/>
          <w:b/>
          <w:bCs/>
          <w:rtl/>
        </w:rPr>
        <w:t>سوره اسراء، آیه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7F050D">
    <w:pPr>
      <w:tabs>
        <w:tab w:val="left" w:pos="1256"/>
        <w:tab w:val="left" w:pos="5696"/>
        <w:tab w:val="right" w:pos="9071"/>
      </w:tabs>
      <w:rPr>
        <w:b/>
        <w:bCs/>
        <w:sz w:val="32"/>
        <w:rtl/>
        <w:lang w:bidi="fa-IR"/>
      </w:rPr>
    </w:pPr>
    <w:bookmarkStart w:id="18" w:name="OLE_LINK1"/>
    <w:bookmarkStart w:id="19" w:name="OLE_LINK2"/>
    <w:r>
      <w:rPr>
        <w:noProof/>
        <w:lang w:bidi="fa-IR"/>
      </w:rPr>
      <w:drawing>
        <wp:anchor distT="0" distB="0" distL="114300" distR="114300" simplePos="0" relativeHeight="251660288" behindDoc="0" locked="0" layoutInCell="1" allowOverlap="1" wp14:anchorId="08DC7BBB" wp14:editId="0D837D8B">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fa-IR"/>
      </w:rPr>
      <mc:AlternateContent>
        <mc:Choice Requires="wps">
          <w:drawing>
            <wp:anchor distT="4294967292" distB="4294967292" distL="114300" distR="114300" simplePos="0" relativeHeight="251659264" behindDoc="0" locked="0" layoutInCell="1" allowOverlap="1" wp14:anchorId="0873F15A" wp14:editId="62FEB17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F050D">
      <w:rPr>
        <w:rFonts w:ascii="IranNastaliq" w:hAnsi="IranNastaliq" w:cs="IranNastaliq" w:hint="cs"/>
        <w:sz w:val="40"/>
        <w:szCs w:val="40"/>
        <w:rtl/>
      </w:rPr>
      <w:t>2542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250"/>
    <w:rsid w:val="000F0601"/>
    <w:rsid w:val="000F1526"/>
    <w:rsid w:val="000F1897"/>
    <w:rsid w:val="000F2C18"/>
    <w:rsid w:val="000F32C2"/>
    <w:rsid w:val="000F393F"/>
    <w:rsid w:val="000F39AC"/>
    <w:rsid w:val="000F3D6A"/>
    <w:rsid w:val="000F401F"/>
    <w:rsid w:val="000F4325"/>
    <w:rsid w:val="000F47B2"/>
    <w:rsid w:val="000F4C74"/>
    <w:rsid w:val="000F52AA"/>
    <w:rsid w:val="000F596E"/>
    <w:rsid w:val="000F5A64"/>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EA"/>
    <w:rsid w:val="00283C46"/>
    <w:rsid w:val="00284D82"/>
    <w:rsid w:val="002856FD"/>
    <w:rsid w:val="00285976"/>
    <w:rsid w:val="00285FD3"/>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347F"/>
    <w:rsid w:val="002D3829"/>
    <w:rsid w:val="002D39D1"/>
    <w:rsid w:val="002D3A38"/>
    <w:rsid w:val="002D3A63"/>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AF2"/>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2362"/>
    <w:rsid w:val="005C3100"/>
    <w:rsid w:val="005C3191"/>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78A"/>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733"/>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622"/>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80007B"/>
    <w:rsid w:val="00800116"/>
    <w:rsid w:val="008002AB"/>
    <w:rsid w:val="00801A69"/>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7BB"/>
    <w:rsid w:val="00946827"/>
    <w:rsid w:val="009468B2"/>
    <w:rsid w:val="00946B8F"/>
    <w:rsid w:val="00946BBE"/>
    <w:rsid w:val="00946D2D"/>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1B3"/>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659C"/>
    <w:rsid w:val="00A36EBE"/>
    <w:rsid w:val="00A37C77"/>
    <w:rsid w:val="00A37D2F"/>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453"/>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E45"/>
    <w:rsid w:val="00C0139F"/>
    <w:rsid w:val="00C01563"/>
    <w:rsid w:val="00C01578"/>
    <w:rsid w:val="00C026CB"/>
    <w:rsid w:val="00C02A47"/>
    <w:rsid w:val="00C02BA8"/>
    <w:rsid w:val="00C03419"/>
    <w:rsid w:val="00C037D8"/>
    <w:rsid w:val="00C03A4B"/>
    <w:rsid w:val="00C052AB"/>
    <w:rsid w:val="00C0598A"/>
    <w:rsid w:val="00C05D60"/>
    <w:rsid w:val="00C064B5"/>
    <w:rsid w:val="00C06744"/>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A32"/>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149"/>
    <w:rsid w:val="00DA032A"/>
    <w:rsid w:val="00DA04E0"/>
    <w:rsid w:val="00DA0813"/>
    <w:rsid w:val="00DA0971"/>
    <w:rsid w:val="00DA0A04"/>
    <w:rsid w:val="00DA0AD0"/>
    <w:rsid w:val="00DA1F42"/>
    <w:rsid w:val="00DA2BC6"/>
    <w:rsid w:val="00DA2E6B"/>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0BC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42DD"/>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A3"/>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6C0"/>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B4F7-4CD1-4D6A-91A7-3454234A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129</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5</cp:revision>
  <dcterms:created xsi:type="dcterms:W3CDTF">2015-09-12T08:59:00Z</dcterms:created>
  <dcterms:modified xsi:type="dcterms:W3CDTF">2015-09-13T04:16:00Z</dcterms:modified>
</cp:coreProperties>
</file>