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ED5927" w:rsidRDefault="007B2D49" w:rsidP="00AA2F0C">
      <w:pPr>
        <w:bidi/>
        <w:spacing w:after="0" w:line="240" w:lineRule="auto"/>
        <w:jc w:val="both"/>
        <w:rPr>
          <w:rFonts w:ascii="IRBadr" w:hAnsi="IRBadr" w:cs="IRBadr"/>
          <w:sz w:val="28"/>
          <w:szCs w:val="28"/>
          <w:rtl/>
          <w:lang w:bidi="fa-IR"/>
        </w:rPr>
      </w:pPr>
      <w:r w:rsidRPr="00ED5927">
        <w:rPr>
          <w:rFonts w:ascii="IRBadr" w:hAnsi="IRBadr" w:cs="IRBadr"/>
          <w:sz w:val="28"/>
          <w:szCs w:val="28"/>
          <w:rtl/>
          <w:lang w:bidi="fa-IR"/>
        </w:rPr>
        <w:t>بسم‌الله</w:t>
      </w:r>
      <w:r w:rsidR="008626BC" w:rsidRPr="00ED5927">
        <w:rPr>
          <w:rFonts w:ascii="IRBadr" w:hAnsi="IRBadr" w:cs="IRBadr"/>
          <w:sz w:val="28"/>
          <w:szCs w:val="28"/>
          <w:rtl/>
          <w:lang w:bidi="fa-IR"/>
        </w:rPr>
        <w:t xml:space="preserve"> الرحمن الرحیم</w:t>
      </w:r>
    </w:p>
    <w:p w:rsidR="008626BC" w:rsidRPr="00ED5927" w:rsidRDefault="008626BC" w:rsidP="00AA2F0C">
      <w:pPr>
        <w:bidi/>
        <w:spacing w:after="0" w:line="240" w:lineRule="auto"/>
        <w:jc w:val="both"/>
        <w:rPr>
          <w:rFonts w:ascii="IRBadr" w:hAnsi="IRBadr" w:cs="IRBadr"/>
          <w:b/>
          <w:bCs/>
          <w:sz w:val="28"/>
          <w:szCs w:val="28"/>
          <w:rtl/>
          <w:lang w:bidi="fa-IR"/>
        </w:rPr>
      </w:pPr>
      <w:r w:rsidRPr="00ED5927">
        <w:rPr>
          <w:rFonts w:ascii="IRBadr" w:hAnsi="IRBadr" w:cs="IRBadr"/>
          <w:b/>
          <w:bCs/>
          <w:sz w:val="28"/>
          <w:szCs w:val="28"/>
          <w:rtl/>
          <w:lang w:bidi="fa-IR"/>
        </w:rPr>
        <w:t>فهرست مطالب</w:t>
      </w:r>
    </w:p>
    <w:p w:rsidR="00AB7DBA" w:rsidRPr="00ED5927" w:rsidRDefault="000A7E9F" w:rsidP="00AB7DBA">
      <w:pPr>
        <w:pStyle w:val="TOC1"/>
        <w:tabs>
          <w:tab w:val="right" w:leader="dot" w:pos="9350"/>
        </w:tabs>
        <w:bidi/>
        <w:rPr>
          <w:rFonts w:ascii="IRBadr" w:hAnsi="IRBadr" w:cs="IRBadr"/>
          <w:noProof/>
          <w:szCs w:val="22"/>
        </w:rPr>
      </w:pPr>
      <w:r w:rsidRPr="00ED5927">
        <w:rPr>
          <w:rFonts w:ascii="IRBadr" w:hAnsi="IRBadr" w:cs="IRBadr"/>
          <w:sz w:val="28"/>
          <w:rtl/>
        </w:rPr>
        <w:fldChar w:fldCharType="begin"/>
      </w:r>
      <w:r w:rsidRPr="00ED5927">
        <w:rPr>
          <w:rFonts w:ascii="IRBadr" w:hAnsi="IRBadr" w:cs="IRBadr"/>
          <w:sz w:val="28"/>
          <w:rtl/>
        </w:rPr>
        <w:instrText xml:space="preserve"> </w:instrText>
      </w:r>
      <w:r w:rsidRPr="00ED5927">
        <w:rPr>
          <w:rFonts w:ascii="IRBadr" w:hAnsi="IRBadr" w:cs="IRBadr"/>
          <w:sz w:val="28"/>
        </w:rPr>
        <w:instrText>TOC</w:instrText>
      </w:r>
      <w:r w:rsidRPr="00ED5927">
        <w:rPr>
          <w:rFonts w:ascii="IRBadr" w:hAnsi="IRBadr" w:cs="IRBadr"/>
          <w:sz w:val="28"/>
          <w:rtl/>
        </w:rPr>
        <w:instrText xml:space="preserve"> \</w:instrText>
      </w:r>
      <w:r w:rsidRPr="00ED5927">
        <w:rPr>
          <w:rFonts w:ascii="IRBadr" w:hAnsi="IRBadr" w:cs="IRBadr"/>
          <w:sz w:val="28"/>
        </w:rPr>
        <w:instrText>o "</w:instrText>
      </w:r>
      <w:r w:rsidRPr="00ED5927">
        <w:rPr>
          <w:rFonts w:ascii="IRBadr" w:hAnsi="IRBadr" w:cs="IRBadr"/>
          <w:sz w:val="28"/>
          <w:rtl/>
        </w:rPr>
        <w:instrText>1-4</w:instrText>
      </w:r>
      <w:r w:rsidRPr="00ED5927">
        <w:rPr>
          <w:rFonts w:ascii="IRBadr" w:hAnsi="IRBadr" w:cs="IRBadr"/>
          <w:sz w:val="28"/>
        </w:rPr>
        <w:instrText>" \h \z \u</w:instrText>
      </w:r>
      <w:r w:rsidRPr="00ED5927">
        <w:rPr>
          <w:rFonts w:ascii="IRBadr" w:hAnsi="IRBadr" w:cs="IRBadr"/>
          <w:sz w:val="28"/>
          <w:rtl/>
        </w:rPr>
        <w:instrText xml:space="preserve"> </w:instrText>
      </w:r>
      <w:r w:rsidRPr="00ED5927">
        <w:rPr>
          <w:rFonts w:ascii="IRBadr" w:hAnsi="IRBadr" w:cs="IRBadr"/>
          <w:sz w:val="28"/>
          <w:rtl/>
        </w:rPr>
        <w:fldChar w:fldCharType="separate"/>
      </w:r>
      <w:hyperlink w:anchor="_Toc429859625" w:history="1">
        <w:r w:rsidR="00AB7DBA" w:rsidRPr="00ED5927">
          <w:rPr>
            <w:rStyle w:val="Hyperlink"/>
            <w:rFonts w:ascii="IRBadr" w:hAnsi="IRBadr" w:cs="IRBadr"/>
            <w:noProof/>
            <w:rtl/>
          </w:rPr>
          <w:t>استماع غیبت</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_Toc429859625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3</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26" w:history="1">
        <w:r w:rsidR="00AB7DBA" w:rsidRPr="00ED5927">
          <w:rPr>
            <w:rStyle w:val="Hyperlink"/>
            <w:rFonts w:ascii="IRBadr" w:hAnsi="IRBadr" w:cs="IRBadr"/>
            <w:noProof/>
            <w:rtl/>
          </w:rPr>
          <w:t>مرور گذشته</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_Toc429859626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3</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27" w:history="1">
        <w:r w:rsidR="00AB7DBA" w:rsidRPr="00ED5927">
          <w:rPr>
            <w:rStyle w:val="Hyperlink"/>
            <w:rFonts w:ascii="IRBadr" w:hAnsi="IRBadr" w:cs="IRBadr"/>
            <w:noProof/>
            <w:rtl/>
          </w:rPr>
          <w:t>دلیل سوم: آیه «تشیع الفاحشه»</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_Toc429859627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3</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28" w:history="1">
        <w:r w:rsidR="00AB7DBA" w:rsidRPr="00ED5927">
          <w:rPr>
            <w:rStyle w:val="Hyperlink"/>
            <w:rFonts w:ascii="IRBadr" w:hAnsi="IRBadr" w:cs="IRBadr"/>
            <w:noProof/>
            <w:rtl/>
          </w:rPr>
          <w:t>اشکال</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_Toc429859628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3</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29" w:history="1">
        <w:r w:rsidR="00AB7DBA" w:rsidRPr="00ED5927">
          <w:rPr>
            <w:rStyle w:val="Hyperlink"/>
            <w:rFonts w:ascii="IRBadr" w:hAnsi="IRBadr" w:cs="IRBadr"/>
            <w:noProof/>
            <w:rtl/>
          </w:rPr>
          <w:t>دلیل چهارم: آیه « وَاجْتَنِبُوا قَوْلَ الزُّورِ»</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_Toc429859629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3</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30" w:history="1">
        <w:r w:rsidR="00AB7DBA" w:rsidRPr="00ED5927">
          <w:rPr>
            <w:rStyle w:val="Hyperlink"/>
            <w:rFonts w:ascii="IRBadr" w:hAnsi="IRBadr" w:cs="IRBadr"/>
            <w:noProof/>
            <w:rtl/>
          </w:rPr>
          <w:t>اشکال</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_Toc429859630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4</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31" w:history="1">
        <w:r w:rsidR="00AB7DBA" w:rsidRPr="00ED5927">
          <w:rPr>
            <w:rStyle w:val="Hyperlink"/>
            <w:rFonts w:ascii="IRBadr" w:hAnsi="IRBadr" w:cs="IRBadr"/>
            <w:noProof/>
            <w:rtl/>
          </w:rPr>
          <w:t>دلیل پنجم: ادله نهی از منکر</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_Toc429859631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4</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32" w:history="1">
        <w:r w:rsidR="00AB7DBA" w:rsidRPr="00ED5927">
          <w:rPr>
            <w:rStyle w:val="Hyperlink"/>
            <w:rFonts w:ascii="IRBadr" w:hAnsi="IRBadr" w:cs="IRBadr"/>
            <w:noProof/>
            <w:rtl/>
          </w:rPr>
          <w:t>اشکال</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_Toc429859632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4</w:t>
        </w:r>
        <w:r w:rsidR="00AB7DBA" w:rsidRPr="00ED5927">
          <w:rPr>
            <w:rStyle w:val="Hyperlink"/>
            <w:rFonts w:ascii="IRBadr" w:hAnsi="IRBadr" w:cs="IRBadr"/>
            <w:noProof/>
            <w:rtl/>
          </w:rPr>
          <w:fldChar w:fldCharType="end"/>
        </w:r>
      </w:hyperlink>
    </w:p>
    <w:p w:rsidR="00AB7DBA" w:rsidRPr="00ED5927" w:rsidRDefault="003B6863" w:rsidP="00AB7DBA">
      <w:pPr>
        <w:pStyle w:val="TOC3"/>
        <w:tabs>
          <w:tab w:val="right" w:leader="dot" w:pos="9350"/>
        </w:tabs>
        <w:bidi/>
        <w:rPr>
          <w:rFonts w:ascii="IRBadr" w:eastAsiaTheme="minorEastAsia" w:hAnsi="IRBadr" w:cs="IRBadr"/>
          <w:noProof/>
          <w:szCs w:val="22"/>
        </w:rPr>
      </w:pPr>
      <w:hyperlink w:anchor="_Toc429859633" w:history="1">
        <w:r w:rsidR="00AB7DBA" w:rsidRPr="00ED5927">
          <w:rPr>
            <w:rStyle w:val="Hyperlink"/>
            <w:rFonts w:ascii="IRBadr" w:hAnsi="IRBadr" w:cs="IRBadr"/>
            <w:noProof/>
            <w:rtl/>
          </w:rPr>
          <w:t>الف) اشکال به  کبرای قضیه</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_Toc429859633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4</w:t>
        </w:r>
        <w:r w:rsidR="00AB7DBA" w:rsidRPr="00ED5927">
          <w:rPr>
            <w:rStyle w:val="Hyperlink"/>
            <w:rFonts w:ascii="IRBadr" w:hAnsi="IRBadr" w:cs="IRBadr"/>
            <w:noProof/>
            <w:rtl/>
          </w:rPr>
          <w:fldChar w:fldCharType="end"/>
        </w:r>
      </w:hyperlink>
    </w:p>
    <w:p w:rsidR="00AB7DBA" w:rsidRPr="00ED5927" w:rsidRDefault="003B6863" w:rsidP="00AB7DBA">
      <w:pPr>
        <w:pStyle w:val="TOC3"/>
        <w:tabs>
          <w:tab w:val="right" w:leader="dot" w:pos="9350"/>
        </w:tabs>
        <w:bidi/>
        <w:rPr>
          <w:rFonts w:ascii="IRBadr" w:eastAsiaTheme="minorEastAsia" w:hAnsi="IRBadr" w:cs="IRBadr"/>
          <w:noProof/>
          <w:szCs w:val="22"/>
        </w:rPr>
      </w:pPr>
      <w:hyperlink w:anchor="_Toc429859634" w:history="1">
        <w:r w:rsidR="00AB7DBA" w:rsidRPr="00ED5927">
          <w:rPr>
            <w:rStyle w:val="Hyperlink"/>
            <w:rFonts w:ascii="IRBadr" w:hAnsi="IRBadr" w:cs="IRBadr"/>
            <w:noProof/>
            <w:rtl/>
          </w:rPr>
          <w:t>ب) اشکال به صغرای قضیه</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_Toc429859634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4</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35" w:history="1">
        <w:r w:rsidR="00AB7DBA" w:rsidRPr="00ED5927">
          <w:rPr>
            <w:rStyle w:val="Hyperlink"/>
            <w:rFonts w:ascii="IRBadr" w:hAnsi="IRBadr" w:cs="IRBadr"/>
            <w:noProof/>
            <w:rtl/>
          </w:rPr>
          <w:t>دلیل ششم:‌رضای به معصیت</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_Toc429859635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4</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36" w:history="1">
        <w:r w:rsidR="00AB7DBA" w:rsidRPr="00ED5927">
          <w:rPr>
            <w:rStyle w:val="Hyperlink"/>
            <w:rFonts w:ascii="IRBadr" w:hAnsi="IRBadr" w:cs="IRBadr"/>
            <w:noProof/>
            <w:rtl/>
          </w:rPr>
          <w:t>اشکال  صغروی</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_Toc429859636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5</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37" w:history="1">
        <w:r w:rsidR="00AB7DBA" w:rsidRPr="00ED5927">
          <w:rPr>
            <w:rStyle w:val="Hyperlink"/>
            <w:rFonts w:ascii="IRBadr" w:hAnsi="IRBadr" w:cs="IRBadr"/>
            <w:noProof/>
            <w:rtl/>
          </w:rPr>
          <w:t>دلیل هفتم:‌روایاتی وجوب ردع مغتاب</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_Toc429859637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5</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38" w:history="1">
        <w:r w:rsidR="00AB7DBA" w:rsidRPr="00ED5927">
          <w:rPr>
            <w:rStyle w:val="Hyperlink"/>
            <w:rFonts w:ascii="IRBadr" w:hAnsi="IRBadr" w:cs="IRBadr"/>
            <w:noProof/>
            <w:rtl/>
          </w:rPr>
          <w:t>اشکال</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_Toc429859638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5</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39" w:history="1">
        <w:r w:rsidR="00AB7DBA" w:rsidRPr="00ED5927">
          <w:rPr>
            <w:rStyle w:val="Hyperlink"/>
            <w:rFonts w:ascii="IRBadr" w:hAnsi="IRBadr" w:cs="IRBadr"/>
            <w:noProof/>
            <w:rtl/>
          </w:rPr>
          <w:t>دلیل هشتم:‌اعانه علی الاثم</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_Toc429859639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5</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40" w:history="1">
        <w:r w:rsidR="00AB7DBA" w:rsidRPr="00ED5927">
          <w:rPr>
            <w:rStyle w:val="Hyperlink"/>
            <w:rFonts w:ascii="IRBadr" w:hAnsi="IRBadr" w:cs="IRBadr"/>
            <w:noProof/>
            <w:rtl/>
          </w:rPr>
          <w:t>الف) اشکال کبروی</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_Toc429859640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5</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41" w:history="1">
        <w:r w:rsidR="00AB7DBA" w:rsidRPr="00ED5927">
          <w:rPr>
            <w:rStyle w:val="Hyperlink"/>
            <w:rFonts w:ascii="IRBadr" w:hAnsi="IRBadr" w:cs="IRBadr"/>
            <w:noProof/>
            <w:rtl/>
          </w:rPr>
          <w:t>ب)اشکال صغروی</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_Toc429859641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5</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42" w:history="1">
        <w:r w:rsidR="00AB7DBA" w:rsidRPr="00ED5927">
          <w:rPr>
            <w:rStyle w:val="Hyperlink"/>
            <w:rFonts w:ascii="IRBadr" w:hAnsi="IRBadr" w:cs="IRBadr"/>
            <w:noProof/>
            <w:rtl/>
          </w:rPr>
          <w:t>جمع‌بندی مبحث</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_Toc429859642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6</w:t>
        </w:r>
        <w:r w:rsidR="00AB7DBA" w:rsidRPr="00ED5927">
          <w:rPr>
            <w:rStyle w:val="Hyperlink"/>
            <w:rFonts w:ascii="IRBadr" w:hAnsi="IRBadr" w:cs="IRBadr"/>
            <w:noProof/>
            <w:rtl/>
          </w:rPr>
          <w:fldChar w:fldCharType="end"/>
        </w:r>
      </w:hyperlink>
    </w:p>
    <w:p w:rsidR="00AB7DBA" w:rsidRPr="00ED5927" w:rsidRDefault="003B6863" w:rsidP="00AB7DBA">
      <w:pPr>
        <w:pStyle w:val="TOC2"/>
        <w:tabs>
          <w:tab w:val="right" w:leader="dot" w:pos="9350"/>
        </w:tabs>
        <w:bidi/>
        <w:rPr>
          <w:rFonts w:ascii="IRBadr" w:hAnsi="IRBadr" w:cs="IRBadr"/>
          <w:noProof/>
          <w:szCs w:val="22"/>
        </w:rPr>
      </w:pPr>
      <w:hyperlink w:anchor="_Toc429859643" w:history="1">
        <w:r w:rsidR="00AB7DBA" w:rsidRPr="00ED5927">
          <w:rPr>
            <w:rStyle w:val="Hyperlink"/>
            <w:rFonts w:ascii="IRBadr" w:hAnsi="IRBadr" w:cs="IRBadr"/>
            <w:noProof/>
            <w:rtl/>
          </w:rPr>
          <w:t>نکته مهم</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_Toc429859643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6</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44" w:history="1">
        <w:r w:rsidR="00AB7DBA" w:rsidRPr="00ED5927">
          <w:rPr>
            <w:rStyle w:val="Hyperlink"/>
            <w:rFonts w:ascii="IRBadr" w:hAnsi="IRBadr" w:cs="IRBadr"/>
            <w:noProof/>
            <w:rtl/>
          </w:rPr>
          <w:t>استدلال از خطبه متقین</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_Toc429859644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6</w:t>
        </w:r>
        <w:r w:rsidR="00AB7DBA" w:rsidRPr="00ED5927">
          <w:rPr>
            <w:rStyle w:val="Hyperlink"/>
            <w:rFonts w:ascii="IRBadr" w:hAnsi="IRBadr" w:cs="IRBadr"/>
            <w:noProof/>
            <w:rtl/>
          </w:rPr>
          <w:fldChar w:fldCharType="end"/>
        </w:r>
      </w:hyperlink>
    </w:p>
    <w:p w:rsidR="00AB7DBA" w:rsidRPr="00ED5927" w:rsidRDefault="003B6863" w:rsidP="00AB7DBA">
      <w:pPr>
        <w:pStyle w:val="TOC1"/>
        <w:tabs>
          <w:tab w:val="right" w:leader="dot" w:pos="9350"/>
        </w:tabs>
        <w:bidi/>
        <w:rPr>
          <w:rFonts w:ascii="IRBadr" w:hAnsi="IRBadr" w:cs="IRBadr"/>
          <w:noProof/>
          <w:szCs w:val="22"/>
        </w:rPr>
      </w:pPr>
      <w:hyperlink w:anchor="_Toc429859645" w:history="1">
        <w:r w:rsidR="00AB7DBA" w:rsidRPr="00ED5927">
          <w:rPr>
            <w:rStyle w:val="Hyperlink"/>
            <w:rFonts w:ascii="IRBadr" w:hAnsi="IRBadr" w:cs="IRBadr"/>
            <w:noProof/>
            <w:rtl/>
          </w:rPr>
          <w:t>نتیجه‌گیری نهایی:</w:t>
        </w:r>
        <w:r w:rsidR="00AB7DBA" w:rsidRPr="00ED5927">
          <w:rPr>
            <w:rFonts w:ascii="IRBadr" w:hAnsi="IRBadr" w:cs="IRBadr"/>
            <w:noProof/>
            <w:webHidden/>
          </w:rPr>
          <w:tab/>
        </w:r>
        <w:r w:rsidR="00AB7DBA" w:rsidRPr="00ED5927">
          <w:rPr>
            <w:rStyle w:val="Hyperlink"/>
            <w:rFonts w:ascii="IRBadr" w:hAnsi="IRBadr" w:cs="IRBadr"/>
            <w:noProof/>
            <w:rtl/>
          </w:rPr>
          <w:fldChar w:fldCharType="begin"/>
        </w:r>
        <w:r w:rsidR="00AB7DBA" w:rsidRPr="00ED5927">
          <w:rPr>
            <w:rFonts w:ascii="IRBadr" w:hAnsi="IRBadr" w:cs="IRBadr"/>
            <w:noProof/>
            <w:webHidden/>
          </w:rPr>
          <w:instrText xml:space="preserve"> PAGEREF _Toc429859645 \h </w:instrText>
        </w:r>
        <w:r w:rsidR="00AB7DBA" w:rsidRPr="00ED5927">
          <w:rPr>
            <w:rStyle w:val="Hyperlink"/>
            <w:rFonts w:ascii="IRBadr" w:hAnsi="IRBadr" w:cs="IRBadr"/>
            <w:noProof/>
            <w:rtl/>
          </w:rPr>
        </w:r>
        <w:r w:rsidR="00AB7DBA" w:rsidRPr="00ED5927">
          <w:rPr>
            <w:rStyle w:val="Hyperlink"/>
            <w:rFonts w:ascii="IRBadr" w:hAnsi="IRBadr" w:cs="IRBadr"/>
            <w:noProof/>
            <w:rtl/>
          </w:rPr>
          <w:fldChar w:fldCharType="separate"/>
        </w:r>
        <w:r w:rsidR="00AB7DBA" w:rsidRPr="00ED5927">
          <w:rPr>
            <w:rFonts w:ascii="IRBadr" w:hAnsi="IRBadr" w:cs="IRBadr"/>
            <w:noProof/>
            <w:webHidden/>
          </w:rPr>
          <w:t>6</w:t>
        </w:r>
        <w:r w:rsidR="00AB7DBA" w:rsidRPr="00ED5927">
          <w:rPr>
            <w:rStyle w:val="Hyperlink"/>
            <w:rFonts w:ascii="IRBadr" w:hAnsi="IRBadr" w:cs="IRBadr"/>
            <w:noProof/>
            <w:rtl/>
          </w:rPr>
          <w:fldChar w:fldCharType="end"/>
        </w:r>
      </w:hyperlink>
    </w:p>
    <w:p w:rsidR="00200449" w:rsidRPr="00ED5927" w:rsidRDefault="000A7E9F" w:rsidP="00AB7DBA">
      <w:pPr>
        <w:bidi/>
        <w:spacing w:after="0" w:line="240" w:lineRule="auto"/>
        <w:jc w:val="both"/>
        <w:rPr>
          <w:rFonts w:ascii="IRBadr" w:hAnsi="IRBadr" w:cs="IRBadr"/>
          <w:sz w:val="28"/>
          <w:szCs w:val="28"/>
          <w:rtl/>
          <w:lang w:bidi="fa-IR"/>
        </w:rPr>
      </w:pPr>
      <w:r w:rsidRPr="00ED5927">
        <w:rPr>
          <w:rFonts w:ascii="IRBadr" w:eastAsiaTheme="minorEastAsia" w:hAnsi="IRBadr" w:cs="IRBadr"/>
          <w:sz w:val="28"/>
          <w:szCs w:val="28"/>
          <w:rtl/>
          <w:lang w:bidi="fa-IR"/>
        </w:rPr>
        <w:fldChar w:fldCharType="end"/>
      </w:r>
    </w:p>
    <w:p w:rsidR="008626BC" w:rsidRPr="00ED5927" w:rsidRDefault="008626BC" w:rsidP="00AB7DBA">
      <w:pPr>
        <w:bidi/>
        <w:spacing w:after="0" w:line="240" w:lineRule="auto"/>
        <w:jc w:val="both"/>
        <w:rPr>
          <w:rFonts w:ascii="IRBadr" w:hAnsi="IRBadr" w:cs="IRBadr"/>
        </w:rPr>
      </w:pPr>
    </w:p>
    <w:p w:rsidR="00D462BC" w:rsidRPr="00ED5927" w:rsidRDefault="004D77EE" w:rsidP="00AA2F0C">
      <w:pPr>
        <w:pStyle w:val="Heading1"/>
      </w:pPr>
      <w:bookmarkStart w:id="0" w:name="_Toc429663932"/>
      <w:bookmarkStart w:id="1" w:name="_Toc429859625"/>
      <w:r w:rsidRPr="00ED5927">
        <w:rPr>
          <w:rtl/>
        </w:rPr>
        <w:t>استماع</w:t>
      </w:r>
      <w:r w:rsidR="00DC07C8" w:rsidRPr="00ED5927">
        <w:rPr>
          <w:rtl/>
        </w:rPr>
        <w:t xml:space="preserve"> </w:t>
      </w:r>
      <w:r w:rsidR="003E27C5" w:rsidRPr="00ED5927">
        <w:rPr>
          <w:rtl/>
        </w:rPr>
        <w:t>غیبت</w:t>
      </w:r>
      <w:bookmarkEnd w:id="0"/>
      <w:bookmarkEnd w:id="1"/>
    </w:p>
    <w:p w:rsidR="004F6F3A" w:rsidRPr="00ED5927" w:rsidRDefault="007A1EB7" w:rsidP="00AA2F0C">
      <w:pPr>
        <w:pStyle w:val="Heading1"/>
        <w:rPr>
          <w:rtl/>
        </w:rPr>
      </w:pPr>
      <w:bookmarkStart w:id="2" w:name="_Toc429859626"/>
      <w:r w:rsidRPr="00ED5927">
        <w:rPr>
          <w:rtl/>
        </w:rPr>
        <w:t>مرور گذشته</w:t>
      </w:r>
      <w:bookmarkEnd w:id="2"/>
    </w:p>
    <w:p w:rsidR="007A1EB7" w:rsidRPr="00ED5927" w:rsidRDefault="007A1EB7"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بحث ما در استماع غیبت بود </w:t>
      </w:r>
      <w:r w:rsidR="00AB7DBA" w:rsidRPr="00ED5927">
        <w:rPr>
          <w:rFonts w:ascii="IRBadr" w:hAnsi="IRBadr" w:cs="IRBadr"/>
          <w:sz w:val="28"/>
          <w:szCs w:val="28"/>
          <w:rtl/>
          <w:lang w:bidi="fa-IR"/>
        </w:rPr>
        <w:t>بعدازاین</w:t>
      </w:r>
      <w:r w:rsidRPr="00ED5927">
        <w:rPr>
          <w:rFonts w:ascii="IRBadr" w:hAnsi="IRBadr" w:cs="IRBadr"/>
          <w:sz w:val="28"/>
          <w:szCs w:val="28"/>
          <w:rtl/>
          <w:lang w:bidi="fa-IR"/>
        </w:rPr>
        <w:t xml:space="preserve"> که اقوال را ذکر کردیم به بررسی ادله پرداختیم.</w:t>
      </w:r>
      <w:r w:rsidR="002F3339" w:rsidRPr="00ED5927">
        <w:rPr>
          <w:rFonts w:ascii="IRBadr" w:hAnsi="IRBadr" w:cs="IRBadr"/>
          <w:sz w:val="28"/>
          <w:szCs w:val="28"/>
          <w:rtl/>
          <w:lang w:bidi="fa-IR"/>
        </w:rPr>
        <w:t xml:space="preserve"> بخشی از این ادله، روایات خاصه بود. این روایات از لحاظ دلالت تام بودند ولی از لحاظ سند ضعیف بودند و هیچ راهی برای تصحیح سند آن‌ها نبود.</w:t>
      </w:r>
    </w:p>
    <w:p w:rsidR="002F3339" w:rsidRPr="00ED5927" w:rsidRDefault="002F3339" w:rsidP="00AA2F0C">
      <w:pPr>
        <w:bidi/>
        <w:jc w:val="both"/>
        <w:rPr>
          <w:rFonts w:ascii="IRBadr" w:hAnsi="IRBadr" w:cs="IRBadr"/>
          <w:sz w:val="28"/>
          <w:szCs w:val="28"/>
          <w:rtl/>
          <w:lang w:bidi="fa-IR"/>
        </w:rPr>
      </w:pPr>
      <w:r w:rsidRPr="00ED5927">
        <w:rPr>
          <w:rFonts w:ascii="IRBadr" w:hAnsi="IRBadr" w:cs="IRBadr"/>
          <w:sz w:val="28"/>
          <w:szCs w:val="28"/>
          <w:rtl/>
          <w:lang w:bidi="fa-IR"/>
        </w:rPr>
        <w:lastRenderedPageBreak/>
        <w:t>دلیل بعدی ما دلیل عقلی بود.</w:t>
      </w:r>
    </w:p>
    <w:p w:rsidR="002F3339" w:rsidRPr="00ED5927" w:rsidRDefault="002F3339" w:rsidP="00AA2F0C">
      <w:pPr>
        <w:pStyle w:val="Heading1"/>
        <w:rPr>
          <w:rtl/>
        </w:rPr>
      </w:pPr>
      <w:bookmarkStart w:id="3" w:name="_Toc429859627"/>
      <w:r w:rsidRPr="00ED5927">
        <w:rPr>
          <w:rtl/>
        </w:rPr>
        <w:t>دلیل سوم: آیه «تشیع الفاحشه»</w:t>
      </w:r>
      <w:bookmarkEnd w:id="3"/>
    </w:p>
    <w:p w:rsidR="002F3339" w:rsidRPr="00ED5927" w:rsidRDefault="002F3339" w:rsidP="00AA2F0C">
      <w:pPr>
        <w:bidi/>
        <w:jc w:val="both"/>
        <w:rPr>
          <w:rFonts w:ascii="IRBadr" w:hAnsi="IRBadr" w:cs="IRBadr"/>
          <w:sz w:val="28"/>
          <w:szCs w:val="28"/>
          <w:rtl/>
          <w:lang w:bidi="fa-IR"/>
        </w:rPr>
      </w:pPr>
      <w:r w:rsidRPr="00ED5927">
        <w:rPr>
          <w:rFonts w:ascii="IRBadr" w:hAnsi="IRBadr" w:cs="IRBadr"/>
          <w:sz w:val="28"/>
          <w:szCs w:val="28"/>
          <w:rtl/>
          <w:lang w:bidi="fa-IR"/>
        </w:rPr>
        <w:t>سایر ادله غیب، برای استماع استشهاد نشده است، زیرا روشن است که استماع را شامل نمی‌شود.</w:t>
      </w:r>
    </w:p>
    <w:p w:rsidR="002F3339" w:rsidRPr="00ED5927" w:rsidRDefault="00AB7DBA" w:rsidP="00AA2F0C">
      <w:pPr>
        <w:bidi/>
        <w:jc w:val="both"/>
        <w:rPr>
          <w:rFonts w:ascii="IRBadr" w:hAnsi="IRBadr" w:cs="IRBadr"/>
          <w:b/>
          <w:bCs/>
          <w:sz w:val="28"/>
          <w:szCs w:val="28"/>
          <w:rtl/>
          <w:lang w:bidi="fa-IR"/>
        </w:rPr>
      </w:pPr>
      <w:r w:rsidRPr="00ED5927">
        <w:rPr>
          <w:rFonts w:ascii="IRBadr" w:hAnsi="IRBadr" w:cs="IRBadr"/>
          <w:b/>
          <w:bCs/>
          <w:sz w:val="28"/>
          <w:szCs w:val="28"/>
          <w:rtl/>
          <w:lang w:bidi="fa-IR"/>
        </w:rPr>
        <w:t>«</w:t>
      </w:r>
      <w:r w:rsidR="002F3339" w:rsidRPr="00ED5927">
        <w:rPr>
          <w:rFonts w:ascii="IRBadr" w:hAnsi="IRBadr" w:cs="IRBadr"/>
          <w:b/>
          <w:bCs/>
          <w:sz w:val="28"/>
          <w:szCs w:val="28"/>
          <w:rtl/>
          <w:lang w:bidi="fa-IR"/>
        </w:rPr>
        <w:t>إِنَّ الَّذِينَ يُحِبُّونَ أَن تَشِيعَ الْفَاحِشَةُ فِي الَّذِينَ آمَنُوا لَهُمْ عَذَابٌ أَلِيمٌ فِي الدُّنْيَا وَالْآخِرَةِ وَاللَّهُ يَعْلَمُ وَأَنتُمْ لَا تَعْلَمُونَ</w:t>
      </w:r>
      <w:r w:rsidR="00F628B7" w:rsidRPr="00ED5927">
        <w:rPr>
          <w:rFonts w:ascii="IRBadr" w:hAnsi="IRBadr" w:cs="IRBadr"/>
          <w:b/>
          <w:bCs/>
          <w:sz w:val="28"/>
          <w:szCs w:val="28"/>
          <w:rtl/>
          <w:lang w:bidi="fa-IR"/>
        </w:rPr>
        <w:t>»</w:t>
      </w:r>
      <w:r w:rsidR="00F628B7" w:rsidRPr="00ED5927">
        <w:rPr>
          <w:rStyle w:val="FootnoteReference"/>
          <w:rFonts w:ascii="IRBadr" w:hAnsi="IRBadr" w:cs="IRBadr"/>
          <w:b/>
          <w:bCs/>
          <w:sz w:val="28"/>
          <w:szCs w:val="28"/>
          <w:rtl/>
          <w:lang w:bidi="fa-IR"/>
        </w:rPr>
        <w:footnoteReference w:id="1"/>
      </w:r>
    </w:p>
    <w:p w:rsidR="00F628B7" w:rsidRPr="00ED5927" w:rsidRDefault="00F628B7"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گفته‌اند که غیبت، مصداقی از اشاعه فحشا است. از سویی مستمع نیز قطعاً </w:t>
      </w:r>
      <w:r w:rsidR="001751FA" w:rsidRPr="00ED5927">
        <w:rPr>
          <w:rFonts w:ascii="IRBadr" w:hAnsi="IRBadr" w:cs="IRBadr"/>
          <w:sz w:val="28"/>
          <w:szCs w:val="28"/>
          <w:rtl/>
          <w:lang w:bidi="fa-IR"/>
        </w:rPr>
        <w:t>زیرمجموعه این دلیل می‌شود.</w:t>
      </w:r>
    </w:p>
    <w:p w:rsidR="004B60B7" w:rsidRPr="00ED5927" w:rsidRDefault="004B60B7" w:rsidP="00AA2F0C">
      <w:pPr>
        <w:pStyle w:val="Heading2"/>
        <w:rPr>
          <w:rFonts w:ascii="IRBadr" w:hAnsi="IRBadr" w:cs="IRBadr"/>
          <w:rtl/>
        </w:rPr>
      </w:pPr>
      <w:bookmarkStart w:id="5" w:name="_Toc429859628"/>
      <w:r w:rsidRPr="00ED5927">
        <w:rPr>
          <w:rFonts w:ascii="IRBadr" w:hAnsi="IRBadr" w:cs="IRBadr"/>
          <w:rtl/>
        </w:rPr>
        <w:t>اشکال</w:t>
      </w:r>
      <w:bookmarkEnd w:id="5"/>
    </w:p>
    <w:p w:rsidR="001751FA" w:rsidRPr="00ED5927" w:rsidRDefault="001751FA" w:rsidP="00AA2F0C">
      <w:pPr>
        <w:bidi/>
        <w:jc w:val="both"/>
        <w:rPr>
          <w:rFonts w:ascii="IRBadr" w:hAnsi="IRBadr" w:cs="IRBadr"/>
          <w:sz w:val="28"/>
          <w:szCs w:val="28"/>
          <w:rtl/>
          <w:lang w:bidi="fa-IR"/>
        </w:rPr>
      </w:pPr>
      <w:r w:rsidRPr="00ED5927">
        <w:rPr>
          <w:rFonts w:ascii="IRBadr" w:hAnsi="IRBadr" w:cs="IRBadr"/>
          <w:sz w:val="28"/>
          <w:szCs w:val="28"/>
          <w:rtl/>
          <w:lang w:bidi="fa-IR"/>
        </w:rPr>
        <w:t>به این شکل باید بگوییم که مستمع نقشی در غیبت دارد. اگر این موضوع را قبول نکنیم این آیه شامل</w:t>
      </w:r>
      <w:r w:rsidR="00AB7DBA" w:rsidRPr="00ED5927">
        <w:rPr>
          <w:rFonts w:ascii="IRBadr" w:hAnsi="IRBadr" w:cs="IRBadr"/>
          <w:sz w:val="28"/>
          <w:szCs w:val="28"/>
          <w:rtl/>
          <w:lang w:bidi="fa-IR"/>
        </w:rPr>
        <w:t xml:space="preserve"> </w:t>
      </w:r>
      <w:r w:rsidRPr="00ED5927">
        <w:rPr>
          <w:rFonts w:ascii="IRBadr" w:hAnsi="IRBadr" w:cs="IRBadr"/>
          <w:sz w:val="28"/>
          <w:szCs w:val="28"/>
          <w:rtl/>
          <w:lang w:bidi="fa-IR"/>
        </w:rPr>
        <w:t>استماع نمی‌شود. مخاطبی که منفعل است و شنونده است، آیه در آن ظهوری ندارد.</w:t>
      </w:r>
      <w:r w:rsidR="00AB7DBA" w:rsidRPr="00ED5927">
        <w:rPr>
          <w:rFonts w:ascii="IRBadr" w:hAnsi="IRBadr" w:cs="IRBadr"/>
          <w:sz w:val="28"/>
          <w:szCs w:val="28"/>
          <w:rtl/>
          <w:lang w:bidi="fa-IR"/>
        </w:rPr>
        <w:t xml:space="preserve"> </w:t>
      </w:r>
      <w:r w:rsidR="005618CB" w:rsidRPr="00ED5927">
        <w:rPr>
          <w:rFonts w:ascii="IRBadr" w:hAnsi="IRBadr" w:cs="IRBadr"/>
          <w:sz w:val="28"/>
          <w:szCs w:val="28"/>
          <w:rtl/>
          <w:lang w:bidi="fa-IR"/>
        </w:rPr>
        <w:t>کسی که می‌شنود و مخاطب است نشر فحشا نمی‌دهد.</w:t>
      </w:r>
      <w:r w:rsidR="00AB7DBA" w:rsidRPr="00ED5927">
        <w:rPr>
          <w:rFonts w:ascii="IRBadr" w:hAnsi="IRBadr" w:cs="IRBadr"/>
          <w:sz w:val="28"/>
          <w:szCs w:val="28"/>
          <w:rtl/>
          <w:lang w:bidi="fa-IR"/>
        </w:rPr>
        <w:t xml:space="preserve"> </w:t>
      </w:r>
      <w:r w:rsidR="005618CB" w:rsidRPr="00ED5927">
        <w:rPr>
          <w:rFonts w:ascii="IRBadr" w:hAnsi="IRBadr" w:cs="IRBadr"/>
          <w:sz w:val="28"/>
          <w:szCs w:val="28"/>
          <w:rtl/>
          <w:lang w:bidi="fa-IR"/>
        </w:rPr>
        <w:t>حداقل در این شمول، تردیدی وجود دارد.</w:t>
      </w:r>
      <w:r w:rsidR="000F70DE" w:rsidRPr="00ED5927">
        <w:rPr>
          <w:rFonts w:ascii="IRBadr" w:hAnsi="IRBadr" w:cs="IRBadr"/>
          <w:sz w:val="28"/>
          <w:szCs w:val="28"/>
          <w:rtl/>
          <w:lang w:bidi="fa-IR"/>
        </w:rPr>
        <w:t xml:space="preserve"> این آیه </w:t>
      </w:r>
      <w:r w:rsidR="00101C27">
        <w:rPr>
          <w:rFonts w:ascii="IRBadr" w:hAnsi="IRBadr" w:cs="IRBadr"/>
          <w:sz w:val="28"/>
          <w:szCs w:val="28"/>
          <w:rtl/>
          <w:lang w:bidi="fa-IR"/>
        </w:rPr>
        <w:t>به‌تنهایی</w:t>
      </w:r>
      <w:r w:rsidR="000F70DE" w:rsidRPr="00ED5927">
        <w:rPr>
          <w:rFonts w:ascii="IRBadr" w:hAnsi="IRBadr" w:cs="IRBadr"/>
          <w:sz w:val="28"/>
          <w:szCs w:val="28"/>
          <w:rtl/>
          <w:lang w:bidi="fa-IR"/>
        </w:rPr>
        <w:t xml:space="preserve"> دلیل نمی‌شود مگر نکته‌ای دیگر بیاید که عرض خواهیم کرد.</w:t>
      </w:r>
    </w:p>
    <w:p w:rsidR="000F70DE" w:rsidRPr="00ED5927" w:rsidRDefault="000F70DE" w:rsidP="00AA2F0C">
      <w:pPr>
        <w:pStyle w:val="Heading1"/>
        <w:rPr>
          <w:rtl/>
        </w:rPr>
      </w:pPr>
      <w:bookmarkStart w:id="6" w:name="_Toc429859629"/>
      <w:r w:rsidRPr="00ED5927">
        <w:rPr>
          <w:rtl/>
        </w:rPr>
        <w:t xml:space="preserve">دلیل چهارم: </w:t>
      </w:r>
      <w:r w:rsidR="004B60B7" w:rsidRPr="00ED5927">
        <w:rPr>
          <w:rtl/>
        </w:rPr>
        <w:t xml:space="preserve">آیه </w:t>
      </w:r>
      <w:r w:rsidR="00AB7DBA" w:rsidRPr="00ED5927">
        <w:rPr>
          <w:rtl/>
        </w:rPr>
        <w:t>«</w:t>
      </w:r>
      <w:r w:rsidR="004B60B7" w:rsidRPr="00ED5927">
        <w:rPr>
          <w:rtl/>
        </w:rPr>
        <w:t>وَاجْتَنِبُوا قَوْلَ الزُّورِ</w:t>
      </w:r>
      <w:r w:rsidRPr="00ED5927">
        <w:rPr>
          <w:rtl/>
        </w:rPr>
        <w:t>»</w:t>
      </w:r>
      <w:r w:rsidR="004B60B7" w:rsidRPr="00ED5927">
        <w:rPr>
          <w:rStyle w:val="FootnoteReference"/>
          <w:b w:val="0"/>
          <w:bCs w:val="0"/>
          <w:sz w:val="28"/>
          <w:szCs w:val="28"/>
          <w:rtl/>
        </w:rPr>
        <w:footnoteReference w:id="2"/>
      </w:r>
      <w:bookmarkEnd w:id="6"/>
    </w:p>
    <w:p w:rsidR="000F70DE" w:rsidRPr="00ED5927" w:rsidRDefault="000F70DE" w:rsidP="00AA2F0C">
      <w:pPr>
        <w:bidi/>
        <w:jc w:val="both"/>
        <w:rPr>
          <w:rFonts w:ascii="IRBadr" w:hAnsi="IRBadr" w:cs="IRBadr"/>
          <w:sz w:val="28"/>
          <w:szCs w:val="28"/>
          <w:rtl/>
          <w:lang w:bidi="fa-IR"/>
        </w:rPr>
      </w:pPr>
      <w:r w:rsidRPr="00ED5927">
        <w:rPr>
          <w:rFonts w:ascii="IRBadr" w:hAnsi="IRBadr" w:cs="IRBadr"/>
          <w:sz w:val="28"/>
          <w:szCs w:val="28"/>
          <w:rtl/>
          <w:lang w:bidi="fa-IR"/>
        </w:rPr>
        <w:t>اگر بگوییم قول زور، شامل غیبت می‌شود، ممکن است کسی بگوید دور شدن از قول زور، بر غیبت نکردن و غیبت نشنیدن دلالت می‌کند.</w:t>
      </w:r>
      <w:r w:rsidR="004B60B7" w:rsidRPr="00ED5927">
        <w:rPr>
          <w:rFonts w:ascii="IRBadr" w:hAnsi="IRBadr" w:cs="IRBadr"/>
          <w:sz w:val="28"/>
          <w:szCs w:val="28"/>
          <w:rtl/>
          <w:lang w:bidi="fa-IR"/>
        </w:rPr>
        <w:t xml:space="preserve"> دور شدن از قول زور، شامل استماع نیز می‌شود.</w:t>
      </w:r>
    </w:p>
    <w:p w:rsidR="00804A3D" w:rsidRPr="00ED5927" w:rsidRDefault="00804A3D" w:rsidP="00AA2F0C">
      <w:pPr>
        <w:pStyle w:val="Heading2"/>
        <w:rPr>
          <w:rFonts w:ascii="IRBadr" w:hAnsi="IRBadr" w:cs="IRBadr"/>
          <w:rtl/>
        </w:rPr>
      </w:pPr>
      <w:bookmarkStart w:id="7" w:name="_Toc429859630"/>
      <w:r w:rsidRPr="00ED5927">
        <w:rPr>
          <w:rFonts w:ascii="IRBadr" w:hAnsi="IRBadr" w:cs="IRBadr"/>
          <w:rtl/>
        </w:rPr>
        <w:t>اشکال</w:t>
      </w:r>
      <w:bookmarkEnd w:id="7"/>
    </w:p>
    <w:p w:rsidR="00804A3D" w:rsidRPr="00ED5927" w:rsidRDefault="00101C27" w:rsidP="00AA2F0C">
      <w:pPr>
        <w:bidi/>
        <w:jc w:val="both"/>
        <w:rPr>
          <w:rFonts w:ascii="IRBadr" w:hAnsi="IRBadr" w:cs="IRBadr"/>
          <w:sz w:val="28"/>
          <w:szCs w:val="28"/>
          <w:rtl/>
          <w:lang w:bidi="fa-IR"/>
        </w:rPr>
      </w:pPr>
      <w:r>
        <w:rPr>
          <w:rFonts w:ascii="IRBadr" w:hAnsi="IRBadr" w:cs="IRBadr"/>
          <w:sz w:val="28"/>
          <w:szCs w:val="28"/>
          <w:rtl/>
          <w:lang w:bidi="fa-IR"/>
        </w:rPr>
        <w:t>همان‌طور</w:t>
      </w:r>
      <w:r w:rsidR="00804A3D" w:rsidRPr="00ED5927">
        <w:rPr>
          <w:rFonts w:ascii="IRBadr" w:hAnsi="IRBadr" w:cs="IRBadr"/>
          <w:sz w:val="28"/>
          <w:szCs w:val="28"/>
          <w:rtl/>
          <w:lang w:bidi="fa-IR"/>
        </w:rPr>
        <w:t xml:space="preserve"> که قبلاً بیان کردیم، «اجتنبوا» اطلاق ندارد. </w:t>
      </w:r>
      <w:r>
        <w:rPr>
          <w:rFonts w:ascii="IRBadr" w:hAnsi="IRBadr" w:cs="IRBadr"/>
          <w:sz w:val="28"/>
          <w:szCs w:val="28"/>
          <w:rtl/>
          <w:lang w:bidi="fa-IR"/>
        </w:rPr>
        <w:t>درنتیجه</w:t>
      </w:r>
      <w:r w:rsidR="00804A3D" w:rsidRPr="00ED5927">
        <w:rPr>
          <w:rFonts w:ascii="IRBadr" w:hAnsi="IRBadr" w:cs="IRBadr"/>
          <w:sz w:val="28"/>
          <w:szCs w:val="28"/>
          <w:rtl/>
          <w:lang w:bidi="fa-IR"/>
        </w:rPr>
        <w:t xml:space="preserve"> نمی‌توانیم هر جا که شک داریم به این دلیل استشهاد کنیم.</w:t>
      </w:r>
      <w:r w:rsidR="00CD502A" w:rsidRPr="00ED5927">
        <w:rPr>
          <w:rFonts w:ascii="IRBadr" w:hAnsi="IRBadr" w:cs="IRBadr"/>
          <w:sz w:val="28"/>
          <w:szCs w:val="28"/>
          <w:rtl/>
          <w:lang w:bidi="fa-IR"/>
        </w:rPr>
        <w:t xml:space="preserve"> مثلاً در شنیدن کذب نمی‌توانیم به این دلیل اکتفا کنیم.</w:t>
      </w:r>
      <w:r w:rsidR="00AF10FF" w:rsidRPr="00ED5927">
        <w:rPr>
          <w:rFonts w:ascii="IRBadr" w:hAnsi="IRBadr" w:cs="IRBadr"/>
          <w:sz w:val="28"/>
          <w:szCs w:val="28"/>
          <w:rtl/>
          <w:lang w:bidi="fa-IR"/>
        </w:rPr>
        <w:t xml:space="preserve"> ظاهر اجتنبوا در ترک قول زور است،</w:t>
      </w:r>
      <w:r w:rsidR="00AB7DBA" w:rsidRPr="00ED5927">
        <w:rPr>
          <w:rFonts w:ascii="IRBadr" w:hAnsi="IRBadr" w:cs="IRBadr"/>
          <w:sz w:val="28"/>
          <w:szCs w:val="28"/>
          <w:rtl/>
          <w:lang w:bidi="fa-IR"/>
        </w:rPr>
        <w:t xml:space="preserve"> اگر</w:t>
      </w:r>
      <w:r w:rsidR="00AF10FF" w:rsidRPr="00ED5927">
        <w:rPr>
          <w:rFonts w:ascii="IRBadr" w:hAnsi="IRBadr" w:cs="IRBadr"/>
          <w:sz w:val="28"/>
          <w:szCs w:val="28"/>
          <w:rtl/>
          <w:lang w:bidi="fa-IR"/>
        </w:rPr>
        <w:t xml:space="preserve"> اجمالی هم در آیه باشد باید قدر متقین آن را قائل بشویم. بیشتر از این استفاده نمی‌شود.</w:t>
      </w:r>
    </w:p>
    <w:p w:rsidR="00947783" w:rsidRPr="00ED5927" w:rsidRDefault="00947783" w:rsidP="00AA2F0C">
      <w:pPr>
        <w:pStyle w:val="Heading1"/>
        <w:rPr>
          <w:rtl/>
        </w:rPr>
      </w:pPr>
      <w:bookmarkStart w:id="8" w:name="_Toc429859631"/>
      <w:r w:rsidRPr="00ED5927">
        <w:rPr>
          <w:rtl/>
        </w:rPr>
        <w:lastRenderedPageBreak/>
        <w:t>دلیل پنجم: ادله نهی از منکر</w:t>
      </w:r>
      <w:bookmarkEnd w:id="8"/>
    </w:p>
    <w:p w:rsidR="00947783" w:rsidRPr="00ED5927" w:rsidRDefault="00947783" w:rsidP="00AA2F0C">
      <w:pPr>
        <w:bidi/>
        <w:jc w:val="both"/>
        <w:rPr>
          <w:rFonts w:ascii="IRBadr" w:hAnsi="IRBadr" w:cs="IRBadr"/>
          <w:sz w:val="28"/>
          <w:szCs w:val="28"/>
          <w:rtl/>
          <w:lang w:bidi="fa-IR"/>
        </w:rPr>
      </w:pPr>
      <w:r w:rsidRPr="00ED5927">
        <w:rPr>
          <w:rFonts w:ascii="IRBadr" w:hAnsi="IRBadr" w:cs="IRBadr"/>
          <w:sz w:val="28"/>
          <w:szCs w:val="28"/>
          <w:rtl/>
          <w:lang w:bidi="fa-IR"/>
        </w:rPr>
        <w:t>ظاهر اولیه نهی از منکر در جایی است که منکری واقع شده است یا در حال وقوع است و</w:t>
      </w:r>
      <w:r w:rsidR="00101C27">
        <w:rPr>
          <w:rFonts w:ascii="IRBadr" w:hAnsi="IRBadr" w:cs="IRBadr" w:hint="cs"/>
          <w:sz w:val="28"/>
          <w:szCs w:val="28"/>
          <w:rtl/>
          <w:lang w:bidi="fa-IR"/>
        </w:rPr>
        <w:t xml:space="preserve"> </w:t>
      </w:r>
      <w:r w:rsidRPr="00ED5927">
        <w:rPr>
          <w:rFonts w:ascii="IRBadr" w:hAnsi="IRBadr" w:cs="IRBadr"/>
          <w:sz w:val="28"/>
          <w:szCs w:val="28"/>
          <w:rtl/>
          <w:lang w:bidi="fa-IR"/>
        </w:rPr>
        <w:t>کسی با قول آن را ردع بکند.</w:t>
      </w:r>
      <w:r w:rsidR="00420573" w:rsidRPr="00ED5927">
        <w:rPr>
          <w:rFonts w:ascii="IRBadr" w:hAnsi="IRBadr" w:cs="IRBadr"/>
          <w:sz w:val="28"/>
          <w:szCs w:val="28"/>
          <w:rtl/>
          <w:lang w:bidi="fa-IR"/>
        </w:rPr>
        <w:t xml:space="preserve"> این ادله نسبت به این تام است. نهی از منکر دفع منکر را می‌گیرد. یعنی هر پیشگیری نسبت به وقوع گناه نیز واجب است. این قاعده فراتر از نهی منکر است. نشنیدن شخص، موجب می‌شود که وی به گناه نیفتد. این نوعی دفع از منکر است.</w:t>
      </w:r>
      <w:r w:rsidR="00AB7DBA" w:rsidRPr="00ED5927">
        <w:rPr>
          <w:rFonts w:ascii="IRBadr" w:hAnsi="IRBadr" w:cs="IRBadr"/>
          <w:sz w:val="28"/>
          <w:szCs w:val="28"/>
          <w:rtl/>
          <w:lang w:bidi="fa-IR"/>
        </w:rPr>
        <w:t xml:space="preserve"> </w:t>
      </w:r>
      <w:r w:rsidR="00420573" w:rsidRPr="00ED5927">
        <w:rPr>
          <w:rFonts w:ascii="IRBadr" w:hAnsi="IRBadr" w:cs="IRBadr"/>
          <w:sz w:val="28"/>
          <w:szCs w:val="28"/>
          <w:rtl/>
          <w:lang w:bidi="fa-IR"/>
        </w:rPr>
        <w:t>دفع از منکر نیز واجب است. شنیدن مشارکتی در گناه است. نشنیدن نوعی دفع از منکر است.</w:t>
      </w:r>
    </w:p>
    <w:p w:rsidR="00AD58D5" w:rsidRPr="00ED5927" w:rsidRDefault="00AD58D5" w:rsidP="00AA2F0C">
      <w:pPr>
        <w:pStyle w:val="Heading2"/>
        <w:rPr>
          <w:rFonts w:ascii="IRBadr" w:hAnsi="IRBadr" w:cs="IRBadr"/>
          <w:rtl/>
        </w:rPr>
      </w:pPr>
      <w:bookmarkStart w:id="9" w:name="_Toc429859632"/>
      <w:r w:rsidRPr="00ED5927">
        <w:rPr>
          <w:rFonts w:ascii="IRBadr" w:hAnsi="IRBadr" w:cs="IRBadr"/>
          <w:rtl/>
        </w:rPr>
        <w:t>اشکال</w:t>
      </w:r>
      <w:bookmarkEnd w:id="9"/>
    </w:p>
    <w:p w:rsidR="00AD58D5" w:rsidRPr="00ED5927" w:rsidRDefault="00AD58D5" w:rsidP="00AA2F0C">
      <w:pPr>
        <w:bidi/>
        <w:jc w:val="both"/>
        <w:rPr>
          <w:rFonts w:ascii="IRBadr" w:hAnsi="IRBadr" w:cs="IRBadr"/>
          <w:sz w:val="28"/>
          <w:szCs w:val="28"/>
          <w:rtl/>
          <w:lang w:bidi="fa-IR"/>
        </w:rPr>
      </w:pPr>
      <w:r w:rsidRPr="00ED5927">
        <w:rPr>
          <w:rFonts w:ascii="IRBadr" w:hAnsi="IRBadr" w:cs="IRBadr"/>
          <w:sz w:val="28"/>
          <w:szCs w:val="28"/>
          <w:rtl/>
          <w:lang w:bidi="fa-IR"/>
        </w:rPr>
        <w:t>این دلیل از لحاظ کبروی و صغروی محل اشکال است.</w:t>
      </w:r>
    </w:p>
    <w:p w:rsidR="00AD58D5" w:rsidRPr="00ED5927" w:rsidRDefault="00AD58D5" w:rsidP="00AA2F0C">
      <w:pPr>
        <w:pStyle w:val="Heading3"/>
        <w:bidi/>
        <w:rPr>
          <w:rFonts w:ascii="IRBadr" w:hAnsi="IRBadr" w:cs="IRBadr"/>
          <w:rtl/>
        </w:rPr>
      </w:pPr>
      <w:bookmarkStart w:id="10" w:name="_Toc429859633"/>
      <w:r w:rsidRPr="00ED5927">
        <w:rPr>
          <w:rFonts w:ascii="IRBadr" w:hAnsi="IRBadr" w:cs="IRBadr"/>
          <w:rtl/>
        </w:rPr>
        <w:t>الف) اشکال به</w:t>
      </w:r>
      <w:r w:rsidR="00AB7DBA" w:rsidRPr="00ED5927">
        <w:rPr>
          <w:rFonts w:ascii="IRBadr" w:hAnsi="IRBadr" w:cs="IRBadr"/>
          <w:rtl/>
        </w:rPr>
        <w:t xml:space="preserve"> </w:t>
      </w:r>
      <w:r w:rsidR="00A55B5B" w:rsidRPr="00ED5927">
        <w:rPr>
          <w:rFonts w:ascii="IRBadr" w:hAnsi="IRBadr" w:cs="IRBadr"/>
          <w:rtl/>
        </w:rPr>
        <w:t>کبرای قضیه</w:t>
      </w:r>
      <w:bookmarkEnd w:id="10"/>
    </w:p>
    <w:p w:rsidR="00AD58D5" w:rsidRPr="00ED5927" w:rsidRDefault="00AD58D5"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ردع از منکر دلیل ندارد و با تنقیح مناط این را اثبات می‌کنند. این را نمی‌توانیم </w:t>
      </w:r>
      <w:r w:rsidR="00101C27">
        <w:rPr>
          <w:rFonts w:ascii="IRBadr" w:hAnsi="IRBadr" w:cs="IRBadr"/>
          <w:sz w:val="28"/>
          <w:szCs w:val="28"/>
          <w:rtl/>
          <w:lang w:bidi="fa-IR"/>
        </w:rPr>
        <w:t>به‌عنوان</w:t>
      </w:r>
      <w:r w:rsidRPr="00ED5927">
        <w:rPr>
          <w:rFonts w:ascii="IRBadr" w:hAnsi="IRBadr" w:cs="IRBadr"/>
          <w:sz w:val="28"/>
          <w:szCs w:val="28"/>
          <w:rtl/>
          <w:lang w:bidi="fa-IR"/>
        </w:rPr>
        <w:t xml:space="preserve"> یک قاعده کلی بپذیریم. اگر این بخواهد واجب باشد، نظام معیشت به هم می‌ریزد. مرحوم </w:t>
      </w:r>
      <w:r w:rsidR="00101C27">
        <w:rPr>
          <w:rFonts w:ascii="IRBadr" w:hAnsi="IRBadr" w:cs="IRBadr"/>
          <w:sz w:val="28"/>
          <w:szCs w:val="28"/>
          <w:rtl/>
          <w:lang w:bidi="fa-IR"/>
        </w:rPr>
        <w:t>آیت‌الله</w:t>
      </w:r>
      <w:r w:rsidRPr="00ED5927">
        <w:rPr>
          <w:rFonts w:ascii="IRBadr" w:hAnsi="IRBadr" w:cs="IRBadr"/>
          <w:sz w:val="28"/>
          <w:szCs w:val="28"/>
          <w:rtl/>
          <w:lang w:bidi="fa-IR"/>
        </w:rPr>
        <w:t xml:space="preserve"> تبریزی (ره) می‌گفتند که ما مطمئنیم که در شریعت این قاعده وجود ندارد.</w:t>
      </w:r>
    </w:p>
    <w:p w:rsidR="00AD58D5" w:rsidRPr="00ED5927" w:rsidRDefault="00AD58D5" w:rsidP="00AA2F0C">
      <w:pPr>
        <w:pStyle w:val="Heading3"/>
        <w:bidi/>
        <w:rPr>
          <w:rFonts w:ascii="IRBadr" w:hAnsi="IRBadr" w:cs="IRBadr"/>
          <w:rtl/>
        </w:rPr>
      </w:pPr>
      <w:bookmarkStart w:id="11" w:name="_Toc429859634"/>
      <w:r w:rsidRPr="00ED5927">
        <w:rPr>
          <w:rFonts w:ascii="IRBadr" w:hAnsi="IRBadr" w:cs="IRBadr"/>
          <w:rtl/>
        </w:rPr>
        <w:t xml:space="preserve">ب) اشکال به </w:t>
      </w:r>
      <w:r w:rsidR="00A55B5B" w:rsidRPr="00ED5927">
        <w:rPr>
          <w:rFonts w:ascii="IRBadr" w:hAnsi="IRBadr" w:cs="IRBadr"/>
          <w:rtl/>
        </w:rPr>
        <w:t>صغرای قضیه</w:t>
      </w:r>
      <w:bookmarkEnd w:id="11"/>
    </w:p>
    <w:p w:rsidR="00A55B5B" w:rsidRPr="00ED5927" w:rsidRDefault="00255553" w:rsidP="00AA2F0C">
      <w:pPr>
        <w:bidi/>
        <w:jc w:val="both"/>
        <w:rPr>
          <w:rFonts w:ascii="IRBadr" w:hAnsi="IRBadr" w:cs="IRBadr"/>
          <w:sz w:val="28"/>
          <w:szCs w:val="28"/>
          <w:rtl/>
          <w:lang w:bidi="fa-IR"/>
        </w:rPr>
      </w:pPr>
      <w:r w:rsidRPr="00ED5927">
        <w:rPr>
          <w:rFonts w:ascii="IRBadr" w:hAnsi="IRBadr" w:cs="IRBadr"/>
          <w:sz w:val="28"/>
          <w:szCs w:val="28"/>
          <w:rtl/>
          <w:lang w:bidi="fa-IR"/>
        </w:rPr>
        <w:t>دلیل اخص از مدعا است. همیشه عدم استماع باعث انجام نشدن منکر نمی‌شود.</w:t>
      </w:r>
      <w:r w:rsidR="00AB7DBA" w:rsidRPr="00ED5927">
        <w:rPr>
          <w:rFonts w:ascii="IRBadr" w:hAnsi="IRBadr" w:cs="IRBadr"/>
          <w:sz w:val="28"/>
          <w:szCs w:val="28"/>
          <w:rtl/>
          <w:lang w:bidi="fa-IR"/>
        </w:rPr>
        <w:t xml:space="preserve"> </w:t>
      </w:r>
      <w:r w:rsidRPr="00ED5927">
        <w:rPr>
          <w:rFonts w:ascii="IRBadr" w:hAnsi="IRBadr" w:cs="IRBadr"/>
          <w:sz w:val="28"/>
          <w:szCs w:val="28"/>
          <w:rtl/>
          <w:lang w:bidi="fa-IR"/>
        </w:rPr>
        <w:t xml:space="preserve">گاهی شخص در جمعی است که </w:t>
      </w:r>
      <w:r w:rsidR="00101C27">
        <w:rPr>
          <w:rFonts w:ascii="IRBadr" w:hAnsi="IRBadr" w:cs="IRBadr"/>
          <w:sz w:val="28"/>
          <w:szCs w:val="28"/>
          <w:rtl/>
          <w:lang w:bidi="fa-IR"/>
        </w:rPr>
        <w:t>بودونبودش</w:t>
      </w:r>
      <w:r w:rsidR="00E577C2" w:rsidRPr="00ED5927">
        <w:rPr>
          <w:rFonts w:ascii="IRBadr" w:hAnsi="IRBadr" w:cs="IRBadr"/>
          <w:sz w:val="28"/>
          <w:szCs w:val="28"/>
          <w:rtl/>
          <w:lang w:bidi="fa-IR"/>
        </w:rPr>
        <w:t xml:space="preserve"> باعث ترک غیبت نمی‌شود.</w:t>
      </w:r>
    </w:p>
    <w:p w:rsidR="001D3C09" w:rsidRPr="00ED5927" w:rsidRDefault="001D3C09" w:rsidP="00AA2F0C">
      <w:pPr>
        <w:pStyle w:val="Heading1"/>
        <w:rPr>
          <w:rtl/>
        </w:rPr>
      </w:pPr>
      <w:bookmarkStart w:id="12" w:name="_Toc429859635"/>
      <w:r w:rsidRPr="00ED5927">
        <w:rPr>
          <w:rtl/>
        </w:rPr>
        <w:t>دلیل ششم:‌رضای به معصیت</w:t>
      </w:r>
      <w:bookmarkEnd w:id="12"/>
    </w:p>
    <w:p w:rsidR="001D3C09" w:rsidRPr="00ED5927" w:rsidRDefault="001D3C09" w:rsidP="00AA2F0C">
      <w:pPr>
        <w:bidi/>
        <w:jc w:val="both"/>
        <w:rPr>
          <w:rFonts w:ascii="IRBadr" w:hAnsi="IRBadr" w:cs="IRBadr"/>
          <w:sz w:val="28"/>
          <w:szCs w:val="28"/>
          <w:rtl/>
          <w:lang w:bidi="fa-IR"/>
        </w:rPr>
      </w:pPr>
      <w:r w:rsidRPr="00ED5927">
        <w:rPr>
          <w:rFonts w:ascii="IRBadr" w:hAnsi="IRBadr" w:cs="IRBadr"/>
          <w:sz w:val="28"/>
          <w:szCs w:val="28"/>
          <w:rtl/>
          <w:lang w:bidi="fa-IR"/>
        </w:rPr>
        <w:t>قاعده‌ای وجود دارد که می‌گوید رضایت به معصیت،‌معصیت است.</w:t>
      </w:r>
    </w:p>
    <w:p w:rsidR="001D3C09" w:rsidRPr="00ED5927" w:rsidRDefault="001D3C09" w:rsidP="00AA2F0C">
      <w:pPr>
        <w:bidi/>
        <w:jc w:val="both"/>
        <w:rPr>
          <w:rFonts w:ascii="IRBadr" w:hAnsi="IRBadr" w:cs="IRBadr"/>
          <w:sz w:val="28"/>
          <w:szCs w:val="28"/>
          <w:rtl/>
          <w:lang w:bidi="fa-IR"/>
        </w:rPr>
      </w:pPr>
      <w:r w:rsidRPr="00ED5927">
        <w:rPr>
          <w:rFonts w:ascii="IRBadr" w:hAnsi="IRBadr" w:cs="IRBadr"/>
          <w:sz w:val="28"/>
          <w:szCs w:val="28"/>
          <w:rtl/>
          <w:lang w:bidi="fa-IR"/>
        </w:rPr>
        <w:t>یک نظر این است که رضای به ظلم حرام است و نظر دیگر این است که رضای به معصیت حرام است. شاید بتوانیم بگوییم که رضای به معصیت</w:t>
      </w:r>
      <w:r w:rsidR="005B6B3B" w:rsidRPr="00ED5927">
        <w:rPr>
          <w:rFonts w:ascii="IRBadr" w:hAnsi="IRBadr" w:cs="IRBadr"/>
          <w:sz w:val="28"/>
          <w:szCs w:val="28"/>
          <w:rtl/>
          <w:lang w:bidi="fa-IR"/>
        </w:rPr>
        <w:t xml:space="preserve"> دیگران</w:t>
      </w:r>
      <w:r w:rsidRPr="00ED5927">
        <w:rPr>
          <w:rFonts w:ascii="IRBadr" w:hAnsi="IRBadr" w:cs="IRBadr"/>
          <w:sz w:val="28"/>
          <w:szCs w:val="28"/>
          <w:rtl/>
          <w:lang w:bidi="fa-IR"/>
        </w:rPr>
        <w:t>، امر حرامی است.</w:t>
      </w:r>
    </w:p>
    <w:p w:rsidR="005B6B3B" w:rsidRPr="00ED5927" w:rsidRDefault="005B6B3B" w:rsidP="00AA2F0C">
      <w:pPr>
        <w:pStyle w:val="Heading2"/>
        <w:rPr>
          <w:rFonts w:ascii="IRBadr" w:hAnsi="IRBadr" w:cs="IRBadr"/>
          <w:rtl/>
        </w:rPr>
      </w:pPr>
      <w:bookmarkStart w:id="13" w:name="_Toc429859636"/>
      <w:r w:rsidRPr="00ED5927">
        <w:rPr>
          <w:rFonts w:ascii="IRBadr" w:hAnsi="IRBadr" w:cs="IRBadr"/>
          <w:rtl/>
        </w:rPr>
        <w:t>اشکال</w:t>
      </w:r>
      <w:r w:rsidR="00AB7DBA" w:rsidRPr="00ED5927">
        <w:rPr>
          <w:rFonts w:ascii="IRBadr" w:hAnsi="IRBadr" w:cs="IRBadr"/>
          <w:rtl/>
        </w:rPr>
        <w:t xml:space="preserve"> </w:t>
      </w:r>
      <w:r w:rsidRPr="00ED5927">
        <w:rPr>
          <w:rFonts w:ascii="IRBadr" w:hAnsi="IRBadr" w:cs="IRBadr"/>
          <w:rtl/>
        </w:rPr>
        <w:t>صغروی</w:t>
      </w:r>
      <w:bookmarkEnd w:id="13"/>
    </w:p>
    <w:p w:rsidR="005B6B3B" w:rsidRPr="00ED5927" w:rsidRDefault="005B6B3B" w:rsidP="00AA2F0C">
      <w:pPr>
        <w:bidi/>
        <w:jc w:val="both"/>
        <w:rPr>
          <w:rFonts w:ascii="IRBadr" w:hAnsi="IRBadr" w:cs="IRBadr"/>
          <w:sz w:val="28"/>
          <w:szCs w:val="28"/>
          <w:rtl/>
          <w:lang w:bidi="fa-IR"/>
        </w:rPr>
      </w:pPr>
      <w:r w:rsidRPr="00ED5927">
        <w:rPr>
          <w:rFonts w:ascii="IRBadr" w:hAnsi="IRBadr" w:cs="IRBadr"/>
          <w:sz w:val="28"/>
          <w:szCs w:val="28"/>
          <w:rtl/>
          <w:lang w:bidi="fa-IR"/>
        </w:rPr>
        <w:t>اینجا نیز اخص از مدعا است. همیشه استماع همراه رضا نیست.</w:t>
      </w:r>
    </w:p>
    <w:p w:rsidR="0027148F" w:rsidRPr="00ED5927" w:rsidRDefault="0027148F" w:rsidP="009B120E">
      <w:pPr>
        <w:pStyle w:val="Heading1"/>
        <w:rPr>
          <w:rtl/>
        </w:rPr>
      </w:pPr>
      <w:bookmarkStart w:id="14" w:name="_Toc429859637"/>
      <w:r w:rsidRPr="00ED5927">
        <w:rPr>
          <w:rtl/>
        </w:rPr>
        <w:lastRenderedPageBreak/>
        <w:t>دلیل هفتم:‌روایاتی وجوب رد مغتاب</w:t>
      </w:r>
      <w:bookmarkEnd w:id="14"/>
    </w:p>
    <w:p w:rsidR="0027148F" w:rsidRPr="00ED5927" w:rsidRDefault="0027148F" w:rsidP="009B120E">
      <w:pPr>
        <w:bidi/>
        <w:jc w:val="both"/>
        <w:rPr>
          <w:rFonts w:ascii="IRBadr" w:hAnsi="IRBadr" w:cs="IRBadr"/>
          <w:sz w:val="28"/>
          <w:szCs w:val="28"/>
          <w:rtl/>
          <w:lang w:bidi="fa-IR"/>
        </w:rPr>
      </w:pPr>
      <w:r w:rsidRPr="00ED5927">
        <w:rPr>
          <w:rFonts w:ascii="IRBadr" w:hAnsi="IRBadr" w:cs="IRBadr"/>
          <w:sz w:val="28"/>
          <w:szCs w:val="28"/>
          <w:rtl/>
          <w:lang w:bidi="fa-IR"/>
        </w:rPr>
        <w:t>در این روایات تأکید دارد که اگر در مجلسی هستید که غیبت می‌شود، واجب است که غیبت را رد بکنید. این ادله صحیح است.</w:t>
      </w:r>
    </w:p>
    <w:p w:rsidR="0027148F" w:rsidRPr="00ED5927" w:rsidRDefault="0027148F" w:rsidP="009B120E">
      <w:pPr>
        <w:bidi/>
        <w:jc w:val="both"/>
        <w:rPr>
          <w:rFonts w:ascii="IRBadr" w:hAnsi="IRBadr" w:cs="IRBadr"/>
          <w:sz w:val="28"/>
          <w:szCs w:val="28"/>
          <w:rtl/>
          <w:lang w:bidi="fa-IR"/>
        </w:rPr>
      </w:pPr>
      <w:r w:rsidRPr="00ED5927">
        <w:rPr>
          <w:rFonts w:ascii="IRBadr" w:hAnsi="IRBadr" w:cs="IRBadr"/>
          <w:sz w:val="28"/>
          <w:szCs w:val="28"/>
          <w:rtl/>
          <w:lang w:bidi="fa-IR"/>
        </w:rPr>
        <w:t>ممکن است کسی بگوید که این رد یعنی حرمت دارد.</w:t>
      </w:r>
    </w:p>
    <w:p w:rsidR="0027148F" w:rsidRPr="00ED5927" w:rsidRDefault="0027148F" w:rsidP="00AA2F0C">
      <w:pPr>
        <w:pStyle w:val="Heading2"/>
        <w:rPr>
          <w:rFonts w:ascii="IRBadr" w:hAnsi="IRBadr" w:cs="IRBadr"/>
          <w:rtl/>
        </w:rPr>
      </w:pPr>
      <w:bookmarkStart w:id="15" w:name="_Toc429859638"/>
      <w:r w:rsidRPr="00ED5927">
        <w:rPr>
          <w:rFonts w:ascii="IRBadr" w:hAnsi="IRBadr" w:cs="IRBadr"/>
          <w:rtl/>
        </w:rPr>
        <w:t>اشکال</w:t>
      </w:r>
      <w:bookmarkEnd w:id="15"/>
    </w:p>
    <w:p w:rsidR="0027148F" w:rsidRPr="00ED5927" w:rsidRDefault="0027148F"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این </w:t>
      </w:r>
      <w:r w:rsidR="006E78E3" w:rsidRPr="00ED5927">
        <w:rPr>
          <w:rFonts w:ascii="IRBadr" w:hAnsi="IRBadr" w:cs="IRBadr"/>
          <w:sz w:val="28"/>
          <w:szCs w:val="28"/>
          <w:rtl/>
          <w:lang w:bidi="fa-IR"/>
        </w:rPr>
        <w:t>وجوب، ملازمه با حرمت استماع نیست. در مباحث بعد کاملاً این را توضیح خواهیم داد.</w:t>
      </w:r>
    </w:p>
    <w:p w:rsidR="006E78E3" w:rsidRPr="00ED5927" w:rsidRDefault="006E78E3" w:rsidP="00AA2F0C">
      <w:pPr>
        <w:pStyle w:val="Heading1"/>
        <w:rPr>
          <w:rtl/>
        </w:rPr>
      </w:pPr>
      <w:bookmarkStart w:id="16" w:name="_Toc429859639"/>
      <w:r w:rsidRPr="00ED5927">
        <w:rPr>
          <w:rtl/>
        </w:rPr>
        <w:t>دلیل هشتم:‌اعانه علی الاثم</w:t>
      </w:r>
      <w:bookmarkEnd w:id="16"/>
    </w:p>
    <w:p w:rsidR="006E78E3" w:rsidRPr="00ED5927" w:rsidRDefault="006E78E3" w:rsidP="00AA2F0C">
      <w:pPr>
        <w:bidi/>
        <w:jc w:val="both"/>
        <w:rPr>
          <w:rFonts w:ascii="IRBadr" w:hAnsi="IRBadr" w:cs="IRBadr"/>
          <w:sz w:val="28"/>
          <w:szCs w:val="28"/>
          <w:rtl/>
          <w:lang w:bidi="fa-IR"/>
        </w:rPr>
      </w:pPr>
      <w:r w:rsidRPr="00ED5927">
        <w:rPr>
          <w:rFonts w:ascii="IRBadr" w:hAnsi="IRBadr" w:cs="IRBadr"/>
          <w:sz w:val="28"/>
          <w:szCs w:val="28"/>
          <w:rtl/>
          <w:lang w:bidi="fa-IR"/>
        </w:rPr>
        <w:t>با شنیدن شخص، مشارکت در صدور گناه می‌کند. وقتی می‌شوند نوعی اعانه و تصویب است. از این جهت حرام است.</w:t>
      </w:r>
    </w:p>
    <w:p w:rsidR="006E78E3" w:rsidRPr="00ED5927" w:rsidRDefault="006E78E3"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اعانه یک فعل جوارحی است. </w:t>
      </w:r>
      <w:r w:rsidR="00C057CA" w:rsidRPr="00ED5927">
        <w:rPr>
          <w:rFonts w:ascii="IRBadr" w:hAnsi="IRBadr" w:cs="IRBadr"/>
          <w:sz w:val="28"/>
          <w:szCs w:val="28"/>
          <w:rtl/>
          <w:lang w:bidi="fa-IR"/>
        </w:rPr>
        <w:t>استماع یک مشارکت در اثم است.</w:t>
      </w:r>
    </w:p>
    <w:p w:rsidR="00C057CA" w:rsidRPr="00ED5927" w:rsidRDefault="00C057CA" w:rsidP="00AA2F0C">
      <w:pPr>
        <w:bidi/>
        <w:jc w:val="both"/>
        <w:rPr>
          <w:rFonts w:ascii="IRBadr" w:hAnsi="IRBadr" w:cs="IRBadr"/>
          <w:sz w:val="28"/>
          <w:szCs w:val="28"/>
          <w:rtl/>
          <w:lang w:bidi="fa-IR"/>
        </w:rPr>
      </w:pPr>
      <w:r w:rsidRPr="00ED5927">
        <w:rPr>
          <w:rFonts w:ascii="IRBadr" w:hAnsi="IRBadr" w:cs="IRBadr"/>
          <w:sz w:val="28"/>
          <w:szCs w:val="28"/>
          <w:rtl/>
          <w:lang w:bidi="fa-IR"/>
        </w:rPr>
        <w:t>این دلیل از دو جهت می‌تواند مورد بررسی قرار گیرد.</w:t>
      </w:r>
    </w:p>
    <w:p w:rsidR="00C057CA" w:rsidRPr="00ED5927" w:rsidRDefault="00C057CA" w:rsidP="00AA2F0C">
      <w:pPr>
        <w:pStyle w:val="Heading2"/>
        <w:rPr>
          <w:rFonts w:ascii="IRBadr" w:hAnsi="IRBadr" w:cs="IRBadr"/>
          <w:rtl/>
        </w:rPr>
      </w:pPr>
      <w:bookmarkStart w:id="17" w:name="_Toc429859640"/>
      <w:r w:rsidRPr="00ED5927">
        <w:rPr>
          <w:rFonts w:ascii="IRBadr" w:hAnsi="IRBadr" w:cs="IRBadr"/>
          <w:rtl/>
        </w:rPr>
        <w:t xml:space="preserve">الف) </w:t>
      </w:r>
      <w:r w:rsidR="00775534" w:rsidRPr="00ED5927">
        <w:rPr>
          <w:rFonts w:ascii="IRBadr" w:hAnsi="IRBadr" w:cs="IRBadr"/>
          <w:rtl/>
        </w:rPr>
        <w:t>اشکال</w:t>
      </w:r>
      <w:r w:rsidRPr="00ED5927">
        <w:rPr>
          <w:rFonts w:ascii="IRBadr" w:hAnsi="IRBadr" w:cs="IRBadr"/>
          <w:rtl/>
        </w:rPr>
        <w:t xml:space="preserve"> کبروی</w:t>
      </w:r>
      <w:bookmarkEnd w:id="17"/>
    </w:p>
    <w:p w:rsidR="00C057CA" w:rsidRPr="00ED5927" w:rsidRDefault="00C057CA"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بعضی مثل </w:t>
      </w:r>
      <w:r w:rsidR="00101C27">
        <w:rPr>
          <w:rFonts w:ascii="IRBadr" w:hAnsi="IRBadr" w:cs="IRBadr"/>
          <w:sz w:val="28"/>
          <w:szCs w:val="28"/>
          <w:rtl/>
          <w:lang w:bidi="fa-IR"/>
        </w:rPr>
        <w:t>آیت‌الله</w:t>
      </w:r>
      <w:r w:rsidRPr="00ED5927">
        <w:rPr>
          <w:rFonts w:ascii="IRBadr" w:hAnsi="IRBadr" w:cs="IRBadr"/>
          <w:sz w:val="28"/>
          <w:szCs w:val="28"/>
          <w:rtl/>
          <w:lang w:bidi="fa-IR"/>
        </w:rPr>
        <w:t xml:space="preserve"> تبریزی (ره) </w:t>
      </w:r>
      <w:r w:rsidR="00101C27">
        <w:rPr>
          <w:rFonts w:ascii="IRBadr" w:hAnsi="IRBadr" w:cs="IRBadr"/>
          <w:sz w:val="28"/>
          <w:szCs w:val="28"/>
          <w:rtl/>
          <w:lang w:bidi="fa-IR"/>
        </w:rPr>
        <w:t>قائل‌اند</w:t>
      </w:r>
      <w:r w:rsidRPr="00ED5927">
        <w:rPr>
          <w:rFonts w:ascii="IRBadr" w:hAnsi="IRBadr" w:cs="IRBadr"/>
          <w:sz w:val="28"/>
          <w:szCs w:val="28"/>
          <w:rtl/>
          <w:lang w:bidi="fa-IR"/>
        </w:rPr>
        <w:t xml:space="preserve"> که مطلق الاعانه محرم نیست. البته ما این نظر را قبول نداشتیم. </w:t>
      </w:r>
      <w:r w:rsidR="003C530F" w:rsidRPr="00ED5927">
        <w:rPr>
          <w:rFonts w:ascii="IRBadr" w:hAnsi="IRBadr" w:cs="IRBadr"/>
          <w:sz w:val="28"/>
          <w:szCs w:val="28"/>
          <w:rtl/>
          <w:lang w:bidi="fa-IR"/>
        </w:rPr>
        <w:t>ما قبول داریم که مطلق اعانه، حرام است.</w:t>
      </w:r>
      <w:r w:rsidR="00AB7DBA" w:rsidRPr="00ED5927">
        <w:rPr>
          <w:rFonts w:ascii="IRBadr" w:hAnsi="IRBadr" w:cs="IRBadr"/>
          <w:sz w:val="28"/>
          <w:szCs w:val="28"/>
          <w:rtl/>
          <w:lang w:bidi="fa-IR"/>
        </w:rPr>
        <w:t xml:space="preserve"> </w:t>
      </w:r>
      <w:r w:rsidR="003C530F" w:rsidRPr="00ED5927">
        <w:rPr>
          <w:rFonts w:ascii="IRBadr" w:hAnsi="IRBadr" w:cs="IRBadr"/>
          <w:sz w:val="28"/>
          <w:szCs w:val="28"/>
          <w:rtl/>
          <w:lang w:bidi="fa-IR"/>
        </w:rPr>
        <w:t xml:space="preserve">این کبری </w:t>
      </w:r>
      <w:r w:rsidR="00101C27">
        <w:rPr>
          <w:rFonts w:ascii="IRBadr" w:hAnsi="IRBadr" w:cs="IRBadr"/>
          <w:sz w:val="28"/>
          <w:szCs w:val="28"/>
          <w:rtl/>
          <w:lang w:bidi="fa-IR"/>
        </w:rPr>
        <w:t>قابل‌قبول</w:t>
      </w:r>
      <w:r w:rsidR="003C530F" w:rsidRPr="00ED5927">
        <w:rPr>
          <w:rFonts w:ascii="IRBadr" w:hAnsi="IRBadr" w:cs="IRBadr"/>
          <w:sz w:val="28"/>
          <w:szCs w:val="28"/>
          <w:rtl/>
          <w:lang w:bidi="fa-IR"/>
        </w:rPr>
        <w:t xml:space="preserve"> است. اشکالات آن را نیز جواب دادیم.</w:t>
      </w:r>
    </w:p>
    <w:p w:rsidR="00775534" w:rsidRPr="00ED5927" w:rsidRDefault="00775534" w:rsidP="00AA2F0C">
      <w:pPr>
        <w:pStyle w:val="Heading2"/>
        <w:rPr>
          <w:rFonts w:ascii="IRBadr" w:hAnsi="IRBadr" w:cs="IRBadr"/>
          <w:rtl/>
        </w:rPr>
      </w:pPr>
      <w:bookmarkStart w:id="18" w:name="_Toc429859641"/>
      <w:r w:rsidRPr="00ED5927">
        <w:rPr>
          <w:rFonts w:ascii="IRBadr" w:hAnsi="IRBadr" w:cs="IRBadr"/>
          <w:rtl/>
        </w:rPr>
        <w:t>ب</w:t>
      </w:r>
      <w:r w:rsidR="00AB7DBA" w:rsidRPr="00ED5927">
        <w:rPr>
          <w:rFonts w:ascii="IRBadr" w:hAnsi="IRBadr" w:cs="IRBadr"/>
          <w:rtl/>
        </w:rPr>
        <w:t>) اشکال</w:t>
      </w:r>
      <w:r w:rsidRPr="00ED5927">
        <w:rPr>
          <w:rFonts w:ascii="IRBadr" w:hAnsi="IRBadr" w:cs="IRBadr"/>
          <w:rtl/>
        </w:rPr>
        <w:t xml:space="preserve"> صغروی</w:t>
      </w:r>
      <w:bookmarkEnd w:id="18"/>
    </w:p>
    <w:p w:rsidR="00775534" w:rsidRPr="00ED5927" w:rsidRDefault="00775534" w:rsidP="00AA2F0C">
      <w:pPr>
        <w:bidi/>
        <w:jc w:val="both"/>
        <w:rPr>
          <w:rFonts w:ascii="IRBadr" w:hAnsi="IRBadr" w:cs="IRBadr"/>
          <w:sz w:val="28"/>
          <w:szCs w:val="28"/>
          <w:rtl/>
          <w:lang w:bidi="fa-IR"/>
        </w:rPr>
      </w:pPr>
      <w:r w:rsidRPr="00ED5927">
        <w:rPr>
          <w:rFonts w:ascii="IRBadr" w:hAnsi="IRBadr" w:cs="IRBadr"/>
          <w:sz w:val="28"/>
          <w:szCs w:val="28"/>
          <w:rtl/>
          <w:lang w:bidi="fa-IR"/>
        </w:rPr>
        <w:t>این ن</w:t>
      </w:r>
      <w:r w:rsidR="001B1EA1" w:rsidRPr="00ED5927">
        <w:rPr>
          <w:rFonts w:ascii="IRBadr" w:hAnsi="IRBadr" w:cs="IRBadr"/>
          <w:sz w:val="28"/>
          <w:szCs w:val="28"/>
          <w:rtl/>
          <w:lang w:bidi="fa-IR"/>
        </w:rPr>
        <w:t>یز اخص از مدعا است. ممکن است بودن شخص، اعانه باشد. اگر شخص نباشد، اعانه‌ای نیست.</w:t>
      </w:r>
      <w:r w:rsidR="00AB7DBA" w:rsidRPr="00ED5927">
        <w:rPr>
          <w:rFonts w:ascii="IRBadr" w:hAnsi="IRBadr" w:cs="IRBadr"/>
          <w:sz w:val="28"/>
          <w:szCs w:val="28"/>
          <w:rtl/>
          <w:lang w:bidi="fa-IR"/>
        </w:rPr>
        <w:t xml:space="preserve"> </w:t>
      </w:r>
      <w:r w:rsidR="00C656B2" w:rsidRPr="00ED5927">
        <w:rPr>
          <w:rFonts w:ascii="IRBadr" w:hAnsi="IRBadr" w:cs="IRBadr"/>
          <w:sz w:val="28"/>
          <w:szCs w:val="28"/>
          <w:rtl/>
          <w:lang w:bidi="fa-IR"/>
        </w:rPr>
        <w:t>مصداق بارز این در جایی است که دو نفر باشند.</w:t>
      </w:r>
    </w:p>
    <w:p w:rsidR="00C656B2" w:rsidRPr="00ED5927" w:rsidRDefault="00C656B2"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اما همیشه این‌طور نیست. گاهی جمعی نشسته‌اند، </w:t>
      </w:r>
      <w:r w:rsidR="00101C27">
        <w:rPr>
          <w:rFonts w:ascii="IRBadr" w:hAnsi="IRBadr" w:cs="IRBadr"/>
          <w:sz w:val="28"/>
          <w:szCs w:val="28"/>
          <w:rtl/>
          <w:lang w:bidi="fa-IR"/>
        </w:rPr>
        <w:t>بودونبود</w:t>
      </w:r>
      <w:r w:rsidRPr="00ED5927">
        <w:rPr>
          <w:rFonts w:ascii="IRBadr" w:hAnsi="IRBadr" w:cs="IRBadr"/>
          <w:sz w:val="28"/>
          <w:szCs w:val="28"/>
          <w:rtl/>
          <w:lang w:bidi="fa-IR"/>
        </w:rPr>
        <w:t xml:space="preserve"> شخص‌،</w:t>
      </w:r>
      <w:r w:rsidR="00AB7DBA" w:rsidRPr="00ED5927">
        <w:rPr>
          <w:rFonts w:ascii="IRBadr" w:hAnsi="IRBadr" w:cs="IRBadr"/>
          <w:sz w:val="28"/>
          <w:szCs w:val="28"/>
          <w:rtl/>
          <w:lang w:bidi="fa-IR"/>
        </w:rPr>
        <w:t xml:space="preserve"> تأثیری</w:t>
      </w:r>
      <w:r w:rsidRPr="00ED5927">
        <w:rPr>
          <w:rFonts w:ascii="IRBadr" w:hAnsi="IRBadr" w:cs="IRBadr"/>
          <w:sz w:val="28"/>
          <w:szCs w:val="28"/>
          <w:rtl/>
          <w:lang w:bidi="fa-IR"/>
        </w:rPr>
        <w:t xml:space="preserve"> ندارد. وجود او گویا عدم وجود است. در اینجا اعانه نیست. مثلاً فیلمی ضبط شده است </w:t>
      </w:r>
      <w:r w:rsidR="00101C27">
        <w:rPr>
          <w:rFonts w:ascii="IRBadr" w:hAnsi="IRBadr" w:cs="IRBadr"/>
          <w:sz w:val="28"/>
          <w:szCs w:val="28"/>
          <w:rtl/>
          <w:lang w:bidi="fa-IR"/>
        </w:rPr>
        <w:t>و بعد</w:t>
      </w:r>
      <w:r w:rsidRPr="00ED5927">
        <w:rPr>
          <w:rFonts w:ascii="IRBadr" w:hAnsi="IRBadr" w:cs="IRBadr"/>
          <w:sz w:val="28"/>
          <w:szCs w:val="28"/>
          <w:rtl/>
          <w:lang w:bidi="fa-IR"/>
        </w:rPr>
        <w:t xml:space="preserve"> گوش می‌کند. این قطعاً اعانه نیست.</w:t>
      </w:r>
    </w:p>
    <w:p w:rsidR="00F87E83" w:rsidRPr="00ED5927" w:rsidRDefault="00F87E83" w:rsidP="00AB7DBA">
      <w:pPr>
        <w:pStyle w:val="Heading2"/>
        <w:rPr>
          <w:rFonts w:ascii="IRBadr" w:hAnsi="IRBadr" w:cs="IRBadr"/>
          <w:rtl/>
        </w:rPr>
      </w:pPr>
      <w:bookmarkStart w:id="19" w:name="_Toc429859642"/>
      <w:r w:rsidRPr="00ED5927">
        <w:rPr>
          <w:rFonts w:ascii="IRBadr" w:hAnsi="IRBadr" w:cs="IRBadr"/>
          <w:rtl/>
        </w:rPr>
        <w:lastRenderedPageBreak/>
        <w:t>جمع‌بندی مبحث</w:t>
      </w:r>
      <w:bookmarkEnd w:id="19"/>
    </w:p>
    <w:p w:rsidR="00C656B2" w:rsidRPr="00ED5927" w:rsidRDefault="004E31DE" w:rsidP="00AA2F0C">
      <w:pPr>
        <w:bidi/>
        <w:jc w:val="both"/>
        <w:rPr>
          <w:rFonts w:ascii="IRBadr" w:hAnsi="IRBadr" w:cs="IRBadr"/>
          <w:sz w:val="28"/>
          <w:szCs w:val="28"/>
          <w:rtl/>
          <w:lang w:bidi="fa-IR"/>
        </w:rPr>
      </w:pPr>
      <w:r w:rsidRPr="00ED5927">
        <w:rPr>
          <w:rFonts w:ascii="IRBadr" w:hAnsi="IRBadr" w:cs="IRBadr"/>
          <w:sz w:val="28"/>
          <w:szCs w:val="28"/>
          <w:rtl/>
          <w:lang w:bidi="fa-IR"/>
        </w:rPr>
        <w:t>ما دلیل آخر را قبول داریم و می‌گوییم اعانه منطبق بر استماع است.</w:t>
      </w:r>
      <w:r w:rsidR="00AB7DBA" w:rsidRPr="00ED5927">
        <w:rPr>
          <w:rFonts w:ascii="IRBadr" w:hAnsi="IRBadr" w:cs="IRBadr"/>
          <w:sz w:val="28"/>
          <w:szCs w:val="28"/>
          <w:rtl/>
          <w:lang w:bidi="fa-IR"/>
        </w:rPr>
        <w:t xml:space="preserve"> </w:t>
      </w:r>
      <w:r w:rsidRPr="00ED5927">
        <w:rPr>
          <w:rFonts w:ascii="IRBadr" w:hAnsi="IRBadr" w:cs="IRBadr"/>
          <w:sz w:val="28"/>
          <w:szCs w:val="28"/>
          <w:rtl/>
          <w:lang w:bidi="fa-IR"/>
        </w:rPr>
        <w:t>اما در تمامیت دلیل،‌ما قائل به تفصیل هستیم.</w:t>
      </w:r>
      <w:r w:rsidR="00AB7DBA" w:rsidRPr="00ED5927">
        <w:rPr>
          <w:rFonts w:ascii="IRBadr" w:hAnsi="IRBadr" w:cs="IRBadr"/>
          <w:sz w:val="28"/>
          <w:szCs w:val="28"/>
          <w:rtl/>
          <w:lang w:bidi="fa-IR"/>
        </w:rPr>
        <w:t xml:space="preserve"> </w:t>
      </w:r>
      <w:r w:rsidR="00F87E83" w:rsidRPr="00ED5927">
        <w:rPr>
          <w:rFonts w:ascii="IRBadr" w:hAnsi="IRBadr" w:cs="IRBadr"/>
          <w:sz w:val="28"/>
          <w:szCs w:val="28"/>
          <w:rtl/>
          <w:lang w:bidi="fa-IR"/>
        </w:rPr>
        <w:t>اگر استماع نقش مؤثری در صدور معصیت دارد، حرام است. اما اگر این نباشد،‌ادله تام نیستند.</w:t>
      </w:r>
      <w:r w:rsidR="005C3DE8" w:rsidRPr="00ED5927">
        <w:rPr>
          <w:rFonts w:ascii="IRBadr" w:hAnsi="IRBadr" w:cs="IRBadr"/>
          <w:sz w:val="28"/>
          <w:szCs w:val="28"/>
          <w:rtl/>
          <w:lang w:bidi="fa-IR"/>
        </w:rPr>
        <w:t xml:space="preserve"> روایات نیز </w:t>
      </w:r>
      <w:r w:rsidR="00AB7DBA" w:rsidRPr="00ED5927">
        <w:rPr>
          <w:rFonts w:ascii="IRBadr" w:hAnsi="IRBadr" w:cs="IRBadr"/>
          <w:sz w:val="28"/>
          <w:szCs w:val="28"/>
          <w:rtl/>
          <w:lang w:bidi="fa-IR"/>
        </w:rPr>
        <w:t>فی‌الجمله</w:t>
      </w:r>
      <w:r w:rsidR="005C3DE8" w:rsidRPr="00ED5927">
        <w:rPr>
          <w:rFonts w:ascii="IRBadr" w:hAnsi="IRBadr" w:cs="IRBadr"/>
          <w:sz w:val="28"/>
          <w:szCs w:val="28"/>
          <w:rtl/>
          <w:lang w:bidi="fa-IR"/>
        </w:rPr>
        <w:t xml:space="preserve"> با این بحث منطبق است ولی اطلاقی ندارد.</w:t>
      </w:r>
    </w:p>
    <w:p w:rsidR="00BE673F" w:rsidRPr="00ED5927" w:rsidRDefault="00BE673F" w:rsidP="00AB7DBA">
      <w:pPr>
        <w:pStyle w:val="Heading2"/>
        <w:rPr>
          <w:rFonts w:ascii="IRBadr" w:hAnsi="IRBadr" w:cs="IRBadr"/>
          <w:rtl/>
        </w:rPr>
      </w:pPr>
      <w:bookmarkStart w:id="20" w:name="_Toc429859643"/>
      <w:r w:rsidRPr="00ED5927">
        <w:rPr>
          <w:rFonts w:ascii="IRBadr" w:hAnsi="IRBadr" w:cs="IRBadr"/>
          <w:rtl/>
        </w:rPr>
        <w:t>نکته مهم</w:t>
      </w:r>
      <w:bookmarkEnd w:id="20"/>
    </w:p>
    <w:p w:rsidR="00BE673F" w:rsidRPr="00ED5927" w:rsidRDefault="00BE673F" w:rsidP="00AA2F0C">
      <w:pPr>
        <w:bidi/>
        <w:jc w:val="both"/>
        <w:rPr>
          <w:rFonts w:ascii="IRBadr" w:hAnsi="IRBadr" w:cs="IRBadr"/>
          <w:sz w:val="28"/>
          <w:szCs w:val="28"/>
          <w:rtl/>
          <w:lang w:bidi="fa-IR"/>
        </w:rPr>
      </w:pPr>
      <w:r w:rsidRPr="00ED5927">
        <w:rPr>
          <w:rFonts w:ascii="IRBadr" w:hAnsi="IRBadr" w:cs="IRBadr"/>
          <w:sz w:val="28"/>
          <w:szCs w:val="28"/>
          <w:rtl/>
          <w:lang w:bidi="fa-IR"/>
        </w:rPr>
        <w:t>یک بحثی در اینجا است که وقتی کسی می‌شنود باعث وسیع‌تر شدن دایره گناه شخص می‌شود.</w:t>
      </w:r>
    </w:p>
    <w:p w:rsidR="00B662E4" w:rsidRPr="00ED5927" w:rsidRDefault="00B662E4"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جواب این است </w:t>
      </w:r>
      <w:r w:rsidR="00C30195" w:rsidRPr="00ED5927">
        <w:rPr>
          <w:rFonts w:ascii="IRBadr" w:hAnsi="IRBadr" w:cs="IRBadr"/>
          <w:sz w:val="28"/>
          <w:szCs w:val="28"/>
          <w:rtl/>
          <w:lang w:bidi="fa-IR"/>
        </w:rPr>
        <w:t>ما عون علی الاثم این اطلاق را داشته باشد، قبول نداریم. اعانه بر معصیت، بر صدور است و دامنه و دایره را شمول ندارد.</w:t>
      </w:r>
    </w:p>
    <w:p w:rsidR="009624BD" w:rsidRPr="00ED5927" w:rsidRDefault="00437707" w:rsidP="00AB7DBA">
      <w:pPr>
        <w:pStyle w:val="Heading1"/>
        <w:rPr>
          <w:rtl/>
        </w:rPr>
      </w:pPr>
      <w:bookmarkStart w:id="21" w:name="_Toc429859644"/>
      <w:r w:rsidRPr="00ED5927">
        <w:rPr>
          <w:rtl/>
        </w:rPr>
        <w:t>استدلال از خطبه متقین</w:t>
      </w:r>
      <w:bookmarkEnd w:id="21"/>
    </w:p>
    <w:p w:rsidR="009624BD" w:rsidRPr="00ED5927" w:rsidRDefault="009624BD"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این دلیل در خطبه متقین آمده است. </w:t>
      </w:r>
      <w:r w:rsidR="00AB7DBA" w:rsidRPr="00ED5927">
        <w:rPr>
          <w:rFonts w:ascii="IRBadr" w:hAnsi="IRBadr" w:cs="IRBadr"/>
          <w:sz w:val="28"/>
          <w:szCs w:val="28"/>
          <w:rtl/>
          <w:lang w:bidi="fa-IR"/>
        </w:rPr>
        <w:t>«</w:t>
      </w:r>
      <w:r w:rsidR="00437707" w:rsidRPr="00ED5927">
        <w:rPr>
          <w:rFonts w:ascii="IRBadr" w:hAnsi="IRBadr" w:cs="IRBadr"/>
          <w:b/>
          <w:bCs/>
          <w:sz w:val="28"/>
          <w:szCs w:val="28"/>
          <w:rtl/>
          <w:lang w:bidi="fa-IR"/>
        </w:rPr>
        <w:t>وَقَفُوا أسمَائهم عَلَی العِلمِ النَّافِعِ لَهُم</w:t>
      </w:r>
      <w:r w:rsidR="00437707" w:rsidRPr="00ED5927">
        <w:rPr>
          <w:rFonts w:ascii="IRBadr" w:hAnsi="IRBadr" w:cs="IRBadr"/>
          <w:sz w:val="28"/>
          <w:szCs w:val="28"/>
          <w:rtl/>
          <w:lang w:bidi="fa-IR"/>
        </w:rPr>
        <w:t>»</w:t>
      </w:r>
      <w:r w:rsidR="00437707" w:rsidRPr="00ED5927">
        <w:rPr>
          <w:rStyle w:val="FootnoteReference"/>
          <w:rFonts w:ascii="IRBadr" w:hAnsi="IRBadr" w:cs="IRBadr"/>
          <w:sz w:val="28"/>
          <w:szCs w:val="28"/>
          <w:rtl/>
          <w:lang w:bidi="fa-IR"/>
        </w:rPr>
        <w:footnoteReference w:id="3"/>
      </w:r>
      <w:r w:rsidR="00437707" w:rsidRPr="00ED5927">
        <w:rPr>
          <w:rFonts w:ascii="IRBadr" w:hAnsi="IRBadr" w:cs="IRBadr"/>
          <w:sz w:val="28"/>
          <w:szCs w:val="28"/>
          <w:rtl/>
          <w:lang w:bidi="fa-IR"/>
        </w:rPr>
        <w:t xml:space="preserve"> این یعنی چیز</w:t>
      </w:r>
      <w:r w:rsidR="00AB7DBA" w:rsidRPr="00ED5927">
        <w:rPr>
          <w:rFonts w:ascii="IRBadr" w:hAnsi="IRBadr" w:cs="IRBadr"/>
          <w:sz w:val="28"/>
          <w:szCs w:val="28"/>
          <w:rtl/>
          <w:lang w:bidi="fa-IR"/>
        </w:rPr>
        <w:t xml:space="preserve"> </w:t>
      </w:r>
      <w:r w:rsidR="00437707" w:rsidRPr="00ED5927">
        <w:rPr>
          <w:rFonts w:ascii="IRBadr" w:hAnsi="IRBadr" w:cs="IRBadr"/>
          <w:sz w:val="28"/>
          <w:szCs w:val="28"/>
          <w:rtl/>
          <w:lang w:bidi="fa-IR"/>
        </w:rPr>
        <w:t>غیر نافع را نباید شنید.</w:t>
      </w:r>
    </w:p>
    <w:p w:rsidR="00437707" w:rsidRPr="00ED5927" w:rsidRDefault="00437707" w:rsidP="00AA2F0C">
      <w:pPr>
        <w:bidi/>
        <w:jc w:val="both"/>
        <w:rPr>
          <w:rFonts w:ascii="IRBadr" w:hAnsi="IRBadr" w:cs="IRBadr"/>
          <w:sz w:val="28"/>
          <w:szCs w:val="28"/>
          <w:rtl/>
          <w:lang w:bidi="fa-IR"/>
        </w:rPr>
      </w:pPr>
      <w:r w:rsidRPr="00ED5927">
        <w:rPr>
          <w:rFonts w:ascii="IRBadr" w:hAnsi="IRBadr" w:cs="IRBadr"/>
          <w:sz w:val="28"/>
          <w:szCs w:val="28"/>
          <w:rtl/>
          <w:lang w:bidi="fa-IR"/>
        </w:rPr>
        <w:t>این استدلال جواب واضح دارد:</w:t>
      </w:r>
    </w:p>
    <w:p w:rsidR="00437707" w:rsidRPr="00ED5927" w:rsidRDefault="00437707" w:rsidP="00AA2F0C">
      <w:pPr>
        <w:bidi/>
        <w:jc w:val="both"/>
        <w:rPr>
          <w:rFonts w:ascii="IRBadr" w:hAnsi="IRBadr" w:cs="IRBadr"/>
          <w:sz w:val="28"/>
          <w:szCs w:val="28"/>
          <w:rtl/>
          <w:lang w:bidi="fa-IR"/>
        </w:rPr>
      </w:pPr>
      <w:r w:rsidRPr="00ED5927">
        <w:rPr>
          <w:rFonts w:ascii="IRBadr" w:hAnsi="IRBadr" w:cs="IRBadr"/>
          <w:sz w:val="28"/>
          <w:szCs w:val="28"/>
          <w:rtl/>
          <w:lang w:bidi="fa-IR"/>
        </w:rPr>
        <w:t>الف) این توصیف متقین است. اوصافی که در مدح متقین می‌آید، رجحان فعل را می‌رساند و وجوب را نمی‌رساند.</w:t>
      </w:r>
    </w:p>
    <w:p w:rsidR="00437707" w:rsidRPr="00ED5927" w:rsidRDefault="00437707" w:rsidP="00AA2F0C">
      <w:pPr>
        <w:bidi/>
        <w:jc w:val="both"/>
        <w:rPr>
          <w:rFonts w:ascii="IRBadr" w:hAnsi="IRBadr" w:cs="IRBadr"/>
          <w:sz w:val="28"/>
          <w:szCs w:val="28"/>
          <w:rtl/>
          <w:lang w:bidi="fa-IR"/>
        </w:rPr>
      </w:pPr>
      <w:r w:rsidRPr="00ED5927">
        <w:rPr>
          <w:rFonts w:ascii="IRBadr" w:hAnsi="IRBadr" w:cs="IRBadr"/>
          <w:sz w:val="28"/>
          <w:szCs w:val="28"/>
          <w:rtl/>
          <w:lang w:bidi="fa-IR"/>
        </w:rPr>
        <w:t xml:space="preserve">ب) </w:t>
      </w:r>
      <w:r w:rsidR="00E91E2B" w:rsidRPr="00ED5927">
        <w:rPr>
          <w:rFonts w:ascii="IRBadr" w:hAnsi="IRBadr" w:cs="IRBadr"/>
          <w:sz w:val="28"/>
          <w:szCs w:val="28"/>
          <w:rtl/>
          <w:lang w:bidi="fa-IR"/>
        </w:rPr>
        <w:t>این روایت اطلاق ندارد. زیرا مباح را می‌توانیم گوش کنیم و فقط نباید مباحث نافع را گوش کرد.</w:t>
      </w:r>
    </w:p>
    <w:p w:rsidR="00AA2F0C" w:rsidRPr="00ED5927" w:rsidRDefault="00AA2F0C" w:rsidP="00AB7DBA">
      <w:pPr>
        <w:pStyle w:val="Heading1"/>
        <w:rPr>
          <w:rtl/>
        </w:rPr>
      </w:pPr>
      <w:bookmarkStart w:id="22" w:name="_Toc429859645"/>
      <w:r w:rsidRPr="00ED5927">
        <w:rPr>
          <w:rtl/>
        </w:rPr>
        <w:t>نتیجه‌گیری نهایی:</w:t>
      </w:r>
      <w:bookmarkEnd w:id="22"/>
    </w:p>
    <w:p w:rsidR="006B457A" w:rsidRPr="00ED5927" w:rsidRDefault="00AA2F0C" w:rsidP="00AB7DBA">
      <w:pPr>
        <w:bidi/>
        <w:jc w:val="both"/>
        <w:rPr>
          <w:rFonts w:ascii="IRBadr" w:hAnsi="IRBadr" w:cs="IRBadr"/>
          <w:sz w:val="28"/>
          <w:szCs w:val="28"/>
          <w:lang w:bidi="fa-IR"/>
        </w:rPr>
      </w:pPr>
      <w:r w:rsidRPr="00ED5927">
        <w:rPr>
          <w:rFonts w:ascii="IRBadr" w:hAnsi="IRBadr" w:cs="IRBadr"/>
          <w:sz w:val="28"/>
          <w:szCs w:val="28"/>
          <w:rtl/>
          <w:lang w:bidi="fa-IR"/>
        </w:rPr>
        <w:t>استماع به غیبت امر مکروهی است. اگر اعانه بر اثم باشد محرم است. اگر اعانه بر اثم نباشد، مکروهیت دارد.</w:t>
      </w:r>
    </w:p>
    <w:sectPr w:rsidR="006B457A" w:rsidRPr="00ED592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63" w:rsidRDefault="003B6863" w:rsidP="000D5800">
      <w:r>
        <w:separator/>
      </w:r>
    </w:p>
  </w:endnote>
  <w:endnote w:type="continuationSeparator" w:id="0">
    <w:p w:rsidR="003B6863" w:rsidRDefault="003B686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101C27">
          <w:rPr>
            <w:noProof/>
          </w:rPr>
          <w:t>2</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63" w:rsidRDefault="003B6863" w:rsidP="00417158">
      <w:pPr>
        <w:bidi/>
      </w:pPr>
      <w:r>
        <w:separator/>
      </w:r>
    </w:p>
  </w:footnote>
  <w:footnote w:type="continuationSeparator" w:id="0">
    <w:p w:rsidR="003B6863" w:rsidRDefault="003B6863" w:rsidP="000D5800">
      <w:r>
        <w:continuationSeparator/>
      </w:r>
    </w:p>
  </w:footnote>
  <w:footnote w:id="1">
    <w:p w:rsidR="00F628B7" w:rsidRPr="00AA2F0C" w:rsidRDefault="00F628B7" w:rsidP="00AA2F0C">
      <w:pPr>
        <w:pStyle w:val="FootnoteText"/>
        <w:bidi/>
        <w:rPr>
          <w:b/>
          <w:bCs/>
          <w:rtl/>
        </w:rPr>
      </w:pPr>
      <w:bookmarkStart w:id="4" w:name="_GoBack"/>
      <w:bookmarkEnd w:id="4"/>
      <w:r w:rsidRPr="00AA2F0C">
        <w:rPr>
          <w:rStyle w:val="FootnoteReference"/>
          <w:b/>
          <w:bCs/>
          <w:vertAlign w:val="baseline"/>
        </w:rPr>
        <w:footnoteRef/>
      </w:r>
      <w:r w:rsidRPr="00AA2F0C">
        <w:rPr>
          <w:b/>
          <w:bCs/>
        </w:rPr>
        <w:t xml:space="preserve"> </w:t>
      </w:r>
      <w:r w:rsidR="00101C27">
        <w:rPr>
          <w:rFonts w:hint="cs"/>
          <w:b/>
          <w:bCs/>
          <w:rtl/>
        </w:rPr>
        <w:t xml:space="preserve">- </w:t>
      </w:r>
      <w:r w:rsidRPr="00AA2F0C">
        <w:rPr>
          <w:rFonts w:hint="cs"/>
          <w:b/>
          <w:bCs/>
          <w:rtl/>
        </w:rPr>
        <w:t>سوره نور، آیه 19.</w:t>
      </w:r>
    </w:p>
  </w:footnote>
  <w:footnote w:id="2">
    <w:p w:rsidR="004B60B7" w:rsidRPr="00AA2F0C" w:rsidRDefault="004B60B7" w:rsidP="00AA2F0C">
      <w:pPr>
        <w:pStyle w:val="FootnoteText"/>
        <w:bidi/>
        <w:rPr>
          <w:rFonts w:hint="cs"/>
          <w:b/>
          <w:bCs/>
          <w:rtl/>
        </w:rPr>
      </w:pPr>
      <w:r w:rsidRPr="00AA2F0C">
        <w:rPr>
          <w:rStyle w:val="FootnoteReference"/>
          <w:b/>
          <w:bCs/>
          <w:vertAlign w:val="baseline"/>
        </w:rPr>
        <w:footnoteRef/>
      </w:r>
      <w:r w:rsidRPr="00AA2F0C">
        <w:rPr>
          <w:b/>
          <w:bCs/>
        </w:rPr>
        <w:t xml:space="preserve"> </w:t>
      </w:r>
      <w:r w:rsidR="00101C27">
        <w:rPr>
          <w:rFonts w:hint="cs"/>
          <w:b/>
          <w:bCs/>
          <w:rtl/>
        </w:rPr>
        <w:t xml:space="preserve">- </w:t>
      </w:r>
      <w:r w:rsidRPr="00AA2F0C">
        <w:rPr>
          <w:rFonts w:hint="cs"/>
          <w:b/>
          <w:bCs/>
          <w:rtl/>
        </w:rPr>
        <w:t>سوره حج، آیه 30.</w:t>
      </w:r>
    </w:p>
  </w:footnote>
  <w:footnote w:id="3">
    <w:p w:rsidR="00437707" w:rsidRPr="00AA2F0C" w:rsidRDefault="00437707" w:rsidP="00AA2F0C">
      <w:pPr>
        <w:pStyle w:val="FootnoteText"/>
        <w:bidi/>
        <w:rPr>
          <w:b/>
          <w:bCs/>
          <w:rtl/>
        </w:rPr>
      </w:pPr>
      <w:r w:rsidRPr="00AA2F0C">
        <w:rPr>
          <w:rStyle w:val="FootnoteReference"/>
          <w:b/>
          <w:bCs/>
          <w:vertAlign w:val="baseline"/>
        </w:rPr>
        <w:footnoteRef/>
      </w:r>
      <w:r w:rsidRPr="00AA2F0C">
        <w:rPr>
          <w:b/>
          <w:bCs/>
        </w:rPr>
        <w:t xml:space="preserve"> </w:t>
      </w:r>
      <w:r w:rsidR="00101C27">
        <w:rPr>
          <w:rFonts w:hint="cs"/>
          <w:b/>
          <w:bCs/>
          <w:rtl/>
        </w:rPr>
        <w:t xml:space="preserve">- </w:t>
      </w:r>
      <w:r w:rsidR="00101C27">
        <w:rPr>
          <w:rFonts w:hint="eastAsia"/>
          <w:b/>
          <w:bCs/>
          <w:rtl/>
        </w:rPr>
        <w:t>نهج‌البلاغه</w:t>
      </w:r>
      <w:r w:rsidRPr="00AA2F0C">
        <w:rPr>
          <w:rFonts w:hint="cs"/>
          <w:b/>
          <w:bCs/>
          <w:rtl/>
        </w:rPr>
        <w:t>، ص 303</w:t>
      </w:r>
      <w:r w:rsidR="00101C27">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6C1C10">
    <w:pPr>
      <w:tabs>
        <w:tab w:val="left" w:pos="1256"/>
        <w:tab w:val="left" w:pos="5696"/>
        <w:tab w:val="right" w:pos="9071"/>
      </w:tabs>
      <w:rPr>
        <w:b/>
        <w:bCs/>
        <w:sz w:val="32"/>
        <w:rtl/>
        <w:lang w:bidi="fa-IR"/>
      </w:rPr>
    </w:pPr>
    <w:bookmarkStart w:id="23" w:name="OLE_LINK1"/>
    <w:bookmarkStart w:id="24" w:name="OLE_LINK2"/>
    <w:r>
      <w:rPr>
        <w:noProof/>
        <w:lang w:bidi="fa-IR"/>
      </w:rPr>
      <w:drawing>
        <wp:anchor distT="0" distB="0" distL="114300" distR="114300" simplePos="0" relativeHeight="251660288" behindDoc="0" locked="0" layoutInCell="1" allowOverlap="1" wp14:anchorId="7417E50E" wp14:editId="53BB441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Pr>
        <w:noProof/>
        <w:lang w:bidi="fa-IR"/>
      </w:rPr>
      <mc:AlternateContent>
        <mc:Choice Requires="wps">
          <w:drawing>
            <wp:anchor distT="4294967292" distB="4294967292" distL="114300" distR="114300" simplePos="0" relativeHeight="251659264" behindDoc="0" locked="0" layoutInCell="1" allowOverlap="1" wp14:anchorId="522F354A" wp14:editId="781C2E0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C1C10">
      <w:rPr>
        <w:rFonts w:ascii="IranNastaliq" w:hAnsi="IranNastaliq" w:cs="IranNastaliq" w:hint="cs"/>
        <w:sz w:val="40"/>
        <w:szCs w:val="40"/>
        <w:rtl/>
      </w:rPr>
      <w:t>2559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31B"/>
    <w:rsid w:val="00101383"/>
    <w:rsid w:val="001014C4"/>
    <w:rsid w:val="00101C27"/>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2C"/>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331"/>
    <w:rsid w:val="002C56BE"/>
    <w:rsid w:val="002C56FD"/>
    <w:rsid w:val="002C5909"/>
    <w:rsid w:val="002C61B8"/>
    <w:rsid w:val="002C621C"/>
    <w:rsid w:val="002C63CB"/>
    <w:rsid w:val="002C6499"/>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F86"/>
    <w:rsid w:val="003B431D"/>
    <w:rsid w:val="003B47A2"/>
    <w:rsid w:val="003B47C1"/>
    <w:rsid w:val="003B4909"/>
    <w:rsid w:val="003B4992"/>
    <w:rsid w:val="003B4FD3"/>
    <w:rsid w:val="003B585C"/>
    <w:rsid w:val="003B5FF6"/>
    <w:rsid w:val="003B6863"/>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5AFE"/>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A69"/>
    <w:rsid w:val="00801B93"/>
    <w:rsid w:val="0080259D"/>
    <w:rsid w:val="00802906"/>
    <w:rsid w:val="00802A35"/>
    <w:rsid w:val="008034A7"/>
    <w:rsid w:val="00803501"/>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812"/>
    <w:rsid w:val="0083691F"/>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B81"/>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37A1D"/>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4BD"/>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20E"/>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642"/>
    <w:rsid w:val="00AB778D"/>
    <w:rsid w:val="00AB7807"/>
    <w:rsid w:val="00AB7DBA"/>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4CB1"/>
    <w:rsid w:val="00B25236"/>
    <w:rsid w:val="00B252BE"/>
    <w:rsid w:val="00B25810"/>
    <w:rsid w:val="00B259B2"/>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927"/>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DD7F-145A-4159-900A-C02D6A26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77</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2015-09-12T16:36:00Z</dcterms:created>
  <dcterms:modified xsi:type="dcterms:W3CDTF">2015-09-13T04:35:00Z</dcterms:modified>
</cp:coreProperties>
</file>