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Default="00C037D8" w:rsidP="002B18EB">
      <w:pPr>
        <w:bidi/>
        <w:jc w:val="both"/>
        <w:rPr>
          <w:rFonts w:ascii="IRBadr" w:hAnsi="IRBadr" w:cs="IRBadr"/>
          <w:sz w:val="28"/>
          <w:szCs w:val="28"/>
          <w:rtl/>
          <w:lang w:bidi="fa-IR"/>
        </w:rPr>
      </w:pPr>
      <w:bookmarkStart w:id="0" w:name="_GoBack"/>
      <w:r>
        <w:rPr>
          <w:rFonts w:ascii="IRBadr" w:hAnsi="IRBadr" w:cs="IRBadr" w:hint="cs"/>
          <w:sz w:val="28"/>
          <w:szCs w:val="28"/>
          <w:rtl/>
        </w:rPr>
        <w:t xml:space="preserve">بسم </w:t>
      </w:r>
      <w:bookmarkEnd w:id="0"/>
      <w:r>
        <w:rPr>
          <w:rFonts w:ascii="IRBadr" w:hAnsi="IRBadr" w:cs="IRBadr" w:hint="cs"/>
          <w:sz w:val="28"/>
          <w:szCs w:val="28"/>
          <w:rtl/>
        </w:rPr>
        <w:t>الله الرحمن الرحی</w:t>
      </w:r>
      <w:r w:rsidR="002B18EB">
        <w:rPr>
          <w:rFonts w:ascii="IRBadr" w:hAnsi="IRBadr" w:cs="IRBadr" w:hint="cs"/>
          <w:sz w:val="28"/>
          <w:szCs w:val="28"/>
          <w:rtl/>
          <w:lang w:bidi="fa-IR"/>
        </w:rPr>
        <w:t>م</w:t>
      </w:r>
    </w:p>
    <w:p w:rsidR="006A6FFB" w:rsidRDefault="006A6FFB" w:rsidP="006A6FFB">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5C679B" w:rsidRDefault="005C679B" w:rsidP="005C679B">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6622839" w:history="1">
        <w:r w:rsidRPr="001E5BAF">
          <w:rPr>
            <w:rStyle w:val="Hyperlink"/>
            <w:rFonts w:hint="eastAsia"/>
            <w:noProof/>
            <w:rtl/>
          </w:rPr>
          <w:t>مرور</w:t>
        </w:r>
        <w:r w:rsidRPr="001E5BAF">
          <w:rPr>
            <w:rStyle w:val="Hyperlink"/>
            <w:noProof/>
            <w:rtl/>
          </w:rPr>
          <w:t xml:space="preserve"> </w:t>
        </w:r>
        <w:r w:rsidRPr="001E5BAF">
          <w:rPr>
            <w:rStyle w:val="Hyperlink"/>
            <w:rFonts w:hint="eastAsia"/>
            <w:noProof/>
            <w:rtl/>
          </w:rPr>
          <w:t>جلسات</w:t>
        </w:r>
        <w:r w:rsidRPr="001E5BAF">
          <w:rPr>
            <w:rStyle w:val="Hyperlink"/>
            <w:noProof/>
            <w:rtl/>
          </w:rPr>
          <w:t xml:space="preserve"> </w:t>
        </w:r>
        <w:r w:rsidRPr="001E5BAF">
          <w:rPr>
            <w:rStyle w:val="Hyperlink"/>
            <w:rFonts w:hint="eastAsia"/>
            <w:noProof/>
            <w:rtl/>
          </w:rPr>
          <w:t>گذشته</w:t>
        </w:r>
        <w:r>
          <w:rPr>
            <w:noProof/>
            <w:webHidden/>
          </w:rPr>
          <w:tab/>
        </w:r>
        <w:r>
          <w:rPr>
            <w:rStyle w:val="Hyperlink"/>
            <w:noProof/>
            <w:rtl/>
          </w:rPr>
          <w:fldChar w:fldCharType="begin"/>
        </w:r>
        <w:r>
          <w:rPr>
            <w:noProof/>
            <w:webHidden/>
          </w:rPr>
          <w:instrText xml:space="preserve"> PAGEREF _Toc426622839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5C679B" w:rsidRDefault="001F3052" w:rsidP="005C679B">
      <w:pPr>
        <w:pStyle w:val="TOC1"/>
        <w:tabs>
          <w:tab w:val="right" w:leader="dot" w:pos="9350"/>
        </w:tabs>
        <w:bidi/>
        <w:rPr>
          <w:rFonts w:asciiTheme="minorHAnsi" w:hAnsiTheme="minorHAnsi" w:cstheme="minorBidi"/>
          <w:noProof/>
          <w:szCs w:val="22"/>
        </w:rPr>
      </w:pPr>
      <w:hyperlink w:anchor="_Toc426622840" w:history="1">
        <w:r w:rsidR="005C679B" w:rsidRPr="001E5BAF">
          <w:rPr>
            <w:rStyle w:val="Hyperlink"/>
            <w:rFonts w:hint="eastAsia"/>
            <w:noProof/>
            <w:rtl/>
          </w:rPr>
          <w:t>جواب‌ها</w:t>
        </w:r>
        <w:r w:rsidR="005C679B" w:rsidRPr="001E5BAF">
          <w:rPr>
            <w:rStyle w:val="Hyperlink"/>
            <w:rFonts w:hint="cs"/>
            <w:noProof/>
            <w:rtl/>
          </w:rPr>
          <w:t>ی</w:t>
        </w:r>
        <w:r w:rsidR="005C679B" w:rsidRPr="001E5BAF">
          <w:rPr>
            <w:rStyle w:val="Hyperlink"/>
            <w:noProof/>
            <w:rtl/>
          </w:rPr>
          <w:t xml:space="preserve"> </w:t>
        </w:r>
        <w:r w:rsidR="005C679B" w:rsidRPr="001E5BAF">
          <w:rPr>
            <w:rStyle w:val="Hyperlink"/>
            <w:rFonts w:hint="eastAsia"/>
            <w:noProof/>
            <w:rtl/>
          </w:rPr>
          <w:t>تعارض</w:t>
        </w:r>
        <w:r w:rsidR="005C679B">
          <w:rPr>
            <w:noProof/>
            <w:webHidden/>
          </w:rPr>
          <w:tab/>
        </w:r>
        <w:r w:rsidR="005C679B">
          <w:rPr>
            <w:rStyle w:val="Hyperlink"/>
            <w:noProof/>
            <w:rtl/>
          </w:rPr>
          <w:fldChar w:fldCharType="begin"/>
        </w:r>
        <w:r w:rsidR="005C679B">
          <w:rPr>
            <w:noProof/>
            <w:webHidden/>
          </w:rPr>
          <w:instrText xml:space="preserve"> PAGEREF _Toc426622840 \h </w:instrText>
        </w:r>
        <w:r w:rsidR="005C679B">
          <w:rPr>
            <w:rStyle w:val="Hyperlink"/>
            <w:noProof/>
            <w:rtl/>
          </w:rPr>
        </w:r>
        <w:r w:rsidR="005C679B">
          <w:rPr>
            <w:rStyle w:val="Hyperlink"/>
            <w:noProof/>
            <w:rtl/>
          </w:rPr>
          <w:fldChar w:fldCharType="separate"/>
        </w:r>
        <w:r w:rsidR="005C679B">
          <w:rPr>
            <w:noProof/>
            <w:webHidden/>
          </w:rPr>
          <w:t>1</w:t>
        </w:r>
        <w:r w:rsidR="005C679B">
          <w:rPr>
            <w:rStyle w:val="Hyperlink"/>
            <w:noProof/>
            <w:rtl/>
          </w:rPr>
          <w:fldChar w:fldCharType="end"/>
        </w:r>
      </w:hyperlink>
    </w:p>
    <w:p w:rsidR="005C679B" w:rsidRDefault="001F3052" w:rsidP="005C679B">
      <w:pPr>
        <w:pStyle w:val="TOC2"/>
        <w:tabs>
          <w:tab w:val="right" w:leader="dot" w:pos="9350"/>
        </w:tabs>
        <w:bidi/>
        <w:rPr>
          <w:rFonts w:asciiTheme="minorHAnsi" w:hAnsiTheme="minorHAnsi" w:cstheme="minorBidi"/>
          <w:noProof/>
          <w:szCs w:val="22"/>
        </w:rPr>
      </w:pPr>
      <w:hyperlink w:anchor="_Toc426622841" w:history="1">
        <w:r w:rsidR="005C679B" w:rsidRPr="001E5BAF">
          <w:rPr>
            <w:rStyle w:val="Hyperlink"/>
            <w:rFonts w:hint="eastAsia"/>
            <w:noProof/>
            <w:rtl/>
          </w:rPr>
          <w:t>فرع</w:t>
        </w:r>
        <w:r w:rsidR="005C679B" w:rsidRPr="001E5BAF">
          <w:rPr>
            <w:rStyle w:val="Hyperlink"/>
            <w:noProof/>
            <w:rtl/>
          </w:rPr>
          <w:t xml:space="preserve"> </w:t>
        </w:r>
        <w:r w:rsidR="005C679B" w:rsidRPr="001E5BAF">
          <w:rPr>
            <w:rStyle w:val="Hyperlink"/>
            <w:rFonts w:hint="eastAsia"/>
            <w:noProof/>
            <w:rtl/>
          </w:rPr>
          <w:t>چهارم</w:t>
        </w:r>
        <w:r w:rsidR="005C679B">
          <w:rPr>
            <w:noProof/>
            <w:webHidden/>
          </w:rPr>
          <w:tab/>
        </w:r>
        <w:r w:rsidR="005C679B">
          <w:rPr>
            <w:rStyle w:val="Hyperlink"/>
            <w:noProof/>
            <w:rtl/>
          </w:rPr>
          <w:fldChar w:fldCharType="begin"/>
        </w:r>
        <w:r w:rsidR="005C679B">
          <w:rPr>
            <w:noProof/>
            <w:webHidden/>
          </w:rPr>
          <w:instrText xml:space="preserve"> PAGEREF _Toc426622841 \h </w:instrText>
        </w:r>
        <w:r w:rsidR="005C679B">
          <w:rPr>
            <w:rStyle w:val="Hyperlink"/>
            <w:noProof/>
            <w:rtl/>
          </w:rPr>
        </w:r>
        <w:r w:rsidR="005C679B">
          <w:rPr>
            <w:rStyle w:val="Hyperlink"/>
            <w:noProof/>
            <w:rtl/>
          </w:rPr>
          <w:fldChar w:fldCharType="separate"/>
        </w:r>
        <w:r w:rsidR="005C679B">
          <w:rPr>
            <w:noProof/>
            <w:webHidden/>
          </w:rPr>
          <w:t>2</w:t>
        </w:r>
        <w:r w:rsidR="005C679B">
          <w:rPr>
            <w:rStyle w:val="Hyperlink"/>
            <w:noProof/>
            <w:rtl/>
          </w:rPr>
          <w:fldChar w:fldCharType="end"/>
        </w:r>
      </w:hyperlink>
    </w:p>
    <w:p w:rsidR="005C679B" w:rsidRDefault="001F3052" w:rsidP="005C679B">
      <w:pPr>
        <w:pStyle w:val="TOC2"/>
        <w:tabs>
          <w:tab w:val="right" w:leader="dot" w:pos="9350"/>
        </w:tabs>
        <w:bidi/>
        <w:rPr>
          <w:rFonts w:asciiTheme="minorHAnsi" w:hAnsiTheme="minorHAnsi" w:cstheme="minorBidi"/>
          <w:noProof/>
          <w:szCs w:val="22"/>
        </w:rPr>
      </w:pPr>
      <w:hyperlink w:anchor="_Toc426622842" w:history="1">
        <w:r w:rsidR="005C679B" w:rsidRPr="001E5BAF">
          <w:rPr>
            <w:rStyle w:val="Hyperlink"/>
            <w:rFonts w:hint="eastAsia"/>
            <w:noProof/>
            <w:rtl/>
          </w:rPr>
          <w:t>فرع</w:t>
        </w:r>
        <w:r w:rsidR="005C679B" w:rsidRPr="001E5BAF">
          <w:rPr>
            <w:rStyle w:val="Hyperlink"/>
            <w:noProof/>
            <w:rtl/>
          </w:rPr>
          <w:t xml:space="preserve"> </w:t>
        </w:r>
        <w:r w:rsidR="005C679B" w:rsidRPr="001E5BAF">
          <w:rPr>
            <w:rStyle w:val="Hyperlink"/>
            <w:rFonts w:hint="eastAsia"/>
            <w:noProof/>
            <w:rtl/>
          </w:rPr>
          <w:t>پنجم</w:t>
        </w:r>
        <w:r w:rsidR="005C679B">
          <w:rPr>
            <w:noProof/>
            <w:webHidden/>
          </w:rPr>
          <w:tab/>
        </w:r>
        <w:r w:rsidR="005C679B">
          <w:rPr>
            <w:rStyle w:val="Hyperlink"/>
            <w:noProof/>
            <w:rtl/>
          </w:rPr>
          <w:fldChar w:fldCharType="begin"/>
        </w:r>
        <w:r w:rsidR="005C679B">
          <w:rPr>
            <w:noProof/>
            <w:webHidden/>
          </w:rPr>
          <w:instrText xml:space="preserve"> PAGEREF _Toc426622842 \h </w:instrText>
        </w:r>
        <w:r w:rsidR="005C679B">
          <w:rPr>
            <w:rStyle w:val="Hyperlink"/>
            <w:noProof/>
            <w:rtl/>
          </w:rPr>
        </w:r>
        <w:r w:rsidR="005C679B">
          <w:rPr>
            <w:rStyle w:val="Hyperlink"/>
            <w:noProof/>
            <w:rtl/>
          </w:rPr>
          <w:fldChar w:fldCharType="separate"/>
        </w:r>
        <w:r w:rsidR="005C679B">
          <w:rPr>
            <w:noProof/>
            <w:webHidden/>
          </w:rPr>
          <w:t>3</w:t>
        </w:r>
        <w:r w:rsidR="005C679B">
          <w:rPr>
            <w:rStyle w:val="Hyperlink"/>
            <w:noProof/>
            <w:rtl/>
          </w:rPr>
          <w:fldChar w:fldCharType="end"/>
        </w:r>
      </w:hyperlink>
    </w:p>
    <w:p w:rsidR="005C679B" w:rsidRDefault="001F3052" w:rsidP="005C679B">
      <w:pPr>
        <w:pStyle w:val="TOC2"/>
        <w:tabs>
          <w:tab w:val="right" w:leader="dot" w:pos="9350"/>
        </w:tabs>
        <w:bidi/>
        <w:rPr>
          <w:rFonts w:asciiTheme="minorHAnsi" w:hAnsiTheme="minorHAnsi" w:cstheme="minorBidi"/>
          <w:noProof/>
          <w:szCs w:val="22"/>
        </w:rPr>
      </w:pPr>
      <w:hyperlink w:anchor="_Toc426622843" w:history="1">
        <w:r w:rsidR="005C679B" w:rsidRPr="001E5BAF">
          <w:rPr>
            <w:rStyle w:val="Hyperlink"/>
            <w:rFonts w:hint="eastAsia"/>
            <w:noProof/>
            <w:rtl/>
          </w:rPr>
          <w:t>فرع</w:t>
        </w:r>
        <w:r w:rsidR="005C679B" w:rsidRPr="001E5BAF">
          <w:rPr>
            <w:rStyle w:val="Hyperlink"/>
            <w:noProof/>
            <w:rtl/>
          </w:rPr>
          <w:t xml:space="preserve"> </w:t>
        </w:r>
        <w:r w:rsidR="005C679B" w:rsidRPr="001E5BAF">
          <w:rPr>
            <w:rStyle w:val="Hyperlink"/>
            <w:rFonts w:hint="eastAsia"/>
            <w:noProof/>
            <w:rtl/>
          </w:rPr>
          <w:t>ششم</w:t>
        </w:r>
        <w:r w:rsidR="005C679B">
          <w:rPr>
            <w:noProof/>
            <w:webHidden/>
          </w:rPr>
          <w:tab/>
        </w:r>
        <w:r w:rsidR="005C679B">
          <w:rPr>
            <w:rStyle w:val="Hyperlink"/>
            <w:noProof/>
            <w:rtl/>
          </w:rPr>
          <w:fldChar w:fldCharType="begin"/>
        </w:r>
        <w:r w:rsidR="005C679B">
          <w:rPr>
            <w:noProof/>
            <w:webHidden/>
          </w:rPr>
          <w:instrText xml:space="preserve"> PAGEREF _Toc426622843 \h </w:instrText>
        </w:r>
        <w:r w:rsidR="005C679B">
          <w:rPr>
            <w:rStyle w:val="Hyperlink"/>
            <w:noProof/>
            <w:rtl/>
          </w:rPr>
        </w:r>
        <w:r w:rsidR="005C679B">
          <w:rPr>
            <w:rStyle w:val="Hyperlink"/>
            <w:noProof/>
            <w:rtl/>
          </w:rPr>
          <w:fldChar w:fldCharType="separate"/>
        </w:r>
        <w:r w:rsidR="005C679B">
          <w:rPr>
            <w:noProof/>
            <w:webHidden/>
          </w:rPr>
          <w:t>3</w:t>
        </w:r>
        <w:r w:rsidR="005C679B">
          <w:rPr>
            <w:rStyle w:val="Hyperlink"/>
            <w:noProof/>
            <w:rtl/>
          </w:rPr>
          <w:fldChar w:fldCharType="end"/>
        </w:r>
      </w:hyperlink>
    </w:p>
    <w:p w:rsidR="005C679B" w:rsidRDefault="005C679B" w:rsidP="005C679B">
      <w:pPr>
        <w:bidi/>
        <w:jc w:val="both"/>
        <w:rPr>
          <w:rFonts w:ascii="IRBadr" w:hAnsi="IRBadr" w:cs="IRBadr"/>
          <w:sz w:val="28"/>
          <w:szCs w:val="28"/>
          <w:lang w:bidi="fa-IR"/>
        </w:rPr>
      </w:pPr>
      <w:r>
        <w:rPr>
          <w:rFonts w:ascii="IRBadr" w:hAnsi="IRBadr" w:cs="IRBadr"/>
          <w:sz w:val="28"/>
          <w:szCs w:val="28"/>
          <w:rtl/>
          <w:lang w:bidi="fa-IR"/>
        </w:rPr>
        <w:fldChar w:fldCharType="end"/>
      </w:r>
    </w:p>
    <w:p w:rsidR="00CB4979" w:rsidRDefault="00CB4979">
      <w:pPr>
        <w:spacing w:after="0" w:line="240" w:lineRule="auto"/>
        <w:rPr>
          <w:rFonts w:ascii="IRZar" w:eastAsia="2  Lotus" w:hAnsi="IRZar" w:cs="IRBadr"/>
          <w:bCs/>
          <w:sz w:val="28"/>
          <w:szCs w:val="44"/>
          <w:rtl/>
          <w:lang w:bidi="fa-IR"/>
        </w:rPr>
      </w:pPr>
      <w:bookmarkStart w:id="1" w:name="_Toc426622839"/>
      <w:r>
        <w:rPr>
          <w:rtl/>
        </w:rPr>
        <w:br w:type="page"/>
      </w:r>
    </w:p>
    <w:p w:rsidR="009828D2" w:rsidRDefault="00EF0353" w:rsidP="00C74DA5">
      <w:pPr>
        <w:pStyle w:val="Heading1"/>
        <w:rPr>
          <w:rtl/>
        </w:rPr>
      </w:pPr>
      <w:r>
        <w:rPr>
          <w:rFonts w:hint="cs"/>
          <w:rtl/>
        </w:rPr>
        <w:lastRenderedPageBreak/>
        <w:t>مرور جلسات گذشته</w:t>
      </w:r>
      <w:bookmarkEnd w:id="1"/>
    </w:p>
    <w:p w:rsidR="00EF0353" w:rsidRDefault="00EF0353" w:rsidP="00EF0353">
      <w:pPr>
        <w:bidi/>
        <w:jc w:val="both"/>
        <w:rPr>
          <w:rFonts w:ascii="IRBadr" w:hAnsi="IRBadr" w:cs="IRBadr"/>
          <w:sz w:val="28"/>
          <w:szCs w:val="28"/>
          <w:rtl/>
          <w:lang w:bidi="fa-IR"/>
        </w:rPr>
      </w:pPr>
      <w:r>
        <w:rPr>
          <w:rFonts w:ascii="IRBadr" w:hAnsi="IRBadr" w:cs="IRBadr" w:hint="cs"/>
          <w:sz w:val="28"/>
          <w:szCs w:val="28"/>
          <w:rtl/>
          <w:lang w:bidi="fa-IR"/>
        </w:rPr>
        <w:t>بعد از اینکه ادله جواز کذب در مقام دفع ضرر را بررسی کردیم، دو فرع را متصور شدیم.</w:t>
      </w:r>
    </w:p>
    <w:p w:rsidR="00EF0353" w:rsidRDefault="00EF0353" w:rsidP="00EF0353">
      <w:pPr>
        <w:bidi/>
        <w:jc w:val="both"/>
        <w:rPr>
          <w:rFonts w:ascii="IRBadr" w:hAnsi="IRBadr" w:cs="IRBadr"/>
          <w:sz w:val="28"/>
          <w:szCs w:val="28"/>
          <w:rtl/>
          <w:lang w:bidi="fa-IR"/>
        </w:rPr>
      </w:pPr>
      <w:r>
        <w:rPr>
          <w:rFonts w:ascii="IRBadr" w:hAnsi="IRBadr" w:cs="IRBadr" w:hint="cs"/>
          <w:sz w:val="28"/>
          <w:szCs w:val="28"/>
          <w:rtl/>
          <w:lang w:bidi="fa-IR"/>
        </w:rPr>
        <w:t>1.</w:t>
      </w:r>
      <w:r w:rsidR="00317A33">
        <w:rPr>
          <w:rFonts w:ascii="IRBadr" w:hAnsi="IRBadr" w:cs="IRBadr"/>
          <w:sz w:val="28"/>
          <w:szCs w:val="28"/>
          <w:rtl/>
          <w:lang w:bidi="fa-IR"/>
        </w:rPr>
        <w:t xml:space="preserve"> فرض</w:t>
      </w:r>
      <w:r>
        <w:rPr>
          <w:rFonts w:ascii="IRBadr" w:hAnsi="IRBadr" w:cs="IRBadr" w:hint="cs"/>
          <w:sz w:val="28"/>
          <w:szCs w:val="28"/>
          <w:rtl/>
          <w:lang w:bidi="fa-IR"/>
        </w:rPr>
        <w:t xml:space="preserve"> توریه</w:t>
      </w:r>
    </w:p>
    <w:p w:rsidR="00EF0353" w:rsidRDefault="00EF0353" w:rsidP="00EF0353">
      <w:pPr>
        <w:bidi/>
        <w:jc w:val="both"/>
        <w:rPr>
          <w:rFonts w:ascii="IRBadr" w:hAnsi="IRBadr" w:cs="IRBadr"/>
          <w:sz w:val="28"/>
          <w:szCs w:val="28"/>
          <w:rtl/>
          <w:lang w:bidi="fa-IR"/>
        </w:rPr>
      </w:pPr>
      <w:r>
        <w:rPr>
          <w:rFonts w:ascii="IRBadr" w:hAnsi="IRBadr" w:cs="IRBadr" w:hint="cs"/>
          <w:sz w:val="28"/>
          <w:szCs w:val="28"/>
          <w:rtl/>
          <w:lang w:bidi="fa-IR"/>
        </w:rPr>
        <w:t>2. فرض طرق دیگر غیر از توریه</w:t>
      </w:r>
    </w:p>
    <w:p w:rsidR="00EF0353" w:rsidRDefault="007436E4" w:rsidP="00317A33">
      <w:pPr>
        <w:bidi/>
        <w:jc w:val="both"/>
        <w:rPr>
          <w:rFonts w:ascii="IRBadr" w:hAnsi="IRBadr" w:cs="IRBadr"/>
          <w:sz w:val="28"/>
          <w:szCs w:val="28"/>
          <w:rtl/>
          <w:lang w:bidi="fa-IR"/>
        </w:rPr>
      </w:pPr>
      <w:r>
        <w:rPr>
          <w:rFonts w:ascii="IRBadr" w:hAnsi="IRBadr" w:cs="IRBadr" w:hint="cs"/>
          <w:sz w:val="28"/>
          <w:szCs w:val="28"/>
          <w:rtl/>
          <w:lang w:bidi="fa-IR"/>
        </w:rPr>
        <w:t xml:space="preserve">بحث سومی که مطرح کردیم این بود که روایات جواز کذب، در مقام دفع ضرر معارض به بعضی روایات است. این روایات، حصر کننده جواز کذب در چند مورد است. مورد دفع ضرر نیز در حصرها نیست. </w:t>
      </w:r>
      <w:r w:rsidR="00317A33">
        <w:rPr>
          <w:rFonts w:ascii="IRBadr" w:hAnsi="IRBadr" w:cs="IRBadr"/>
          <w:sz w:val="28"/>
          <w:szCs w:val="28"/>
          <w:rtl/>
          <w:lang w:bidi="fa-IR"/>
        </w:rPr>
        <w:t>عل</w:t>
      </w:r>
      <w:r w:rsidR="00317A33">
        <w:rPr>
          <w:rFonts w:ascii="IRBadr" w:hAnsi="IRBadr" w:cs="IRBadr" w:hint="cs"/>
          <w:sz w:val="28"/>
          <w:szCs w:val="28"/>
          <w:rtl/>
          <w:lang w:bidi="fa-IR"/>
        </w:rPr>
        <w:t>ی‌الخصوص</w:t>
      </w:r>
      <w:r>
        <w:rPr>
          <w:rFonts w:ascii="IRBadr" w:hAnsi="IRBadr" w:cs="IRBadr" w:hint="cs"/>
          <w:sz w:val="28"/>
          <w:szCs w:val="28"/>
          <w:rtl/>
          <w:lang w:bidi="fa-IR"/>
        </w:rPr>
        <w:t xml:space="preserve"> روایات </w:t>
      </w:r>
      <w:r w:rsidR="00E27EFA">
        <w:rPr>
          <w:rFonts w:ascii="IRBadr" w:hAnsi="IRBadr" w:cs="IRBadr" w:hint="cs"/>
          <w:sz w:val="28"/>
          <w:szCs w:val="28"/>
          <w:rtl/>
          <w:lang w:bidi="fa-IR"/>
        </w:rPr>
        <w:t>5 و 6 باب 141 احکام العشرة بود. روایت پنجم، حسّان بود. از لحاظ سند محل تردید بود.</w:t>
      </w:r>
      <w:r w:rsidR="00317A33">
        <w:rPr>
          <w:rFonts w:ascii="IRBadr" w:hAnsi="IRBadr" w:cs="IRBadr"/>
          <w:sz w:val="28"/>
          <w:szCs w:val="28"/>
          <w:rtl/>
          <w:lang w:bidi="fa-IR"/>
        </w:rPr>
        <w:t xml:space="preserve"> روا</w:t>
      </w:r>
      <w:r w:rsidR="00317A33">
        <w:rPr>
          <w:rFonts w:ascii="IRBadr" w:hAnsi="IRBadr" w:cs="IRBadr" w:hint="cs"/>
          <w:sz w:val="28"/>
          <w:szCs w:val="28"/>
          <w:rtl/>
          <w:lang w:bidi="fa-IR"/>
        </w:rPr>
        <w:t>یت</w:t>
      </w:r>
      <w:r w:rsidR="003D5005">
        <w:rPr>
          <w:rFonts w:ascii="IRBadr" w:hAnsi="IRBadr" w:cs="IRBadr" w:hint="cs"/>
          <w:sz w:val="28"/>
          <w:szCs w:val="28"/>
          <w:rtl/>
          <w:lang w:bidi="fa-IR"/>
        </w:rPr>
        <w:t xml:space="preserve"> ششم نیز از لحاظ سندی مورد اعتبار نیست.</w:t>
      </w:r>
    </w:p>
    <w:p w:rsidR="007B56BD" w:rsidRDefault="007B56BD" w:rsidP="00C74DA5">
      <w:pPr>
        <w:pStyle w:val="Heading1"/>
        <w:rPr>
          <w:rtl/>
        </w:rPr>
      </w:pPr>
      <w:bookmarkStart w:id="2" w:name="_Toc426622840"/>
      <w:r>
        <w:rPr>
          <w:rFonts w:hint="cs"/>
          <w:rtl/>
        </w:rPr>
        <w:t>جواب‌های تعارض</w:t>
      </w:r>
      <w:bookmarkEnd w:id="2"/>
    </w:p>
    <w:p w:rsidR="007B56BD" w:rsidRDefault="007B56BD" w:rsidP="007B56BD">
      <w:pPr>
        <w:bidi/>
        <w:jc w:val="both"/>
        <w:rPr>
          <w:rFonts w:ascii="IRBadr" w:hAnsi="IRBadr" w:cs="IRBadr"/>
          <w:sz w:val="28"/>
          <w:szCs w:val="28"/>
          <w:rtl/>
          <w:lang w:bidi="fa-IR"/>
        </w:rPr>
      </w:pPr>
      <w:r>
        <w:rPr>
          <w:rFonts w:ascii="IRBadr" w:hAnsi="IRBadr" w:cs="IRBadr" w:hint="cs"/>
          <w:sz w:val="28"/>
          <w:szCs w:val="28"/>
          <w:rtl/>
          <w:lang w:bidi="fa-IR"/>
        </w:rPr>
        <w:t>1.</w:t>
      </w:r>
      <w:r w:rsidR="00317A33">
        <w:rPr>
          <w:rFonts w:ascii="IRBadr" w:hAnsi="IRBadr" w:cs="IRBadr"/>
          <w:sz w:val="28"/>
          <w:szCs w:val="28"/>
          <w:rtl/>
          <w:lang w:bidi="fa-IR"/>
        </w:rPr>
        <w:t xml:space="preserve"> روا</w:t>
      </w:r>
      <w:r w:rsidR="00317A33">
        <w:rPr>
          <w:rFonts w:ascii="IRBadr" w:hAnsi="IRBadr" w:cs="IRBadr" w:hint="cs"/>
          <w:sz w:val="28"/>
          <w:szCs w:val="28"/>
          <w:rtl/>
          <w:lang w:bidi="fa-IR"/>
        </w:rPr>
        <w:t>یات</w:t>
      </w:r>
      <w:r>
        <w:rPr>
          <w:rFonts w:ascii="IRBadr" w:hAnsi="IRBadr" w:cs="IRBadr" w:hint="cs"/>
          <w:sz w:val="28"/>
          <w:szCs w:val="28"/>
          <w:rtl/>
          <w:lang w:bidi="fa-IR"/>
        </w:rPr>
        <w:t xml:space="preserve"> حاصره، معتبر نیستند.</w:t>
      </w:r>
    </w:p>
    <w:p w:rsidR="005D0BC0" w:rsidRDefault="005D0BC0" w:rsidP="005D0BC0">
      <w:pPr>
        <w:bidi/>
        <w:jc w:val="both"/>
        <w:rPr>
          <w:rFonts w:ascii="IRBadr" w:hAnsi="IRBadr" w:cs="IRBadr"/>
          <w:sz w:val="28"/>
          <w:szCs w:val="28"/>
          <w:rtl/>
          <w:lang w:bidi="fa-IR"/>
        </w:rPr>
      </w:pPr>
      <w:r>
        <w:rPr>
          <w:rFonts w:ascii="IRBadr" w:hAnsi="IRBadr" w:cs="IRBadr" w:hint="cs"/>
          <w:sz w:val="28"/>
          <w:szCs w:val="28"/>
          <w:rtl/>
          <w:lang w:bidi="fa-IR"/>
        </w:rPr>
        <w:t xml:space="preserve">2. جمع به عموم و خصوص مطلق است. حل مسئله در این جواب از طریق بررسی دلالی است. نظیر این مسئله در ابواب مختلف فقهی وجود دارد. در موارد زیادی وجود دارد که حصری در روایات آماده و در روایات دیگر حصر شکسته شده است. مثلاً در باب صوم، چند چیز را حذف کرده است. </w:t>
      </w:r>
      <w:r w:rsidR="00170DF7">
        <w:rPr>
          <w:rFonts w:ascii="IRBadr" w:hAnsi="IRBadr" w:cs="IRBadr" w:hint="cs"/>
          <w:sz w:val="28"/>
          <w:szCs w:val="28"/>
          <w:rtl/>
          <w:lang w:bidi="fa-IR"/>
        </w:rPr>
        <w:t>درصورتی‌که</w:t>
      </w:r>
      <w:r>
        <w:rPr>
          <w:rFonts w:ascii="IRBadr" w:hAnsi="IRBadr" w:cs="IRBadr" w:hint="cs"/>
          <w:sz w:val="28"/>
          <w:szCs w:val="28"/>
          <w:rtl/>
          <w:lang w:bidi="fa-IR"/>
        </w:rPr>
        <w:t xml:space="preserve"> مبطلات روزه، بسیار زیاد هستند.</w:t>
      </w:r>
      <w:r w:rsidR="009B7E42">
        <w:rPr>
          <w:rFonts w:ascii="IRBadr" w:hAnsi="IRBadr" w:cs="IRBadr" w:hint="cs"/>
          <w:sz w:val="28"/>
          <w:szCs w:val="28"/>
          <w:rtl/>
          <w:lang w:bidi="fa-IR"/>
        </w:rPr>
        <w:t xml:space="preserve"> </w:t>
      </w:r>
      <w:r w:rsidR="003129E6">
        <w:rPr>
          <w:rFonts w:ascii="IRBadr" w:hAnsi="IRBadr" w:cs="IRBadr" w:hint="cs"/>
          <w:sz w:val="28"/>
          <w:szCs w:val="28"/>
          <w:rtl/>
          <w:lang w:bidi="fa-IR"/>
        </w:rPr>
        <w:t>می‌توانیم بگوییم که این روایت مفهوم ندارد.</w:t>
      </w:r>
    </w:p>
    <w:p w:rsidR="003129E6" w:rsidRDefault="0009033B" w:rsidP="004B4DD3">
      <w:pPr>
        <w:bidi/>
        <w:jc w:val="both"/>
        <w:rPr>
          <w:rFonts w:ascii="IRBadr" w:hAnsi="IRBadr" w:cs="IRBadr"/>
          <w:sz w:val="28"/>
          <w:szCs w:val="28"/>
          <w:rtl/>
          <w:lang w:bidi="fa-IR"/>
        </w:rPr>
      </w:pPr>
      <w:r>
        <w:rPr>
          <w:rFonts w:ascii="IRBadr" w:hAnsi="IRBadr" w:cs="IRBadr" w:hint="cs"/>
          <w:sz w:val="28"/>
          <w:szCs w:val="28"/>
          <w:rtl/>
          <w:lang w:bidi="fa-IR"/>
        </w:rPr>
        <w:t xml:space="preserve">امام اشکال می‌گیرد که </w:t>
      </w:r>
      <w:r w:rsidR="003129E6">
        <w:rPr>
          <w:rFonts w:ascii="IRBadr" w:hAnsi="IRBadr" w:cs="IRBadr" w:hint="cs"/>
          <w:sz w:val="28"/>
          <w:szCs w:val="28"/>
          <w:rtl/>
          <w:lang w:bidi="fa-IR"/>
        </w:rPr>
        <w:t>این جواب دوم، کلی نیست، بلکه ممکن است در جایی روایات حصر مفهوم دارد.</w:t>
      </w:r>
      <w:r w:rsidR="0002304C">
        <w:rPr>
          <w:rFonts w:ascii="IRBadr" w:hAnsi="IRBadr" w:cs="IRBadr" w:hint="cs"/>
          <w:sz w:val="28"/>
          <w:szCs w:val="28"/>
          <w:rtl/>
          <w:lang w:bidi="fa-IR"/>
        </w:rPr>
        <w:t xml:space="preserve"> جواب اصلی که می‌توان به این داد این است که</w:t>
      </w:r>
      <w:r w:rsidR="00B6702B">
        <w:rPr>
          <w:rFonts w:ascii="IRBadr" w:hAnsi="IRBadr" w:cs="IRBadr" w:hint="cs"/>
          <w:sz w:val="28"/>
          <w:szCs w:val="28"/>
          <w:rtl/>
          <w:lang w:bidi="fa-IR"/>
        </w:rPr>
        <w:t xml:space="preserve"> این عام و خاص است. </w:t>
      </w:r>
      <w:r w:rsidR="00F669DD">
        <w:rPr>
          <w:rFonts w:ascii="IRBadr" w:hAnsi="IRBadr" w:cs="IRBadr" w:hint="cs"/>
          <w:sz w:val="28"/>
          <w:szCs w:val="28"/>
          <w:rtl/>
          <w:lang w:bidi="fa-IR"/>
        </w:rPr>
        <w:t>چون با این لفظ در روایات بارها آمده است، مطمئنیم که عام و خاص مطلق است. جایی که اطلاق بدون استثنا باشد، راحت‌تر می‌توان مقید و مخصص برای او پیدا کرد. زمانی که با حصر باشد، ابتدا ممکن است به ذهن بیاید که این مطلب عاری از تخصیص است.</w:t>
      </w:r>
      <w:r w:rsidR="006A1AD6">
        <w:rPr>
          <w:rFonts w:ascii="IRBadr" w:hAnsi="IRBadr" w:cs="IRBadr" w:hint="cs"/>
          <w:sz w:val="28"/>
          <w:szCs w:val="28"/>
          <w:rtl/>
          <w:lang w:bidi="fa-IR"/>
        </w:rPr>
        <w:t xml:space="preserve"> این رسم در روایات است.</w:t>
      </w:r>
      <w:r w:rsidR="00317A33">
        <w:rPr>
          <w:rFonts w:ascii="IRBadr" w:hAnsi="IRBadr" w:cs="IRBadr"/>
          <w:sz w:val="28"/>
          <w:szCs w:val="28"/>
          <w:rtl/>
          <w:lang w:bidi="fa-IR"/>
        </w:rPr>
        <w:t xml:space="preserve"> </w:t>
      </w:r>
      <w:r w:rsidR="00170DF7">
        <w:rPr>
          <w:rFonts w:ascii="IRBadr" w:hAnsi="IRBadr" w:cs="IRBadr" w:hint="cs"/>
          <w:sz w:val="28"/>
          <w:szCs w:val="28"/>
          <w:rtl/>
          <w:lang w:bidi="fa-IR"/>
        </w:rPr>
        <w:t>درنتیجه</w:t>
      </w:r>
      <w:r w:rsidR="001A4796">
        <w:rPr>
          <w:rFonts w:ascii="IRBadr" w:hAnsi="IRBadr" w:cs="IRBadr" w:hint="cs"/>
          <w:sz w:val="28"/>
          <w:szCs w:val="28"/>
          <w:rtl/>
          <w:lang w:bidi="fa-IR"/>
        </w:rPr>
        <w:t xml:space="preserve"> به خاطر کثرت استعمال، این جملات </w:t>
      </w:r>
      <w:r w:rsidR="00DE4E1C">
        <w:rPr>
          <w:rFonts w:ascii="IRBadr" w:hAnsi="IRBadr" w:cs="IRBadr" w:hint="cs"/>
          <w:sz w:val="28"/>
          <w:szCs w:val="28"/>
          <w:rtl/>
          <w:lang w:bidi="fa-IR"/>
        </w:rPr>
        <w:t>ابای از تخصیص نیستند.</w:t>
      </w:r>
      <w:r w:rsidR="00380FA5">
        <w:rPr>
          <w:rFonts w:ascii="IRBadr" w:hAnsi="IRBadr" w:cs="IRBadr" w:hint="cs"/>
          <w:sz w:val="28"/>
          <w:szCs w:val="28"/>
          <w:rtl/>
          <w:lang w:bidi="fa-IR"/>
        </w:rPr>
        <w:t xml:space="preserve"> </w:t>
      </w:r>
      <w:r w:rsidR="00170DF7">
        <w:rPr>
          <w:rFonts w:ascii="IRBadr" w:hAnsi="IRBadr" w:cs="IRBadr" w:hint="cs"/>
          <w:sz w:val="28"/>
          <w:szCs w:val="28"/>
          <w:rtl/>
          <w:lang w:bidi="fa-IR"/>
        </w:rPr>
        <w:t>درنتیجه</w:t>
      </w:r>
      <w:r w:rsidR="00380FA5">
        <w:rPr>
          <w:rFonts w:ascii="IRBadr" w:hAnsi="IRBadr" w:cs="IRBadr" w:hint="cs"/>
          <w:sz w:val="28"/>
          <w:szCs w:val="28"/>
          <w:rtl/>
          <w:lang w:bidi="fa-IR"/>
        </w:rPr>
        <w:t xml:space="preserve"> باید بگوییم شکستن حصر، در روایات، مطلب جدیدی نیست. در تمام موارد عموم‌هایی که در حصر آمده است، جای دیگر با دلیل دیگر قید خورده است. این برای آن است که اگر </w:t>
      </w:r>
      <w:r w:rsidR="004B4DD3">
        <w:rPr>
          <w:rFonts w:ascii="IRBadr" w:hAnsi="IRBadr" w:cs="IRBadr" w:hint="cs"/>
          <w:sz w:val="28"/>
          <w:szCs w:val="28"/>
          <w:rtl/>
          <w:lang w:bidi="fa-IR"/>
        </w:rPr>
        <w:t xml:space="preserve">در آن مطلب به مشکل خوردیم، دقیقاً جوابش در روایات آمده است. </w:t>
      </w:r>
      <w:r>
        <w:rPr>
          <w:rFonts w:ascii="IRBadr" w:hAnsi="IRBadr" w:cs="IRBadr" w:hint="cs"/>
          <w:sz w:val="28"/>
          <w:szCs w:val="28"/>
          <w:rtl/>
          <w:lang w:bidi="fa-IR"/>
        </w:rPr>
        <w:t xml:space="preserve">اگر عامی عاری از تخصیص باشد، </w:t>
      </w:r>
      <w:r w:rsidR="00E764F7">
        <w:rPr>
          <w:rFonts w:ascii="IRBadr" w:hAnsi="IRBadr" w:cs="IRBadr"/>
          <w:sz w:val="28"/>
          <w:szCs w:val="28"/>
          <w:rtl/>
          <w:lang w:bidi="fa-IR"/>
        </w:rPr>
        <w:t>آن‌وقت</w:t>
      </w:r>
      <w:r>
        <w:rPr>
          <w:rFonts w:ascii="IRBadr" w:hAnsi="IRBadr" w:cs="IRBadr" w:hint="cs"/>
          <w:sz w:val="28"/>
          <w:szCs w:val="28"/>
          <w:rtl/>
          <w:lang w:bidi="fa-IR"/>
        </w:rPr>
        <w:t xml:space="preserve"> اشکال امام (ره) درست است. اما قطعاً در روایات ما چنین نیست. یعنی اینکه وقتی شما حصری می‌کنید دیگر در جمله‌ی منفصله نتوانید قیدی را اضافه کنید.</w:t>
      </w:r>
      <w:r w:rsidR="00D142D8">
        <w:rPr>
          <w:rFonts w:ascii="IRBadr" w:hAnsi="IRBadr" w:cs="IRBadr" w:hint="cs"/>
          <w:sz w:val="28"/>
          <w:szCs w:val="28"/>
          <w:rtl/>
          <w:lang w:bidi="fa-IR"/>
        </w:rPr>
        <w:t xml:space="preserve"> اگر این مطلب در عرف هم تردید باشد</w:t>
      </w:r>
      <w:r w:rsidR="00317A33">
        <w:rPr>
          <w:rFonts w:ascii="IRBadr" w:hAnsi="IRBadr" w:cs="IRBadr"/>
          <w:sz w:val="28"/>
          <w:szCs w:val="28"/>
          <w:rtl/>
          <w:lang w:bidi="fa-IR"/>
        </w:rPr>
        <w:t xml:space="preserve"> </w:t>
      </w:r>
      <w:r w:rsidR="00D142D8">
        <w:rPr>
          <w:rFonts w:ascii="IRBadr" w:hAnsi="IRBadr" w:cs="IRBadr" w:hint="cs"/>
          <w:sz w:val="28"/>
          <w:szCs w:val="28"/>
          <w:rtl/>
          <w:lang w:bidi="fa-IR"/>
        </w:rPr>
        <w:t>مطمئناً در فضای روایات تردیدی نیست، زیرا موارد بسیاری وجود دارد که در جایی حصر کرده است،</w:t>
      </w:r>
      <w:r w:rsidR="00317A33">
        <w:rPr>
          <w:rFonts w:ascii="IRBadr" w:hAnsi="IRBadr" w:cs="IRBadr"/>
          <w:sz w:val="28"/>
          <w:szCs w:val="28"/>
          <w:rtl/>
          <w:lang w:bidi="fa-IR"/>
        </w:rPr>
        <w:t>در</w:t>
      </w:r>
      <w:r w:rsidR="00D142D8">
        <w:rPr>
          <w:rFonts w:ascii="IRBadr" w:hAnsi="IRBadr" w:cs="IRBadr" w:hint="cs"/>
          <w:sz w:val="28"/>
          <w:szCs w:val="28"/>
          <w:rtl/>
          <w:lang w:bidi="fa-IR"/>
        </w:rPr>
        <w:t xml:space="preserve"> جمله منفصله دیگر آن </w:t>
      </w:r>
      <w:r w:rsidR="00E764F7">
        <w:rPr>
          <w:rFonts w:ascii="IRBadr" w:hAnsi="IRBadr" w:cs="IRBadr"/>
          <w:sz w:val="28"/>
          <w:szCs w:val="28"/>
          <w:rtl/>
          <w:lang w:bidi="fa-IR"/>
        </w:rPr>
        <w:t>را ق</w:t>
      </w:r>
      <w:r w:rsidR="00E764F7">
        <w:rPr>
          <w:rFonts w:ascii="IRBadr" w:hAnsi="IRBadr" w:cs="IRBadr" w:hint="cs"/>
          <w:sz w:val="28"/>
          <w:szCs w:val="28"/>
          <w:rtl/>
          <w:lang w:bidi="fa-IR"/>
        </w:rPr>
        <w:t>ید</w:t>
      </w:r>
      <w:r w:rsidR="00D142D8">
        <w:rPr>
          <w:rFonts w:ascii="IRBadr" w:hAnsi="IRBadr" w:cs="IRBadr" w:hint="cs"/>
          <w:sz w:val="28"/>
          <w:szCs w:val="28"/>
          <w:rtl/>
          <w:lang w:bidi="fa-IR"/>
        </w:rPr>
        <w:t xml:space="preserve"> داده است.</w:t>
      </w:r>
    </w:p>
    <w:p w:rsidR="00D142D8" w:rsidRDefault="007D71FD" w:rsidP="00C74DA5">
      <w:pPr>
        <w:pStyle w:val="Heading2"/>
        <w:bidi/>
        <w:rPr>
          <w:rtl/>
        </w:rPr>
      </w:pPr>
      <w:bookmarkStart w:id="3" w:name="_Toc426622841"/>
      <w:r>
        <w:rPr>
          <w:rFonts w:hint="cs"/>
          <w:rtl/>
        </w:rPr>
        <w:lastRenderedPageBreak/>
        <w:t>فرع چهارم</w:t>
      </w:r>
      <w:bookmarkEnd w:id="3"/>
    </w:p>
    <w:p w:rsidR="00282EB7" w:rsidRDefault="00282EB7" w:rsidP="0083691F">
      <w:pPr>
        <w:bidi/>
        <w:jc w:val="both"/>
        <w:rPr>
          <w:rFonts w:ascii="IRBadr" w:hAnsi="IRBadr" w:cs="IRBadr"/>
          <w:sz w:val="28"/>
          <w:szCs w:val="28"/>
          <w:rtl/>
          <w:lang w:bidi="fa-IR"/>
        </w:rPr>
      </w:pPr>
      <w:r>
        <w:rPr>
          <w:rFonts w:ascii="IRBadr" w:hAnsi="IRBadr" w:cs="IRBadr" w:hint="cs"/>
          <w:sz w:val="28"/>
          <w:szCs w:val="28"/>
          <w:rtl/>
          <w:lang w:bidi="fa-IR"/>
        </w:rPr>
        <w:t xml:space="preserve">کذب </w:t>
      </w:r>
      <w:r w:rsidR="007D71FD">
        <w:rPr>
          <w:rFonts w:ascii="IRBadr" w:hAnsi="IRBadr" w:cs="IRBadr" w:hint="cs"/>
          <w:sz w:val="28"/>
          <w:szCs w:val="28"/>
          <w:rtl/>
          <w:lang w:bidi="fa-IR"/>
        </w:rPr>
        <w:t>در موارد دفع ضرر،</w:t>
      </w:r>
      <w:r w:rsidR="00317A33">
        <w:rPr>
          <w:rFonts w:ascii="IRBadr" w:hAnsi="IRBadr" w:cs="IRBadr"/>
          <w:sz w:val="28"/>
          <w:szCs w:val="28"/>
          <w:rtl/>
          <w:lang w:bidi="fa-IR"/>
        </w:rPr>
        <w:t>حکم</w:t>
      </w:r>
      <w:r w:rsidR="007D71FD">
        <w:rPr>
          <w:rFonts w:ascii="IRBadr" w:hAnsi="IRBadr" w:cs="IRBadr" w:hint="cs"/>
          <w:sz w:val="28"/>
          <w:szCs w:val="28"/>
          <w:rtl/>
          <w:lang w:bidi="fa-IR"/>
        </w:rPr>
        <w:t xml:space="preserve"> جواز یا وجوب است؟</w:t>
      </w:r>
      <w:r w:rsidR="00BA3D31">
        <w:rPr>
          <w:rFonts w:ascii="IRBadr" w:hAnsi="IRBadr" w:cs="IRBadr" w:hint="cs"/>
          <w:sz w:val="28"/>
          <w:szCs w:val="28"/>
          <w:rtl/>
          <w:lang w:bidi="fa-IR"/>
        </w:rPr>
        <w:t xml:space="preserve"> قاعده کذب، حرمت است. استثنایی به آن خورده است که کذب در مقام دفع ضرر می‌تواند کذب بگوید. اکنون به این مطلب می‌پردازیم که کذب جایز است یا واجب. اگر به بعضی از ادله مثل آیه شریفه مراجعه بکنیم؛ بیش از جواز نمی‌توانیم </w:t>
      </w:r>
      <w:r w:rsidR="00F751CE">
        <w:rPr>
          <w:rFonts w:ascii="IRBadr" w:hAnsi="IRBadr" w:cs="IRBadr" w:hint="cs"/>
          <w:sz w:val="28"/>
          <w:szCs w:val="28"/>
          <w:rtl/>
          <w:lang w:bidi="fa-IR"/>
        </w:rPr>
        <w:t>استفاده کنیم. در مقام دفع ضرر، خداوند حرمت را برداشته است.</w:t>
      </w:r>
      <w:r w:rsidR="007549B9">
        <w:rPr>
          <w:rFonts w:ascii="IRBadr" w:hAnsi="IRBadr" w:cs="IRBadr" w:hint="cs"/>
          <w:sz w:val="28"/>
          <w:szCs w:val="28"/>
          <w:rtl/>
          <w:lang w:bidi="fa-IR"/>
        </w:rPr>
        <w:t xml:space="preserve"> اما از بعضی ادله می‌توان نتیجه گرفت که در بعضی از موارد، کذب در دفع ضرر وجوب دارد. مثل قتل، در روایت امر فرموده بودند که باید حلف کذب بگوییم. وقتی </w:t>
      </w:r>
      <w:r w:rsidR="00B44236">
        <w:rPr>
          <w:rFonts w:ascii="IRBadr" w:hAnsi="IRBadr" w:cs="IRBadr" w:hint="cs"/>
          <w:sz w:val="28"/>
          <w:szCs w:val="28"/>
          <w:rtl/>
          <w:lang w:bidi="fa-IR"/>
        </w:rPr>
        <w:t>امر می‌آید،</w:t>
      </w:r>
      <w:r w:rsidR="00317A33">
        <w:rPr>
          <w:rFonts w:ascii="IRBadr" w:hAnsi="IRBadr" w:cs="IRBadr"/>
          <w:sz w:val="28"/>
          <w:szCs w:val="28"/>
          <w:rtl/>
          <w:lang w:bidi="fa-IR"/>
        </w:rPr>
        <w:t>وجوب</w:t>
      </w:r>
      <w:r w:rsidR="00B44236">
        <w:rPr>
          <w:rFonts w:ascii="IRBadr" w:hAnsi="IRBadr" w:cs="IRBadr" w:hint="cs"/>
          <w:sz w:val="28"/>
          <w:szCs w:val="28"/>
          <w:rtl/>
          <w:lang w:bidi="fa-IR"/>
        </w:rPr>
        <w:t xml:space="preserve"> دارد. بر این مطالب چند </w:t>
      </w:r>
      <w:r w:rsidR="0083691F">
        <w:rPr>
          <w:rFonts w:ascii="IRBadr" w:hAnsi="IRBadr" w:cs="IRBadr" w:hint="cs"/>
          <w:sz w:val="28"/>
          <w:szCs w:val="28"/>
          <w:rtl/>
          <w:lang w:bidi="fa-IR"/>
        </w:rPr>
        <w:t>وجه</w:t>
      </w:r>
      <w:r w:rsidR="00691273">
        <w:rPr>
          <w:rFonts w:ascii="IRBadr" w:hAnsi="IRBadr" w:cs="IRBadr" w:hint="cs"/>
          <w:sz w:val="28"/>
          <w:szCs w:val="28"/>
          <w:rtl/>
          <w:lang w:bidi="fa-IR"/>
        </w:rPr>
        <w:t xml:space="preserve"> وجود دارد.</w:t>
      </w:r>
    </w:p>
    <w:p w:rsidR="00691273" w:rsidRDefault="00691273" w:rsidP="00691273">
      <w:pPr>
        <w:bidi/>
        <w:jc w:val="both"/>
        <w:rPr>
          <w:rFonts w:ascii="IRBadr" w:hAnsi="IRBadr" w:cs="IRBadr"/>
          <w:sz w:val="28"/>
          <w:szCs w:val="28"/>
          <w:rtl/>
          <w:lang w:bidi="fa-IR"/>
        </w:rPr>
      </w:pPr>
      <w:r>
        <w:rPr>
          <w:rFonts w:ascii="IRBadr" w:hAnsi="IRBadr" w:cs="IRBadr" w:hint="cs"/>
          <w:sz w:val="28"/>
          <w:szCs w:val="28"/>
          <w:rtl/>
          <w:lang w:bidi="fa-IR"/>
        </w:rPr>
        <w:t>1.</w:t>
      </w:r>
      <w:r w:rsidR="00317A33">
        <w:rPr>
          <w:rFonts w:ascii="IRBadr" w:hAnsi="IRBadr" w:cs="IRBadr"/>
          <w:sz w:val="28"/>
          <w:szCs w:val="28"/>
          <w:rtl/>
          <w:lang w:bidi="fa-IR"/>
        </w:rPr>
        <w:t xml:space="preserve"> ادله</w:t>
      </w:r>
      <w:r>
        <w:rPr>
          <w:rFonts w:ascii="IRBadr" w:hAnsi="IRBadr" w:cs="IRBadr" w:hint="cs"/>
          <w:sz w:val="28"/>
          <w:szCs w:val="28"/>
          <w:rtl/>
          <w:lang w:bidi="fa-IR"/>
        </w:rPr>
        <w:t>‌ای که فقط استثناء بر حرمت کذب کرده است. مثل آیه شریفه 106 سوره نحل، استثناء حرمت کذب مفید جواز است و وجوب از آن استفاده نمی‌شود.</w:t>
      </w:r>
    </w:p>
    <w:p w:rsidR="00691273" w:rsidRDefault="00691273" w:rsidP="00691273">
      <w:pPr>
        <w:bidi/>
        <w:jc w:val="both"/>
        <w:rPr>
          <w:rFonts w:ascii="IRBadr" w:hAnsi="IRBadr" w:cs="IRBadr"/>
          <w:sz w:val="28"/>
          <w:szCs w:val="28"/>
          <w:rtl/>
          <w:lang w:bidi="fa-IR"/>
        </w:rPr>
      </w:pPr>
      <w:r>
        <w:rPr>
          <w:rFonts w:ascii="IRBadr" w:hAnsi="IRBadr" w:cs="IRBadr" w:hint="cs"/>
          <w:sz w:val="28"/>
          <w:szCs w:val="28"/>
          <w:rtl/>
          <w:lang w:bidi="fa-IR"/>
        </w:rPr>
        <w:t>2.</w:t>
      </w:r>
      <w:r w:rsidR="00317A33">
        <w:rPr>
          <w:rFonts w:ascii="IRBadr" w:hAnsi="IRBadr" w:cs="IRBadr"/>
          <w:sz w:val="28"/>
          <w:szCs w:val="28"/>
          <w:rtl/>
          <w:lang w:bidi="fa-IR"/>
        </w:rPr>
        <w:t xml:space="preserve"> ادله</w:t>
      </w:r>
      <w:r>
        <w:rPr>
          <w:rFonts w:ascii="IRBadr" w:hAnsi="IRBadr" w:cs="IRBadr" w:hint="cs"/>
          <w:sz w:val="28"/>
          <w:szCs w:val="28"/>
          <w:rtl/>
          <w:lang w:bidi="fa-IR"/>
        </w:rPr>
        <w:t xml:space="preserve">‌ای که </w:t>
      </w:r>
      <w:r w:rsidR="00E764F7">
        <w:rPr>
          <w:rFonts w:ascii="IRBadr" w:hAnsi="IRBadr" w:cs="IRBadr"/>
          <w:sz w:val="28"/>
          <w:szCs w:val="28"/>
          <w:rtl/>
          <w:lang w:bidi="fa-IR"/>
        </w:rPr>
        <w:t>به‌صراحت</w:t>
      </w:r>
      <w:r>
        <w:rPr>
          <w:rFonts w:ascii="IRBadr" w:hAnsi="IRBadr" w:cs="IRBadr" w:hint="cs"/>
          <w:sz w:val="28"/>
          <w:szCs w:val="28"/>
          <w:rtl/>
          <w:lang w:bidi="fa-IR"/>
        </w:rPr>
        <w:t xml:space="preserve"> «لا جناح علیه» می‌آورد. که این نیز</w:t>
      </w:r>
      <w:r w:rsidR="00122C26">
        <w:rPr>
          <w:rFonts w:ascii="IRBadr" w:hAnsi="IRBadr" w:cs="IRBadr" w:hint="cs"/>
          <w:sz w:val="28"/>
          <w:szCs w:val="28"/>
          <w:rtl/>
          <w:lang w:bidi="fa-IR"/>
        </w:rPr>
        <w:t xml:space="preserve"> ظهور در جواز دارد. وجوب از این استفاده نمی‌شود.</w:t>
      </w:r>
    </w:p>
    <w:p w:rsidR="00122C26" w:rsidRDefault="00122C26" w:rsidP="00122C26">
      <w:pPr>
        <w:bidi/>
        <w:jc w:val="both"/>
        <w:rPr>
          <w:rFonts w:ascii="IRBadr" w:hAnsi="IRBadr" w:cs="IRBadr"/>
          <w:sz w:val="28"/>
          <w:szCs w:val="28"/>
          <w:rtl/>
          <w:lang w:bidi="fa-IR"/>
        </w:rPr>
      </w:pPr>
      <w:r>
        <w:rPr>
          <w:rFonts w:ascii="IRBadr" w:hAnsi="IRBadr" w:cs="IRBadr" w:hint="cs"/>
          <w:sz w:val="28"/>
          <w:szCs w:val="28"/>
          <w:rtl/>
          <w:lang w:bidi="fa-IR"/>
        </w:rPr>
        <w:t xml:space="preserve">3. در بعضی از ادله قطعاً وجوب استفاده می‌شود. </w:t>
      </w:r>
      <w:r w:rsidR="00E764F7">
        <w:rPr>
          <w:rFonts w:ascii="IRBadr" w:hAnsi="IRBadr" w:cs="IRBadr"/>
          <w:sz w:val="28"/>
          <w:szCs w:val="28"/>
          <w:rtl/>
          <w:lang w:bidi="fa-IR"/>
        </w:rPr>
        <w:t>همان‌طور</w:t>
      </w:r>
      <w:r>
        <w:rPr>
          <w:rFonts w:ascii="IRBadr" w:hAnsi="IRBadr" w:cs="IRBadr" w:hint="cs"/>
          <w:sz w:val="28"/>
          <w:szCs w:val="28"/>
          <w:rtl/>
          <w:lang w:bidi="fa-IR"/>
        </w:rPr>
        <w:t xml:space="preserve"> که عرض کردیم در باب قتل چنین است.</w:t>
      </w:r>
      <w:r w:rsidRPr="00122C26">
        <w:rPr>
          <w:rFonts w:ascii="IRBadr" w:hAnsi="IRBadr" w:cs="IRBadr"/>
          <w:sz w:val="28"/>
          <w:szCs w:val="28"/>
          <w:rtl/>
          <w:lang w:bidi="fa-IR"/>
        </w:rPr>
        <w:t xml:space="preserve"> </w:t>
      </w:r>
      <w:r>
        <w:rPr>
          <w:rFonts w:ascii="IRBadr" w:hAnsi="IRBadr" w:cs="IRBadr" w:hint="cs"/>
          <w:sz w:val="28"/>
          <w:szCs w:val="28"/>
          <w:rtl/>
          <w:lang w:bidi="fa-IR"/>
        </w:rPr>
        <w:t>«</w:t>
      </w:r>
      <w:r w:rsidRPr="00122C26">
        <w:rPr>
          <w:rFonts w:ascii="IRBadr" w:hAnsi="IRBadr" w:cs="IRBadr" w:hint="cs"/>
          <w:b/>
          <w:bCs/>
          <w:sz w:val="28"/>
          <w:szCs w:val="28"/>
          <w:rtl/>
          <w:lang w:bidi="fa-IR"/>
        </w:rPr>
        <w:t>احْلِفْ</w:t>
      </w:r>
      <w:r w:rsidRPr="00122C26">
        <w:rPr>
          <w:rFonts w:ascii="IRBadr" w:hAnsi="IRBadr" w:cs="IRBadr"/>
          <w:b/>
          <w:bCs/>
          <w:sz w:val="28"/>
          <w:szCs w:val="28"/>
          <w:rtl/>
          <w:lang w:bidi="fa-IR"/>
        </w:rPr>
        <w:t xml:space="preserve"> </w:t>
      </w:r>
      <w:r w:rsidRPr="00122C26">
        <w:rPr>
          <w:rFonts w:ascii="IRBadr" w:hAnsi="IRBadr" w:cs="IRBadr" w:hint="cs"/>
          <w:b/>
          <w:bCs/>
          <w:sz w:val="28"/>
          <w:szCs w:val="28"/>
          <w:rtl/>
          <w:lang w:bidi="fa-IR"/>
        </w:rPr>
        <w:t>بِاللَّهِ</w:t>
      </w:r>
      <w:r w:rsidRPr="00122C26">
        <w:rPr>
          <w:rFonts w:ascii="IRBadr" w:hAnsi="IRBadr" w:cs="IRBadr"/>
          <w:b/>
          <w:bCs/>
          <w:sz w:val="28"/>
          <w:szCs w:val="28"/>
          <w:rtl/>
          <w:lang w:bidi="fa-IR"/>
        </w:rPr>
        <w:t xml:space="preserve"> </w:t>
      </w:r>
      <w:r w:rsidR="00317A33">
        <w:rPr>
          <w:rFonts w:ascii="IRBadr" w:hAnsi="IRBadr" w:cs="IRBadr" w:hint="cs"/>
          <w:b/>
          <w:bCs/>
          <w:sz w:val="28"/>
          <w:szCs w:val="28"/>
          <w:rtl/>
          <w:lang w:bidi="fa-IR"/>
        </w:rPr>
        <w:t>ک</w:t>
      </w:r>
      <w:r w:rsidRPr="00122C26">
        <w:rPr>
          <w:rFonts w:ascii="IRBadr" w:hAnsi="IRBadr" w:cs="IRBadr" w:hint="cs"/>
          <w:b/>
          <w:bCs/>
          <w:sz w:val="28"/>
          <w:szCs w:val="28"/>
          <w:rtl/>
          <w:lang w:bidi="fa-IR"/>
        </w:rPr>
        <w:t>اذِباً</w:t>
      </w:r>
      <w:r w:rsidRPr="00122C26">
        <w:rPr>
          <w:rFonts w:ascii="IRBadr" w:hAnsi="IRBadr" w:cs="IRBadr"/>
          <w:b/>
          <w:bCs/>
          <w:sz w:val="28"/>
          <w:szCs w:val="28"/>
          <w:rtl/>
          <w:lang w:bidi="fa-IR"/>
        </w:rPr>
        <w:t xml:space="preserve"> </w:t>
      </w:r>
      <w:r w:rsidRPr="00122C26">
        <w:rPr>
          <w:rFonts w:ascii="IRBadr" w:hAnsi="IRBadr" w:cs="IRBadr" w:hint="cs"/>
          <w:b/>
          <w:bCs/>
          <w:sz w:val="28"/>
          <w:szCs w:val="28"/>
          <w:rtl/>
          <w:lang w:bidi="fa-IR"/>
        </w:rPr>
        <w:t>وَ</w:t>
      </w:r>
      <w:r w:rsidRPr="00122C26">
        <w:rPr>
          <w:rFonts w:ascii="IRBadr" w:hAnsi="IRBadr" w:cs="IRBadr"/>
          <w:b/>
          <w:bCs/>
          <w:sz w:val="28"/>
          <w:szCs w:val="28"/>
          <w:rtl/>
          <w:lang w:bidi="fa-IR"/>
        </w:rPr>
        <w:t xml:space="preserve"> </w:t>
      </w:r>
      <w:r w:rsidRPr="00122C26">
        <w:rPr>
          <w:rFonts w:ascii="IRBadr" w:hAnsi="IRBadr" w:cs="IRBadr" w:hint="cs"/>
          <w:b/>
          <w:bCs/>
          <w:sz w:val="28"/>
          <w:szCs w:val="28"/>
          <w:rtl/>
          <w:lang w:bidi="fa-IR"/>
        </w:rPr>
        <w:t>نَجِّ</w:t>
      </w:r>
      <w:r w:rsidRPr="00122C26">
        <w:rPr>
          <w:rFonts w:ascii="IRBadr" w:hAnsi="IRBadr" w:cs="IRBadr"/>
          <w:b/>
          <w:bCs/>
          <w:sz w:val="28"/>
          <w:szCs w:val="28"/>
          <w:rtl/>
          <w:lang w:bidi="fa-IR"/>
        </w:rPr>
        <w:t xml:space="preserve"> </w:t>
      </w:r>
      <w:r w:rsidRPr="00122C26">
        <w:rPr>
          <w:rFonts w:ascii="IRBadr" w:hAnsi="IRBadr" w:cs="IRBadr" w:hint="cs"/>
          <w:b/>
          <w:bCs/>
          <w:sz w:val="28"/>
          <w:szCs w:val="28"/>
          <w:rtl/>
          <w:lang w:bidi="fa-IR"/>
        </w:rPr>
        <w:t>أَخَا</w:t>
      </w:r>
      <w:r w:rsidR="00317A33">
        <w:rPr>
          <w:rFonts w:ascii="IRBadr" w:hAnsi="IRBadr" w:cs="IRBadr" w:hint="cs"/>
          <w:b/>
          <w:bCs/>
          <w:sz w:val="28"/>
          <w:szCs w:val="28"/>
          <w:rtl/>
          <w:lang w:bidi="fa-IR"/>
        </w:rPr>
        <w:t>ک</w:t>
      </w:r>
      <w:r w:rsidRPr="00122C26">
        <w:rPr>
          <w:rFonts w:ascii="IRBadr" w:hAnsi="IRBadr" w:cs="IRBadr"/>
          <w:b/>
          <w:bCs/>
          <w:sz w:val="28"/>
          <w:szCs w:val="28"/>
          <w:rtl/>
          <w:lang w:bidi="fa-IR"/>
        </w:rPr>
        <w:t xml:space="preserve"> </w:t>
      </w:r>
      <w:r w:rsidRPr="00122C26">
        <w:rPr>
          <w:rFonts w:ascii="IRBadr" w:hAnsi="IRBadr" w:cs="IRBadr" w:hint="cs"/>
          <w:b/>
          <w:bCs/>
          <w:sz w:val="28"/>
          <w:szCs w:val="28"/>
          <w:rtl/>
          <w:lang w:bidi="fa-IR"/>
        </w:rPr>
        <w:t>مِنَ</w:t>
      </w:r>
      <w:r w:rsidRPr="00122C26">
        <w:rPr>
          <w:rFonts w:ascii="IRBadr" w:hAnsi="IRBadr" w:cs="IRBadr"/>
          <w:b/>
          <w:bCs/>
          <w:sz w:val="28"/>
          <w:szCs w:val="28"/>
          <w:rtl/>
          <w:lang w:bidi="fa-IR"/>
        </w:rPr>
        <w:t xml:space="preserve"> </w:t>
      </w:r>
      <w:r w:rsidRPr="00122C26">
        <w:rPr>
          <w:rFonts w:ascii="IRBadr" w:hAnsi="IRBadr" w:cs="IRBadr" w:hint="cs"/>
          <w:b/>
          <w:bCs/>
          <w:sz w:val="28"/>
          <w:szCs w:val="28"/>
          <w:rtl/>
          <w:lang w:bidi="fa-IR"/>
        </w:rPr>
        <w:t>الْقَتْلِ</w:t>
      </w:r>
      <w:r w:rsidRPr="00122C26">
        <w:rPr>
          <w:rFonts w:ascii="IRBadr" w:hAnsi="IRBadr" w:cs="IRBadr"/>
          <w:b/>
          <w:bCs/>
          <w:sz w:val="28"/>
          <w:szCs w:val="28"/>
          <w:rtl/>
          <w:lang w:bidi="fa-IR"/>
        </w:rPr>
        <w:t>.</w:t>
      </w:r>
      <w:r>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1"/>
      </w:r>
    </w:p>
    <w:p w:rsidR="00A70A62" w:rsidRDefault="009F3802" w:rsidP="00B5195A">
      <w:pPr>
        <w:bidi/>
        <w:jc w:val="both"/>
        <w:rPr>
          <w:rFonts w:ascii="IRBadr" w:hAnsi="IRBadr" w:cs="IRBadr"/>
          <w:sz w:val="28"/>
          <w:szCs w:val="28"/>
          <w:rtl/>
          <w:lang w:bidi="fa-IR"/>
        </w:rPr>
      </w:pPr>
      <w:r>
        <w:rPr>
          <w:rFonts w:ascii="IRBadr" w:hAnsi="IRBadr" w:cs="IRBadr" w:hint="cs"/>
          <w:sz w:val="28"/>
          <w:szCs w:val="28"/>
          <w:rtl/>
          <w:lang w:bidi="fa-IR"/>
        </w:rPr>
        <w:t>اگر این موارد را کنار هم قرار بدهیم، نتیجه می‌گیریم که در مورد قتل،</w:t>
      </w:r>
      <w:r w:rsidR="00317A33">
        <w:rPr>
          <w:rFonts w:ascii="IRBadr" w:hAnsi="IRBadr" w:cs="IRBadr"/>
          <w:sz w:val="28"/>
          <w:szCs w:val="28"/>
          <w:rtl/>
          <w:lang w:bidi="fa-IR"/>
        </w:rPr>
        <w:t>چون‌که</w:t>
      </w:r>
      <w:r>
        <w:rPr>
          <w:rFonts w:ascii="IRBadr" w:hAnsi="IRBadr" w:cs="IRBadr" w:hint="cs"/>
          <w:sz w:val="28"/>
          <w:szCs w:val="28"/>
          <w:rtl/>
          <w:lang w:bidi="fa-IR"/>
        </w:rPr>
        <w:t xml:space="preserve"> اگر دروغ نگوید، به قتل می‌انجامد. از ظاهر روایات مستفاد می‌شود که واجب است. اما غیر از مورد قتل، روایات جواز را اعلام می‌کنند.</w:t>
      </w:r>
      <w:r w:rsidR="00B5195A">
        <w:rPr>
          <w:rFonts w:ascii="IRBadr" w:hAnsi="IRBadr" w:cs="IRBadr" w:hint="cs"/>
          <w:sz w:val="28"/>
          <w:szCs w:val="28"/>
          <w:rtl/>
          <w:lang w:bidi="fa-IR"/>
        </w:rPr>
        <w:t xml:space="preserve"> البته در نقص عضو نیز بعید نیست که بگوییم واجب است. قاعده کلی وجود ندارد که بگوییم وجوب دارد. </w:t>
      </w:r>
      <w:r w:rsidR="002A10A6">
        <w:rPr>
          <w:rFonts w:ascii="IRBadr" w:hAnsi="IRBadr" w:cs="IRBadr" w:hint="cs"/>
          <w:sz w:val="28"/>
          <w:szCs w:val="28"/>
          <w:rtl/>
          <w:lang w:bidi="fa-IR"/>
        </w:rPr>
        <w:t>اگر بخواهیم در مسائل دفع ضرر خاص، وجوب را نتیجه بگیریم باید از روایات دیگر، استفاده بکنیم.</w:t>
      </w:r>
    </w:p>
    <w:p w:rsidR="002A10A6" w:rsidRDefault="002A10A6" w:rsidP="00C74DA5">
      <w:pPr>
        <w:pStyle w:val="Heading2"/>
        <w:bidi/>
        <w:rPr>
          <w:rtl/>
        </w:rPr>
      </w:pPr>
      <w:bookmarkStart w:id="4" w:name="_Toc426622842"/>
      <w:r>
        <w:rPr>
          <w:rFonts w:hint="cs"/>
          <w:rtl/>
        </w:rPr>
        <w:t>فرع پنجم</w:t>
      </w:r>
      <w:bookmarkEnd w:id="4"/>
    </w:p>
    <w:p w:rsidR="002A10A6" w:rsidRDefault="002A10A6" w:rsidP="002A10A6">
      <w:pPr>
        <w:bidi/>
        <w:jc w:val="both"/>
        <w:rPr>
          <w:rFonts w:ascii="IRBadr" w:hAnsi="IRBadr" w:cs="IRBadr"/>
          <w:sz w:val="28"/>
          <w:szCs w:val="28"/>
          <w:rtl/>
          <w:lang w:bidi="fa-IR"/>
        </w:rPr>
      </w:pPr>
      <w:r>
        <w:rPr>
          <w:rFonts w:ascii="IRBadr" w:hAnsi="IRBadr" w:cs="IRBadr" w:hint="cs"/>
          <w:sz w:val="28"/>
          <w:szCs w:val="28"/>
          <w:rtl/>
          <w:lang w:bidi="fa-IR"/>
        </w:rPr>
        <w:t xml:space="preserve">فرع پنجم نکته‌ای است که </w:t>
      </w:r>
      <w:r w:rsidR="00E764F7">
        <w:rPr>
          <w:rFonts w:ascii="IRBadr" w:hAnsi="IRBadr" w:cs="IRBadr"/>
          <w:sz w:val="28"/>
          <w:szCs w:val="28"/>
          <w:rtl/>
          <w:lang w:bidi="fa-IR"/>
        </w:rPr>
        <w:t>آ</w:t>
      </w:r>
      <w:r w:rsidR="00E764F7">
        <w:rPr>
          <w:rFonts w:ascii="IRBadr" w:hAnsi="IRBadr" w:cs="IRBadr" w:hint="cs"/>
          <w:sz w:val="28"/>
          <w:szCs w:val="28"/>
          <w:rtl/>
          <w:lang w:bidi="fa-IR"/>
        </w:rPr>
        <w:t>یت‌الله</w:t>
      </w:r>
      <w:r>
        <w:rPr>
          <w:rFonts w:ascii="IRBadr" w:hAnsi="IRBadr" w:cs="IRBadr" w:hint="cs"/>
          <w:sz w:val="28"/>
          <w:szCs w:val="28"/>
          <w:rtl/>
          <w:lang w:bidi="fa-IR"/>
        </w:rPr>
        <w:t xml:space="preserve"> تبریزی دارند. نکته این است که ضرر دو معنا دارد. </w:t>
      </w:r>
      <w:r w:rsidR="00AB2D79">
        <w:rPr>
          <w:rFonts w:ascii="IRBadr" w:hAnsi="IRBadr" w:cs="IRBadr" w:hint="cs"/>
          <w:sz w:val="28"/>
          <w:szCs w:val="28"/>
          <w:rtl/>
          <w:lang w:bidi="fa-IR"/>
        </w:rPr>
        <w:t>این ضرر فارغ از عدم النفع است. منظور از ضرر یعنی خسارت و فراتر از عدم نفع است.</w:t>
      </w:r>
      <w:r w:rsidR="0096798B">
        <w:rPr>
          <w:rFonts w:ascii="IRBadr" w:hAnsi="IRBadr" w:cs="IRBadr" w:hint="cs"/>
          <w:sz w:val="28"/>
          <w:szCs w:val="28"/>
          <w:rtl/>
          <w:lang w:bidi="fa-IR"/>
        </w:rPr>
        <w:t xml:space="preserve"> در اینجا ضرر در مقام ظلم و تعدی دیگری است. </w:t>
      </w:r>
      <w:r w:rsidR="00317A33">
        <w:rPr>
          <w:rFonts w:ascii="IRBadr" w:hAnsi="IRBadr" w:cs="IRBadr"/>
          <w:sz w:val="28"/>
          <w:szCs w:val="28"/>
          <w:rtl/>
          <w:lang w:bidi="fa-IR"/>
        </w:rPr>
        <w:t>مثلاً</w:t>
      </w:r>
      <w:r w:rsidR="0096798B">
        <w:rPr>
          <w:rFonts w:ascii="IRBadr" w:hAnsi="IRBadr" w:cs="IRBadr" w:hint="cs"/>
          <w:sz w:val="28"/>
          <w:szCs w:val="28"/>
          <w:rtl/>
          <w:lang w:bidi="fa-IR"/>
        </w:rPr>
        <w:t xml:space="preserve"> در معامله اگر دروغ نگوید، ضرر می‌کند</w:t>
      </w:r>
      <w:r w:rsidR="001817C0">
        <w:rPr>
          <w:rFonts w:ascii="IRBadr" w:hAnsi="IRBadr" w:cs="IRBadr" w:hint="cs"/>
          <w:sz w:val="28"/>
          <w:szCs w:val="28"/>
          <w:rtl/>
          <w:lang w:bidi="fa-IR"/>
        </w:rPr>
        <w:t>. در این نوع ضرر، مقام ظلم و تعدی نیست. آیا این جایز است. اگر دروغ نگوید، به او ضرر می‌رسد،</w:t>
      </w:r>
      <w:r w:rsidR="00317A33">
        <w:rPr>
          <w:rFonts w:ascii="IRBadr" w:hAnsi="IRBadr" w:cs="IRBadr"/>
          <w:sz w:val="28"/>
          <w:szCs w:val="28"/>
          <w:rtl/>
          <w:lang w:bidi="fa-IR"/>
        </w:rPr>
        <w:t>اگر</w:t>
      </w:r>
      <w:r w:rsidR="001817C0">
        <w:rPr>
          <w:rFonts w:ascii="IRBadr" w:hAnsi="IRBadr" w:cs="IRBadr" w:hint="cs"/>
          <w:sz w:val="28"/>
          <w:szCs w:val="28"/>
          <w:rtl/>
          <w:lang w:bidi="fa-IR"/>
        </w:rPr>
        <w:t xml:space="preserve"> دروغ بگوید، ضرر نمی‌کند.</w:t>
      </w:r>
      <w:r w:rsidR="009B3ED4">
        <w:rPr>
          <w:rFonts w:ascii="IRBadr" w:hAnsi="IRBadr" w:cs="IRBadr" w:hint="cs"/>
          <w:sz w:val="28"/>
          <w:szCs w:val="28"/>
          <w:rtl/>
          <w:lang w:bidi="fa-IR"/>
        </w:rPr>
        <w:t xml:space="preserve"> باید جواب داد که از</w:t>
      </w:r>
      <w:r w:rsidR="00317A33">
        <w:rPr>
          <w:rFonts w:ascii="IRBadr" w:hAnsi="IRBadr" w:cs="IRBadr"/>
          <w:sz w:val="28"/>
          <w:szCs w:val="28"/>
          <w:rtl/>
          <w:lang w:bidi="fa-IR"/>
        </w:rPr>
        <w:t xml:space="preserve"> </w:t>
      </w:r>
      <w:r w:rsidR="009B3ED4">
        <w:rPr>
          <w:rFonts w:ascii="IRBadr" w:hAnsi="IRBadr" w:cs="IRBadr" w:hint="cs"/>
          <w:sz w:val="28"/>
          <w:szCs w:val="28"/>
          <w:rtl/>
          <w:lang w:bidi="fa-IR"/>
        </w:rPr>
        <w:t>آیات و روایات دفع ضرر، همه بحث به اکراه و تعدی و فشار از بیرون اشاره دارند. یعنی در مقام ظلم و تعدی است. اگر در برابر دیگری قرار بگیرد و اگر دروغ نگوید، مورد ظلم قرار می‌گیرد.</w:t>
      </w:r>
      <w:r w:rsidR="00317A33">
        <w:rPr>
          <w:rFonts w:ascii="IRBadr" w:hAnsi="IRBadr" w:cs="IRBadr"/>
          <w:sz w:val="28"/>
          <w:szCs w:val="28"/>
          <w:rtl/>
          <w:lang w:bidi="fa-IR"/>
        </w:rPr>
        <w:t xml:space="preserve"> </w:t>
      </w:r>
      <w:r w:rsidR="00173B7E">
        <w:rPr>
          <w:rFonts w:ascii="IRBadr" w:hAnsi="IRBadr" w:cs="IRBadr" w:hint="cs"/>
          <w:sz w:val="28"/>
          <w:szCs w:val="28"/>
          <w:rtl/>
          <w:lang w:bidi="fa-IR"/>
        </w:rPr>
        <w:t xml:space="preserve">این موضوع روایات و آیات است. </w:t>
      </w:r>
      <w:r w:rsidR="00E764F7">
        <w:rPr>
          <w:rFonts w:ascii="IRBadr" w:hAnsi="IRBadr" w:cs="IRBadr"/>
          <w:sz w:val="28"/>
          <w:szCs w:val="28"/>
          <w:rtl/>
          <w:lang w:bidi="fa-IR"/>
        </w:rPr>
        <w:t>درجا</w:t>
      </w:r>
      <w:r w:rsidR="00E764F7">
        <w:rPr>
          <w:rFonts w:ascii="IRBadr" w:hAnsi="IRBadr" w:cs="IRBadr" w:hint="cs"/>
          <w:sz w:val="28"/>
          <w:szCs w:val="28"/>
          <w:rtl/>
          <w:lang w:bidi="fa-IR"/>
        </w:rPr>
        <w:t>یی</w:t>
      </w:r>
      <w:r w:rsidR="00173B7E">
        <w:rPr>
          <w:rFonts w:ascii="IRBadr" w:hAnsi="IRBadr" w:cs="IRBadr" w:hint="cs"/>
          <w:sz w:val="28"/>
          <w:szCs w:val="28"/>
          <w:rtl/>
          <w:lang w:bidi="fa-IR"/>
        </w:rPr>
        <w:t xml:space="preserve"> اشاره نشده است که کذب برای هر نوع دفع</w:t>
      </w:r>
      <w:r w:rsidR="00317A33">
        <w:rPr>
          <w:rFonts w:ascii="IRBadr" w:hAnsi="IRBadr" w:cs="IRBadr"/>
          <w:sz w:val="28"/>
          <w:szCs w:val="28"/>
          <w:rtl/>
          <w:lang w:bidi="fa-IR"/>
        </w:rPr>
        <w:t xml:space="preserve"> </w:t>
      </w:r>
      <w:r w:rsidR="00173B7E">
        <w:rPr>
          <w:rFonts w:ascii="IRBadr" w:hAnsi="IRBadr" w:cs="IRBadr" w:hint="cs"/>
          <w:sz w:val="28"/>
          <w:szCs w:val="28"/>
          <w:rtl/>
          <w:lang w:bidi="fa-IR"/>
        </w:rPr>
        <w:t>ضرر جایز است.</w:t>
      </w:r>
    </w:p>
    <w:p w:rsidR="00802A35" w:rsidRDefault="00802A35" w:rsidP="00C74DA5">
      <w:pPr>
        <w:pStyle w:val="Heading2"/>
        <w:bidi/>
        <w:rPr>
          <w:rtl/>
        </w:rPr>
      </w:pPr>
      <w:bookmarkStart w:id="5" w:name="_Toc426622843"/>
      <w:r>
        <w:rPr>
          <w:rFonts w:hint="cs"/>
          <w:rtl/>
        </w:rPr>
        <w:lastRenderedPageBreak/>
        <w:t>فرع ششم</w:t>
      </w:r>
      <w:bookmarkEnd w:id="5"/>
    </w:p>
    <w:p w:rsidR="00802A35" w:rsidRDefault="00802A35" w:rsidP="004F30A0">
      <w:pPr>
        <w:bidi/>
        <w:jc w:val="both"/>
        <w:rPr>
          <w:rFonts w:ascii="IRBadr" w:hAnsi="IRBadr" w:cs="IRBadr"/>
          <w:sz w:val="28"/>
          <w:szCs w:val="28"/>
          <w:rtl/>
          <w:lang w:bidi="fa-IR"/>
        </w:rPr>
      </w:pPr>
      <w:r>
        <w:rPr>
          <w:rFonts w:ascii="IRBadr" w:hAnsi="IRBadr" w:cs="IRBadr" w:hint="cs"/>
          <w:sz w:val="28"/>
          <w:szCs w:val="28"/>
          <w:rtl/>
          <w:lang w:bidi="fa-IR"/>
        </w:rPr>
        <w:t>فرع ششم حکم ضرر</w:t>
      </w:r>
      <w:r w:rsidR="006C4926">
        <w:rPr>
          <w:rFonts w:ascii="IRBadr" w:hAnsi="IRBadr" w:cs="IRBadr" w:hint="cs"/>
          <w:sz w:val="28"/>
          <w:szCs w:val="28"/>
          <w:rtl/>
          <w:lang w:bidi="fa-IR"/>
        </w:rPr>
        <w:t xml:space="preserve"> </w:t>
      </w:r>
      <w:r w:rsidR="006B6403">
        <w:rPr>
          <w:rFonts w:ascii="IRBadr" w:hAnsi="IRBadr" w:cs="IRBadr" w:hint="cs"/>
          <w:sz w:val="28"/>
          <w:szCs w:val="28"/>
          <w:rtl/>
          <w:lang w:bidi="fa-IR"/>
        </w:rPr>
        <w:t>قلیل</w:t>
      </w:r>
      <w:r w:rsidR="006C4926">
        <w:rPr>
          <w:rFonts w:ascii="IRBadr" w:hAnsi="IRBadr" w:cs="IRBadr" w:hint="cs"/>
          <w:sz w:val="28"/>
          <w:szCs w:val="28"/>
          <w:rtl/>
          <w:lang w:bidi="fa-IR"/>
        </w:rPr>
        <w:t xml:space="preserve"> است. این فرع در مکاسب نیز آمده است. اگر ضرری که از ناحیه ظالم به وی </w:t>
      </w:r>
      <w:r w:rsidR="004F30A0">
        <w:rPr>
          <w:rFonts w:ascii="IRBadr" w:hAnsi="IRBadr" w:cs="IRBadr" w:hint="cs"/>
          <w:sz w:val="28"/>
          <w:szCs w:val="28"/>
          <w:rtl/>
          <w:lang w:bidi="fa-IR"/>
        </w:rPr>
        <w:t>وارد می‌شود، بسیار قلیل است؛ آیا جواز کذب دارد یا خیر؟</w:t>
      </w:r>
    </w:p>
    <w:p w:rsidR="004F30A0" w:rsidRDefault="004F30A0" w:rsidP="004F30A0">
      <w:pPr>
        <w:bidi/>
        <w:jc w:val="both"/>
        <w:rPr>
          <w:rFonts w:ascii="IRBadr" w:hAnsi="IRBadr" w:cs="IRBadr"/>
          <w:sz w:val="28"/>
          <w:szCs w:val="28"/>
          <w:rtl/>
          <w:lang w:bidi="fa-IR"/>
        </w:rPr>
      </w:pPr>
      <w:r>
        <w:rPr>
          <w:rFonts w:ascii="IRBadr" w:hAnsi="IRBadr" w:cs="IRBadr" w:hint="cs"/>
          <w:sz w:val="28"/>
          <w:szCs w:val="28"/>
          <w:rtl/>
          <w:lang w:bidi="fa-IR"/>
        </w:rPr>
        <w:t xml:space="preserve">بعضی می‌گویند که ادله اطلاق دارد. </w:t>
      </w:r>
      <w:r w:rsidR="00170DF7">
        <w:rPr>
          <w:rFonts w:ascii="IRBadr" w:hAnsi="IRBadr" w:cs="IRBadr" w:hint="cs"/>
          <w:sz w:val="28"/>
          <w:szCs w:val="28"/>
          <w:rtl/>
          <w:lang w:bidi="fa-IR"/>
        </w:rPr>
        <w:t>هرچند</w:t>
      </w:r>
      <w:r>
        <w:rPr>
          <w:rFonts w:ascii="IRBadr" w:hAnsi="IRBadr" w:cs="IRBadr" w:hint="cs"/>
          <w:sz w:val="28"/>
          <w:szCs w:val="28"/>
          <w:rtl/>
          <w:lang w:bidi="fa-IR"/>
        </w:rPr>
        <w:t xml:space="preserve"> نیز کم باشد می‌توان با کذب دفع کرد.</w:t>
      </w:r>
    </w:p>
    <w:p w:rsidR="004F30A0" w:rsidRDefault="004F30A0" w:rsidP="004F30A0">
      <w:pPr>
        <w:bidi/>
        <w:jc w:val="both"/>
        <w:rPr>
          <w:rFonts w:ascii="IRBadr" w:hAnsi="IRBadr" w:cs="IRBadr"/>
          <w:sz w:val="28"/>
          <w:szCs w:val="28"/>
          <w:rtl/>
          <w:lang w:bidi="fa-IR"/>
        </w:rPr>
      </w:pPr>
      <w:r>
        <w:rPr>
          <w:rFonts w:ascii="IRBadr" w:hAnsi="IRBadr" w:cs="IRBadr" w:hint="cs"/>
          <w:sz w:val="28"/>
          <w:szCs w:val="28"/>
          <w:rtl/>
          <w:lang w:bidi="fa-IR"/>
        </w:rPr>
        <w:t xml:space="preserve">بعضی می‌گویند در ضرر قلیل مجوز کذب نیست. یک بحث انصراف است. یعنی عرف اصلاً این را ضرر نمی‌داند. </w:t>
      </w:r>
      <w:r w:rsidR="00E764F7">
        <w:rPr>
          <w:rFonts w:ascii="IRBadr" w:hAnsi="IRBadr" w:cs="IRBadr"/>
          <w:sz w:val="28"/>
          <w:szCs w:val="28"/>
          <w:rtl/>
          <w:lang w:bidi="fa-IR"/>
        </w:rPr>
        <w:t>وقت</w:t>
      </w:r>
      <w:r w:rsidR="00E764F7">
        <w:rPr>
          <w:rFonts w:ascii="IRBadr" w:hAnsi="IRBadr" w:cs="IRBadr" w:hint="cs"/>
          <w:sz w:val="28"/>
          <w:szCs w:val="28"/>
          <w:rtl/>
          <w:lang w:bidi="fa-IR"/>
        </w:rPr>
        <w:t>ی‌که</w:t>
      </w:r>
      <w:r>
        <w:rPr>
          <w:rFonts w:ascii="IRBadr" w:hAnsi="IRBadr" w:cs="IRBadr" w:hint="cs"/>
          <w:sz w:val="28"/>
          <w:szCs w:val="28"/>
          <w:rtl/>
          <w:lang w:bidi="fa-IR"/>
        </w:rPr>
        <w:t xml:space="preserve"> ضرر نداند، </w:t>
      </w:r>
      <w:r w:rsidR="00317A33">
        <w:rPr>
          <w:rFonts w:ascii="IRBadr" w:hAnsi="IRBadr" w:cs="IRBadr"/>
          <w:sz w:val="28"/>
          <w:szCs w:val="28"/>
          <w:rtl/>
          <w:lang w:bidi="fa-IR"/>
        </w:rPr>
        <w:t>ادله</w:t>
      </w:r>
      <w:r>
        <w:rPr>
          <w:rFonts w:ascii="IRBadr" w:hAnsi="IRBadr" w:cs="IRBadr" w:hint="cs"/>
          <w:sz w:val="28"/>
          <w:szCs w:val="28"/>
          <w:rtl/>
          <w:lang w:bidi="fa-IR"/>
        </w:rPr>
        <w:t xml:space="preserve"> آن را نمی‌گیرد. </w:t>
      </w:r>
      <w:r w:rsidR="00E764F7">
        <w:rPr>
          <w:rFonts w:ascii="IRBadr" w:hAnsi="IRBadr" w:cs="IRBadr"/>
          <w:sz w:val="28"/>
          <w:szCs w:val="28"/>
          <w:rtl/>
          <w:lang w:bidi="fa-IR"/>
        </w:rPr>
        <w:t>به‌نوع</w:t>
      </w:r>
      <w:r w:rsidR="00E764F7">
        <w:rPr>
          <w:rFonts w:ascii="IRBadr" w:hAnsi="IRBadr" w:cs="IRBadr" w:hint="cs"/>
          <w:sz w:val="28"/>
          <w:szCs w:val="28"/>
          <w:rtl/>
          <w:lang w:bidi="fa-IR"/>
        </w:rPr>
        <w:t>ی</w:t>
      </w:r>
      <w:r>
        <w:rPr>
          <w:rFonts w:ascii="IRBadr" w:hAnsi="IRBadr" w:cs="IRBadr" w:hint="cs"/>
          <w:sz w:val="28"/>
          <w:szCs w:val="28"/>
          <w:rtl/>
          <w:lang w:bidi="fa-IR"/>
        </w:rPr>
        <w:t xml:space="preserve"> انصراف است.</w:t>
      </w:r>
    </w:p>
    <w:p w:rsidR="004F30A0" w:rsidRPr="00802A35" w:rsidRDefault="004F30A0" w:rsidP="00A947F7">
      <w:pPr>
        <w:bidi/>
        <w:jc w:val="both"/>
        <w:rPr>
          <w:rFonts w:ascii="IRBadr" w:hAnsi="IRBadr" w:cs="IRBadr"/>
          <w:sz w:val="28"/>
          <w:szCs w:val="28"/>
          <w:rtl/>
          <w:lang w:bidi="fa-IR"/>
        </w:rPr>
      </w:pPr>
      <w:r>
        <w:rPr>
          <w:rFonts w:ascii="IRBadr" w:hAnsi="IRBadr" w:cs="IRBadr" w:hint="cs"/>
          <w:sz w:val="28"/>
          <w:szCs w:val="28"/>
          <w:rtl/>
          <w:lang w:bidi="fa-IR"/>
        </w:rPr>
        <w:t xml:space="preserve">دلیل دوم روایتی است که در </w:t>
      </w:r>
      <w:r w:rsidR="00E764F7">
        <w:rPr>
          <w:rFonts w:ascii="IRBadr" w:hAnsi="IRBadr" w:cs="IRBadr"/>
          <w:sz w:val="28"/>
          <w:szCs w:val="28"/>
          <w:rtl/>
          <w:lang w:bidi="fa-IR"/>
        </w:rPr>
        <w:t>نهج‌البلاغه</w:t>
      </w:r>
      <w:r>
        <w:rPr>
          <w:rFonts w:ascii="IRBadr" w:hAnsi="IRBadr" w:cs="IRBadr" w:hint="cs"/>
          <w:sz w:val="28"/>
          <w:szCs w:val="28"/>
          <w:rtl/>
          <w:lang w:bidi="fa-IR"/>
        </w:rPr>
        <w:t xml:space="preserve"> آمده است.</w:t>
      </w:r>
      <w:r w:rsidR="001F4F00">
        <w:rPr>
          <w:rFonts w:ascii="IRBadr" w:hAnsi="IRBadr" w:cs="IRBadr" w:hint="cs"/>
          <w:sz w:val="28"/>
          <w:szCs w:val="28"/>
          <w:rtl/>
          <w:lang w:bidi="fa-IR"/>
        </w:rPr>
        <w:t xml:space="preserve"> ایشان می‌فرمایند:‌ عل</w:t>
      </w:r>
      <w:r w:rsidR="00A947F7">
        <w:rPr>
          <w:rFonts w:ascii="IRBadr" w:hAnsi="IRBadr" w:cs="IRBadr" w:hint="cs"/>
          <w:sz w:val="28"/>
          <w:szCs w:val="28"/>
          <w:rtl/>
          <w:lang w:bidi="fa-IR"/>
        </w:rPr>
        <w:t xml:space="preserve">امت مؤمن این است که کذبی که بر ضرر اوست را به کذب نافع ترجیح می‌دهد. </w:t>
      </w:r>
      <w:r w:rsidR="0072306E">
        <w:rPr>
          <w:rFonts w:ascii="IRBadr" w:hAnsi="IRBadr" w:cs="IRBadr" w:hint="cs"/>
          <w:sz w:val="28"/>
          <w:szCs w:val="28"/>
          <w:rtl/>
          <w:lang w:bidi="fa-IR"/>
        </w:rPr>
        <w:t xml:space="preserve">قطعاً </w:t>
      </w:r>
      <w:r w:rsidR="00E764F7">
        <w:rPr>
          <w:rFonts w:ascii="IRBadr" w:hAnsi="IRBadr" w:cs="IRBadr"/>
          <w:sz w:val="28"/>
          <w:szCs w:val="28"/>
          <w:rtl/>
          <w:lang w:bidi="fa-IR"/>
        </w:rPr>
        <w:t>ا</w:t>
      </w:r>
      <w:r w:rsidR="00E764F7">
        <w:rPr>
          <w:rFonts w:ascii="IRBadr" w:hAnsi="IRBadr" w:cs="IRBadr" w:hint="cs"/>
          <w:sz w:val="28"/>
          <w:szCs w:val="28"/>
          <w:rtl/>
          <w:lang w:bidi="fa-IR"/>
        </w:rPr>
        <w:t>ین‌چنین</w:t>
      </w:r>
      <w:r w:rsidR="0072306E">
        <w:rPr>
          <w:rFonts w:ascii="IRBadr" w:hAnsi="IRBadr" w:cs="IRBadr" w:hint="cs"/>
          <w:sz w:val="28"/>
          <w:szCs w:val="28"/>
          <w:rtl/>
          <w:lang w:bidi="fa-IR"/>
        </w:rPr>
        <w:t xml:space="preserve"> نیست که در تمام موارد کذب ضرر را بر کذب نافع ترجیح داد. این مطلب برای کذب قلیل است.</w:t>
      </w:r>
    </w:p>
    <w:p w:rsidR="007D71FD" w:rsidRPr="007D71FD" w:rsidRDefault="007D71FD" w:rsidP="007D71FD">
      <w:pPr>
        <w:bidi/>
        <w:jc w:val="both"/>
        <w:rPr>
          <w:rFonts w:ascii="IRBadr" w:hAnsi="IRBadr" w:cs="IRBadr"/>
          <w:b/>
          <w:bCs/>
          <w:sz w:val="28"/>
          <w:szCs w:val="28"/>
          <w:rtl/>
          <w:lang w:bidi="fa-IR"/>
        </w:rPr>
      </w:pPr>
    </w:p>
    <w:sectPr w:rsidR="007D71FD" w:rsidRPr="007D71F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52" w:rsidRDefault="001F3052" w:rsidP="000D5800">
      <w:r>
        <w:separator/>
      </w:r>
    </w:p>
  </w:endnote>
  <w:endnote w:type="continuationSeparator" w:id="0">
    <w:p w:rsidR="001F3052" w:rsidRDefault="001F305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170DF7">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52" w:rsidRDefault="001F3052" w:rsidP="00417158">
      <w:pPr>
        <w:bidi/>
      </w:pPr>
      <w:r>
        <w:separator/>
      </w:r>
    </w:p>
  </w:footnote>
  <w:footnote w:type="continuationSeparator" w:id="0">
    <w:p w:rsidR="001F3052" w:rsidRDefault="001F3052" w:rsidP="000D5800">
      <w:r>
        <w:continuationSeparator/>
      </w:r>
    </w:p>
  </w:footnote>
  <w:footnote w:id="1">
    <w:p w:rsidR="00122C26" w:rsidRDefault="00122C26" w:rsidP="00317A33">
      <w:pPr>
        <w:pStyle w:val="FootnoteText"/>
        <w:bidi/>
        <w:rPr>
          <w:rtl/>
        </w:rPr>
      </w:pPr>
      <w:r>
        <w:rPr>
          <w:rStyle w:val="FootnoteReference"/>
        </w:rPr>
        <w:footnoteRef/>
      </w:r>
      <w:r>
        <w:t xml:space="preserve"> </w:t>
      </w:r>
      <w:r>
        <w:rPr>
          <w:rFonts w:hint="cs"/>
          <w:rtl/>
        </w:rPr>
        <w:t>وسائل الشیعه،</w:t>
      </w:r>
      <w:r w:rsidR="00317A33">
        <w:rPr>
          <w:rFonts w:hint="eastAsia"/>
          <w:rtl/>
        </w:rPr>
        <w:t>ج</w:t>
      </w:r>
      <w:r>
        <w:rPr>
          <w:rFonts w:hint="cs"/>
          <w:rtl/>
        </w:rPr>
        <w:t xml:space="preserve"> 33، ص 225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9828D2">
    <w:pPr>
      <w:tabs>
        <w:tab w:val="left" w:pos="1256"/>
        <w:tab w:val="left" w:pos="5696"/>
        <w:tab w:val="right" w:pos="9071"/>
      </w:tabs>
      <w:rPr>
        <w:b/>
        <w:bCs/>
        <w:sz w:val="32"/>
        <w:rtl/>
      </w:rPr>
    </w:pPr>
    <w:bookmarkStart w:id="6" w:name="OLE_LINK1"/>
    <w:bookmarkStart w:id="7" w:name="OLE_LINK2"/>
    <w:r>
      <w:rPr>
        <w:noProof/>
        <w:lang w:bidi="fa-IR"/>
      </w:rPr>
      <w:drawing>
        <wp:anchor distT="0" distB="0" distL="114300" distR="114300" simplePos="0" relativeHeight="251660288" behindDoc="0" locked="0" layoutInCell="1" allowOverlap="1" wp14:anchorId="09B82BF8" wp14:editId="797B796B">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bookmarkEnd w:id="7"/>
    <w:r>
      <w:rPr>
        <w:noProof/>
        <w:lang w:bidi="fa-IR"/>
      </w:rPr>
      <mc:AlternateContent>
        <mc:Choice Requires="wps">
          <w:drawing>
            <wp:anchor distT="4294967292" distB="4294967292" distL="114300" distR="114300" simplePos="0" relativeHeight="251659264" behindDoc="0" locked="0" layoutInCell="1" allowOverlap="1" wp14:anchorId="10EE0425" wp14:editId="1621C61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B935D3">
      <w:rPr>
        <w:rFonts w:ascii="IranNastaliq" w:hAnsi="IranNastaliq" w:cs="IranNastaliq" w:hint="cs"/>
        <w:sz w:val="40"/>
        <w:szCs w:val="40"/>
        <w:rtl/>
      </w:rPr>
      <w:t>31</w:t>
    </w:r>
    <w:r w:rsidR="009828D2">
      <w:rPr>
        <w:rFonts w:ascii="IranNastaliq" w:hAnsi="IranNastaliq" w:cs="IranNastaliq" w:hint="cs"/>
        <w:sz w:val="40"/>
        <w:szCs w:val="40"/>
        <w:rtl/>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A33" w:rsidRDefault="00317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04D22"/>
    <w:rsid w:val="000054CE"/>
    <w:rsid w:val="00006B59"/>
    <w:rsid w:val="00012757"/>
    <w:rsid w:val="0001281A"/>
    <w:rsid w:val="00012D02"/>
    <w:rsid w:val="00015A8B"/>
    <w:rsid w:val="000174C4"/>
    <w:rsid w:val="0002020B"/>
    <w:rsid w:val="0002082B"/>
    <w:rsid w:val="000228A2"/>
    <w:rsid w:val="0002304C"/>
    <w:rsid w:val="00024EE6"/>
    <w:rsid w:val="000307D8"/>
    <w:rsid w:val="000308BC"/>
    <w:rsid w:val="000324F1"/>
    <w:rsid w:val="00032D7C"/>
    <w:rsid w:val="000355A4"/>
    <w:rsid w:val="00035E7A"/>
    <w:rsid w:val="000400D6"/>
    <w:rsid w:val="00041FE0"/>
    <w:rsid w:val="00042EAF"/>
    <w:rsid w:val="00043320"/>
    <w:rsid w:val="0004638D"/>
    <w:rsid w:val="00052BA3"/>
    <w:rsid w:val="00055FE5"/>
    <w:rsid w:val="000568DB"/>
    <w:rsid w:val="00056A24"/>
    <w:rsid w:val="0006363E"/>
    <w:rsid w:val="00067821"/>
    <w:rsid w:val="00067BE0"/>
    <w:rsid w:val="00072E94"/>
    <w:rsid w:val="00073524"/>
    <w:rsid w:val="00074102"/>
    <w:rsid w:val="00075812"/>
    <w:rsid w:val="0007782F"/>
    <w:rsid w:val="0007798B"/>
    <w:rsid w:val="00080DFF"/>
    <w:rsid w:val="00084DF3"/>
    <w:rsid w:val="00085ED5"/>
    <w:rsid w:val="00087CDA"/>
    <w:rsid w:val="0009033B"/>
    <w:rsid w:val="000958FA"/>
    <w:rsid w:val="00095DB4"/>
    <w:rsid w:val="00096DAB"/>
    <w:rsid w:val="000A1A51"/>
    <w:rsid w:val="000A2DA3"/>
    <w:rsid w:val="000A40AB"/>
    <w:rsid w:val="000A6BD3"/>
    <w:rsid w:val="000B035B"/>
    <w:rsid w:val="000B2258"/>
    <w:rsid w:val="000B7AA0"/>
    <w:rsid w:val="000C405A"/>
    <w:rsid w:val="000C4923"/>
    <w:rsid w:val="000D16F1"/>
    <w:rsid w:val="000D2D0D"/>
    <w:rsid w:val="000D5800"/>
    <w:rsid w:val="000E1CD4"/>
    <w:rsid w:val="000F1897"/>
    <w:rsid w:val="000F7E72"/>
    <w:rsid w:val="0010131B"/>
    <w:rsid w:val="00101E2D"/>
    <w:rsid w:val="00101FDA"/>
    <w:rsid w:val="00102405"/>
    <w:rsid w:val="00102CEB"/>
    <w:rsid w:val="00103BC8"/>
    <w:rsid w:val="00104C5E"/>
    <w:rsid w:val="00110FD7"/>
    <w:rsid w:val="00115D02"/>
    <w:rsid w:val="00116AA9"/>
    <w:rsid w:val="00117955"/>
    <w:rsid w:val="001201D2"/>
    <w:rsid w:val="00122C26"/>
    <w:rsid w:val="001314EC"/>
    <w:rsid w:val="00133138"/>
    <w:rsid w:val="00133D00"/>
    <w:rsid w:val="00133E1D"/>
    <w:rsid w:val="0013617D"/>
    <w:rsid w:val="00136442"/>
    <w:rsid w:val="00140F67"/>
    <w:rsid w:val="0014111F"/>
    <w:rsid w:val="0014124B"/>
    <w:rsid w:val="0014171E"/>
    <w:rsid w:val="00141D36"/>
    <w:rsid w:val="00142955"/>
    <w:rsid w:val="001457CA"/>
    <w:rsid w:val="00150884"/>
    <w:rsid w:val="00150D4B"/>
    <w:rsid w:val="00152670"/>
    <w:rsid w:val="001624B7"/>
    <w:rsid w:val="00166DD8"/>
    <w:rsid w:val="00170DF7"/>
    <w:rsid w:val="001712D6"/>
    <w:rsid w:val="00171B2C"/>
    <w:rsid w:val="001729CC"/>
    <w:rsid w:val="00173B7E"/>
    <w:rsid w:val="001757C8"/>
    <w:rsid w:val="00175BEA"/>
    <w:rsid w:val="00177934"/>
    <w:rsid w:val="001817C0"/>
    <w:rsid w:val="00181B55"/>
    <w:rsid w:val="0018205E"/>
    <w:rsid w:val="00186EF5"/>
    <w:rsid w:val="001875A0"/>
    <w:rsid w:val="00187AB7"/>
    <w:rsid w:val="00192A6A"/>
    <w:rsid w:val="00197CDD"/>
    <w:rsid w:val="00197FD1"/>
    <w:rsid w:val="001A4796"/>
    <w:rsid w:val="001A54E5"/>
    <w:rsid w:val="001A561C"/>
    <w:rsid w:val="001A6E44"/>
    <w:rsid w:val="001A7E44"/>
    <w:rsid w:val="001B208F"/>
    <w:rsid w:val="001B4CD5"/>
    <w:rsid w:val="001B5F74"/>
    <w:rsid w:val="001B7409"/>
    <w:rsid w:val="001B7E34"/>
    <w:rsid w:val="001C367D"/>
    <w:rsid w:val="001D0FC3"/>
    <w:rsid w:val="001D172E"/>
    <w:rsid w:val="001D24F8"/>
    <w:rsid w:val="001D2D91"/>
    <w:rsid w:val="001D407D"/>
    <w:rsid w:val="001D487F"/>
    <w:rsid w:val="001D4F0C"/>
    <w:rsid w:val="001D542D"/>
    <w:rsid w:val="001D7DDF"/>
    <w:rsid w:val="001E13CB"/>
    <w:rsid w:val="001E3015"/>
    <w:rsid w:val="001E306E"/>
    <w:rsid w:val="001E329E"/>
    <w:rsid w:val="001E3FB0"/>
    <w:rsid w:val="001E4FFF"/>
    <w:rsid w:val="001E6D5F"/>
    <w:rsid w:val="001E7A15"/>
    <w:rsid w:val="001F0363"/>
    <w:rsid w:val="001F12FF"/>
    <w:rsid w:val="001F2E3E"/>
    <w:rsid w:val="001F3052"/>
    <w:rsid w:val="001F4F00"/>
    <w:rsid w:val="001F5089"/>
    <w:rsid w:val="001F579E"/>
    <w:rsid w:val="001F7784"/>
    <w:rsid w:val="002043CB"/>
    <w:rsid w:val="002113A6"/>
    <w:rsid w:val="00212103"/>
    <w:rsid w:val="002129DF"/>
    <w:rsid w:val="00213CB2"/>
    <w:rsid w:val="002200AF"/>
    <w:rsid w:val="002222D7"/>
    <w:rsid w:val="00224688"/>
    <w:rsid w:val="002249BB"/>
    <w:rsid w:val="00224C0A"/>
    <w:rsid w:val="002335DC"/>
    <w:rsid w:val="002376A5"/>
    <w:rsid w:val="00237716"/>
    <w:rsid w:val="002417C9"/>
    <w:rsid w:val="002438F0"/>
    <w:rsid w:val="002439FA"/>
    <w:rsid w:val="00250DF3"/>
    <w:rsid w:val="002512C8"/>
    <w:rsid w:val="00251FA6"/>
    <w:rsid w:val="002529C5"/>
    <w:rsid w:val="00255E60"/>
    <w:rsid w:val="00255EED"/>
    <w:rsid w:val="00256DF3"/>
    <w:rsid w:val="002641EF"/>
    <w:rsid w:val="00266ADD"/>
    <w:rsid w:val="00270294"/>
    <w:rsid w:val="00274187"/>
    <w:rsid w:val="002802A7"/>
    <w:rsid w:val="00282EB7"/>
    <w:rsid w:val="002914BD"/>
    <w:rsid w:val="002917B5"/>
    <w:rsid w:val="00296F7B"/>
    <w:rsid w:val="00297263"/>
    <w:rsid w:val="002A07C1"/>
    <w:rsid w:val="002A10A6"/>
    <w:rsid w:val="002A1C68"/>
    <w:rsid w:val="002A337A"/>
    <w:rsid w:val="002A3BA7"/>
    <w:rsid w:val="002A3EDB"/>
    <w:rsid w:val="002A6559"/>
    <w:rsid w:val="002A7E80"/>
    <w:rsid w:val="002B18EB"/>
    <w:rsid w:val="002B7D25"/>
    <w:rsid w:val="002C0B58"/>
    <w:rsid w:val="002C4465"/>
    <w:rsid w:val="002C56FD"/>
    <w:rsid w:val="002C6FDE"/>
    <w:rsid w:val="002D347F"/>
    <w:rsid w:val="002D3A38"/>
    <w:rsid w:val="002D49E4"/>
    <w:rsid w:val="002D6202"/>
    <w:rsid w:val="002E450B"/>
    <w:rsid w:val="002E73F9"/>
    <w:rsid w:val="002E7D1A"/>
    <w:rsid w:val="002F05B9"/>
    <w:rsid w:val="002F1F11"/>
    <w:rsid w:val="002F34AE"/>
    <w:rsid w:val="002F7083"/>
    <w:rsid w:val="003011EB"/>
    <w:rsid w:val="003045F2"/>
    <w:rsid w:val="003059EC"/>
    <w:rsid w:val="00305AB2"/>
    <w:rsid w:val="003129E6"/>
    <w:rsid w:val="00313312"/>
    <w:rsid w:val="003147A5"/>
    <w:rsid w:val="00317A33"/>
    <w:rsid w:val="00320F6F"/>
    <w:rsid w:val="00323E56"/>
    <w:rsid w:val="00325282"/>
    <w:rsid w:val="00331594"/>
    <w:rsid w:val="00340BA3"/>
    <w:rsid w:val="003416BD"/>
    <w:rsid w:val="003465EA"/>
    <w:rsid w:val="0036629E"/>
    <w:rsid w:val="00366400"/>
    <w:rsid w:val="0036674B"/>
    <w:rsid w:val="003674DD"/>
    <w:rsid w:val="00371E01"/>
    <w:rsid w:val="0037603F"/>
    <w:rsid w:val="00380FA5"/>
    <w:rsid w:val="00381888"/>
    <w:rsid w:val="003830EC"/>
    <w:rsid w:val="00386B0B"/>
    <w:rsid w:val="00390FDD"/>
    <w:rsid w:val="0039106F"/>
    <w:rsid w:val="0039547E"/>
    <w:rsid w:val="003963D7"/>
    <w:rsid w:val="00396F28"/>
    <w:rsid w:val="00397586"/>
    <w:rsid w:val="003A1A05"/>
    <w:rsid w:val="003A2654"/>
    <w:rsid w:val="003A39B9"/>
    <w:rsid w:val="003A5FAE"/>
    <w:rsid w:val="003A7694"/>
    <w:rsid w:val="003A7D5D"/>
    <w:rsid w:val="003B152C"/>
    <w:rsid w:val="003B22CE"/>
    <w:rsid w:val="003B431D"/>
    <w:rsid w:val="003C06BF"/>
    <w:rsid w:val="003C2E8C"/>
    <w:rsid w:val="003C3D25"/>
    <w:rsid w:val="003C7899"/>
    <w:rsid w:val="003D2F0A"/>
    <w:rsid w:val="003D3208"/>
    <w:rsid w:val="003D3A97"/>
    <w:rsid w:val="003D5005"/>
    <w:rsid w:val="003D563F"/>
    <w:rsid w:val="003E1813"/>
    <w:rsid w:val="003E1E58"/>
    <w:rsid w:val="003E214B"/>
    <w:rsid w:val="003E2BAB"/>
    <w:rsid w:val="003E60C8"/>
    <w:rsid w:val="003F0EA0"/>
    <w:rsid w:val="003F2352"/>
    <w:rsid w:val="003F32F9"/>
    <w:rsid w:val="003F4BC7"/>
    <w:rsid w:val="003F5792"/>
    <w:rsid w:val="003F5A17"/>
    <w:rsid w:val="003F699A"/>
    <w:rsid w:val="004012E3"/>
    <w:rsid w:val="004032AD"/>
    <w:rsid w:val="00403816"/>
    <w:rsid w:val="00405199"/>
    <w:rsid w:val="00406A8E"/>
    <w:rsid w:val="004079AD"/>
    <w:rsid w:val="00410699"/>
    <w:rsid w:val="00410E44"/>
    <w:rsid w:val="00414312"/>
    <w:rsid w:val="00415360"/>
    <w:rsid w:val="00417158"/>
    <w:rsid w:val="00420D1C"/>
    <w:rsid w:val="004228CD"/>
    <w:rsid w:val="00427473"/>
    <w:rsid w:val="004402A2"/>
    <w:rsid w:val="0044206C"/>
    <w:rsid w:val="0044367E"/>
    <w:rsid w:val="00444D20"/>
    <w:rsid w:val="0044591E"/>
    <w:rsid w:val="004463E9"/>
    <w:rsid w:val="00446FAB"/>
    <w:rsid w:val="00453913"/>
    <w:rsid w:val="00455B91"/>
    <w:rsid w:val="00460BA1"/>
    <w:rsid w:val="004651D2"/>
    <w:rsid w:val="00465D26"/>
    <w:rsid w:val="004679F8"/>
    <w:rsid w:val="00470311"/>
    <w:rsid w:val="00470AE8"/>
    <w:rsid w:val="0047169D"/>
    <w:rsid w:val="00471CB6"/>
    <w:rsid w:val="00473DE7"/>
    <w:rsid w:val="00473E70"/>
    <w:rsid w:val="00475125"/>
    <w:rsid w:val="00475708"/>
    <w:rsid w:val="00475CE9"/>
    <w:rsid w:val="00485B8F"/>
    <w:rsid w:val="00485EF9"/>
    <w:rsid w:val="00487A72"/>
    <w:rsid w:val="004904AE"/>
    <w:rsid w:val="00492A8D"/>
    <w:rsid w:val="00495C27"/>
    <w:rsid w:val="0049617E"/>
    <w:rsid w:val="00497E2A"/>
    <w:rsid w:val="004A05CE"/>
    <w:rsid w:val="004A270F"/>
    <w:rsid w:val="004A54BE"/>
    <w:rsid w:val="004A6DB5"/>
    <w:rsid w:val="004A72C8"/>
    <w:rsid w:val="004B0488"/>
    <w:rsid w:val="004B1A4B"/>
    <w:rsid w:val="004B337F"/>
    <w:rsid w:val="004B44B9"/>
    <w:rsid w:val="004B4A23"/>
    <w:rsid w:val="004B4DD3"/>
    <w:rsid w:val="004C042A"/>
    <w:rsid w:val="004C34F9"/>
    <w:rsid w:val="004D2760"/>
    <w:rsid w:val="004D2EF6"/>
    <w:rsid w:val="004D4081"/>
    <w:rsid w:val="004E3035"/>
    <w:rsid w:val="004E4308"/>
    <w:rsid w:val="004E4B64"/>
    <w:rsid w:val="004E72F9"/>
    <w:rsid w:val="004E77D1"/>
    <w:rsid w:val="004E7CC1"/>
    <w:rsid w:val="004F30A0"/>
    <w:rsid w:val="004F3596"/>
    <w:rsid w:val="004F5D13"/>
    <w:rsid w:val="004F65CC"/>
    <w:rsid w:val="004F734B"/>
    <w:rsid w:val="0050475C"/>
    <w:rsid w:val="0050571D"/>
    <w:rsid w:val="00511E3E"/>
    <w:rsid w:val="005126F1"/>
    <w:rsid w:val="005146A0"/>
    <w:rsid w:val="00516328"/>
    <w:rsid w:val="005222D6"/>
    <w:rsid w:val="005309B9"/>
    <w:rsid w:val="00530FD7"/>
    <w:rsid w:val="00530FEC"/>
    <w:rsid w:val="00531383"/>
    <w:rsid w:val="0053269B"/>
    <w:rsid w:val="00537B8A"/>
    <w:rsid w:val="0054224E"/>
    <w:rsid w:val="00543C26"/>
    <w:rsid w:val="00544502"/>
    <w:rsid w:val="005446F9"/>
    <w:rsid w:val="00555F18"/>
    <w:rsid w:val="00566F4C"/>
    <w:rsid w:val="005701BC"/>
    <w:rsid w:val="00572E2D"/>
    <w:rsid w:val="00573557"/>
    <w:rsid w:val="00592103"/>
    <w:rsid w:val="00592E8C"/>
    <w:rsid w:val="005941DD"/>
    <w:rsid w:val="0059441A"/>
    <w:rsid w:val="0059467B"/>
    <w:rsid w:val="00595355"/>
    <w:rsid w:val="005A2913"/>
    <w:rsid w:val="005A545E"/>
    <w:rsid w:val="005A5862"/>
    <w:rsid w:val="005A6BB8"/>
    <w:rsid w:val="005A71EE"/>
    <w:rsid w:val="005B0852"/>
    <w:rsid w:val="005C06AE"/>
    <w:rsid w:val="005C1DAB"/>
    <w:rsid w:val="005C3A73"/>
    <w:rsid w:val="005C5CEF"/>
    <w:rsid w:val="005C679B"/>
    <w:rsid w:val="005D0BC0"/>
    <w:rsid w:val="005D119E"/>
    <w:rsid w:val="005D3501"/>
    <w:rsid w:val="005E3494"/>
    <w:rsid w:val="005E445A"/>
    <w:rsid w:val="005E6627"/>
    <w:rsid w:val="005F1457"/>
    <w:rsid w:val="005F2D68"/>
    <w:rsid w:val="005F3C60"/>
    <w:rsid w:val="005F55C2"/>
    <w:rsid w:val="00604FAF"/>
    <w:rsid w:val="006051D5"/>
    <w:rsid w:val="00606A7A"/>
    <w:rsid w:val="00610C18"/>
    <w:rsid w:val="00610E94"/>
    <w:rsid w:val="00612385"/>
    <w:rsid w:val="006134B2"/>
    <w:rsid w:val="0061376C"/>
    <w:rsid w:val="00622F7B"/>
    <w:rsid w:val="006244F1"/>
    <w:rsid w:val="00625D4D"/>
    <w:rsid w:val="00631FCF"/>
    <w:rsid w:val="006320D6"/>
    <w:rsid w:val="006353C1"/>
    <w:rsid w:val="00636EFA"/>
    <w:rsid w:val="00637757"/>
    <w:rsid w:val="00643A08"/>
    <w:rsid w:val="0064560F"/>
    <w:rsid w:val="00645630"/>
    <w:rsid w:val="0064582C"/>
    <w:rsid w:val="006509E8"/>
    <w:rsid w:val="00653610"/>
    <w:rsid w:val="00653F1C"/>
    <w:rsid w:val="006541F0"/>
    <w:rsid w:val="006550D6"/>
    <w:rsid w:val="006605C6"/>
    <w:rsid w:val="0066132B"/>
    <w:rsid w:val="00661D85"/>
    <w:rsid w:val="00661F68"/>
    <w:rsid w:val="0066229C"/>
    <w:rsid w:val="006636B2"/>
    <w:rsid w:val="006778E6"/>
    <w:rsid w:val="006853D7"/>
    <w:rsid w:val="0068546B"/>
    <w:rsid w:val="00691273"/>
    <w:rsid w:val="006955AB"/>
    <w:rsid w:val="0069696C"/>
    <w:rsid w:val="00696C61"/>
    <w:rsid w:val="006A0611"/>
    <w:rsid w:val="006A085A"/>
    <w:rsid w:val="006A1794"/>
    <w:rsid w:val="006A1AD6"/>
    <w:rsid w:val="006A6AB4"/>
    <w:rsid w:val="006A6FFB"/>
    <w:rsid w:val="006A77B5"/>
    <w:rsid w:val="006B191B"/>
    <w:rsid w:val="006B1E2C"/>
    <w:rsid w:val="006B2B69"/>
    <w:rsid w:val="006B6403"/>
    <w:rsid w:val="006C1076"/>
    <w:rsid w:val="006C1581"/>
    <w:rsid w:val="006C4926"/>
    <w:rsid w:val="006C49A6"/>
    <w:rsid w:val="006C5FEE"/>
    <w:rsid w:val="006D01FF"/>
    <w:rsid w:val="006D1BB9"/>
    <w:rsid w:val="006D20E3"/>
    <w:rsid w:val="006D3A87"/>
    <w:rsid w:val="006E02B6"/>
    <w:rsid w:val="006E0662"/>
    <w:rsid w:val="006E0BCD"/>
    <w:rsid w:val="006E6AF3"/>
    <w:rsid w:val="006E6FEA"/>
    <w:rsid w:val="006E7483"/>
    <w:rsid w:val="006F01B4"/>
    <w:rsid w:val="006F2161"/>
    <w:rsid w:val="006F3D64"/>
    <w:rsid w:val="006F6120"/>
    <w:rsid w:val="006F662A"/>
    <w:rsid w:val="007006EC"/>
    <w:rsid w:val="007040E3"/>
    <w:rsid w:val="0072306E"/>
    <w:rsid w:val="007321E6"/>
    <w:rsid w:val="00734D59"/>
    <w:rsid w:val="0073609B"/>
    <w:rsid w:val="0073657C"/>
    <w:rsid w:val="007436E4"/>
    <w:rsid w:val="007448A1"/>
    <w:rsid w:val="00746284"/>
    <w:rsid w:val="007469A0"/>
    <w:rsid w:val="0075033E"/>
    <w:rsid w:val="007526A0"/>
    <w:rsid w:val="00752745"/>
    <w:rsid w:val="0075335C"/>
    <w:rsid w:val="007543BA"/>
    <w:rsid w:val="007549B9"/>
    <w:rsid w:val="007553ED"/>
    <w:rsid w:val="007563C2"/>
    <w:rsid w:val="007610D6"/>
    <w:rsid w:val="0076665E"/>
    <w:rsid w:val="00772185"/>
    <w:rsid w:val="0077337A"/>
    <w:rsid w:val="00773854"/>
    <w:rsid w:val="007747F5"/>
    <w:rsid w:val="007749BC"/>
    <w:rsid w:val="00776D90"/>
    <w:rsid w:val="0077792B"/>
    <w:rsid w:val="00777BA9"/>
    <w:rsid w:val="00780C88"/>
    <w:rsid w:val="00780E25"/>
    <w:rsid w:val="007818F0"/>
    <w:rsid w:val="00783462"/>
    <w:rsid w:val="007835E1"/>
    <w:rsid w:val="00784D65"/>
    <w:rsid w:val="007866AF"/>
    <w:rsid w:val="00787B13"/>
    <w:rsid w:val="00792373"/>
    <w:rsid w:val="0079297E"/>
    <w:rsid w:val="00792FAC"/>
    <w:rsid w:val="007A5D2F"/>
    <w:rsid w:val="007B0062"/>
    <w:rsid w:val="007B3723"/>
    <w:rsid w:val="007B56BD"/>
    <w:rsid w:val="007B6FEB"/>
    <w:rsid w:val="007C1EF7"/>
    <w:rsid w:val="007C5259"/>
    <w:rsid w:val="007C6CBB"/>
    <w:rsid w:val="007C710E"/>
    <w:rsid w:val="007D0B88"/>
    <w:rsid w:val="007D1549"/>
    <w:rsid w:val="007D31C9"/>
    <w:rsid w:val="007D378D"/>
    <w:rsid w:val="007D48EB"/>
    <w:rsid w:val="007D71FD"/>
    <w:rsid w:val="007E03E9"/>
    <w:rsid w:val="007E04EE"/>
    <w:rsid w:val="007E3E97"/>
    <w:rsid w:val="007E4033"/>
    <w:rsid w:val="007E7C6F"/>
    <w:rsid w:val="007E7FA7"/>
    <w:rsid w:val="007F0721"/>
    <w:rsid w:val="007F3919"/>
    <w:rsid w:val="007F4A90"/>
    <w:rsid w:val="007F55F5"/>
    <w:rsid w:val="007F7309"/>
    <w:rsid w:val="0080259D"/>
    <w:rsid w:val="00802906"/>
    <w:rsid w:val="00802A35"/>
    <w:rsid w:val="00803501"/>
    <w:rsid w:val="00804149"/>
    <w:rsid w:val="0080589C"/>
    <w:rsid w:val="0080799B"/>
    <w:rsid w:val="00807BE3"/>
    <w:rsid w:val="008101E2"/>
    <w:rsid w:val="008107CE"/>
    <w:rsid w:val="00811F02"/>
    <w:rsid w:val="00812A2F"/>
    <w:rsid w:val="00814C90"/>
    <w:rsid w:val="00821E9A"/>
    <w:rsid w:val="0082343E"/>
    <w:rsid w:val="008242C5"/>
    <w:rsid w:val="0083258D"/>
    <w:rsid w:val="00833E87"/>
    <w:rsid w:val="00834C58"/>
    <w:rsid w:val="0083691F"/>
    <w:rsid w:val="0083797D"/>
    <w:rsid w:val="008407A4"/>
    <w:rsid w:val="00843A60"/>
    <w:rsid w:val="00844860"/>
    <w:rsid w:val="00845CC4"/>
    <w:rsid w:val="008501B0"/>
    <w:rsid w:val="00850C11"/>
    <w:rsid w:val="008540F9"/>
    <w:rsid w:val="008644F4"/>
    <w:rsid w:val="0087239C"/>
    <w:rsid w:val="00883733"/>
    <w:rsid w:val="00885C4C"/>
    <w:rsid w:val="00886014"/>
    <w:rsid w:val="00887D8C"/>
    <w:rsid w:val="0089022D"/>
    <w:rsid w:val="0089373C"/>
    <w:rsid w:val="00895DC5"/>
    <w:rsid w:val="00895F3F"/>
    <w:rsid w:val="0089628F"/>
    <w:rsid w:val="008965D2"/>
    <w:rsid w:val="008A06AE"/>
    <w:rsid w:val="008A236D"/>
    <w:rsid w:val="008A2776"/>
    <w:rsid w:val="008A5E96"/>
    <w:rsid w:val="008B3728"/>
    <w:rsid w:val="008B386E"/>
    <w:rsid w:val="008B565A"/>
    <w:rsid w:val="008C1EB8"/>
    <w:rsid w:val="008C2AD0"/>
    <w:rsid w:val="008C3414"/>
    <w:rsid w:val="008C57C7"/>
    <w:rsid w:val="008C72BD"/>
    <w:rsid w:val="008D030F"/>
    <w:rsid w:val="008D28B4"/>
    <w:rsid w:val="008D36D5"/>
    <w:rsid w:val="008D46DD"/>
    <w:rsid w:val="008E23E6"/>
    <w:rsid w:val="008E3903"/>
    <w:rsid w:val="008E7EE1"/>
    <w:rsid w:val="008F34DE"/>
    <w:rsid w:val="008F5FAD"/>
    <w:rsid w:val="008F63E3"/>
    <w:rsid w:val="00906D65"/>
    <w:rsid w:val="00913C3B"/>
    <w:rsid w:val="00915509"/>
    <w:rsid w:val="009213B1"/>
    <w:rsid w:val="0092381B"/>
    <w:rsid w:val="009259CB"/>
    <w:rsid w:val="009262DC"/>
    <w:rsid w:val="00927388"/>
    <w:rsid w:val="009274FE"/>
    <w:rsid w:val="0092754B"/>
    <w:rsid w:val="0092759B"/>
    <w:rsid w:val="00933267"/>
    <w:rsid w:val="0093403D"/>
    <w:rsid w:val="00934375"/>
    <w:rsid w:val="009401AC"/>
    <w:rsid w:val="00941BBA"/>
    <w:rsid w:val="00941E2D"/>
    <w:rsid w:val="00946F53"/>
    <w:rsid w:val="00950405"/>
    <w:rsid w:val="00952678"/>
    <w:rsid w:val="0095340E"/>
    <w:rsid w:val="009613AC"/>
    <w:rsid w:val="00962521"/>
    <w:rsid w:val="0096274F"/>
    <w:rsid w:val="00962D96"/>
    <w:rsid w:val="0096798B"/>
    <w:rsid w:val="00976F0B"/>
    <w:rsid w:val="00980643"/>
    <w:rsid w:val="009828D2"/>
    <w:rsid w:val="00993A60"/>
    <w:rsid w:val="0099481C"/>
    <w:rsid w:val="00996C57"/>
    <w:rsid w:val="009A329B"/>
    <w:rsid w:val="009A3835"/>
    <w:rsid w:val="009B3B1E"/>
    <w:rsid w:val="009B3ED4"/>
    <w:rsid w:val="009B46BC"/>
    <w:rsid w:val="009B61C3"/>
    <w:rsid w:val="009B7E42"/>
    <w:rsid w:val="009C375F"/>
    <w:rsid w:val="009C6241"/>
    <w:rsid w:val="009C7B4F"/>
    <w:rsid w:val="009D0C31"/>
    <w:rsid w:val="009D5FC9"/>
    <w:rsid w:val="009D662C"/>
    <w:rsid w:val="009E0740"/>
    <w:rsid w:val="009E428C"/>
    <w:rsid w:val="009E4AE0"/>
    <w:rsid w:val="009F06A1"/>
    <w:rsid w:val="009F3802"/>
    <w:rsid w:val="009F4611"/>
    <w:rsid w:val="009F4EB3"/>
    <w:rsid w:val="00A06D48"/>
    <w:rsid w:val="00A078F6"/>
    <w:rsid w:val="00A10F44"/>
    <w:rsid w:val="00A16D14"/>
    <w:rsid w:val="00A1769B"/>
    <w:rsid w:val="00A21834"/>
    <w:rsid w:val="00A21EF5"/>
    <w:rsid w:val="00A31C17"/>
    <w:rsid w:val="00A31FDE"/>
    <w:rsid w:val="00A325EA"/>
    <w:rsid w:val="00A32F85"/>
    <w:rsid w:val="00A35855"/>
    <w:rsid w:val="00A35AC2"/>
    <w:rsid w:val="00A37C77"/>
    <w:rsid w:val="00A45F81"/>
    <w:rsid w:val="00A5418D"/>
    <w:rsid w:val="00A5531B"/>
    <w:rsid w:val="00A6311A"/>
    <w:rsid w:val="00A63345"/>
    <w:rsid w:val="00A70A62"/>
    <w:rsid w:val="00A70BFE"/>
    <w:rsid w:val="00A711B4"/>
    <w:rsid w:val="00A725C2"/>
    <w:rsid w:val="00A74959"/>
    <w:rsid w:val="00A769EE"/>
    <w:rsid w:val="00A810A5"/>
    <w:rsid w:val="00A8580E"/>
    <w:rsid w:val="00A86098"/>
    <w:rsid w:val="00A87EE9"/>
    <w:rsid w:val="00A947F7"/>
    <w:rsid w:val="00A9616A"/>
    <w:rsid w:val="00A96F68"/>
    <w:rsid w:val="00A9701B"/>
    <w:rsid w:val="00A973BA"/>
    <w:rsid w:val="00AA0130"/>
    <w:rsid w:val="00AA027F"/>
    <w:rsid w:val="00AA1036"/>
    <w:rsid w:val="00AA2342"/>
    <w:rsid w:val="00AB07C2"/>
    <w:rsid w:val="00AB1D57"/>
    <w:rsid w:val="00AB2D79"/>
    <w:rsid w:val="00AB6A1A"/>
    <w:rsid w:val="00AB778D"/>
    <w:rsid w:val="00AC2771"/>
    <w:rsid w:val="00AC357E"/>
    <w:rsid w:val="00AC39A8"/>
    <w:rsid w:val="00AC6A3D"/>
    <w:rsid w:val="00AC71FC"/>
    <w:rsid w:val="00AD0304"/>
    <w:rsid w:val="00AD27BE"/>
    <w:rsid w:val="00AD3A61"/>
    <w:rsid w:val="00AD4B38"/>
    <w:rsid w:val="00AD5E10"/>
    <w:rsid w:val="00AE0A24"/>
    <w:rsid w:val="00AE64E9"/>
    <w:rsid w:val="00AE7253"/>
    <w:rsid w:val="00AF0F1A"/>
    <w:rsid w:val="00AF3B2E"/>
    <w:rsid w:val="00AF61E8"/>
    <w:rsid w:val="00B02DAB"/>
    <w:rsid w:val="00B13EA0"/>
    <w:rsid w:val="00B14EB1"/>
    <w:rsid w:val="00B15027"/>
    <w:rsid w:val="00B15F74"/>
    <w:rsid w:val="00B21CF4"/>
    <w:rsid w:val="00B22800"/>
    <w:rsid w:val="00B24300"/>
    <w:rsid w:val="00B252BE"/>
    <w:rsid w:val="00B376D4"/>
    <w:rsid w:val="00B40051"/>
    <w:rsid w:val="00B4234B"/>
    <w:rsid w:val="00B44236"/>
    <w:rsid w:val="00B45A59"/>
    <w:rsid w:val="00B46C60"/>
    <w:rsid w:val="00B5195A"/>
    <w:rsid w:val="00B51B8B"/>
    <w:rsid w:val="00B51EE6"/>
    <w:rsid w:val="00B6330C"/>
    <w:rsid w:val="00B63F15"/>
    <w:rsid w:val="00B64DC5"/>
    <w:rsid w:val="00B6702B"/>
    <w:rsid w:val="00B703E9"/>
    <w:rsid w:val="00B72B82"/>
    <w:rsid w:val="00B75BDC"/>
    <w:rsid w:val="00B7697D"/>
    <w:rsid w:val="00B778AF"/>
    <w:rsid w:val="00B81868"/>
    <w:rsid w:val="00B82A71"/>
    <w:rsid w:val="00B82C2F"/>
    <w:rsid w:val="00B850F9"/>
    <w:rsid w:val="00B86BB0"/>
    <w:rsid w:val="00B918DE"/>
    <w:rsid w:val="00B92C7B"/>
    <w:rsid w:val="00B935D3"/>
    <w:rsid w:val="00B950B6"/>
    <w:rsid w:val="00BA2C59"/>
    <w:rsid w:val="00BA3D31"/>
    <w:rsid w:val="00BA51A8"/>
    <w:rsid w:val="00BB051A"/>
    <w:rsid w:val="00BB2605"/>
    <w:rsid w:val="00BB56AC"/>
    <w:rsid w:val="00BB5F7E"/>
    <w:rsid w:val="00BC159C"/>
    <w:rsid w:val="00BC26F6"/>
    <w:rsid w:val="00BC3942"/>
    <w:rsid w:val="00BC4833"/>
    <w:rsid w:val="00BC6709"/>
    <w:rsid w:val="00BD0D9F"/>
    <w:rsid w:val="00BD3122"/>
    <w:rsid w:val="00BD40DA"/>
    <w:rsid w:val="00BD4FEE"/>
    <w:rsid w:val="00BD7E4E"/>
    <w:rsid w:val="00BE1AAE"/>
    <w:rsid w:val="00BE5CB1"/>
    <w:rsid w:val="00BF1A1A"/>
    <w:rsid w:val="00BF20F5"/>
    <w:rsid w:val="00BF3D67"/>
    <w:rsid w:val="00C02A47"/>
    <w:rsid w:val="00C037D8"/>
    <w:rsid w:val="00C15A85"/>
    <w:rsid w:val="00C160AF"/>
    <w:rsid w:val="00C16B13"/>
    <w:rsid w:val="00C174A7"/>
    <w:rsid w:val="00C22299"/>
    <w:rsid w:val="00C22DB4"/>
    <w:rsid w:val="00C24E6B"/>
    <w:rsid w:val="00C25609"/>
    <w:rsid w:val="00C262D7"/>
    <w:rsid w:val="00C26607"/>
    <w:rsid w:val="00C3478E"/>
    <w:rsid w:val="00C365BC"/>
    <w:rsid w:val="00C371BC"/>
    <w:rsid w:val="00C371F7"/>
    <w:rsid w:val="00C4390E"/>
    <w:rsid w:val="00C52F72"/>
    <w:rsid w:val="00C55C75"/>
    <w:rsid w:val="00C60343"/>
    <w:rsid w:val="00C60D75"/>
    <w:rsid w:val="00C64CEA"/>
    <w:rsid w:val="00C66AA6"/>
    <w:rsid w:val="00C674D0"/>
    <w:rsid w:val="00C71219"/>
    <w:rsid w:val="00C71340"/>
    <w:rsid w:val="00C71763"/>
    <w:rsid w:val="00C73012"/>
    <w:rsid w:val="00C738A2"/>
    <w:rsid w:val="00C74DA5"/>
    <w:rsid w:val="00C763DD"/>
    <w:rsid w:val="00C809FF"/>
    <w:rsid w:val="00C81DC6"/>
    <w:rsid w:val="00C84FC0"/>
    <w:rsid w:val="00C9244A"/>
    <w:rsid w:val="00CA2D0D"/>
    <w:rsid w:val="00CA3375"/>
    <w:rsid w:val="00CA749B"/>
    <w:rsid w:val="00CB3BCA"/>
    <w:rsid w:val="00CB4979"/>
    <w:rsid w:val="00CB5DA3"/>
    <w:rsid w:val="00CB7C8C"/>
    <w:rsid w:val="00CC0B24"/>
    <w:rsid w:val="00CC2010"/>
    <w:rsid w:val="00CC4402"/>
    <w:rsid w:val="00CC529E"/>
    <w:rsid w:val="00CD01B0"/>
    <w:rsid w:val="00CD032D"/>
    <w:rsid w:val="00CD1544"/>
    <w:rsid w:val="00CD377D"/>
    <w:rsid w:val="00CE09B7"/>
    <w:rsid w:val="00CE31E6"/>
    <w:rsid w:val="00CE3B74"/>
    <w:rsid w:val="00CE3F23"/>
    <w:rsid w:val="00CE4E96"/>
    <w:rsid w:val="00CE5A4D"/>
    <w:rsid w:val="00CE63BF"/>
    <w:rsid w:val="00CE69DA"/>
    <w:rsid w:val="00CF09D7"/>
    <w:rsid w:val="00CF42E2"/>
    <w:rsid w:val="00CF5080"/>
    <w:rsid w:val="00CF5C35"/>
    <w:rsid w:val="00CF7916"/>
    <w:rsid w:val="00D06851"/>
    <w:rsid w:val="00D07048"/>
    <w:rsid w:val="00D1021B"/>
    <w:rsid w:val="00D103B7"/>
    <w:rsid w:val="00D1054A"/>
    <w:rsid w:val="00D11691"/>
    <w:rsid w:val="00D142D8"/>
    <w:rsid w:val="00D158F3"/>
    <w:rsid w:val="00D16CA6"/>
    <w:rsid w:val="00D25EA1"/>
    <w:rsid w:val="00D27922"/>
    <w:rsid w:val="00D3022B"/>
    <w:rsid w:val="00D3665C"/>
    <w:rsid w:val="00D45DC7"/>
    <w:rsid w:val="00D5042F"/>
    <w:rsid w:val="00D508CC"/>
    <w:rsid w:val="00D50F4B"/>
    <w:rsid w:val="00D55E57"/>
    <w:rsid w:val="00D601A5"/>
    <w:rsid w:val="00D60547"/>
    <w:rsid w:val="00D63425"/>
    <w:rsid w:val="00D66444"/>
    <w:rsid w:val="00D67DFB"/>
    <w:rsid w:val="00D735EB"/>
    <w:rsid w:val="00D76353"/>
    <w:rsid w:val="00D82ABB"/>
    <w:rsid w:val="00D840FC"/>
    <w:rsid w:val="00D847F0"/>
    <w:rsid w:val="00D91993"/>
    <w:rsid w:val="00DA2BC6"/>
    <w:rsid w:val="00DA43EC"/>
    <w:rsid w:val="00DB0666"/>
    <w:rsid w:val="00DB28BB"/>
    <w:rsid w:val="00DB2A5E"/>
    <w:rsid w:val="00DC04CC"/>
    <w:rsid w:val="00DC603F"/>
    <w:rsid w:val="00DC7EF1"/>
    <w:rsid w:val="00DD1B91"/>
    <w:rsid w:val="00DD2676"/>
    <w:rsid w:val="00DD3C0D"/>
    <w:rsid w:val="00DD3E70"/>
    <w:rsid w:val="00DD4864"/>
    <w:rsid w:val="00DD67E6"/>
    <w:rsid w:val="00DD71A2"/>
    <w:rsid w:val="00DE112A"/>
    <w:rsid w:val="00DE1DC4"/>
    <w:rsid w:val="00DE4E1C"/>
    <w:rsid w:val="00DE5DC0"/>
    <w:rsid w:val="00DE7635"/>
    <w:rsid w:val="00DF509C"/>
    <w:rsid w:val="00DF55FF"/>
    <w:rsid w:val="00DF5706"/>
    <w:rsid w:val="00DF6A80"/>
    <w:rsid w:val="00E0639C"/>
    <w:rsid w:val="00E067E6"/>
    <w:rsid w:val="00E1196F"/>
    <w:rsid w:val="00E12531"/>
    <w:rsid w:val="00E1355A"/>
    <w:rsid w:val="00E143B0"/>
    <w:rsid w:val="00E14BB7"/>
    <w:rsid w:val="00E1568E"/>
    <w:rsid w:val="00E2282F"/>
    <w:rsid w:val="00E22E02"/>
    <w:rsid w:val="00E23EB2"/>
    <w:rsid w:val="00E27EFA"/>
    <w:rsid w:val="00E334B3"/>
    <w:rsid w:val="00E339EF"/>
    <w:rsid w:val="00E44C1F"/>
    <w:rsid w:val="00E464C8"/>
    <w:rsid w:val="00E5073A"/>
    <w:rsid w:val="00E50EBE"/>
    <w:rsid w:val="00E55891"/>
    <w:rsid w:val="00E6283A"/>
    <w:rsid w:val="00E657AD"/>
    <w:rsid w:val="00E732A3"/>
    <w:rsid w:val="00E7496D"/>
    <w:rsid w:val="00E75F47"/>
    <w:rsid w:val="00E764F7"/>
    <w:rsid w:val="00E776D1"/>
    <w:rsid w:val="00E83A85"/>
    <w:rsid w:val="00E876E1"/>
    <w:rsid w:val="00E90FC4"/>
    <w:rsid w:val="00E935BA"/>
    <w:rsid w:val="00E93788"/>
    <w:rsid w:val="00E9398A"/>
    <w:rsid w:val="00E94526"/>
    <w:rsid w:val="00EA01EC"/>
    <w:rsid w:val="00EA0257"/>
    <w:rsid w:val="00EA15B0"/>
    <w:rsid w:val="00EA1A39"/>
    <w:rsid w:val="00EA41B4"/>
    <w:rsid w:val="00EA5D97"/>
    <w:rsid w:val="00EB1A5B"/>
    <w:rsid w:val="00EB61D6"/>
    <w:rsid w:val="00EB6E66"/>
    <w:rsid w:val="00EC4393"/>
    <w:rsid w:val="00EC67CB"/>
    <w:rsid w:val="00ED7F5F"/>
    <w:rsid w:val="00EE0D27"/>
    <w:rsid w:val="00EE164D"/>
    <w:rsid w:val="00EE1B48"/>
    <w:rsid w:val="00EE1C07"/>
    <w:rsid w:val="00EE2C91"/>
    <w:rsid w:val="00EE3979"/>
    <w:rsid w:val="00EE4062"/>
    <w:rsid w:val="00EF0353"/>
    <w:rsid w:val="00EF138C"/>
    <w:rsid w:val="00EF4B01"/>
    <w:rsid w:val="00F03071"/>
    <w:rsid w:val="00F034B6"/>
    <w:rsid w:val="00F034CE"/>
    <w:rsid w:val="00F03B7A"/>
    <w:rsid w:val="00F059BB"/>
    <w:rsid w:val="00F07A9F"/>
    <w:rsid w:val="00F10A0F"/>
    <w:rsid w:val="00F129E5"/>
    <w:rsid w:val="00F14529"/>
    <w:rsid w:val="00F20AB7"/>
    <w:rsid w:val="00F2336F"/>
    <w:rsid w:val="00F2435A"/>
    <w:rsid w:val="00F2523E"/>
    <w:rsid w:val="00F26C5E"/>
    <w:rsid w:val="00F30330"/>
    <w:rsid w:val="00F306BF"/>
    <w:rsid w:val="00F320CE"/>
    <w:rsid w:val="00F36B9F"/>
    <w:rsid w:val="00F40284"/>
    <w:rsid w:val="00F43E3A"/>
    <w:rsid w:val="00F44C11"/>
    <w:rsid w:val="00F4546F"/>
    <w:rsid w:val="00F50FB8"/>
    <w:rsid w:val="00F51976"/>
    <w:rsid w:val="00F564E8"/>
    <w:rsid w:val="00F568CB"/>
    <w:rsid w:val="00F5718D"/>
    <w:rsid w:val="00F60FEB"/>
    <w:rsid w:val="00F62966"/>
    <w:rsid w:val="00F62A01"/>
    <w:rsid w:val="00F6389A"/>
    <w:rsid w:val="00F66849"/>
    <w:rsid w:val="00F669DD"/>
    <w:rsid w:val="00F67976"/>
    <w:rsid w:val="00F70BE1"/>
    <w:rsid w:val="00F751CE"/>
    <w:rsid w:val="00F8020F"/>
    <w:rsid w:val="00F82E89"/>
    <w:rsid w:val="00F8786D"/>
    <w:rsid w:val="00F954D3"/>
    <w:rsid w:val="00F96F3B"/>
    <w:rsid w:val="00F97790"/>
    <w:rsid w:val="00FA05EE"/>
    <w:rsid w:val="00FA33E1"/>
    <w:rsid w:val="00FB42E3"/>
    <w:rsid w:val="00FC0862"/>
    <w:rsid w:val="00FC10F7"/>
    <w:rsid w:val="00FC488E"/>
    <w:rsid w:val="00FC55E7"/>
    <w:rsid w:val="00FC70FB"/>
    <w:rsid w:val="00FD143D"/>
    <w:rsid w:val="00FD1B86"/>
    <w:rsid w:val="00FD1D9F"/>
    <w:rsid w:val="00FE3025"/>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1CAD-9331-43CC-A8D6-996EEDCF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91</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2015-08-06T05:26:00Z</dcterms:created>
  <dcterms:modified xsi:type="dcterms:W3CDTF">2015-07-29T08:30:00Z</dcterms:modified>
</cp:coreProperties>
</file>