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3C2227" w:rsidRDefault="00C037D8" w:rsidP="00A33FAC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3C2227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3C2227" w:rsidRDefault="004F642F" w:rsidP="00A33FAC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653611" w:rsidRPr="003C2227" w:rsidRDefault="00A14FA7" w:rsidP="0065361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3C2227">
        <w:rPr>
          <w:rFonts w:ascii="IRBadr" w:hAnsi="IRBadr" w:cs="IRBadr"/>
          <w:sz w:val="28"/>
          <w:rtl/>
        </w:rPr>
        <w:fldChar w:fldCharType="begin"/>
      </w:r>
      <w:r w:rsidRPr="003C2227">
        <w:rPr>
          <w:rFonts w:ascii="IRBadr" w:hAnsi="IRBadr" w:cs="IRBadr"/>
          <w:sz w:val="28"/>
          <w:rtl/>
        </w:rPr>
        <w:instrText xml:space="preserve"> </w:instrText>
      </w:r>
      <w:r w:rsidRPr="003C2227">
        <w:rPr>
          <w:rFonts w:ascii="IRBadr" w:hAnsi="IRBadr" w:cs="IRBadr"/>
          <w:sz w:val="28"/>
        </w:rPr>
        <w:instrText>TOC</w:instrText>
      </w:r>
      <w:r w:rsidRPr="003C2227">
        <w:rPr>
          <w:rFonts w:ascii="IRBadr" w:hAnsi="IRBadr" w:cs="IRBadr"/>
          <w:sz w:val="28"/>
          <w:rtl/>
        </w:rPr>
        <w:instrText xml:space="preserve"> \</w:instrText>
      </w:r>
      <w:r w:rsidRPr="003C2227">
        <w:rPr>
          <w:rFonts w:ascii="IRBadr" w:hAnsi="IRBadr" w:cs="IRBadr"/>
          <w:sz w:val="28"/>
        </w:rPr>
        <w:instrText>o "</w:instrText>
      </w:r>
      <w:r w:rsidRPr="003C2227">
        <w:rPr>
          <w:rFonts w:ascii="IRBadr" w:hAnsi="IRBadr" w:cs="IRBadr"/>
          <w:sz w:val="28"/>
          <w:rtl/>
        </w:rPr>
        <w:instrText>1-4</w:instrText>
      </w:r>
      <w:r w:rsidRPr="003C2227">
        <w:rPr>
          <w:rFonts w:ascii="IRBadr" w:hAnsi="IRBadr" w:cs="IRBadr"/>
          <w:sz w:val="28"/>
        </w:rPr>
        <w:instrText>" \h \z \u</w:instrText>
      </w:r>
      <w:r w:rsidRPr="003C2227">
        <w:rPr>
          <w:rFonts w:ascii="IRBadr" w:hAnsi="IRBadr" w:cs="IRBadr"/>
          <w:sz w:val="28"/>
          <w:rtl/>
        </w:rPr>
        <w:instrText xml:space="preserve"> </w:instrText>
      </w:r>
      <w:r w:rsidRPr="003C2227">
        <w:rPr>
          <w:rFonts w:ascii="IRBadr" w:hAnsi="IRBadr" w:cs="IRBadr"/>
          <w:sz w:val="28"/>
          <w:rtl/>
        </w:rPr>
        <w:fldChar w:fldCharType="separate"/>
      </w:r>
      <w:hyperlink w:anchor="_Toc427864624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مرور به گذشته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_Toc427864624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2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64625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موضع ادبی «أن یوصل»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_Toc427864625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2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64626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نکات موجود در آیه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_Toc427864626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2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64627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4.نوع حرمت قطع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_Toc427864627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2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64628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5.منظور از قطع و وصل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_Toc427864628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3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864629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نکات قطع و وصل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_Toc427864629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3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64630" w:history="1">
        <w:r w:rsidR="00653611" w:rsidRPr="003C2227">
          <w:rPr>
            <w:rStyle w:val="Hyperlink"/>
            <w:rFonts w:ascii="IRBadr" w:hAnsi="IRBadr" w:cs="IRBadr"/>
            <w:b/>
            <w:noProof/>
            <w:rtl/>
          </w:rPr>
          <w:t>6.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t>احتمالات در صفات اولوا الالباب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_Toc427864630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3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64631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نتیجه فقهی از آیه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_Toc427864631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4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64632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منظور صله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_Toc427864632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4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53611" w:rsidRPr="003C2227" w:rsidRDefault="001E5152" w:rsidP="0065361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64633" w:history="1">
        <w:r w:rsidR="00653611" w:rsidRPr="003C2227">
          <w:rPr>
            <w:rStyle w:val="Hyperlink"/>
            <w:rFonts w:ascii="IRBadr" w:hAnsi="IRBadr" w:cs="IRBadr"/>
            <w:noProof/>
            <w:rtl/>
          </w:rPr>
          <w:t>نکته مهم</w:t>
        </w:r>
        <w:r w:rsidR="00653611" w:rsidRPr="003C2227">
          <w:rPr>
            <w:rFonts w:ascii="IRBadr" w:hAnsi="IRBadr" w:cs="IRBadr"/>
            <w:noProof/>
            <w:webHidden/>
          </w:rPr>
          <w:tab/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53611" w:rsidRPr="003C2227">
          <w:rPr>
            <w:rFonts w:ascii="IRBadr" w:hAnsi="IRBadr" w:cs="IRBadr"/>
            <w:noProof/>
            <w:webHidden/>
          </w:rPr>
          <w:instrText xml:space="preserve"> PAGEREF _Toc427864633 \h </w:instrText>
        </w:r>
        <w:r w:rsidR="00653611" w:rsidRPr="003C2227">
          <w:rPr>
            <w:rStyle w:val="Hyperlink"/>
            <w:rFonts w:ascii="IRBadr" w:hAnsi="IRBadr" w:cs="IRBadr"/>
            <w:noProof/>
            <w:rtl/>
          </w:rPr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53611" w:rsidRPr="003C2227">
          <w:rPr>
            <w:rFonts w:ascii="IRBadr" w:hAnsi="IRBadr" w:cs="IRBadr"/>
            <w:noProof/>
            <w:webHidden/>
          </w:rPr>
          <w:t>4</w:t>
        </w:r>
        <w:r w:rsidR="00653611" w:rsidRPr="003C22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3AFE" w:rsidRPr="003C2227" w:rsidRDefault="00A14FA7" w:rsidP="00A33FAC">
      <w:pPr>
        <w:pStyle w:val="Heading1"/>
        <w:jc w:val="both"/>
        <w:rPr>
          <w:rFonts w:ascii="IRBadr" w:hAnsi="IRBadr"/>
          <w:rtl/>
        </w:rPr>
      </w:pPr>
      <w:r w:rsidRPr="003C2227">
        <w:rPr>
          <w:rFonts w:ascii="IRBadr" w:hAnsi="IRBadr"/>
          <w:rtl/>
        </w:rPr>
        <w:fldChar w:fldCharType="end"/>
      </w:r>
    </w:p>
    <w:p w:rsidR="00B33397" w:rsidRPr="003C2227" w:rsidRDefault="00B33397" w:rsidP="00A33FAC">
      <w:pPr>
        <w:bidi/>
        <w:spacing w:after="0" w:line="240" w:lineRule="auto"/>
        <w:jc w:val="both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r w:rsidRPr="003C2227">
        <w:rPr>
          <w:rFonts w:ascii="IRBadr" w:hAnsi="IRBadr" w:cs="IRBadr"/>
          <w:rtl/>
        </w:rPr>
        <w:br w:type="page"/>
      </w:r>
    </w:p>
    <w:p w:rsidR="00833847" w:rsidRPr="003C2227" w:rsidRDefault="00A10E10" w:rsidP="00A33FAC">
      <w:pPr>
        <w:pStyle w:val="Heading1"/>
        <w:jc w:val="both"/>
        <w:rPr>
          <w:rFonts w:ascii="IRBadr" w:hAnsi="IRBadr"/>
        </w:rPr>
      </w:pPr>
      <w:bookmarkStart w:id="0" w:name="_Toc427864624"/>
      <w:r w:rsidRPr="003C2227">
        <w:rPr>
          <w:rFonts w:ascii="IRBadr" w:hAnsi="IRBadr"/>
          <w:rtl/>
        </w:rPr>
        <w:lastRenderedPageBreak/>
        <w:t>مرور به گذشته</w:t>
      </w:r>
      <w:bookmarkEnd w:id="0"/>
    </w:p>
    <w:p w:rsidR="009F3000" w:rsidRPr="003C2227" w:rsidRDefault="00CA2096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بحث در نمیمه و نمامی بود. چون احتمالاً برای تکسب استفاده می‌شود در مکاسب آورده شده است. ادله‌ی عقلی را مورد بررسی قرار دادیم. دو آیه از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>قرآن کریم نیز بیان کردیم. آیات</w:t>
      </w:r>
      <w:r w:rsidR="004A50DE" w:rsidRPr="003C2227">
        <w:rPr>
          <w:rFonts w:ascii="IRBadr" w:hAnsi="IRBadr" w:cs="IRBadr"/>
          <w:sz w:val="28"/>
          <w:szCs w:val="28"/>
          <w:rtl/>
          <w:lang w:bidi="fa-IR"/>
        </w:rPr>
        <w:t xml:space="preserve"> 25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سوره رعد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>و</w:t>
      </w:r>
      <w:r w:rsidR="004A50DE" w:rsidRPr="003C2227">
        <w:rPr>
          <w:rFonts w:ascii="IRBadr" w:hAnsi="IRBadr" w:cs="IRBadr"/>
          <w:sz w:val="28"/>
          <w:szCs w:val="28"/>
          <w:rtl/>
          <w:lang w:bidi="fa-IR"/>
        </w:rPr>
        <w:t xml:space="preserve"> آیه 27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بقره.</w:t>
      </w:r>
    </w:p>
    <w:p w:rsidR="004A50DE" w:rsidRPr="003C2227" w:rsidRDefault="00653611" w:rsidP="00A33FAC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وَالَّذِ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نقُضُونَ عَهْدَ اللّهِ مِن بَعْدِ مِ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ثَاقِهِ وَ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قْطَعُونَ مَآ أَمَرَ اللّهُ بِهِ أَن 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وصَلَ وَ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فْسِدُونَ فِ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الأَرْضِ أُوْلَئِ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A50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لَهُمُ اللَّعْنَةُ وَلَهُمْ سُوءُ الدَّارِ»</w:t>
      </w:r>
    </w:p>
    <w:p w:rsidR="004A50DE" w:rsidRPr="003C2227" w:rsidRDefault="00952E7A" w:rsidP="00653611">
      <w:pPr>
        <w:pStyle w:val="Heading2"/>
        <w:bidi/>
        <w:rPr>
          <w:rFonts w:ascii="IRBadr" w:hAnsi="IRBadr" w:cs="IRBadr"/>
          <w:rtl/>
        </w:rPr>
      </w:pPr>
      <w:bookmarkStart w:id="1" w:name="_Toc427864625"/>
      <w:r w:rsidRPr="003C2227">
        <w:rPr>
          <w:rFonts w:ascii="IRBadr" w:hAnsi="IRBadr" w:cs="IRBadr"/>
          <w:rtl/>
        </w:rPr>
        <w:t>موضع ادبی «أن یوصل»</w:t>
      </w:r>
      <w:bookmarkEnd w:id="1"/>
    </w:p>
    <w:p w:rsidR="00952E7A" w:rsidRPr="003C2227" w:rsidRDefault="00316756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«أن یوصل» </w:t>
      </w:r>
      <w:r w:rsidR="00952E7A" w:rsidRPr="003C2227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>بدل از «ه» در «به» است. یعنی ما امر الله بوصله. چیزی که خدا به وصل آن امر کرده است.</w:t>
      </w:r>
    </w:p>
    <w:p w:rsidR="00A67E35" w:rsidRPr="003C2227" w:rsidRDefault="00A67E35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یوصل نیز صیغه مجهول از وصل است.</w:t>
      </w:r>
    </w:p>
    <w:p w:rsidR="00A67E35" w:rsidRPr="003C2227" w:rsidRDefault="00A67E35" w:rsidP="00653611">
      <w:pPr>
        <w:pStyle w:val="Heading2"/>
        <w:bidi/>
        <w:rPr>
          <w:rFonts w:ascii="IRBadr" w:hAnsi="IRBadr" w:cs="IRBadr"/>
          <w:rtl/>
        </w:rPr>
      </w:pPr>
      <w:bookmarkStart w:id="2" w:name="_Toc427864626"/>
      <w:r w:rsidRPr="003C2227">
        <w:rPr>
          <w:rFonts w:ascii="IRBadr" w:hAnsi="IRBadr" w:cs="IRBadr"/>
          <w:rtl/>
        </w:rPr>
        <w:t>نکات موجود در آیه</w:t>
      </w:r>
      <w:bookmarkEnd w:id="2"/>
    </w:p>
    <w:p w:rsidR="00A67E35" w:rsidRPr="003C2227" w:rsidRDefault="00A67E35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نکات و اشکالاتی در مورد آیه بیان کردیم:</w:t>
      </w:r>
    </w:p>
    <w:p w:rsidR="00A67E35" w:rsidRPr="003C2227" w:rsidRDefault="00A67E35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1.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آیه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مفید حرمت است.</w:t>
      </w:r>
    </w:p>
    <w:p w:rsidR="00A67E35" w:rsidRPr="003C2227" w:rsidRDefault="00A67E35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2.</w:t>
      </w:r>
      <w:r w:rsidR="00B445B5" w:rsidRPr="003C2227">
        <w:rPr>
          <w:rFonts w:ascii="IRBadr" w:hAnsi="IRBadr" w:cs="IRBadr"/>
          <w:sz w:val="28"/>
          <w:szCs w:val="28"/>
          <w:rtl/>
          <w:lang w:bidi="fa-IR"/>
        </w:rPr>
        <w:t xml:space="preserve"> جملات، مستقلاً موضوع هستند.</w:t>
      </w:r>
    </w:p>
    <w:p w:rsidR="00B445B5" w:rsidRPr="003C2227" w:rsidRDefault="00B445B5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3. امر ظهور در وجوب دارد.</w:t>
      </w:r>
    </w:p>
    <w:p w:rsidR="00B445B5" w:rsidRPr="003C2227" w:rsidRDefault="00B445B5" w:rsidP="00653611">
      <w:pPr>
        <w:pStyle w:val="Heading3"/>
        <w:bidi/>
        <w:rPr>
          <w:rFonts w:ascii="IRBadr" w:hAnsi="IRBadr" w:cs="IRBadr"/>
          <w:rtl/>
        </w:rPr>
      </w:pPr>
      <w:bookmarkStart w:id="3" w:name="_Toc427864627"/>
      <w:r w:rsidRPr="003C2227">
        <w:rPr>
          <w:rFonts w:ascii="IRBadr" w:hAnsi="IRBadr" w:cs="IRBadr"/>
          <w:rtl/>
        </w:rPr>
        <w:t>4.</w:t>
      </w:r>
      <w:r w:rsidR="00653611" w:rsidRPr="003C2227">
        <w:rPr>
          <w:rFonts w:ascii="IRBadr" w:hAnsi="IRBadr" w:cs="IRBadr"/>
          <w:rtl/>
        </w:rPr>
        <w:t xml:space="preserve"> نوع</w:t>
      </w:r>
      <w:r w:rsidR="00E25384" w:rsidRPr="003C2227">
        <w:rPr>
          <w:rFonts w:ascii="IRBadr" w:hAnsi="IRBadr" w:cs="IRBadr"/>
          <w:rtl/>
        </w:rPr>
        <w:t xml:space="preserve"> حرمت قطع</w:t>
      </w:r>
      <w:bookmarkEnd w:id="3"/>
    </w:p>
    <w:p w:rsidR="00B445B5" w:rsidRPr="003C2227" w:rsidRDefault="00B445B5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نکته چهارم در دو آیه شریفه این است که آیه می‌فرماید قطع چیزی که وصل آن واجب است، حرام است.</w:t>
      </w:r>
      <w:r w:rsidR="00A13B02" w:rsidRPr="003C2227">
        <w:rPr>
          <w:rFonts w:ascii="IRBadr" w:hAnsi="IRBadr" w:cs="IRBadr"/>
          <w:sz w:val="28"/>
          <w:szCs w:val="28"/>
          <w:rtl/>
          <w:lang w:bidi="fa-IR"/>
        </w:rPr>
        <w:t xml:space="preserve"> تحریمی که بر قطع آمده است، حرمت تبعی یا استقلالی و ذاتی است؟</w:t>
      </w:r>
    </w:p>
    <w:p w:rsidR="00CA2096" w:rsidRPr="003C2227" w:rsidRDefault="00C175BC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یعنی خود قطع مستقلاً حرام است</w:t>
      </w:r>
      <w:r w:rsidR="00E25384" w:rsidRPr="003C2227">
        <w:rPr>
          <w:rFonts w:ascii="IRBadr" w:hAnsi="IRBadr" w:cs="IRBadr"/>
          <w:sz w:val="28"/>
          <w:szCs w:val="28"/>
          <w:rtl/>
          <w:lang w:bidi="fa-IR"/>
        </w:rPr>
        <w:t>، یا اینکه به خاطر اینکه</w:t>
      </w:r>
      <w:r w:rsidR="00876DCE" w:rsidRPr="003C2227">
        <w:rPr>
          <w:rFonts w:ascii="IRBadr" w:hAnsi="IRBadr" w:cs="IRBadr"/>
          <w:sz w:val="28"/>
          <w:szCs w:val="28"/>
          <w:rtl/>
          <w:lang w:bidi="fa-IR"/>
        </w:rPr>
        <w:t xml:space="preserve"> در مقابل وصل آمده است حرام است؟</w:t>
      </w:r>
    </w:p>
    <w:p w:rsidR="00876DCE" w:rsidRPr="003C2227" w:rsidRDefault="00876DCE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ظاهر اولیه، با </w:t>
      </w:r>
      <w:r w:rsidR="001E4C13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از وصل، </w:t>
      </w:r>
      <w:r w:rsidR="009421AC" w:rsidRPr="003C2227">
        <w:rPr>
          <w:rFonts w:ascii="IRBadr" w:hAnsi="IRBadr" w:cs="IRBadr"/>
          <w:sz w:val="28"/>
          <w:szCs w:val="28"/>
          <w:rtl/>
          <w:lang w:bidi="fa-IR"/>
        </w:rPr>
        <w:t>حرمتی وجود دارد. فعل‌هایی که در طرف انجامش، وجوب، و در طرف ترکش، نهی قرار گرفته است یک نوع تأکد دارند.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421AC" w:rsidRPr="003C2227">
        <w:rPr>
          <w:rFonts w:ascii="IRBadr" w:hAnsi="IRBadr" w:cs="IRBadr"/>
          <w:sz w:val="28"/>
          <w:szCs w:val="28"/>
          <w:rtl/>
          <w:lang w:bidi="fa-IR"/>
        </w:rPr>
        <w:t>در نتیجه این حرمت مستقلاً برای قطع در نظر گرفته شده است. (البته این احتمال است و قطعاً نمی‌توانیم این امر را بگوییم).</w:t>
      </w:r>
    </w:p>
    <w:p w:rsidR="00903B35" w:rsidRPr="003C2227" w:rsidRDefault="00903B35" w:rsidP="00653611">
      <w:pPr>
        <w:pStyle w:val="Heading3"/>
        <w:bidi/>
        <w:rPr>
          <w:rFonts w:ascii="IRBadr" w:hAnsi="IRBadr" w:cs="IRBadr"/>
          <w:rtl/>
        </w:rPr>
      </w:pPr>
      <w:bookmarkStart w:id="4" w:name="_Toc427864628"/>
      <w:r w:rsidRPr="003C2227">
        <w:rPr>
          <w:rFonts w:ascii="IRBadr" w:hAnsi="IRBadr" w:cs="IRBadr"/>
          <w:rtl/>
        </w:rPr>
        <w:lastRenderedPageBreak/>
        <w:t>5.</w:t>
      </w:r>
      <w:r w:rsidR="00653611" w:rsidRPr="003C2227">
        <w:rPr>
          <w:rFonts w:ascii="IRBadr" w:hAnsi="IRBadr" w:cs="IRBadr"/>
          <w:rtl/>
        </w:rPr>
        <w:t xml:space="preserve"> منظور</w:t>
      </w:r>
      <w:r w:rsidR="00681EB0" w:rsidRPr="003C2227">
        <w:rPr>
          <w:rFonts w:ascii="IRBadr" w:hAnsi="IRBadr" w:cs="IRBadr"/>
          <w:rtl/>
        </w:rPr>
        <w:t xml:space="preserve"> از قطع و وصل</w:t>
      </w:r>
      <w:bookmarkEnd w:id="4"/>
    </w:p>
    <w:p w:rsidR="00903B35" w:rsidRPr="003C2227" w:rsidRDefault="00903B35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این نکته واضح است و بیشتر جنبه تفصیلی دارد. قطع و وصل از مفاهیم واض</w:t>
      </w:r>
      <w:r w:rsidR="00681EB0" w:rsidRPr="003C2227">
        <w:rPr>
          <w:rFonts w:ascii="IRBadr" w:hAnsi="IRBadr" w:cs="IRBadr"/>
          <w:sz w:val="28"/>
          <w:szCs w:val="28"/>
          <w:rtl/>
          <w:lang w:bidi="fa-IR"/>
        </w:rPr>
        <w:t>ح و پایه است و به دو نوع اساسی تقسیم می‌شود:</w:t>
      </w:r>
    </w:p>
    <w:p w:rsidR="00681EB0" w:rsidRPr="003C2227" w:rsidRDefault="00681EB0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1.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مادی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و جسمی و فیزیکی</w:t>
      </w:r>
    </w:p>
    <w:p w:rsidR="00681EB0" w:rsidRPr="003C2227" w:rsidRDefault="00681EB0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2.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معنوی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و اعتباری</w:t>
      </w:r>
    </w:p>
    <w:p w:rsidR="00681EB0" w:rsidRPr="003C2227" w:rsidRDefault="00681EB0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وقتی دو نفر صلح باشند، با هم 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>وصل‌اند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و وقتی قهر باشند، با هم 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>قطع‌اند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>. در اینجا منظور قطع و وصل معنوی است.</w:t>
      </w:r>
    </w:p>
    <w:p w:rsidR="00524CAF" w:rsidRPr="003C2227" w:rsidRDefault="00832AE0" w:rsidP="00653611">
      <w:pPr>
        <w:pStyle w:val="Heading4"/>
        <w:rPr>
          <w:rFonts w:ascii="IRBadr" w:hAnsi="IRBadr" w:cs="IRBadr"/>
          <w:rtl/>
        </w:rPr>
      </w:pPr>
      <w:bookmarkStart w:id="5" w:name="_Toc427864629"/>
      <w:r w:rsidRPr="003C2227">
        <w:rPr>
          <w:rFonts w:ascii="IRBadr" w:hAnsi="IRBadr" w:cs="IRBadr"/>
          <w:rtl/>
        </w:rPr>
        <w:t>نکات</w:t>
      </w:r>
      <w:r w:rsidR="00524CAF" w:rsidRPr="003C2227">
        <w:rPr>
          <w:rFonts w:ascii="IRBadr" w:hAnsi="IRBadr" w:cs="IRBadr"/>
          <w:rtl/>
        </w:rPr>
        <w:t xml:space="preserve"> قطع و وصل</w:t>
      </w:r>
      <w:bookmarkEnd w:id="5"/>
    </w:p>
    <w:p w:rsidR="00524CAF" w:rsidRPr="003C2227" w:rsidRDefault="00524CAF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در قطع و وصل فیزیکی، </w:t>
      </w:r>
      <w:r w:rsidR="005B293D" w:rsidRPr="003C2227">
        <w:rPr>
          <w:rFonts w:ascii="IRBadr" w:hAnsi="IRBadr" w:cs="IRBadr"/>
          <w:sz w:val="28"/>
          <w:szCs w:val="28"/>
          <w:rtl/>
          <w:lang w:bidi="fa-IR"/>
        </w:rPr>
        <w:t>عدم ملکه است و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واسطه نیست. یعنی قطع همان عدم وصل است. </w:t>
      </w:r>
      <w:r w:rsidR="00313F88" w:rsidRPr="003C2227">
        <w:rPr>
          <w:rFonts w:ascii="IRBadr" w:hAnsi="IRBadr" w:cs="IRBadr"/>
          <w:sz w:val="28"/>
          <w:szCs w:val="28"/>
          <w:rtl/>
          <w:lang w:bidi="fa-IR"/>
        </w:rPr>
        <w:t xml:space="preserve">البته باید بدانیم که قطع و وصل در جایی است چند شیء باشند. قطع و وصل اعتباری نیز بدون واسطه است. </w:t>
      </w:r>
      <w:r w:rsidR="0062365B" w:rsidRPr="003C2227">
        <w:rPr>
          <w:rFonts w:ascii="IRBadr" w:hAnsi="IRBadr" w:cs="IRBadr"/>
          <w:sz w:val="28"/>
          <w:szCs w:val="28"/>
          <w:rtl/>
          <w:lang w:bidi="fa-IR"/>
        </w:rPr>
        <w:t>یعنی یا اینکه ارتباط برقرار است یا نیست.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365B" w:rsidRPr="003C2227">
        <w:rPr>
          <w:rFonts w:ascii="IRBadr" w:hAnsi="IRBadr" w:cs="IRBadr"/>
          <w:sz w:val="28"/>
          <w:szCs w:val="28"/>
          <w:rtl/>
          <w:lang w:bidi="fa-IR"/>
        </w:rPr>
        <w:t>البته باید دانست که وصل در دو قسم مراتبی دارد.</w:t>
      </w:r>
    </w:p>
    <w:p w:rsidR="000F39AC" w:rsidRPr="003C2227" w:rsidRDefault="000F39AC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قطع با وصل گاهی به صورت مطلق به کار می‌رود. یک قطع و وصل درجه‌ای و مرتبه‌ای نیز داریم. یعنی این مرتبه از وصل را ندارد. به لحاظ این مرتبه از وصل، قطع است.</w:t>
      </w:r>
    </w:p>
    <w:p w:rsidR="005B293D" w:rsidRPr="003C2227" w:rsidRDefault="00832AE0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در این آیه منظور از قطع و وصل اعتباری است. </w:t>
      </w:r>
      <w:r w:rsidR="00D03B56" w:rsidRPr="003C2227">
        <w:rPr>
          <w:rFonts w:ascii="IRBadr" w:hAnsi="IRBadr" w:cs="IRBadr"/>
          <w:sz w:val="28"/>
          <w:szCs w:val="28"/>
          <w:rtl/>
          <w:lang w:bidi="fa-IR"/>
        </w:rPr>
        <w:t>بینشان نیز واسطه‌ای نیست.</w:t>
      </w:r>
    </w:p>
    <w:p w:rsidR="00D03B56" w:rsidRPr="003C2227" w:rsidRDefault="00D03B56" w:rsidP="00653611">
      <w:pPr>
        <w:pStyle w:val="Heading3"/>
        <w:bidi/>
        <w:rPr>
          <w:rFonts w:ascii="IRBadr" w:hAnsi="IRBadr" w:cs="IRBadr"/>
          <w:rtl/>
        </w:rPr>
      </w:pPr>
      <w:bookmarkStart w:id="6" w:name="_Toc427864630"/>
      <w:r w:rsidRPr="003C2227">
        <w:rPr>
          <w:rFonts w:ascii="IRBadr" w:hAnsi="IRBadr" w:cs="IRBadr"/>
          <w:b/>
          <w:rtl/>
        </w:rPr>
        <w:t>6.</w:t>
      </w:r>
      <w:r w:rsidR="00653611" w:rsidRPr="003C2227">
        <w:rPr>
          <w:rFonts w:ascii="IRBadr" w:hAnsi="IRBadr" w:cs="IRBadr"/>
          <w:rtl/>
        </w:rPr>
        <w:t xml:space="preserve"> احتمالات</w:t>
      </w:r>
      <w:r w:rsidR="001E4C13">
        <w:rPr>
          <w:rFonts w:ascii="IRBadr" w:hAnsi="IRBadr" w:cs="IRBadr"/>
          <w:rtl/>
        </w:rPr>
        <w:t xml:space="preserve"> در صفات اولو</w:t>
      </w:r>
      <w:r w:rsidR="00EA078A" w:rsidRPr="003C2227">
        <w:rPr>
          <w:rFonts w:ascii="IRBadr" w:hAnsi="IRBadr" w:cs="IRBadr"/>
          <w:rtl/>
        </w:rPr>
        <w:t xml:space="preserve"> الالباب</w:t>
      </w:r>
      <w:bookmarkEnd w:id="6"/>
    </w:p>
    <w:p w:rsidR="00D03B56" w:rsidRPr="003C2227" w:rsidRDefault="00D03B56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در سوره رعد، در آیات قبل از این آیه، صفات اولی الالباب را برمی‌شمارد.</w:t>
      </w:r>
      <w:r w:rsidR="00653611" w:rsidRPr="003C2227">
        <w:rPr>
          <w:rFonts w:ascii="IRBadr" w:hAnsi="IRBadr" w:cs="IRBadr"/>
          <w:rtl/>
          <w:lang w:bidi="fa-IR"/>
        </w:rPr>
        <w:t xml:space="preserve"> «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أَفَمَن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عْلَمُ أَنَّمَا أُنزِلَ إِلَ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 رَبِّ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الْحَقُّ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مَنْ هُوَ أَعْمَ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إِنَّمَا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تَذَ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رُ أُوْلُواْ الأَلْبَابِ*</w:t>
      </w:r>
      <w:r w:rsidR="00472F6C" w:rsidRPr="003C2227">
        <w:rPr>
          <w:rFonts w:ascii="IRBadr" w:hAnsi="IRBadr" w:cs="IRBadr"/>
          <w:b/>
          <w:bCs/>
          <w:rtl/>
        </w:rPr>
        <w:t xml:space="preserve"> 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أَ فَمَنْ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عْلَمُ أَنَّما أُنْزِلَ إِلَ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رَبِّ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الْحَقُّ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مَنْ هُوَ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أَعْمی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إِنَّما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تَذَ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رُ أُولُوا الْأَلْبابِ </w:t>
      </w:r>
      <w:r w:rsidR="00F47D77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* 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الَّذ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وفُونَ بِعَهْدِ اللَّهِ وَ لا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نْقُضُونَ الْم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ثاقَ </w:t>
      </w:r>
      <w:r w:rsidR="00F47D77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*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وَ الَّذ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صِلُونَ ما أَمَرَ اللَّهُ بِهِ أَنْ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وصَلَ وَ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خْشَوْنَ رَبَّهُمْ وَ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خافُونَ سُوءَ الْحِسابِ </w:t>
      </w:r>
      <w:r w:rsidR="00F47D77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*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وَ الَّذ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نَ صَبَرُوا ابْتِغاءَ وَجْهِ رَبِّهِمْ وَ أَقامُوا الصَّلاةَ وَ أَنْفَقُوا مِمَّا رَزَقْناهُمْ سِرًّا وَ عَلانِ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ةً وَ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دْرَؤُنَ بِالْحَسَنَةِ السَّ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ئَةَ أُولئِ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لَهُمْ عُقْبَ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الدَّارِ </w:t>
      </w:r>
      <w:r w:rsidR="00F47D77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*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جَنَّاتُ عَدْنٍ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دْخُلُونَها وَ مَنْ صَلَحَ مِنْ آبائِهِمْ وَ أَزْواجِهِمْ وَ ذُرِّ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اتِهِمْ وَ الْمَلائِ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ةُ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دْخُلُونَ عَلَ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هِمْ مِنْ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لِّ بابٍ </w:t>
      </w:r>
      <w:r w:rsidR="00F47D77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*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سَلامٌ عَلَ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مْ بِما صَبَرْتُمْ فَنِعْمَ عُقْبَ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72F6C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الدَّارِ</w:t>
      </w:r>
      <w:r w:rsidR="00F47D77" w:rsidRPr="003C2227">
        <w:rPr>
          <w:rFonts w:ascii="IRBadr" w:hAnsi="IRBadr" w:cs="IRBadr"/>
          <w:sz w:val="28"/>
          <w:szCs w:val="28"/>
          <w:rtl/>
          <w:lang w:bidi="fa-IR"/>
        </w:rPr>
        <w:t>»</w:t>
      </w:r>
      <w:r w:rsidR="00F47D77" w:rsidRPr="003C2227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1"/>
      </w:r>
    </w:p>
    <w:p w:rsidR="00F47D77" w:rsidRPr="003C2227" w:rsidRDefault="00F47D77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توصیف اولی الالباب توصیفاتی 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E77004" w:rsidRPr="003C2227">
        <w:rPr>
          <w:rFonts w:ascii="IRBadr" w:hAnsi="IRBadr" w:cs="IRBadr"/>
          <w:sz w:val="28"/>
          <w:szCs w:val="28"/>
          <w:rtl/>
          <w:lang w:bidi="fa-IR"/>
        </w:rPr>
        <w:t>طبق قراین یقطعون در آیه 25، موجب حرمت است. اما وصلی که در آیه مذکور آمده است، استحباب دارد. چون در توصیف مؤمنین آمده است و اگر توصیف در خوبان آمده باشد، رجحان عام استفاده می‌شود.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F453E" w:rsidRPr="003C2227">
        <w:rPr>
          <w:rFonts w:ascii="IRBadr" w:hAnsi="IRBadr" w:cs="IRBadr"/>
          <w:sz w:val="28"/>
          <w:szCs w:val="28"/>
          <w:rtl/>
          <w:lang w:bidi="fa-IR"/>
        </w:rPr>
        <w:t xml:space="preserve">این قاعده عامه نیز در اینجا جریان دارد. جایی که توصیفات اولی الالباب را می‌آورد اعم از استحباب و وجوب است. یصلون با یقطعون متفاوت است. امر الله نیز باید به ترجیح مطلق </w:t>
      </w:r>
      <w:r w:rsidR="00A33FAC" w:rsidRPr="003C2227">
        <w:rPr>
          <w:rFonts w:ascii="IRBadr" w:hAnsi="IRBadr" w:cs="IRBadr"/>
          <w:sz w:val="28"/>
          <w:szCs w:val="28"/>
          <w:rtl/>
          <w:lang w:bidi="fa-IR"/>
        </w:rPr>
        <w:t>معنی کنیم. صله در تمام درجات مستحب است. فقط در مرتبه‌ای که نباشد، حرام است.</w:t>
      </w:r>
    </w:p>
    <w:p w:rsidR="00A33FAC" w:rsidRPr="003C2227" w:rsidRDefault="00A33FAC" w:rsidP="00A33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احتمال دوم این است که در اینجا، قراینی وجود دارد که مقصود از اوصاف، حالت وجوب است. </w:t>
      </w:r>
      <w:r w:rsidR="00EF45DE" w:rsidRPr="003C2227">
        <w:rPr>
          <w:rFonts w:ascii="IRBadr" w:hAnsi="IRBadr" w:cs="IRBadr"/>
          <w:sz w:val="28"/>
          <w:szCs w:val="28"/>
          <w:rtl/>
          <w:lang w:bidi="fa-IR"/>
        </w:rPr>
        <w:t>در آیه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EF45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أَ فَمَنْ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F45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عْلَمُ أَنَّما أُنْزِلَ إِلَ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EF45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رَبِّ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EF45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الْحَقُّ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EF45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مَنْ هُوَ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أَعْمی</w:t>
      </w:r>
      <w:r w:rsidR="00EF45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إِنَّما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F45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تَذَ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EF45DE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رُ أُولُوا الْأَلْبابِ»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F45DE" w:rsidRPr="003C2227">
        <w:rPr>
          <w:rFonts w:ascii="IRBadr" w:hAnsi="IRBadr" w:cs="IRBadr"/>
          <w:sz w:val="28"/>
          <w:szCs w:val="28"/>
          <w:rtl/>
          <w:lang w:bidi="fa-IR"/>
        </w:rPr>
        <w:t>اولوا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45DE" w:rsidRPr="003C2227">
        <w:rPr>
          <w:rFonts w:ascii="IRBadr" w:hAnsi="IRBadr" w:cs="IRBadr"/>
          <w:sz w:val="28"/>
          <w:szCs w:val="28"/>
          <w:rtl/>
          <w:lang w:bidi="fa-IR"/>
        </w:rPr>
        <w:t xml:space="preserve">الالباب در مقابل اعمی قرار گرفته است. این </w:t>
      </w:r>
      <w:r w:rsidR="001E4C13">
        <w:rPr>
          <w:rFonts w:ascii="IRBadr" w:hAnsi="IRBadr" w:cs="IRBadr"/>
          <w:sz w:val="28"/>
          <w:szCs w:val="28"/>
          <w:rtl/>
          <w:lang w:bidi="fa-IR"/>
        </w:rPr>
        <w:t>اولوالألباب</w:t>
      </w:r>
      <w:r w:rsidR="00EF45DE" w:rsidRPr="003C2227">
        <w:rPr>
          <w:rFonts w:ascii="IRBadr" w:hAnsi="IRBadr" w:cs="IRBadr"/>
          <w:sz w:val="28"/>
          <w:szCs w:val="28"/>
          <w:rtl/>
          <w:lang w:bidi="fa-IR"/>
        </w:rPr>
        <w:t xml:space="preserve"> الزام دارد. در </w:t>
      </w:r>
      <w:r w:rsidR="001E4C13">
        <w:rPr>
          <w:rFonts w:ascii="IRBadr" w:hAnsi="IRBadr" w:cs="IRBadr"/>
          <w:sz w:val="28"/>
          <w:szCs w:val="28"/>
          <w:rtl/>
          <w:lang w:bidi="fa-IR"/>
        </w:rPr>
        <w:t>ا</w:t>
      </w:r>
      <w:r w:rsidR="001E4C13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 w:rsidR="00EF45DE" w:rsidRPr="003C2227">
        <w:rPr>
          <w:rFonts w:ascii="IRBadr" w:hAnsi="IRBadr" w:cs="IRBadr"/>
          <w:sz w:val="28"/>
          <w:szCs w:val="28"/>
          <w:rtl/>
          <w:lang w:bidi="fa-IR"/>
        </w:rPr>
        <w:t xml:space="preserve"> کف اولو</w:t>
      </w:r>
      <w:r w:rsidR="001E4C13">
        <w:rPr>
          <w:rFonts w:ascii="IRBadr" w:hAnsi="IRBadr" w:cs="IRBadr" w:hint="cs"/>
          <w:sz w:val="28"/>
          <w:szCs w:val="28"/>
          <w:rtl/>
          <w:lang w:bidi="fa-IR"/>
        </w:rPr>
        <w:t xml:space="preserve">ا </w:t>
      </w:r>
      <w:r w:rsidR="00EF45DE" w:rsidRPr="003C2227">
        <w:rPr>
          <w:rFonts w:ascii="IRBadr" w:hAnsi="IRBadr" w:cs="IRBadr"/>
          <w:sz w:val="28"/>
          <w:szCs w:val="28"/>
          <w:rtl/>
          <w:lang w:bidi="fa-IR"/>
        </w:rPr>
        <w:t>ال</w:t>
      </w:r>
      <w:r w:rsidR="001E4C13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EF45DE" w:rsidRPr="003C2227">
        <w:rPr>
          <w:rFonts w:ascii="IRBadr" w:hAnsi="IRBadr" w:cs="IRBadr"/>
          <w:sz w:val="28"/>
          <w:szCs w:val="28"/>
          <w:rtl/>
          <w:lang w:bidi="fa-IR"/>
        </w:rPr>
        <w:t>باب را بیان می‌کند که وجوب را مطرح می‌کند. اوصاف اولوا الالباب ظهور در وجوب دارد.</w:t>
      </w:r>
    </w:p>
    <w:p w:rsidR="00B7674D" w:rsidRPr="003C2227" w:rsidRDefault="00B7674D" w:rsidP="00653611">
      <w:pPr>
        <w:pStyle w:val="Heading2"/>
        <w:bidi/>
        <w:rPr>
          <w:rFonts w:ascii="IRBadr" w:hAnsi="IRBadr" w:cs="IRBadr"/>
          <w:rtl/>
        </w:rPr>
      </w:pPr>
      <w:bookmarkStart w:id="8" w:name="_Toc427864631"/>
      <w:r w:rsidRPr="003C2227">
        <w:rPr>
          <w:rFonts w:ascii="IRBadr" w:hAnsi="IRBadr" w:cs="IRBadr"/>
          <w:rtl/>
        </w:rPr>
        <w:t>نتیجه فقهی از آیه</w:t>
      </w:r>
      <w:bookmarkEnd w:id="8"/>
    </w:p>
    <w:p w:rsidR="00EA078A" w:rsidRPr="003C2227" w:rsidRDefault="00B7674D" w:rsidP="00B76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نتیجه‌ی فقهی از این آیه این است که صله در مراتب حداقلی واجب است. اما دلیل وجوب بر مراتب صله نداریم.</w:t>
      </w:r>
    </w:p>
    <w:p w:rsidR="00563479" w:rsidRPr="003C2227" w:rsidRDefault="00176A52" w:rsidP="00653611">
      <w:pPr>
        <w:pStyle w:val="Heading3"/>
        <w:bidi/>
        <w:rPr>
          <w:rFonts w:ascii="IRBadr" w:hAnsi="IRBadr" w:cs="IRBadr"/>
          <w:rtl/>
        </w:rPr>
      </w:pPr>
      <w:bookmarkStart w:id="9" w:name="_Toc427864632"/>
      <w:r w:rsidRPr="003C2227">
        <w:rPr>
          <w:rFonts w:ascii="IRBadr" w:hAnsi="IRBadr" w:cs="IRBadr"/>
          <w:rtl/>
        </w:rPr>
        <w:t>منظور صله</w:t>
      </w:r>
      <w:bookmarkEnd w:id="9"/>
    </w:p>
    <w:p w:rsidR="00563479" w:rsidRPr="003C2227" w:rsidRDefault="00563479" w:rsidP="005634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یک مصداق آن</w:t>
      </w:r>
      <w:r w:rsidR="00176A52" w:rsidRPr="003C2227">
        <w:rPr>
          <w:rFonts w:ascii="IRBadr" w:hAnsi="IRBadr" w:cs="IRBadr"/>
          <w:sz w:val="28"/>
          <w:szCs w:val="28"/>
          <w:rtl/>
          <w:lang w:bidi="fa-IR"/>
        </w:rPr>
        <w:t xml:space="preserve"> در روایات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ولایت و امامت است. منظور از صله همان ولایت و امامت است. بعضی از روایات نیز بر صله رحم تطبیق داده شده است.</w:t>
      </w:r>
    </w:p>
    <w:p w:rsidR="00176A52" w:rsidRPr="003C2227" w:rsidRDefault="00176A52" w:rsidP="00176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آیه مستقیم متعلق قطع و وصل را مشخص نکرده است. این از تکالیف درجه دوم است. </w:t>
      </w:r>
      <w:r w:rsidR="00482775" w:rsidRPr="003C2227">
        <w:rPr>
          <w:rFonts w:ascii="IRBadr" w:hAnsi="IRBadr" w:cs="IRBadr"/>
          <w:sz w:val="28"/>
          <w:szCs w:val="28"/>
          <w:rtl/>
          <w:lang w:bidi="fa-IR"/>
        </w:rPr>
        <w:t>یعنی مفروض گرفته است که شارع حکم را داده است و این تأکید بر آن دارد. گاهی احکام به شکلی است که می‌فرماید: «اقم الصلاة» در اینجا چیزی فرض گرفته نشده است و حکم درجه یک است. اما احکامی مثل «اطیعوا الله» از درجه دوم هستند. در اینجا فرض گرفته شده است که خداوند امری دارد تا اطاعت کنید.</w:t>
      </w:r>
    </w:p>
    <w:p w:rsidR="00820D7C" w:rsidRPr="003C2227" w:rsidRDefault="00820D7C" w:rsidP="00820D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>در این آیه نیز چنین است. یعنی فرض گرفته شده است که خداوند وصل را در جایی حکم وجوب داده است، و اکنون به قطع آن نهی می‌کند.</w:t>
      </w:r>
      <w:r w:rsidR="00F82DA3" w:rsidRPr="003C2227">
        <w:rPr>
          <w:rFonts w:ascii="IRBadr" w:hAnsi="IRBadr" w:cs="IRBadr"/>
          <w:sz w:val="28"/>
          <w:szCs w:val="28"/>
          <w:rtl/>
          <w:lang w:bidi="fa-IR"/>
        </w:rPr>
        <w:t xml:space="preserve"> امر به وصل در مفروضات آیه است.</w:t>
      </w:r>
    </w:p>
    <w:p w:rsidR="0063644F" w:rsidRPr="003C2227" w:rsidRDefault="0063644F" w:rsidP="00653611">
      <w:pPr>
        <w:pStyle w:val="Heading3"/>
        <w:bidi/>
        <w:rPr>
          <w:rFonts w:ascii="IRBadr" w:hAnsi="IRBadr" w:cs="IRBadr"/>
          <w:rtl/>
        </w:rPr>
      </w:pPr>
      <w:bookmarkStart w:id="10" w:name="_Toc427864633"/>
      <w:r w:rsidRPr="003C2227">
        <w:rPr>
          <w:rFonts w:ascii="IRBadr" w:hAnsi="IRBadr" w:cs="IRBadr"/>
          <w:rtl/>
        </w:rPr>
        <w:t>نکته مهم</w:t>
      </w:r>
      <w:bookmarkEnd w:id="10"/>
    </w:p>
    <w:p w:rsidR="00F82DA3" w:rsidRPr="003C2227" w:rsidRDefault="005E030B" w:rsidP="00A705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نکته بعدی این است که امر در 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>«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أَمَرَ اللّهُ بِهِ أَن </w:t>
      </w:r>
      <w:r w:rsidR="00653611"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C222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وصَلَ» 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اعم از درجات الزام است. الزام به ولایت معصوم و نایب 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دارد. الزام به وصل رحم دارد. ممکن است به عناوین ثانویه نیز امر شده است. مثلاً ارتباط با یک دولت باعث، جلال و شوکت حکومت 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اسلامی می‌شود. این یک وصل الزامی است. یا </w:t>
      </w:r>
      <w:r w:rsidR="00653611" w:rsidRPr="003C2227">
        <w:rPr>
          <w:rFonts w:ascii="IRBadr" w:hAnsi="IRBadr" w:cs="IRBadr"/>
          <w:sz w:val="28"/>
          <w:szCs w:val="28"/>
          <w:rtl/>
          <w:lang w:bidi="fa-IR"/>
        </w:rPr>
        <w:t>مثلاً</w:t>
      </w:r>
      <w:r w:rsidR="0063644F" w:rsidRPr="003C22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ارتباط حوزه </w:t>
      </w:r>
      <w:r w:rsidR="0063644F" w:rsidRPr="003C2227">
        <w:rPr>
          <w:rFonts w:ascii="IRBadr" w:hAnsi="IRBadr" w:cs="IRBadr"/>
          <w:sz w:val="28"/>
          <w:szCs w:val="28"/>
          <w:rtl/>
          <w:lang w:bidi="fa-IR"/>
        </w:rPr>
        <w:t>با محیط‌های خاص</w:t>
      </w:r>
      <w:r w:rsidRPr="003C222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63644F" w:rsidRPr="003C2227">
        <w:rPr>
          <w:rFonts w:ascii="IRBadr" w:hAnsi="IRBadr" w:cs="IRBadr"/>
          <w:sz w:val="28"/>
          <w:szCs w:val="28"/>
          <w:rtl/>
          <w:lang w:bidi="fa-IR"/>
        </w:rPr>
        <w:t xml:space="preserve"> پس این وصل در تمام درجات الزام است.</w:t>
      </w:r>
    </w:p>
    <w:sectPr w:rsidR="00F82DA3" w:rsidRPr="003C222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52" w:rsidRDefault="001E5152" w:rsidP="000D5800">
      <w:r>
        <w:separator/>
      </w:r>
    </w:p>
  </w:endnote>
  <w:endnote w:type="continuationSeparator" w:id="0">
    <w:p w:rsidR="001E5152" w:rsidRDefault="001E515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7541D" w:rsidRDefault="0027541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C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52" w:rsidRDefault="001E5152" w:rsidP="00417158">
      <w:pPr>
        <w:bidi/>
      </w:pPr>
      <w:r>
        <w:separator/>
      </w:r>
    </w:p>
  </w:footnote>
  <w:footnote w:type="continuationSeparator" w:id="0">
    <w:p w:rsidR="001E5152" w:rsidRDefault="001E5152" w:rsidP="000D5800">
      <w:r>
        <w:continuationSeparator/>
      </w:r>
    </w:p>
  </w:footnote>
  <w:footnote w:id="1">
    <w:p w:rsidR="00F47D77" w:rsidRPr="00F82DA3" w:rsidRDefault="00F47D77" w:rsidP="00F82DA3">
      <w:pPr>
        <w:pStyle w:val="FootnoteText"/>
        <w:bidi/>
        <w:rPr>
          <w:b/>
          <w:bCs/>
          <w:rtl/>
        </w:rPr>
      </w:pPr>
      <w:bookmarkStart w:id="7" w:name="_GoBack"/>
      <w:bookmarkEnd w:id="7"/>
      <w:r w:rsidRPr="00F82DA3">
        <w:rPr>
          <w:rStyle w:val="FootnoteReference"/>
          <w:b/>
          <w:bCs/>
        </w:rPr>
        <w:footnoteRef/>
      </w:r>
      <w:r w:rsidRPr="00F82DA3">
        <w:rPr>
          <w:b/>
          <w:bCs/>
        </w:rPr>
        <w:t xml:space="preserve"> </w:t>
      </w:r>
      <w:r w:rsidR="001E4C13">
        <w:rPr>
          <w:rFonts w:hint="cs"/>
          <w:b/>
          <w:bCs/>
          <w:rtl/>
        </w:rPr>
        <w:t xml:space="preserve">- </w:t>
      </w:r>
      <w:r w:rsidRPr="00F82DA3">
        <w:rPr>
          <w:rFonts w:hint="cs"/>
          <w:b/>
          <w:bCs/>
          <w:rtl/>
        </w:rPr>
        <w:t>سوره رعد، آیات 19 تا 24</w:t>
      </w:r>
      <w:r w:rsidR="001E4C13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D" w:rsidRPr="000D5800" w:rsidRDefault="0027541D" w:rsidP="00197B02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1" w:name="OLE_LINK1"/>
    <w:bookmarkStart w:id="12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21F6EE2F" wp14:editId="191C47A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CF5D5EA" wp14:editId="2E1C62B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197B02">
      <w:rPr>
        <w:rFonts w:ascii="IranNastaliq" w:hAnsi="IranNastaliq" w:cs="IranNastaliq" w:hint="cs"/>
        <w:sz w:val="40"/>
        <w:szCs w:val="40"/>
        <w:rtl/>
      </w:rPr>
      <w:t>3157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2757"/>
    <w:rsid w:val="0001281A"/>
    <w:rsid w:val="00012D02"/>
    <w:rsid w:val="00012F73"/>
    <w:rsid w:val="000133C5"/>
    <w:rsid w:val="00015157"/>
    <w:rsid w:val="000153EB"/>
    <w:rsid w:val="00015A8B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F01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61714"/>
    <w:rsid w:val="00062BFC"/>
    <w:rsid w:val="0006363E"/>
    <w:rsid w:val="0006456C"/>
    <w:rsid w:val="00064C51"/>
    <w:rsid w:val="00065B8A"/>
    <w:rsid w:val="00066389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514B"/>
    <w:rsid w:val="00075812"/>
    <w:rsid w:val="0007657D"/>
    <w:rsid w:val="0007782F"/>
    <w:rsid w:val="0007798B"/>
    <w:rsid w:val="0008087F"/>
    <w:rsid w:val="000809AE"/>
    <w:rsid w:val="00080DFF"/>
    <w:rsid w:val="00082500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C0C"/>
    <w:rsid w:val="00091CCD"/>
    <w:rsid w:val="00091FEB"/>
    <w:rsid w:val="0009245B"/>
    <w:rsid w:val="0009396F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12F"/>
    <w:rsid w:val="000A1A51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35B"/>
    <w:rsid w:val="000B047B"/>
    <w:rsid w:val="000B04A9"/>
    <w:rsid w:val="000B11F5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7029"/>
    <w:rsid w:val="000C79C5"/>
    <w:rsid w:val="000D0375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39AC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D02"/>
    <w:rsid w:val="00116015"/>
    <w:rsid w:val="001169AD"/>
    <w:rsid w:val="00116AA9"/>
    <w:rsid w:val="0011748E"/>
    <w:rsid w:val="00117955"/>
    <w:rsid w:val="00117DCD"/>
    <w:rsid w:val="001201D2"/>
    <w:rsid w:val="00120749"/>
    <w:rsid w:val="00120E5B"/>
    <w:rsid w:val="001222FD"/>
    <w:rsid w:val="001228F9"/>
    <w:rsid w:val="00122C26"/>
    <w:rsid w:val="00123542"/>
    <w:rsid w:val="00124D04"/>
    <w:rsid w:val="00125085"/>
    <w:rsid w:val="00125170"/>
    <w:rsid w:val="00125FFA"/>
    <w:rsid w:val="0012715A"/>
    <w:rsid w:val="001272A8"/>
    <w:rsid w:val="001314EC"/>
    <w:rsid w:val="00131DE6"/>
    <w:rsid w:val="0013209B"/>
    <w:rsid w:val="001323AE"/>
    <w:rsid w:val="00133138"/>
    <w:rsid w:val="00133D00"/>
    <w:rsid w:val="00133E1D"/>
    <w:rsid w:val="0013451B"/>
    <w:rsid w:val="00134C0A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5273"/>
    <w:rsid w:val="001457CA"/>
    <w:rsid w:val="00145B65"/>
    <w:rsid w:val="00146278"/>
    <w:rsid w:val="00150884"/>
    <w:rsid w:val="00150D4B"/>
    <w:rsid w:val="00150D78"/>
    <w:rsid w:val="00152670"/>
    <w:rsid w:val="00152EC0"/>
    <w:rsid w:val="001540B2"/>
    <w:rsid w:val="00154CD9"/>
    <w:rsid w:val="00156619"/>
    <w:rsid w:val="001602F5"/>
    <w:rsid w:val="00160517"/>
    <w:rsid w:val="001624B7"/>
    <w:rsid w:val="00164BF8"/>
    <w:rsid w:val="00165089"/>
    <w:rsid w:val="001655A7"/>
    <w:rsid w:val="001669A3"/>
    <w:rsid w:val="00166DD8"/>
    <w:rsid w:val="00171000"/>
    <w:rsid w:val="001712D6"/>
    <w:rsid w:val="00171B2C"/>
    <w:rsid w:val="00172089"/>
    <w:rsid w:val="00172511"/>
    <w:rsid w:val="001728B7"/>
    <w:rsid w:val="001728DB"/>
    <w:rsid w:val="001729CC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6A52"/>
    <w:rsid w:val="001770CB"/>
    <w:rsid w:val="0017770E"/>
    <w:rsid w:val="00177712"/>
    <w:rsid w:val="001778A7"/>
    <w:rsid w:val="00177934"/>
    <w:rsid w:val="00180003"/>
    <w:rsid w:val="00180EBF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1C3B"/>
    <w:rsid w:val="00191E6B"/>
    <w:rsid w:val="00192367"/>
    <w:rsid w:val="001925E6"/>
    <w:rsid w:val="00192A6A"/>
    <w:rsid w:val="00193464"/>
    <w:rsid w:val="00193E57"/>
    <w:rsid w:val="001943E6"/>
    <w:rsid w:val="0019494E"/>
    <w:rsid w:val="00194B12"/>
    <w:rsid w:val="00196461"/>
    <w:rsid w:val="00196960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BAB"/>
    <w:rsid w:val="001B4CD5"/>
    <w:rsid w:val="001B53DF"/>
    <w:rsid w:val="001B56F9"/>
    <w:rsid w:val="001B5722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A1C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13"/>
    <w:rsid w:val="001E4CFE"/>
    <w:rsid w:val="001E4F0D"/>
    <w:rsid w:val="001E4FFF"/>
    <w:rsid w:val="001E5152"/>
    <w:rsid w:val="001E57A0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28E"/>
    <w:rsid w:val="00240CD0"/>
    <w:rsid w:val="002417C9"/>
    <w:rsid w:val="00242034"/>
    <w:rsid w:val="0024272A"/>
    <w:rsid w:val="00243187"/>
    <w:rsid w:val="002438F0"/>
    <w:rsid w:val="002439FA"/>
    <w:rsid w:val="00243AC2"/>
    <w:rsid w:val="002442B2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A0"/>
    <w:rsid w:val="002736A0"/>
    <w:rsid w:val="00274187"/>
    <w:rsid w:val="00274504"/>
    <w:rsid w:val="0027541D"/>
    <w:rsid w:val="00276955"/>
    <w:rsid w:val="00276C65"/>
    <w:rsid w:val="002802A7"/>
    <w:rsid w:val="00280658"/>
    <w:rsid w:val="00281E24"/>
    <w:rsid w:val="00282EB7"/>
    <w:rsid w:val="00284D82"/>
    <w:rsid w:val="00285976"/>
    <w:rsid w:val="00285FD3"/>
    <w:rsid w:val="00286837"/>
    <w:rsid w:val="002879E8"/>
    <w:rsid w:val="002914BD"/>
    <w:rsid w:val="002917B5"/>
    <w:rsid w:val="00291DBA"/>
    <w:rsid w:val="002936F0"/>
    <w:rsid w:val="0029602F"/>
    <w:rsid w:val="00296F7B"/>
    <w:rsid w:val="00297263"/>
    <w:rsid w:val="002975A2"/>
    <w:rsid w:val="002A0134"/>
    <w:rsid w:val="002A076C"/>
    <w:rsid w:val="002A07C1"/>
    <w:rsid w:val="002A0850"/>
    <w:rsid w:val="002A0F9B"/>
    <w:rsid w:val="002A10A6"/>
    <w:rsid w:val="002A11E8"/>
    <w:rsid w:val="002A17A9"/>
    <w:rsid w:val="002A1C68"/>
    <w:rsid w:val="002A1D39"/>
    <w:rsid w:val="002A1F0B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7E2"/>
    <w:rsid w:val="002B3AE0"/>
    <w:rsid w:val="002B3C1F"/>
    <w:rsid w:val="002B4116"/>
    <w:rsid w:val="002B4123"/>
    <w:rsid w:val="002B4A56"/>
    <w:rsid w:val="002B4DBB"/>
    <w:rsid w:val="002B5A16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7BD8"/>
    <w:rsid w:val="00307CF7"/>
    <w:rsid w:val="0031039E"/>
    <w:rsid w:val="003106F2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1381"/>
    <w:rsid w:val="00351A97"/>
    <w:rsid w:val="00352772"/>
    <w:rsid w:val="0035300E"/>
    <w:rsid w:val="003531CF"/>
    <w:rsid w:val="00354E64"/>
    <w:rsid w:val="003566AC"/>
    <w:rsid w:val="00356825"/>
    <w:rsid w:val="00356B9A"/>
    <w:rsid w:val="00356EC7"/>
    <w:rsid w:val="00357798"/>
    <w:rsid w:val="00360A9A"/>
    <w:rsid w:val="003611B8"/>
    <w:rsid w:val="003616DF"/>
    <w:rsid w:val="00361FA7"/>
    <w:rsid w:val="0036345C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547E"/>
    <w:rsid w:val="003963D7"/>
    <w:rsid w:val="00396F28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889"/>
    <w:rsid w:val="003B22CE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2227"/>
    <w:rsid w:val="003C2980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1AB2"/>
    <w:rsid w:val="003D242E"/>
    <w:rsid w:val="003D28EC"/>
    <w:rsid w:val="003D2B11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0F28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55A7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1AC"/>
    <w:rsid w:val="003F699A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9AD"/>
    <w:rsid w:val="00410699"/>
    <w:rsid w:val="00410DBA"/>
    <w:rsid w:val="00410E44"/>
    <w:rsid w:val="00411A7B"/>
    <w:rsid w:val="004121EF"/>
    <w:rsid w:val="00412B05"/>
    <w:rsid w:val="004140BD"/>
    <w:rsid w:val="00414312"/>
    <w:rsid w:val="00415360"/>
    <w:rsid w:val="0041658D"/>
    <w:rsid w:val="004168CB"/>
    <w:rsid w:val="0041692C"/>
    <w:rsid w:val="00417158"/>
    <w:rsid w:val="0041765C"/>
    <w:rsid w:val="00420D1C"/>
    <w:rsid w:val="00421843"/>
    <w:rsid w:val="0042192C"/>
    <w:rsid w:val="00421FBA"/>
    <w:rsid w:val="0042231A"/>
    <w:rsid w:val="004225E8"/>
    <w:rsid w:val="004228CD"/>
    <w:rsid w:val="00425B41"/>
    <w:rsid w:val="00425C70"/>
    <w:rsid w:val="00426E75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8A6"/>
    <w:rsid w:val="00436BF1"/>
    <w:rsid w:val="004376A7"/>
    <w:rsid w:val="00437B22"/>
    <w:rsid w:val="004402A2"/>
    <w:rsid w:val="00440DC4"/>
    <w:rsid w:val="00440FB9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3E9"/>
    <w:rsid w:val="00446FAB"/>
    <w:rsid w:val="0044760E"/>
    <w:rsid w:val="00451F51"/>
    <w:rsid w:val="004526B0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9A5"/>
    <w:rsid w:val="00471CB6"/>
    <w:rsid w:val="00471DC9"/>
    <w:rsid w:val="0047248E"/>
    <w:rsid w:val="00472F6C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2775"/>
    <w:rsid w:val="0048320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24F0"/>
    <w:rsid w:val="004A270F"/>
    <w:rsid w:val="004A3791"/>
    <w:rsid w:val="004A3836"/>
    <w:rsid w:val="004A4EE6"/>
    <w:rsid w:val="004A4FA2"/>
    <w:rsid w:val="004A50DE"/>
    <w:rsid w:val="004A54BE"/>
    <w:rsid w:val="004A5A9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2E80"/>
    <w:rsid w:val="004B337F"/>
    <w:rsid w:val="004B408A"/>
    <w:rsid w:val="004B44B9"/>
    <w:rsid w:val="004B470C"/>
    <w:rsid w:val="004B474E"/>
    <w:rsid w:val="004B4A23"/>
    <w:rsid w:val="004B4BCA"/>
    <w:rsid w:val="004B4DD3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6E14"/>
    <w:rsid w:val="004C76B2"/>
    <w:rsid w:val="004C7EBA"/>
    <w:rsid w:val="004D0192"/>
    <w:rsid w:val="004D0DFB"/>
    <w:rsid w:val="004D12AA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DF9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33A5"/>
    <w:rsid w:val="00513AE6"/>
    <w:rsid w:val="00513C78"/>
    <w:rsid w:val="005146A0"/>
    <w:rsid w:val="00515219"/>
    <w:rsid w:val="00516328"/>
    <w:rsid w:val="00516352"/>
    <w:rsid w:val="00516C49"/>
    <w:rsid w:val="00516DD5"/>
    <w:rsid w:val="005172E5"/>
    <w:rsid w:val="0051796A"/>
    <w:rsid w:val="00517CF7"/>
    <w:rsid w:val="0052026C"/>
    <w:rsid w:val="0052046E"/>
    <w:rsid w:val="005222D6"/>
    <w:rsid w:val="005224BC"/>
    <w:rsid w:val="00522624"/>
    <w:rsid w:val="00522A03"/>
    <w:rsid w:val="00524373"/>
    <w:rsid w:val="00524CAF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6296"/>
    <w:rsid w:val="0054714D"/>
    <w:rsid w:val="00550145"/>
    <w:rsid w:val="005504ED"/>
    <w:rsid w:val="00551172"/>
    <w:rsid w:val="005511D0"/>
    <w:rsid w:val="00551F93"/>
    <w:rsid w:val="005521B8"/>
    <w:rsid w:val="00552894"/>
    <w:rsid w:val="00555F18"/>
    <w:rsid w:val="00557AAA"/>
    <w:rsid w:val="00561BD9"/>
    <w:rsid w:val="00563479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8EB"/>
    <w:rsid w:val="005D34FA"/>
    <w:rsid w:val="005D3501"/>
    <w:rsid w:val="005D4CC1"/>
    <w:rsid w:val="005D6E08"/>
    <w:rsid w:val="005D751F"/>
    <w:rsid w:val="005E030B"/>
    <w:rsid w:val="005E1BD5"/>
    <w:rsid w:val="005E2019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601EB5"/>
    <w:rsid w:val="00602636"/>
    <w:rsid w:val="00602A0D"/>
    <w:rsid w:val="00602A35"/>
    <w:rsid w:val="00604FAF"/>
    <w:rsid w:val="006051D5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4B2"/>
    <w:rsid w:val="0061376C"/>
    <w:rsid w:val="0061380F"/>
    <w:rsid w:val="00613EBD"/>
    <w:rsid w:val="006150D6"/>
    <w:rsid w:val="00615F96"/>
    <w:rsid w:val="006166F2"/>
    <w:rsid w:val="00616F98"/>
    <w:rsid w:val="00617779"/>
    <w:rsid w:val="006177E1"/>
    <w:rsid w:val="00617CE9"/>
    <w:rsid w:val="00617F86"/>
    <w:rsid w:val="0062144E"/>
    <w:rsid w:val="00622F7B"/>
    <w:rsid w:val="0062365B"/>
    <w:rsid w:val="00623F2B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95A"/>
    <w:rsid w:val="00632E3E"/>
    <w:rsid w:val="0063302E"/>
    <w:rsid w:val="0063319A"/>
    <w:rsid w:val="006343AD"/>
    <w:rsid w:val="00634B06"/>
    <w:rsid w:val="006353C1"/>
    <w:rsid w:val="0063644F"/>
    <w:rsid w:val="00636EFA"/>
    <w:rsid w:val="00637757"/>
    <w:rsid w:val="00637B67"/>
    <w:rsid w:val="00637CD6"/>
    <w:rsid w:val="0064080C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1061"/>
    <w:rsid w:val="00671B88"/>
    <w:rsid w:val="0067234E"/>
    <w:rsid w:val="0067322F"/>
    <w:rsid w:val="006756EE"/>
    <w:rsid w:val="00676EFA"/>
    <w:rsid w:val="006778E6"/>
    <w:rsid w:val="0068036B"/>
    <w:rsid w:val="006812D6"/>
    <w:rsid w:val="00681E38"/>
    <w:rsid w:val="00681EB0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3A56"/>
    <w:rsid w:val="00693FDC"/>
    <w:rsid w:val="00694787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205A"/>
    <w:rsid w:val="006A2253"/>
    <w:rsid w:val="006A245E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334"/>
    <w:rsid w:val="006D1BB9"/>
    <w:rsid w:val="006D20E3"/>
    <w:rsid w:val="006D2213"/>
    <w:rsid w:val="006D3A87"/>
    <w:rsid w:val="006D3BAA"/>
    <w:rsid w:val="006D61C3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D1"/>
    <w:rsid w:val="00723CE3"/>
    <w:rsid w:val="007247D5"/>
    <w:rsid w:val="00724D01"/>
    <w:rsid w:val="007259D9"/>
    <w:rsid w:val="00725CD4"/>
    <w:rsid w:val="00726401"/>
    <w:rsid w:val="00726DFA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CEB"/>
    <w:rsid w:val="007610D6"/>
    <w:rsid w:val="007631BF"/>
    <w:rsid w:val="00763516"/>
    <w:rsid w:val="007651D8"/>
    <w:rsid w:val="00765643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C88"/>
    <w:rsid w:val="00780E25"/>
    <w:rsid w:val="007814A9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B13"/>
    <w:rsid w:val="00790A0E"/>
    <w:rsid w:val="007916B0"/>
    <w:rsid w:val="00791BF2"/>
    <w:rsid w:val="00792373"/>
    <w:rsid w:val="0079297E"/>
    <w:rsid w:val="00792FAC"/>
    <w:rsid w:val="00793D2C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711F"/>
    <w:rsid w:val="007B0062"/>
    <w:rsid w:val="007B0618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90B"/>
    <w:rsid w:val="007B56BD"/>
    <w:rsid w:val="007B6568"/>
    <w:rsid w:val="007B6FEB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2715"/>
    <w:rsid w:val="007D31C9"/>
    <w:rsid w:val="007D3445"/>
    <w:rsid w:val="007D378D"/>
    <w:rsid w:val="007D48EB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D16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62E0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876"/>
    <w:rsid w:val="008A06AE"/>
    <w:rsid w:val="008A236D"/>
    <w:rsid w:val="008A2776"/>
    <w:rsid w:val="008A3479"/>
    <w:rsid w:val="008A35CD"/>
    <w:rsid w:val="008A3899"/>
    <w:rsid w:val="008A5E96"/>
    <w:rsid w:val="008A6423"/>
    <w:rsid w:val="008A663C"/>
    <w:rsid w:val="008A7996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8CF"/>
    <w:rsid w:val="008C1BA6"/>
    <w:rsid w:val="008C1EB8"/>
    <w:rsid w:val="008C24AF"/>
    <w:rsid w:val="008C2A0A"/>
    <w:rsid w:val="008C2AD0"/>
    <w:rsid w:val="008C3414"/>
    <w:rsid w:val="008C57C7"/>
    <w:rsid w:val="008C6AB9"/>
    <w:rsid w:val="008C6AC1"/>
    <w:rsid w:val="008C6C6A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87D"/>
    <w:rsid w:val="008E1B8F"/>
    <w:rsid w:val="008E1E41"/>
    <w:rsid w:val="008E23E6"/>
    <w:rsid w:val="008E2616"/>
    <w:rsid w:val="008E341D"/>
    <w:rsid w:val="008E3903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BD4"/>
    <w:rsid w:val="00916C2C"/>
    <w:rsid w:val="00917B2A"/>
    <w:rsid w:val="00917C4F"/>
    <w:rsid w:val="009213B1"/>
    <w:rsid w:val="0092141A"/>
    <w:rsid w:val="00921637"/>
    <w:rsid w:val="00922D8E"/>
    <w:rsid w:val="00922EAB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B7D"/>
    <w:rsid w:val="0093403D"/>
    <w:rsid w:val="00934375"/>
    <w:rsid w:val="00934ACB"/>
    <w:rsid w:val="00935A9F"/>
    <w:rsid w:val="00936100"/>
    <w:rsid w:val="009365D2"/>
    <w:rsid w:val="009401AC"/>
    <w:rsid w:val="00941BBA"/>
    <w:rsid w:val="00941E2D"/>
    <w:rsid w:val="009421AC"/>
    <w:rsid w:val="0094228E"/>
    <w:rsid w:val="009427CB"/>
    <w:rsid w:val="00943C16"/>
    <w:rsid w:val="0094433E"/>
    <w:rsid w:val="0094440D"/>
    <w:rsid w:val="00944B26"/>
    <w:rsid w:val="0094504E"/>
    <w:rsid w:val="009459BE"/>
    <w:rsid w:val="00946BBE"/>
    <w:rsid w:val="00946F53"/>
    <w:rsid w:val="00947255"/>
    <w:rsid w:val="00950405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8D2"/>
    <w:rsid w:val="0098364A"/>
    <w:rsid w:val="0098396C"/>
    <w:rsid w:val="009843DA"/>
    <w:rsid w:val="00986019"/>
    <w:rsid w:val="0098711B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7E42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64A4"/>
    <w:rsid w:val="009F6FA2"/>
    <w:rsid w:val="009F7399"/>
    <w:rsid w:val="00A00760"/>
    <w:rsid w:val="00A00C13"/>
    <w:rsid w:val="00A02740"/>
    <w:rsid w:val="00A0282B"/>
    <w:rsid w:val="00A02E0F"/>
    <w:rsid w:val="00A03112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F30"/>
    <w:rsid w:val="00A25EE3"/>
    <w:rsid w:val="00A266F5"/>
    <w:rsid w:val="00A30323"/>
    <w:rsid w:val="00A31379"/>
    <w:rsid w:val="00A31C17"/>
    <w:rsid w:val="00A31FDE"/>
    <w:rsid w:val="00A325EA"/>
    <w:rsid w:val="00A32F85"/>
    <w:rsid w:val="00A33531"/>
    <w:rsid w:val="00A33692"/>
    <w:rsid w:val="00A33721"/>
    <w:rsid w:val="00A33FAC"/>
    <w:rsid w:val="00A35632"/>
    <w:rsid w:val="00A35855"/>
    <w:rsid w:val="00A35AC2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F8D"/>
    <w:rsid w:val="00A511CA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47AF"/>
    <w:rsid w:val="00A6538D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4D39"/>
    <w:rsid w:val="00A7577F"/>
    <w:rsid w:val="00A75F2A"/>
    <w:rsid w:val="00A769EE"/>
    <w:rsid w:val="00A7717D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69A3"/>
    <w:rsid w:val="00AA7897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78D"/>
    <w:rsid w:val="00AC1892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6A3D"/>
    <w:rsid w:val="00AC71FC"/>
    <w:rsid w:val="00AC721A"/>
    <w:rsid w:val="00AC7370"/>
    <w:rsid w:val="00AD0304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B00A7D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4220"/>
    <w:rsid w:val="00B24300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BF4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529F"/>
    <w:rsid w:val="00B55378"/>
    <w:rsid w:val="00B55DC3"/>
    <w:rsid w:val="00B56CC5"/>
    <w:rsid w:val="00B56F18"/>
    <w:rsid w:val="00B572A4"/>
    <w:rsid w:val="00B6027A"/>
    <w:rsid w:val="00B6330C"/>
    <w:rsid w:val="00B63937"/>
    <w:rsid w:val="00B63F15"/>
    <w:rsid w:val="00B64175"/>
    <w:rsid w:val="00B641CD"/>
    <w:rsid w:val="00B646B3"/>
    <w:rsid w:val="00B648B0"/>
    <w:rsid w:val="00B64DC5"/>
    <w:rsid w:val="00B6595E"/>
    <w:rsid w:val="00B65FF3"/>
    <w:rsid w:val="00B66466"/>
    <w:rsid w:val="00B66AA5"/>
    <w:rsid w:val="00B6702B"/>
    <w:rsid w:val="00B67321"/>
    <w:rsid w:val="00B703E9"/>
    <w:rsid w:val="00B71AEB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306"/>
    <w:rsid w:val="00BB051A"/>
    <w:rsid w:val="00BB1E3F"/>
    <w:rsid w:val="00BB2452"/>
    <w:rsid w:val="00BB24C4"/>
    <w:rsid w:val="00BB2605"/>
    <w:rsid w:val="00BB3731"/>
    <w:rsid w:val="00BB46B2"/>
    <w:rsid w:val="00BB55C8"/>
    <w:rsid w:val="00BB56AC"/>
    <w:rsid w:val="00BB5941"/>
    <w:rsid w:val="00BB5C86"/>
    <w:rsid w:val="00BB5F7E"/>
    <w:rsid w:val="00BB6AD5"/>
    <w:rsid w:val="00BB6DC9"/>
    <w:rsid w:val="00BB6E4E"/>
    <w:rsid w:val="00BB7D1F"/>
    <w:rsid w:val="00BC0325"/>
    <w:rsid w:val="00BC09FD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39D9"/>
    <w:rsid w:val="00BC4833"/>
    <w:rsid w:val="00BC495D"/>
    <w:rsid w:val="00BC6709"/>
    <w:rsid w:val="00BD0D9F"/>
    <w:rsid w:val="00BD1BD2"/>
    <w:rsid w:val="00BD1E17"/>
    <w:rsid w:val="00BD25E2"/>
    <w:rsid w:val="00BD3122"/>
    <w:rsid w:val="00BD34C8"/>
    <w:rsid w:val="00BD38CA"/>
    <w:rsid w:val="00BD40DA"/>
    <w:rsid w:val="00BD47E7"/>
    <w:rsid w:val="00BD4FEE"/>
    <w:rsid w:val="00BD57E3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F0180"/>
    <w:rsid w:val="00BF07BF"/>
    <w:rsid w:val="00BF1A1A"/>
    <w:rsid w:val="00BF20F5"/>
    <w:rsid w:val="00BF29F2"/>
    <w:rsid w:val="00BF3418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F6C"/>
    <w:rsid w:val="00C201D0"/>
    <w:rsid w:val="00C20449"/>
    <w:rsid w:val="00C20760"/>
    <w:rsid w:val="00C20A81"/>
    <w:rsid w:val="00C212D6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617A"/>
    <w:rsid w:val="00C467F9"/>
    <w:rsid w:val="00C4689D"/>
    <w:rsid w:val="00C47ABB"/>
    <w:rsid w:val="00C507B1"/>
    <w:rsid w:val="00C516E4"/>
    <w:rsid w:val="00C52348"/>
    <w:rsid w:val="00C52D2A"/>
    <w:rsid w:val="00C52F72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47"/>
    <w:rsid w:val="00C63C5A"/>
    <w:rsid w:val="00C6412B"/>
    <w:rsid w:val="00C64CE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24F"/>
    <w:rsid w:val="00C8391F"/>
    <w:rsid w:val="00C83A56"/>
    <w:rsid w:val="00C8494E"/>
    <w:rsid w:val="00C84FC0"/>
    <w:rsid w:val="00C87397"/>
    <w:rsid w:val="00C9032C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2096"/>
    <w:rsid w:val="00CA2D0D"/>
    <w:rsid w:val="00CA3375"/>
    <w:rsid w:val="00CA3E9A"/>
    <w:rsid w:val="00CA4B39"/>
    <w:rsid w:val="00CA6198"/>
    <w:rsid w:val="00CA68E4"/>
    <w:rsid w:val="00CA749B"/>
    <w:rsid w:val="00CA7BBC"/>
    <w:rsid w:val="00CA7CE5"/>
    <w:rsid w:val="00CB0BF0"/>
    <w:rsid w:val="00CB0DAA"/>
    <w:rsid w:val="00CB12CB"/>
    <w:rsid w:val="00CB1E4E"/>
    <w:rsid w:val="00CB2F70"/>
    <w:rsid w:val="00CB3051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095"/>
    <w:rsid w:val="00CF09CE"/>
    <w:rsid w:val="00CF09D7"/>
    <w:rsid w:val="00CF22EA"/>
    <w:rsid w:val="00CF2A3E"/>
    <w:rsid w:val="00CF346D"/>
    <w:rsid w:val="00CF3629"/>
    <w:rsid w:val="00CF42E2"/>
    <w:rsid w:val="00CF4556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3B56"/>
    <w:rsid w:val="00D03DA0"/>
    <w:rsid w:val="00D04ADB"/>
    <w:rsid w:val="00D04F93"/>
    <w:rsid w:val="00D0628D"/>
    <w:rsid w:val="00D066DC"/>
    <w:rsid w:val="00D06851"/>
    <w:rsid w:val="00D0695D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6F9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7922"/>
    <w:rsid w:val="00D3022B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1A9"/>
    <w:rsid w:val="00D376FB"/>
    <w:rsid w:val="00D378FA"/>
    <w:rsid w:val="00D37A61"/>
    <w:rsid w:val="00D402AD"/>
    <w:rsid w:val="00D41471"/>
    <w:rsid w:val="00D417C1"/>
    <w:rsid w:val="00D42F42"/>
    <w:rsid w:val="00D44698"/>
    <w:rsid w:val="00D45DC7"/>
    <w:rsid w:val="00D47433"/>
    <w:rsid w:val="00D47904"/>
    <w:rsid w:val="00D5042F"/>
    <w:rsid w:val="00D50686"/>
    <w:rsid w:val="00D508CC"/>
    <w:rsid w:val="00D50F4B"/>
    <w:rsid w:val="00D524FF"/>
    <w:rsid w:val="00D53D09"/>
    <w:rsid w:val="00D54353"/>
    <w:rsid w:val="00D544EE"/>
    <w:rsid w:val="00D55820"/>
    <w:rsid w:val="00D55DF6"/>
    <w:rsid w:val="00D55E28"/>
    <w:rsid w:val="00D55E57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45E0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2921"/>
    <w:rsid w:val="00D735EB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B16"/>
    <w:rsid w:val="00DA4E9F"/>
    <w:rsid w:val="00DA52B0"/>
    <w:rsid w:val="00DA6099"/>
    <w:rsid w:val="00DA6CFF"/>
    <w:rsid w:val="00DA753E"/>
    <w:rsid w:val="00DA7DB2"/>
    <w:rsid w:val="00DB0666"/>
    <w:rsid w:val="00DB28BB"/>
    <w:rsid w:val="00DB2A5E"/>
    <w:rsid w:val="00DB2A83"/>
    <w:rsid w:val="00DB33B6"/>
    <w:rsid w:val="00DB3835"/>
    <w:rsid w:val="00DB4A41"/>
    <w:rsid w:val="00DB541B"/>
    <w:rsid w:val="00DB6199"/>
    <w:rsid w:val="00DB6A0E"/>
    <w:rsid w:val="00DB6FD8"/>
    <w:rsid w:val="00DB7161"/>
    <w:rsid w:val="00DC0357"/>
    <w:rsid w:val="00DC04CC"/>
    <w:rsid w:val="00DC266B"/>
    <w:rsid w:val="00DC2D82"/>
    <w:rsid w:val="00DC548C"/>
    <w:rsid w:val="00DC6034"/>
    <w:rsid w:val="00DC603F"/>
    <w:rsid w:val="00DC69DC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121F"/>
    <w:rsid w:val="00DF1596"/>
    <w:rsid w:val="00DF1A8C"/>
    <w:rsid w:val="00DF1D61"/>
    <w:rsid w:val="00DF1F2D"/>
    <w:rsid w:val="00DF295D"/>
    <w:rsid w:val="00DF3A58"/>
    <w:rsid w:val="00DF3E19"/>
    <w:rsid w:val="00DF4E32"/>
    <w:rsid w:val="00DF509C"/>
    <w:rsid w:val="00DF55FF"/>
    <w:rsid w:val="00DF5706"/>
    <w:rsid w:val="00DF6A80"/>
    <w:rsid w:val="00DF6E31"/>
    <w:rsid w:val="00DF7BEC"/>
    <w:rsid w:val="00DF7E2F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4B3"/>
    <w:rsid w:val="00E337B4"/>
    <w:rsid w:val="00E339EF"/>
    <w:rsid w:val="00E35024"/>
    <w:rsid w:val="00E35AB0"/>
    <w:rsid w:val="00E35F7E"/>
    <w:rsid w:val="00E36379"/>
    <w:rsid w:val="00E3758D"/>
    <w:rsid w:val="00E41CE9"/>
    <w:rsid w:val="00E41CFD"/>
    <w:rsid w:val="00E42544"/>
    <w:rsid w:val="00E42E0F"/>
    <w:rsid w:val="00E43DA9"/>
    <w:rsid w:val="00E44228"/>
    <w:rsid w:val="00E44A3A"/>
    <w:rsid w:val="00E44C1F"/>
    <w:rsid w:val="00E45926"/>
    <w:rsid w:val="00E462E2"/>
    <w:rsid w:val="00E464C8"/>
    <w:rsid w:val="00E468C7"/>
    <w:rsid w:val="00E47014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8BE"/>
    <w:rsid w:val="00E627BB"/>
    <w:rsid w:val="00E627E2"/>
    <w:rsid w:val="00E6283A"/>
    <w:rsid w:val="00E63615"/>
    <w:rsid w:val="00E63D3C"/>
    <w:rsid w:val="00E63E8F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671"/>
    <w:rsid w:val="00E86CF4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E92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6A0"/>
    <w:rsid w:val="00EC174D"/>
    <w:rsid w:val="00EC1CD7"/>
    <w:rsid w:val="00EC1FE3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F5F"/>
    <w:rsid w:val="00EE05B5"/>
    <w:rsid w:val="00EE0D27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AB4"/>
    <w:rsid w:val="00EE5F03"/>
    <w:rsid w:val="00EF0353"/>
    <w:rsid w:val="00EF138C"/>
    <w:rsid w:val="00EF24D5"/>
    <w:rsid w:val="00EF30AE"/>
    <w:rsid w:val="00EF32D6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FFF"/>
    <w:rsid w:val="00EF7396"/>
    <w:rsid w:val="00F00765"/>
    <w:rsid w:val="00F00FB7"/>
    <w:rsid w:val="00F024C7"/>
    <w:rsid w:val="00F02A03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3097"/>
    <w:rsid w:val="00F2336F"/>
    <w:rsid w:val="00F237CA"/>
    <w:rsid w:val="00F2416B"/>
    <w:rsid w:val="00F2435A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976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70BE1"/>
    <w:rsid w:val="00F70F29"/>
    <w:rsid w:val="00F751CE"/>
    <w:rsid w:val="00F754C6"/>
    <w:rsid w:val="00F776C9"/>
    <w:rsid w:val="00F77B98"/>
    <w:rsid w:val="00F77CF8"/>
    <w:rsid w:val="00F77D98"/>
    <w:rsid w:val="00F8020F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6D"/>
    <w:rsid w:val="00F87A21"/>
    <w:rsid w:val="00F9065A"/>
    <w:rsid w:val="00F91D22"/>
    <w:rsid w:val="00F92149"/>
    <w:rsid w:val="00F92DAB"/>
    <w:rsid w:val="00F9480E"/>
    <w:rsid w:val="00F94CBF"/>
    <w:rsid w:val="00F954D3"/>
    <w:rsid w:val="00F96E0D"/>
    <w:rsid w:val="00F96F3B"/>
    <w:rsid w:val="00F97790"/>
    <w:rsid w:val="00FA05EE"/>
    <w:rsid w:val="00FA0F95"/>
    <w:rsid w:val="00FA18A5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3025"/>
    <w:rsid w:val="00FE3F5D"/>
    <w:rsid w:val="00FE3FE2"/>
    <w:rsid w:val="00FE489C"/>
    <w:rsid w:val="00FE5F73"/>
    <w:rsid w:val="00FE688B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653BC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653BC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653BC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653BC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F4E2-15EA-40DD-A1B8-7AA2FFDB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57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6</cp:revision>
  <dcterms:created xsi:type="dcterms:W3CDTF">2015-08-20T14:45:00Z</dcterms:created>
  <dcterms:modified xsi:type="dcterms:W3CDTF">2015-08-22T04:15:00Z</dcterms:modified>
</cp:coreProperties>
</file>