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A13E5" w:rsidRDefault="00C037D8" w:rsidP="00774241">
      <w:pPr>
        <w:bidi/>
        <w:spacing w:before="100" w:beforeAutospacing="1" w:after="100" w:afterAutospacing="1" w:line="240" w:lineRule="auto"/>
        <w:jc w:val="both"/>
        <w:rPr>
          <w:rFonts w:ascii="IRBadr" w:hAnsi="IRBadr" w:cs="IRBadr"/>
          <w:sz w:val="28"/>
          <w:szCs w:val="28"/>
          <w:rtl/>
          <w:lang w:bidi="fa-IR"/>
        </w:rPr>
      </w:pPr>
      <w:r w:rsidRPr="003A13E5">
        <w:rPr>
          <w:rFonts w:ascii="IRBadr" w:hAnsi="IRBadr" w:cs="IRBadr"/>
          <w:sz w:val="28"/>
          <w:szCs w:val="28"/>
          <w:rtl/>
        </w:rPr>
        <w:t>بسم الله الرحمن الرحی</w:t>
      </w:r>
      <w:r w:rsidR="002B18EB" w:rsidRPr="003A13E5">
        <w:rPr>
          <w:rFonts w:ascii="IRBadr" w:hAnsi="IRBadr" w:cs="IRBadr"/>
          <w:sz w:val="28"/>
          <w:szCs w:val="28"/>
          <w:rtl/>
          <w:lang w:bidi="fa-IR"/>
        </w:rPr>
        <w:t>م</w:t>
      </w:r>
    </w:p>
    <w:p w:rsidR="00842BC3" w:rsidRPr="003A13E5" w:rsidRDefault="004F642F" w:rsidP="00774241">
      <w:pPr>
        <w:bidi/>
        <w:spacing w:before="100" w:beforeAutospacing="1" w:after="100" w:afterAutospacing="1" w:line="240" w:lineRule="auto"/>
        <w:jc w:val="both"/>
        <w:rPr>
          <w:rFonts w:ascii="IRBadr" w:hAnsi="IRBadr" w:cs="IRBadr"/>
          <w:sz w:val="28"/>
          <w:szCs w:val="28"/>
          <w:rtl/>
          <w:lang w:bidi="fa-IR"/>
        </w:rPr>
      </w:pPr>
      <w:r w:rsidRPr="003A13E5">
        <w:rPr>
          <w:rFonts w:ascii="IRBadr" w:hAnsi="IRBadr" w:cs="IRBadr"/>
          <w:sz w:val="28"/>
          <w:szCs w:val="28"/>
          <w:rtl/>
          <w:lang w:bidi="fa-IR"/>
        </w:rPr>
        <w:t>فهرست مطالب:</w:t>
      </w:r>
    </w:p>
    <w:p w:rsidR="00797266" w:rsidRPr="003A13E5" w:rsidRDefault="00A14FA7" w:rsidP="00797266">
      <w:pPr>
        <w:pStyle w:val="TOC1"/>
        <w:tabs>
          <w:tab w:val="right" w:leader="dot" w:pos="9350"/>
        </w:tabs>
        <w:bidi/>
        <w:rPr>
          <w:rFonts w:ascii="IRBadr" w:hAnsi="IRBadr" w:cs="IRBadr"/>
          <w:noProof/>
          <w:szCs w:val="22"/>
        </w:rPr>
      </w:pPr>
      <w:r w:rsidRPr="003A13E5">
        <w:rPr>
          <w:rFonts w:ascii="IRBadr" w:hAnsi="IRBadr" w:cs="IRBadr"/>
          <w:sz w:val="28"/>
          <w:rtl/>
        </w:rPr>
        <w:fldChar w:fldCharType="begin"/>
      </w:r>
      <w:r w:rsidRPr="003A13E5">
        <w:rPr>
          <w:rFonts w:ascii="IRBadr" w:hAnsi="IRBadr" w:cs="IRBadr"/>
          <w:sz w:val="28"/>
          <w:rtl/>
        </w:rPr>
        <w:instrText xml:space="preserve"> </w:instrText>
      </w:r>
      <w:r w:rsidRPr="003A13E5">
        <w:rPr>
          <w:rFonts w:ascii="IRBadr" w:hAnsi="IRBadr" w:cs="IRBadr"/>
          <w:sz w:val="28"/>
        </w:rPr>
        <w:instrText>TOC</w:instrText>
      </w:r>
      <w:r w:rsidRPr="003A13E5">
        <w:rPr>
          <w:rFonts w:ascii="IRBadr" w:hAnsi="IRBadr" w:cs="IRBadr"/>
          <w:sz w:val="28"/>
          <w:rtl/>
        </w:rPr>
        <w:instrText xml:space="preserve"> \</w:instrText>
      </w:r>
      <w:r w:rsidRPr="003A13E5">
        <w:rPr>
          <w:rFonts w:ascii="IRBadr" w:hAnsi="IRBadr" w:cs="IRBadr"/>
          <w:sz w:val="28"/>
        </w:rPr>
        <w:instrText>o "</w:instrText>
      </w:r>
      <w:r w:rsidRPr="003A13E5">
        <w:rPr>
          <w:rFonts w:ascii="IRBadr" w:hAnsi="IRBadr" w:cs="IRBadr"/>
          <w:sz w:val="28"/>
          <w:rtl/>
        </w:rPr>
        <w:instrText>1-4</w:instrText>
      </w:r>
      <w:r w:rsidRPr="003A13E5">
        <w:rPr>
          <w:rFonts w:ascii="IRBadr" w:hAnsi="IRBadr" w:cs="IRBadr"/>
          <w:sz w:val="28"/>
        </w:rPr>
        <w:instrText>" \h \z \u</w:instrText>
      </w:r>
      <w:r w:rsidRPr="003A13E5">
        <w:rPr>
          <w:rFonts w:ascii="IRBadr" w:hAnsi="IRBadr" w:cs="IRBadr"/>
          <w:sz w:val="28"/>
          <w:rtl/>
        </w:rPr>
        <w:instrText xml:space="preserve"> </w:instrText>
      </w:r>
      <w:r w:rsidRPr="003A13E5">
        <w:rPr>
          <w:rFonts w:ascii="IRBadr" w:hAnsi="IRBadr" w:cs="IRBadr"/>
          <w:sz w:val="28"/>
          <w:rtl/>
        </w:rPr>
        <w:fldChar w:fldCharType="separate"/>
      </w:r>
      <w:hyperlink w:anchor="_Toc427874039" w:history="1">
        <w:r w:rsidR="00797266" w:rsidRPr="003A13E5">
          <w:rPr>
            <w:rStyle w:val="Hyperlink"/>
            <w:rFonts w:ascii="IRBadr" w:hAnsi="IRBadr" w:cs="IRBadr"/>
            <w:noProof/>
            <w:rtl/>
          </w:rPr>
          <w:t>نمیمه</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_Toc427874039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1"/>
        <w:tabs>
          <w:tab w:val="right" w:leader="dot" w:pos="9350"/>
        </w:tabs>
        <w:bidi/>
        <w:rPr>
          <w:rFonts w:ascii="IRBadr" w:hAnsi="IRBadr" w:cs="IRBadr"/>
          <w:noProof/>
          <w:szCs w:val="22"/>
        </w:rPr>
      </w:pPr>
      <w:hyperlink w:anchor="_Toc427874040" w:history="1">
        <w:r w:rsidR="00797266" w:rsidRPr="003A13E5">
          <w:rPr>
            <w:rStyle w:val="Hyperlink"/>
            <w:rFonts w:ascii="IRBadr" w:hAnsi="IRBadr" w:cs="IRBadr"/>
            <w:noProof/>
            <w:rtl/>
          </w:rPr>
          <w:t>مرور بر گذشته</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_Toc427874040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2"/>
        <w:tabs>
          <w:tab w:val="right" w:leader="dot" w:pos="9350"/>
        </w:tabs>
        <w:bidi/>
        <w:rPr>
          <w:rFonts w:ascii="IRBadr" w:hAnsi="IRBadr" w:cs="IRBadr"/>
          <w:noProof/>
          <w:szCs w:val="22"/>
        </w:rPr>
      </w:pPr>
      <w:hyperlink w:anchor="_Toc427874041" w:history="1">
        <w:r w:rsidR="00797266" w:rsidRPr="003A13E5">
          <w:rPr>
            <w:rStyle w:val="Hyperlink"/>
            <w:rFonts w:ascii="IRBadr" w:hAnsi="IRBadr" w:cs="IRBadr"/>
            <w:noProof/>
            <w:rtl/>
          </w:rPr>
          <w:t>5.حکم «لاتطع» در آیه</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_Toc427874041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2" w:history="1">
        <w:r w:rsidR="00797266" w:rsidRPr="003A13E5">
          <w:rPr>
            <w:rStyle w:val="Hyperlink"/>
            <w:rFonts w:ascii="IRBadr" w:hAnsi="IRBadr" w:cs="IRBadr"/>
            <w:noProof/>
            <w:rtl/>
          </w:rPr>
          <w:t>احتمالات</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_Toc427874042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3" w:history="1">
        <w:r w:rsidR="00797266" w:rsidRPr="003A13E5">
          <w:rPr>
            <w:rStyle w:val="Hyperlink"/>
            <w:rFonts w:ascii="IRBadr" w:hAnsi="IRBadr" w:cs="IRBadr"/>
            <w:noProof/>
            <w:rtl/>
          </w:rPr>
          <w:t>احتمال اول:‌</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_Toc427874043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4" w:history="1">
        <w:r w:rsidR="00797266" w:rsidRPr="003A13E5">
          <w:rPr>
            <w:rStyle w:val="Hyperlink"/>
            <w:rFonts w:ascii="IRBadr" w:hAnsi="IRBadr" w:cs="IRBadr"/>
            <w:noProof/>
            <w:rtl/>
          </w:rPr>
          <w:t>احتمال دوم</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_Toc427874044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5" w:history="1">
        <w:r w:rsidR="00797266" w:rsidRPr="003A13E5">
          <w:rPr>
            <w:rStyle w:val="Hyperlink"/>
            <w:rFonts w:ascii="IRBadr" w:hAnsi="IRBadr" w:cs="IRBadr"/>
            <w:noProof/>
            <w:rtl/>
          </w:rPr>
          <w:t>احتمال سوم</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_Toc427874045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2</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6" w:history="1">
        <w:r w:rsidR="00797266" w:rsidRPr="003A13E5">
          <w:rPr>
            <w:rStyle w:val="Hyperlink"/>
            <w:rFonts w:ascii="IRBadr" w:hAnsi="IRBadr" w:cs="IRBadr"/>
            <w:noProof/>
            <w:rtl/>
          </w:rPr>
          <w:t>جمع‌بندی</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_Toc427874046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3</w:t>
        </w:r>
        <w:r w:rsidR="00797266" w:rsidRPr="003A13E5">
          <w:rPr>
            <w:rStyle w:val="Hyperlink"/>
            <w:rFonts w:ascii="IRBadr" w:hAnsi="IRBadr" w:cs="IRBadr"/>
            <w:noProof/>
            <w:rtl/>
          </w:rPr>
          <w:fldChar w:fldCharType="end"/>
        </w:r>
      </w:hyperlink>
    </w:p>
    <w:p w:rsidR="00797266" w:rsidRPr="003A13E5" w:rsidRDefault="000F4605" w:rsidP="00797266">
      <w:pPr>
        <w:pStyle w:val="TOC1"/>
        <w:tabs>
          <w:tab w:val="right" w:leader="dot" w:pos="9350"/>
        </w:tabs>
        <w:bidi/>
        <w:rPr>
          <w:rFonts w:ascii="IRBadr" w:hAnsi="IRBadr" w:cs="IRBadr"/>
          <w:noProof/>
          <w:szCs w:val="22"/>
        </w:rPr>
      </w:pPr>
      <w:hyperlink w:anchor="_Toc427874047" w:history="1">
        <w:r w:rsidR="00797266" w:rsidRPr="003A13E5">
          <w:rPr>
            <w:rStyle w:val="Hyperlink"/>
            <w:rFonts w:ascii="IRBadr" w:hAnsi="IRBadr" w:cs="IRBadr"/>
            <w:noProof/>
            <w:rtl/>
          </w:rPr>
          <w:t>آیه سوم</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_Toc427874047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3</w:t>
        </w:r>
        <w:r w:rsidR="00797266" w:rsidRPr="003A13E5">
          <w:rPr>
            <w:rStyle w:val="Hyperlink"/>
            <w:rFonts w:ascii="IRBadr" w:hAnsi="IRBadr" w:cs="IRBadr"/>
            <w:noProof/>
            <w:rtl/>
          </w:rPr>
          <w:fldChar w:fldCharType="end"/>
        </w:r>
      </w:hyperlink>
    </w:p>
    <w:p w:rsidR="00797266" w:rsidRPr="003A13E5" w:rsidRDefault="000F4605" w:rsidP="00797266">
      <w:pPr>
        <w:pStyle w:val="TOC2"/>
        <w:tabs>
          <w:tab w:val="right" w:leader="dot" w:pos="9350"/>
        </w:tabs>
        <w:bidi/>
        <w:rPr>
          <w:rFonts w:ascii="IRBadr" w:hAnsi="IRBadr" w:cs="IRBadr"/>
          <w:noProof/>
          <w:szCs w:val="22"/>
        </w:rPr>
      </w:pPr>
      <w:hyperlink w:anchor="_Toc427874048" w:history="1">
        <w:r w:rsidR="00797266" w:rsidRPr="003A13E5">
          <w:rPr>
            <w:rStyle w:val="Hyperlink"/>
            <w:rFonts w:ascii="IRBadr" w:hAnsi="IRBadr" w:cs="IRBadr"/>
            <w:noProof/>
            <w:rtl/>
          </w:rPr>
          <w:t>بررسی دلالت آیه بر حرمت نمامی</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_Toc427874048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3</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49" w:history="1">
        <w:r w:rsidR="00797266" w:rsidRPr="003A13E5">
          <w:rPr>
            <w:rStyle w:val="Hyperlink"/>
            <w:rFonts w:ascii="IRBadr" w:hAnsi="IRBadr" w:cs="IRBadr"/>
            <w:noProof/>
            <w:rtl/>
          </w:rPr>
          <w:t>نکته مهم</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_Toc427874049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4</w:t>
        </w:r>
        <w:r w:rsidR="00797266" w:rsidRPr="003A13E5">
          <w:rPr>
            <w:rStyle w:val="Hyperlink"/>
            <w:rFonts w:ascii="IRBadr" w:hAnsi="IRBadr" w:cs="IRBadr"/>
            <w:noProof/>
            <w:rtl/>
          </w:rPr>
          <w:fldChar w:fldCharType="end"/>
        </w:r>
      </w:hyperlink>
    </w:p>
    <w:p w:rsidR="00797266" w:rsidRPr="003A13E5" w:rsidRDefault="000F4605" w:rsidP="00797266">
      <w:pPr>
        <w:pStyle w:val="TOC4"/>
        <w:tabs>
          <w:tab w:val="right" w:leader="dot" w:pos="9350"/>
        </w:tabs>
        <w:bidi/>
        <w:rPr>
          <w:rFonts w:ascii="IRBadr" w:eastAsiaTheme="minorEastAsia" w:hAnsi="IRBadr" w:cs="IRBadr"/>
          <w:noProof/>
          <w:szCs w:val="22"/>
          <w:lang w:bidi="fa-IR"/>
        </w:rPr>
      </w:pPr>
      <w:hyperlink w:anchor="_Toc427874050" w:history="1">
        <w:r w:rsidR="00797266" w:rsidRPr="003A13E5">
          <w:rPr>
            <w:rStyle w:val="Hyperlink"/>
            <w:rFonts w:ascii="IRBadr" w:hAnsi="IRBadr" w:cs="IRBadr"/>
            <w:noProof/>
            <w:rtl/>
          </w:rPr>
          <w:t>بررسی روایت از لحاظ دلالت</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_Toc427874050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4</w:t>
        </w:r>
        <w:r w:rsidR="00797266" w:rsidRPr="003A13E5">
          <w:rPr>
            <w:rStyle w:val="Hyperlink"/>
            <w:rFonts w:ascii="IRBadr" w:hAnsi="IRBadr" w:cs="IRBadr"/>
            <w:noProof/>
            <w:rtl/>
          </w:rPr>
          <w:fldChar w:fldCharType="end"/>
        </w:r>
      </w:hyperlink>
    </w:p>
    <w:p w:rsidR="00797266" w:rsidRPr="003A13E5" w:rsidRDefault="000F4605" w:rsidP="00797266">
      <w:pPr>
        <w:pStyle w:val="TOC3"/>
        <w:tabs>
          <w:tab w:val="right" w:leader="dot" w:pos="9350"/>
        </w:tabs>
        <w:bidi/>
        <w:rPr>
          <w:rFonts w:ascii="IRBadr" w:eastAsiaTheme="minorEastAsia" w:hAnsi="IRBadr" w:cs="IRBadr"/>
          <w:noProof/>
          <w:szCs w:val="22"/>
        </w:rPr>
      </w:pPr>
      <w:hyperlink w:anchor="_Toc427874051" w:history="1">
        <w:r w:rsidR="00797266" w:rsidRPr="003A13E5">
          <w:rPr>
            <w:rStyle w:val="Hyperlink"/>
            <w:rFonts w:ascii="IRBadr" w:hAnsi="IRBadr" w:cs="IRBadr"/>
            <w:noProof/>
            <w:rtl/>
          </w:rPr>
          <w:t>نکته مهم در آیه</w:t>
        </w:r>
        <w:r w:rsidR="00797266" w:rsidRPr="003A13E5">
          <w:rPr>
            <w:rFonts w:ascii="IRBadr" w:hAnsi="IRBadr" w:cs="IRBadr"/>
            <w:noProof/>
            <w:webHidden/>
          </w:rPr>
          <w:tab/>
        </w:r>
        <w:r w:rsidR="00797266" w:rsidRPr="003A13E5">
          <w:rPr>
            <w:rStyle w:val="Hyperlink"/>
            <w:rFonts w:ascii="IRBadr" w:hAnsi="IRBadr" w:cs="IRBadr"/>
            <w:noProof/>
            <w:rtl/>
          </w:rPr>
          <w:fldChar w:fldCharType="begin"/>
        </w:r>
        <w:r w:rsidR="00797266" w:rsidRPr="003A13E5">
          <w:rPr>
            <w:rFonts w:ascii="IRBadr" w:hAnsi="IRBadr" w:cs="IRBadr"/>
            <w:noProof/>
            <w:webHidden/>
          </w:rPr>
          <w:instrText xml:space="preserve"> PAGEREF _Toc427874051 \h </w:instrText>
        </w:r>
        <w:r w:rsidR="00797266" w:rsidRPr="003A13E5">
          <w:rPr>
            <w:rStyle w:val="Hyperlink"/>
            <w:rFonts w:ascii="IRBadr" w:hAnsi="IRBadr" w:cs="IRBadr"/>
            <w:noProof/>
            <w:rtl/>
          </w:rPr>
        </w:r>
        <w:r w:rsidR="00797266" w:rsidRPr="003A13E5">
          <w:rPr>
            <w:rStyle w:val="Hyperlink"/>
            <w:rFonts w:ascii="IRBadr" w:hAnsi="IRBadr" w:cs="IRBadr"/>
            <w:noProof/>
            <w:rtl/>
          </w:rPr>
          <w:fldChar w:fldCharType="separate"/>
        </w:r>
        <w:r w:rsidR="00797266" w:rsidRPr="003A13E5">
          <w:rPr>
            <w:rFonts w:ascii="IRBadr" w:hAnsi="IRBadr" w:cs="IRBadr"/>
            <w:noProof/>
            <w:webHidden/>
          </w:rPr>
          <w:t>5</w:t>
        </w:r>
        <w:r w:rsidR="00797266" w:rsidRPr="003A13E5">
          <w:rPr>
            <w:rStyle w:val="Hyperlink"/>
            <w:rFonts w:ascii="IRBadr" w:hAnsi="IRBadr" w:cs="IRBadr"/>
            <w:noProof/>
            <w:rtl/>
          </w:rPr>
          <w:fldChar w:fldCharType="end"/>
        </w:r>
      </w:hyperlink>
    </w:p>
    <w:p w:rsidR="00663AFE" w:rsidRPr="003A13E5" w:rsidRDefault="00A14FA7" w:rsidP="00774241">
      <w:pPr>
        <w:pStyle w:val="Heading1"/>
        <w:rPr>
          <w:rFonts w:ascii="IRBadr" w:hAnsi="IRBadr"/>
          <w:rtl/>
        </w:rPr>
      </w:pPr>
      <w:r w:rsidRPr="003A13E5">
        <w:rPr>
          <w:rFonts w:ascii="IRBadr" w:hAnsi="IRBadr"/>
          <w:rtl/>
        </w:rPr>
        <w:fldChar w:fldCharType="end"/>
      </w:r>
    </w:p>
    <w:p w:rsidR="00B33397" w:rsidRPr="003A13E5" w:rsidRDefault="00B33397" w:rsidP="00774241">
      <w:pPr>
        <w:bidi/>
        <w:spacing w:after="0" w:line="240" w:lineRule="auto"/>
        <w:jc w:val="both"/>
        <w:rPr>
          <w:rFonts w:ascii="IRBadr" w:eastAsia="2  Lotus" w:hAnsi="IRBadr" w:cs="IRBadr"/>
          <w:bCs/>
          <w:sz w:val="28"/>
          <w:szCs w:val="44"/>
          <w:rtl/>
          <w:lang w:bidi="fa-IR"/>
        </w:rPr>
      </w:pPr>
      <w:r w:rsidRPr="003A13E5">
        <w:rPr>
          <w:rFonts w:ascii="IRBadr" w:hAnsi="IRBadr" w:cs="IRBadr"/>
          <w:rtl/>
        </w:rPr>
        <w:br w:type="page"/>
      </w:r>
    </w:p>
    <w:p w:rsidR="00833847" w:rsidRPr="003A13E5" w:rsidRDefault="002902F7" w:rsidP="00694956">
      <w:pPr>
        <w:pStyle w:val="Heading1"/>
        <w:rPr>
          <w:rFonts w:ascii="IRBadr" w:hAnsi="IRBadr"/>
        </w:rPr>
      </w:pPr>
      <w:bookmarkStart w:id="0" w:name="_Toc427874039"/>
      <w:r w:rsidRPr="003A13E5">
        <w:rPr>
          <w:rFonts w:ascii="IRBadr" w:hAnsi="IRBadr"/>
          <w:rtl/>
        </w:rPr>
        <w:lastRenderedPageBreak/>
        <w:t>نمیمه</w:t>
      </w:r>
      <w:bookmarkEnd w:id="0"/>
    </w:p>
    <w:p w:rsidR="00703EBD" w:rsidRPr="003A13E5" w:rsidRDefault="00703EBD" w:rsidP="00694956">
      <w:pPr>
        <w:pStyle w:val="Heading1"/>
        <w:rPr>
          <w:rFonts w:ascii="IRBadr" w:hAnsi="IRBadr"/>
          <w:rtl/>
        </w:rPr>
      </w:pPr>
      <w:bookmarkStart w:id="1" w:name="_Toc427874040"/>
      <w:r w:rsidRPr="003A13E5">
        <w:rPr>
          <w:rFonts w:ascii="IRBadr" w:hAnsi="IRBadr"/>
          <w:rtl/>
        </w:rPr>
        <w:t>مرور بر گذشته</w:t>
      </w:r>
      <w:bookmarkEnd w:id="1"/>
    </w:p>
    <w:p w:rsidR="00703EBD" w:rsidRPr="003A13E5" w:rsidRDefault="00703EBD" w:rsidP="00774241">
      <w:pPr>
        <w:bidi/>
        <w:jc w:val="both"/>
        <w:rPr>
          <w:rFonts w:ascii="IRBadr" w:hAnsi="IRBadr" w:cs="IRBadr"/>
          <w:sz w:val="28"/>
          <w:szCs w:val="28"/>
          <w:rtl/>
          <w:lang w:bidi="fa-IR"/>
        </w:rPr>
      </w:pPr>
      <w:r w:rsidRPr="003A13E5">
        <w:rPr>
          <w:rFonts w:ascii="IRBadr" w:hAnsi="IRBadr" w:cs="IRBadr"/>
          <w:sz w:val="28"/>
          <w:szCs w:val="28"/>
          <w:rtl/>
          <w:lang w:bidi="fa-IR"/>
        </w:rPr>
        <w:t>بحث در نمامی</w:t>
      </w:r>
      <w:r w:rsidR="00797266" w:rsidRPr="003A13E5">
        <w:rPr>
          <w:rFonts w:ascii="IRBadr" w:hAnsi="IRBadr" w:cs="IRBadr"/>
          <w:sz w:val="28"/>
          <w:szCs w:val="28"/>
          <w:rtl/>
          <w:lang w:bidi="fa-IR"/>
        </w:rPr>
        <w:t xml:space="preserve"> </w:t>
      </w:r>
      <w:r w:rsidRPr="003A13E5">
        <w:rPr>
          <w:rFonts w:ascii="IRBadr" w:hAnsi="IRBadr" w:cs="IRBadr"/>
          <w:sz w:val="28"/>
          <w:szCs w:val="28"/>
          <w:rtl/>
          <w:lang w:bidi="fa-IR"/>
        </w:rPr>
        <w:t>بود. ادله عقلی و کتاب را مورد بررسی قرار دادیم.</w:t>
      </w:r>
    </w:p>
    <w:p w:rsidR="00703EBD" w:rsidRPr="003A13E5" w:rsidRDefault="00703EBD" w:rsidP="00774241">
      <w:pPr>
        <w:bidi/>
        <w:jc w:val="both"/>
        <w:rPr>
          <w:rFonts w:ascii="IRBadr" w:hAnsi="IRBadr" w:cs="IRBadr"/>
          <w:sz w:val="28"/>
          <w:szCs w:val="28"/>
          <w:rtl/>
          <w:lang w:bidi="fa-IR"/>
        </w:rPr>
      </w:pPr>
      <w:r w:rsidRPr="003A13E5">
        <w:rPr>
          <w:rFonts w:ascii="IRBadr" w:hAnsi="IRBadr" w:cs="IRBadr"/>
          <w:sz w:val="28"/>
          <w:szCs w:val="28"/>
          <w:rtl/>
          <w:lang w:bidi="fa-IR"/>
        </w:rPr>
        <w:t>در این ادله به آیه 11 سوره قلم رسیدیم. در این مورد نکاتی را مورد بحث قرار دادیم. اگر تمام نکات</w:t>
      </w:r>
      <w:r w:rsidR="00797266" w:rsidRPr="003A13E5">
        <w:rPr>
          <w:rFonts w:ascii="IRBadr" w:hAnsi="IRBadr" w:cs="IRBadr"/>
          <w:sz w:val="28"/>
          <w:szCs w:val="28"/>
          <w:rtl/>
          <w:lang w:bidi="fa-IR"/>
        </w:rPr>
        <w:t xml:space="preserve"> </w:t>
      </w:r>
      <w:r w:rsidRPr="003A13E5">
        <w:rPr>
          <w:rFonts w:ascii="IRBadr" w:hAnsi="IRBadr" w:cs="IRBadr"/>
          <w:sz w:val="28"/>
          <w:szCs w:val="28"/>
          <w:rtl/>
          <w:lang w:bidi="fa-IR"/>
        </w:rPr>
        <w:t>مذکور را تام بدانیم،</w:t>
      </w:r>
      <w:r w:rsidR="00797266" w:rsidRPr="003A13E5">
        <w:rPr>
          <w:rFonts w:ascii="IRBadr" w:hAnsi="IRBadr" w:cs="IRBadr"/>
          <w:sz w:val="28"/>
          <w:szCs w:val="28"/>
          <w:rtl/>
          <w:lang w:bidi="fa-IR"/>
        </w:rPr>
        <w:t xml:space="preserve"> </w:t>
      </w:r>
      <w:r w:rsidR="00D54005" w:rsidRPr="003A13E5">
        <w:rPr>
          <w:rFonts w:ascii="IRBadr" w:hAnsi="IRBadr" w:cs="IRBadr"/>
          <w:sz w:val="28"/>
          <w:szCs w:val="28"/>
          <w:rtl/>
          <w:lang w:bidi="fa-IR"/>
        </w:rPr>
        <w:t>استفاده حرمت میسر است.</w:t>
      </w:r>
      <w:r w:rsidR="00797266" w:rsidRPr="003A13E5">
        <w:rPr>
          <w:rFonts w:ascii="IRBadr" w:hAnsi="IRBadr" w:cs="IRBadr"/>
          <w:sz w:val="28"/>
          <w:szCs w:val="28"/>
          <w:rtl/>
          <w:lang w:bidi="fa-IR"/>
        </w:rPr>
        <w:t xml:space="preserve"> نکته‌ی</w:t>
      </w:r>
      <w:r w:rsidR="00D54005" w:rsidRPr="003A13E5">
        <w:rPr>
          <w:rFonts w:ascii="IRBadr" w:hAnsi="IRBadr" w:cs="IRBadr"/>
          <w:sz w:val="28"/>
          <w:szCs w:val="28"/>
          <w:rtl/>
          <w:lang w:bidi="fa-IR"/>
        </w:rPr>
        <w:t xml:space="preserve"> دیگر در این آیه وجود دارد.</w:t>
      </w:r>
    </w:p>
    <w:p w:rsidR="00D54005" w:rsidRPr="003A13E5" w:rsidRDefault="003D2C08" w:rsidP="00694956">
      <w:pPr>
        <w:pStyle w:val="Heading2"/>
        <w:bidi/>
        <w:rPr>
          <w:rFonts w:ascii="IRBadr" w:hAnsi="IRBadr" w:cs="IRBadr"/>
          <w:rtl/>
        </w:rPr>
      </w:pPr>
      <w:bookmarkStart w:id="2" w:name="_Toc427874041"/>
      <w:r w:rsidRPr="003A13E5">
        <w:rPr>
          <w:rFonts w:ascii="IRBadr" w:hAnsi="IRBadr" w:cs="IRBadr"/>
          <w:rtl/>
        </w:rPr>
        <w:t>5.</w:t>
      </w:r>
      <w:r w:rsidR="00797266" w:rsidRPr="003A13E5">
        <w:rPr>
          <w:rFonts w:ascii="IRBadr" w:hAnsi="IRBadr" w:cs="IRBadr"/>
          <w:rtl/>
        </w:rPr>
        <w:t xml:space="preserve"> حکم</w:t>
      </w:r>
      <w:r w:rsidRPr="003A13E5">
        <w:rPr>
          <w:rFonts w:ascii="IRBadr" w:hAnsi="IRBadr" w:cs="IRBadr"/>
          <w:rtl/>
        </w:rPr>
        <w:t xml:space="preserve"> «لاتطع» در آیه</w:t>
      </w:r>
      <w:bookmarkEnd w:id="2"/>
    </w:p>
    <w:p w:rsidR="003D2C08" w:rsidRPr="003A13E5" w:rsidRDefault="003D2C08" w:rsidP="00774241">
      <w:pPr>
        <w:bidi/>
        <w:jc w:val="both"/>
        <w:rPr>
          <w:rFonts w:ascii="IRBadr" w:hAnsi="IRBadr" w:cs="IRBadr"/>
          <w:sz w:val="28"/>
          <w:szCs w:val="28"/>
          <w:rtl/>
          <w:lang w:bidi="fa-IR"/>
        </w:rPr>
      </w:pPr>
      <w:r w:rsidRPr="003A13E5">
        <w:rPr>
          <w:rFonts w:ascii="IRBadr" w:hAnsi="IRBadr" w:cs="IRBadr"/>
          <w:sz w:val="28"/>
          <w:szCs w:val="28"/>
          <w:rtl/>
          <w:lang w:bidi="fa-IR"/>
        </w:rPr>
        <w:t>در آیه، حضرت (ص) را نهی از اطاعت این گروه‌ها می‌کند.</w:t>
      </w:r>
    </w:p>
    <w:p w:rsidR="0013468B" w:rsidRPr="003A13E5" w:rsidRDefault="0013468B" w:rsidP="00694956">
      <w:pPr>
        <w:pStyle w:val="Heading3"/>
        <w:bidi/>
        <w:rPr>
          <w:rFonts w:ascii="IRBadr" w:hAnsi="IRBadr" w:cs="IRBadr"/>
          <w:rtl/>
        </w:rPr>
      </w:pPr>
      <w:bookmarkStart w:id="3" w:name="_Toc427874042"/>
      <w:r w:rsidRPr="003A13E5">
        <w:rPr>
          <w:rFonts w:ascii="IRBadr" w:hAnsi="IRBadr" w:cs="IRBadr"/>
          <w:rtl/>
        </w:rPr>
        <w:t>احتمالات</w:t>
      </w:r>
      <w:bookmarkEnd w:id="3"/>
    </w:p>
    <w:p w:rsidR="00E65054" w:rsidRPr="003A13E5" w:rsidRDefault="00E65054" w:rsidP="00694956">
      <w:pPr>
        <w:pStyle w:val="Heading3"/>
        <w:bidi/>
        <w:rPr>
          <w:rFonts w:ascii="IRBadr" w:hAnsi="IRBadr" w:cs="IRBadr"/>
          <w:rtl/>
        </w:rPr>
      </w:pPr>
      <w:bookmarkStart w:id="4" w:name="_Toc427874043"/>
      <w:r w:rsidRPr="003A13E5">
        <w:rPr>
          <w:rFonts w:ascii="IRBadr" w:hAnsi="IRBadr" w:cs="IRBadr"/>
          <w:rtl/>
        </w:rPr>
        <w:t>احتمال اول:‌</w:t>
      </w:r>
      <w:bookmarkEnd w:id="4"/>
    </w:p>
    <w:p w:rsidR="00E65054" w:rsidRPr="003A13E5" w:rsidRDefault="003D2C08" w:rsidP="00553D6E">
      <w:pPr>
        <w:bidi/>
        <w:jc w:val="both"/>
        <w:rPr>
          <w:rFonts w:ascii="IRBadr" w:hAnsi="IRBadr" w:cs="IRBadr"/>
          <w:sz w:val="28"/>
          <w:szCs w:val="28"/>
          <w:rtl/>
          <w:lang w:bidi="fa-IR"/>
        </w:rPr>
      </w:pPr>
      <w:r w:rsidRPr="003A13E5">
        <w:rPr>
          <w:rFonts w:ascii="IRBadr" w:hAnsi="IRBadr" w:cs="IRBadr"/>
          <w:sz w:val="28"/>
          <w:szCs w:val="28"/>
          <w:rtl/>
          <w:lang w:bidi="fa-IR"/>
        </w:rPr>
        <w:t>به نظر می‌آید مطلق اطاعت از آن‌ها منع ندارد. اگر کسی معصیت‌کار است، ممکن است امر به خوبی بکند.</w:t>
      </w:r>
      <w:r w:rsidR="0024433C" w:rsidRPr="003A13E5">
        <w:rPr>
          <w:rFonts w:ascii="IRBadr" w:hAnsi="IRBadr" w:cs="IRBadr"/>
          <w:sz w:val="28"/>
          <w:szCs w:val="28"/>
          <w:rtl/>
          <w:lang w:bidi="fa-IR"/>
        </w:rPr>
        <w:t xml:space="preserve"> در لا تطع، اطلاقی وجود ندارد. یعنی مطلق اطلاعت از وی، نهی شده است. به نظر می‌رسد اطاعت در امر خلاف شرع نهی شده است.</w:t>
      </w:r>
      <w:r w:rsidR="00797266" w:rsidRPr="003A13E5">
        <w:rPr>
          <w:rFonts w:ascii="IRBadr" w:hAnsi="IRBadr" w:cs="IRBadr"/>
          <w:sz w:val="28"/>
          <w:szCs w:val="28"/>
          <w:rtl/>
          <w:lang w:bidi="fa-IR"/>
        </w:rPr>
        <w:t xml:space="preserve"> همان‌طور</w:t>
      </w:r>
      <w:r w:rsidR="00067211" w:rsidRPr="003A13E5">
        <w:rPr>
          <w:rFonts w:ascii="IRBadr" w:hAnsi="IRBadr" w:cs="IRBadr"/>
          <w:sz w:val="28"/>
          <w:szCs w:val="28"/>
          <w:rtl/>
          <w:lang w:bidi="fa-IR"/>
        </w:rPr>
        <w:t xml:space="preserve"> که از شأن نزول و سیاق آیه استفاده </w:t>
      </w:r>
      <w:r w:rsidR="00797266" w:rsidRPr="003A13E5">
        <w:rPr>
          <w:rFonts w:ascii="IRBadr" w:hAnsi="IRBadr" w:cs="IRBadr"/>
          <w:sz w:val="28"/>
          <w:szCs w:val="28"/>
          <w:rtl/>
          <w:lang w:bidi="fa-IR"/>
        </w:rPr>
        <w:t>می‌شود</w:t>
      </w:r>
      <w:r w:rsidR="00067211" w:rsidRPr="003A13E5">
        <w:rPr>
          <w:rFonts w:ascii="IRBadr" w:hAnsi="IRBadr" w:cs="IRBadr"/>
          <w:sz w:val="28"/>
          <w:szCs w:val="28"/>
          <w:rtl/>
          <w:lang w:bidi="fa-IR"/>
        </w:rPr>
        <w:t>، نمی‌توان اطلاق لا تطع از آن اشخاص پذیرفت.</w:t>
      </w:r>
      <w:r w:rsidR="00B81BE9" w:rsidRPr="003A13E5">
        <w:rPr>
          <w:rFonts w:ascii="IRBadr" w:hAnsi="IRBadr" w:cs="IRBadr"/>
          <w:sz w:val="28"/>
          <w:szCs w:val="28"/>
          <w:rtl/>
          <w:lang w:bidi="fa-IR"/>
        </w:rPr>
        <w:t xml:space="preserve"> نقش قراین لبی در کشف دلالت این است که اگر ظاهر لا تطع را ببینیم</w:t>
      </w:r>
      <w:r w:rsidR="00CA19D5" w:rsidRPr="003A13E5">
        <w:rPr>
          <w:rFonts w:ascii="IRBadr" w:hAnsi="IRBadr" w:cs="IRBadr"/>
          <w:sz w:val="28"/>
          <w:szCs w:val="28"/>
          <w:rtl/>
          <w:lang w:bidi="fa-IR"/>
        </w:rPr>
        <w:t>، درمی‌یابیم که در هیچ امر از این اشخاص نمی‌توانیم اطاعت کنیم.</w:t>
      </w:r>
      <w:r w:rsidR="00797266" w:rsidRPr="003A13E5">
        <w:rPr>
          <w:rFonts w:ascii="IRBadr" w:hAnsi="IRBadr" w:cs="IRBadr"/>
          <w:sz w:val="28"/>
          <w:szCs w:val="28"/>
          <w:rtl/>
          <w:lang w:bidi="fa-IR"/>
        </w:rPr>
        <w:t xml:space="preserve"> </w:t>
      </w:r>
      <w:r w:rsidR="00CA19D5" w:rsidRPr="003A13E5">
        <w:rPr>
          <w:rFonts w:ascii="IRBadr" w:hAnsi="IRBadr" w:cs="IRBadr"/>
          <w:sz w:val="28"/>
          <w:szCs w:val="28"/>
          <w:rtl/>
          <w:lang w:bidi="fa-IR"/>
        </w:rPr>
        <w:t xml:space="preserve">ولی وقتی به عمق ارتکازات و ادله برویم، از یک جهت </w:t>
      </w:r>
      <w:r w:rsidR="00797266" w:rsidRPr="003A13E5">
        <w:rPr>
          <w:rFonts w:ascii="IRBadr" w:hAnsi="IRBadr" w:cs="IRBadr"/>
          <w:sz w:val="28"/>
          <w:szCs w:val="28"/>
          <w:rtl/>
          <w:lang w:bidi="fa-IR"/>
        </w:rPr>
        <w:t>مضیق</w:t>
      </w:r>
      <w:r w:rsidR="00CA19D5" w:rsidRPr="003A13E5">
        <w:rPr>
          <w:rFonts w:ascii="IRBadr" w:hAnsi="IRBadr" w:cs="IRBadr"/>
          <w:sz w:val="28"/>
          <w:szCs w:val="28"/>
          <w:rtl/>
          <w:lang w:bidi="fa-IR"/>
        </w:rPr>
        <w:t xml:space="preserve"> می‌شود و از یک جهت </w:t>
      </w:r>
      <w:r w:rsidR="00553D6E" w:rsidRPr="003A13E5">
        <w:rPr>
          <w:rFonts w:ascii="IRBadr" w:hAnsi="IRBadr" w:cs="IRBadr"/>
          <w:sz w:val="28"/>
          <w:szCs w:val="28"/>
          <w:rtl/>
          <w:lang w:bidi="fa-IR"/>
        </w:rPr>
        <w:t>مرصع</w:t>
      </w:r>
      <w:r w:rsidR="00CA19D5" w:rsidRPr="003A13E5">
        <w:rPr>
          <w:rFonts w:ascii="IRBadr" w:hAnsi="IRBadr" w:cs="IRBadr"/>
          <w:sz w:val="28"/>
          <w:szCs w:val="28"/>
          <w:rtl/>
          <w:lang w:bidi="fa-IR"/>
        </w:rPr>
        <w:t xml:space="preserve"> می‌شود. </w:t>
      </w:r>
      <w:r w:rsidR="00553D6E" w:rsidRPr="003A13E5">
        <w:rPr>
          <w:rFonts w:ascii="IRBadr" w:hAnsi="IRBadr" w:cs="IRBadr"/>
          <w:sz w:val="28"/>
          <w:szCs w:val="28"/>
          <w:rtl/>
          <w:lang w:bidi="fa-IR"/>
        </w:rPr>
        <w:t>مضیق</w:t>
      </w:r>
      <w:r w:rsidR="00CA19D5" w:rsidRPr="003A13E5">
        <w:rPr>
          <w:rFonts w:ascii="IRBadr" w:hAnsi="IRBadr" w:cs="IRBadr"/>
          <w:sz w:val="28"/>
          <w:szCs w:val="28"/>
          <w:rtl/>
          <w:lang w:bidi="fa-IR"/>
        </w:rPr>
        <w:t xml:space="preserve"> می‌شود برای اینکه</w:t>
      </w:r>
      <w:r w:rsidR="00797266" w:rsidRPr="003A13E5">
        <w:rPr>
          <w:rFonts w:ascii="IRBadr" w:hAnsi="IRBadr" w:cs="IRBadr"/>
          <w:sz w:val="28"/>
          <w:szCs w:val="28"/>
          <w:rtl/>
          <w:lang w:bidi="fa-IR"/>
        </w:rPr>
        <w:t xml:space="preserve"> </w:t>
      </w:r>
      <w:r w:rsidR="00CA19D5" w:rsidRPr="003A13E5">
        <w:rPr>
          <w:rFonts w:ascii="IRBadr" w:hAnsi="IRBadr" w:cs="IRBadr"/>
          <w:sz w:val="28"/>
          <w:szCs w:val="28"/>
          <w:rtl/>
          <w:lang w:bidi="fa-IR"/>
        </w:rPr>
        <w:t xml:space="preserve">لاتطع در </w:t>
      </w:r>
      <w:r w:rsidR="00CC4271">
        <w:rPr>
          <w:rFonts w:ascii="IRBadr" w:hAnsi="IRBadr" w:cs="IRBadr"/>
          <w:sz w:val="28"/>
          <w:szCs w:val="28"/>
          <w:rtl/>
          <w:lang w:bidi="fa-IR"/>
        </w:rPr>
        <w:t>هر چیزی</w:t>
      </w:r>
      <w:r w:rsidR="00CA19D5" w:rsidRPr="003A13E5">
        <w:rPr>
          <w:rFonts w:ascii="IRBadr" w:hAnsi="IRBadr" w:cs="IRBadr"/>
          <w:sz w:val="28"/>
          <w:szCs w:val="28"/>
          <w:rtl/>
          <w:lang w:bidi="fa-IR"/>
        </w:rPr>
        <w:t xml:space="preserve"> نیست. چون متعلقش محذوف است و ظاهر آن اطلاق است.</w:t>
      </w:r>
      <w:r w:rsidR="004B3141" w:rsidRPr="003A13E5">
        <w:rPr>
          <w:rFonts w:ascii="IRBadr" w:hAnsi="IRBadr" w:cs="IRBadr"/>
          <w:sz w:val="28"/>
          <w:szCs w:val="28"/>
          <w:rtl/>
          <w:lang w:bidi="fa-IR"/>
        </w:rPr>
        <w:t xml:space="preserve"> از جهت </w:t>
      </w:r>
      <w:r w:rsidR="00553D6E" w:rsidRPr="003A13E5">
        <w:rPr>
          <w:rFonts w:ascii="IRBadr" w:hAnsi="IRBadr" w:cs="IRBadr"/>
          <w:sz w:val="28"/>
          <w:szCs w:val="28"/>
          <w:rtl/>
          <w:lang w:bidi="fa-IR"/>
        </w:rPr>
        <w:t>مرصع</w:t>
      </w:r>
      <w:r w:rsidR="004B3141" w:rsidRPr="003A13E5">
        <w:rPr>
          <w:rFonts w:ascii="IRBadr" w:hAnsi="IRBadr" w:cs="IRBadr"/>
          <w:sz w:val="28"/>
          <w:szCs w:val="28"/>
          <w:rtl/>
          <w:lang w:bidi="fa-IR"/>
        </w:rPr>
        <w:t xml:space="preserve"> می‌شود چون نه صفت را بیان می‌کند.</w:t>
      </w:r>
    </w:p>
    <w:p w:rsidR="00E65054" w:rsidRPr="003A13E5" w:rsidRDefault="00E65054" w:rsidP="00694956">
      <w:pPr>
        <w:pStyle w:val="Heading3"/>
        <w:bidi/>
        <w:rPr>
          <w:rFonts w:ascii="IRBadr" w:hAnsi="IRBadr" w:cs="IRBadr"/>
          <w:rtl/>
        </w:rPr>
      </w:pPr>
      <w:bookmarkStart w:id="5" w:name="_Toc427874044"/>
      <w:r w:rsidRPr="003A13E5">
        <w:rPr>
          <w:rFonts w:ascii="IRBadr" w:hAnsi="IRBadr" w:cs="IRBadr"/>
          <w:rtl/>
        </w:rPr>
        <w:t>احتمال دوم</w:t>
      </w:r>
      <w:bookmarkEnd w:id="5"/>
    </w:p>
    <w:p w:rsidR="003D2C08" w:rsidRPr="003A13E5" w:rsidRDefault="007300A1" w:rsidP="00774241">
      <w:pPr>
        <w:bidi/>
        <w:jc w:val="both"/>
        <w:rPr>
          <w:rFonts w:ascii="IRBadr" w:hAnsi="IRBadr" w:cs="IRBadr"/>
          <w:sz w:val="28"/>
          <w:szCs w:val="28"/>
          <w:rtl/>
          <w:lang w:bidi="fa-IR"/>
        </w:rPr>
      </w:pPr>
      <w:r w:rsidRPr="003A13E5">
        <w:rPr>
          <w:rFonts w:ascii="IRBadr" w:hAnsi="IRBadr" w:cs="IRBadr"/>
          <w:sz w:val="28"/>
          <w:szCs w:val="28"/>
          <w:rtl/>
          <w:lang w:bidi="fa-IR"/>
        </w:rPr>
        <w:t>البته ممکن است در یک نگاه کلی‌تر بگوییم کسی که این گناهان را انجام می‌دهد، ولایت ندارد. اگر این امر را مدنظر بگیریم، شرط ولایت کسی بر دیگری این است که مرتکب گناه نشود.</w:t>
      </w:r>
      <w:r w:rsidR="00F02CCC" w:rsidRPr="003A13E5">
        <w:rPr>
          <w:rFonts w:ascii="IRBadr" w:hAnsi="IRBadr" w:cs="IRBadr"/>
          <w:sz w:val="28"/>
          <w:szCs w:val="28"/>
          <w:rtl/>
          <w:lang w:bidi="fa-IR"/>
        </w:rPr>
        <w:t xml:space="preserve"> البته احتمال قبلی،</w:t>
      </w:r>
      <w:r w:rsidR="00797266" w:rsidRPr="003A13E5">
        <w:rPr>
          <w:rFonts w:ascii="IRBadr" w:hAnsi="IRBadr" w:cs="IRBadr"/>
          <w:sz w:val="28"/>
          <w:szCs w:val="28"/>
          <w:rtl/>
          <w:lang w:bidi="fa-IR"/>
        </w:rPr>
        <w:t xml:space="preserve"> اظهر</w:t>
      </w:r>
      <w:r w:rsidR="00F02CCC" w:rsidRPr="003A13E5">
        <w:rPr>
          <w:rFonts w:ascii="IRBadr" w:hAnsi="IRBadr" w:cs="IRBadr"/>
          <w:sz w:val="28"/>
          <w:szCs w:val="28"/>
          <w:rtl/>
          <w:lang w:bidi="fa-IR"/>
        </w:rPr>
        <w:t xml:space="preserve"> است.</w:t>
      </w:r>
    </w:p>
    <w:p w:rsidR="00E65054" w:rsidRPr="003A13E5" w:rsidRDefault="00E65054" w:rsidP="00694956">
      <w:pPr>
        <w:pStyle w:val="Heading3"/>
        <w:bidi/>
        <w:rPr>
          <w:rFonts w:ascii="IRBadr" w:hAnsi="IRBadr" w:cs="IRBadr"/>
          <w:rtl/>
        </w:rPr>
      </w:pPr>
      <w:bookmarkStart w:id="6" w:name="_Toc427874045"/>
      <w:r w:rsidRPr="003A13E5">
        <w:rPr>
          <w:rFonts w:ascii="IRBadr" w:hAnsi="IRBadr" w:cs="IRBadr"/>
          <w:rtl/>
        </w:rPr>
        <w:t>احتمال سوم</w:t>
      </w:r>
      <w:bookmarkEnd w:id="6"/>
    </w:p>
    <w:p w:rsidR="00B34ECB" w:rsidRPr="003A13E5" w:rsidRDefault="00B34ECB" w:rsidP="00774241">
      <w:pPr>
        <w:bidi/>
        <w:jc w:val="both"/>
        <w:rPr>
          <w:rFonts w:ascii="IRBadr" w:hAnsi="IRBadr" w:cs="IRBadr"/>
          <w:sz w:val="28"/>
          <w:szCs w:val="28"/>
          <w:rtl/>
          <w:lang w:bidi="fa-IR"/>
        </w:rPr>
      </w:pPr>
      <w:r w:rsidRPr="003A13E5">
        <w:rPr>
          <w:rFonts w:ascii="IRBadr" w:hAnsi="IRBadr" w:cs="IRBadr"/>
          <w:sz w:val="28"/>
          <w:szCs w:val="28"/>
          <w:rtl/>
          <w:lang w:bidi="fa-IR"/>
        </w:rPr>
        <w:t>احتمال سوم این است که اطاعت موضوعیت ندارد بلکه ارتباط موضوعیت دارد. منظور آیه در این احتمال این است که مجالست با آن‌ها نهی شده است.</w:t>
      </w:r>
    </w:p>
    <w:p w:rsidR="00E65054" w:rsidRPr="003A13E5" w:rsidRDefault="00E65054" w:rsidP="00694956">
      <w:pPr>
        <w:pStyle w:val="Heading3"/>
        <w:bidi/>
        <w:rPr>
          <w:rFonts w:ascii="IRBadr" w:hAnsi="IRBadr" w:cs="IRBadr"/>
          <w:rtl/>
        </w:rPr>
      </w:pPr>
      <w:bookmarkStart w:id="7" w:name="_Toc427874046"/>
      <w:r w:rsidRPr="003A13E5">
        <w:rPr>
          <w:rFonts w:ascii="IRBadr" w:hAnsi="IRBadr" w:cs="IRBadr"/>
          <w:rtl/>
        </w:rPr>
        <w:lastRenderedPageBreak/>
        <w:t>جمع‌بندی</w:t>
      </w:r>
      <w:bookmarkEnd w:id="7"/>
    </w:p>
    <w:p w:rsidR="0013468B" w:rsidRPr="003A13E5" w:rsidRDefault="0013468B" w:rsidP="00774241">
      <w:pPr>
        <w:bidi/>
        <w:jc w:val="both"/>
        <w:rPr>
          <w:rFonts w:ascii="IRBadr" w:hAnsi="IRBadr" w:cs="IRBadr"/>
          <w:sz w:val="28"/>
          <w:szCs w:val="28"/>
          <w:rtl/>
          <w:lang w:bidi="fa-IR"/>
        </w:rPr>
      </w:pPr>
      <w:r w:rsidRPr="003A13E5">
        <w:rPr>
          <w:rFonts w:ascii="IRBadr" w:hAnsi="IRBadr" w:cs="IRBadr"/>
          <w:sz w:val="28"/>
          <w:szCs w:val="28"/>
          <w:rtl/>
          <w:lang w:bidi="fa-IR"/>
        </w:rPr>
        <w:t>بنابراین «لاتطع» نهی از اطاعت یا ناظر به نفی اطاعت در معصیت است. یا ناظر به این است که در ولایت عمومی، عدالت شرط است. البته از شأن نزول و قراین</w:t>
      </w:r>
      <w:r w:rsidR="00797266" w:rsidRPr="003A13E5">
        <w:rPr>
          <w:rFonts w:ascii="IRBadr" w:hAnsi="IRBadr" w:cs="IRBadr"/>
          <w:sz w:val="28"/>
          <w:szCs w:val="28"/>
          <w:rtl/>
          <w:lang w:bidi="fa-IR"/>
        </w:rPr>
        <w:t xml:space="preserve"> </w:t>
      </w:r>
      <w:r w:rsidR="00CC4271">
        <w:rPr>
          <w:rFonts w:ascii="IRBadr" w:hAnsi="IRBadr" w:cs="IRBadr"/>
          <w:sz w:val="28"/>
          <w:szCs w:val="28"/>
          <w:rtl/>
          <w:lang w:bidi="fa-IR"/>
        </w:rPr>
        <w:t>برمی‌آید</w:t>
      </w:r>
      <w:r w:rsidRPr="003A13E5">
        <w:rPr>
          <w:rFonts w:ascii="IRBadr" w:hAnsi="IRBadr" w:cs="IRBadr"/>
          <w:sz w:val="28"/>
          <w:szCs w:val="28"/>
          <w:rtl/>
          <w:lang w:bidi="fa-IR"/>
        </w:rPr>
        <w:t>، احتمال اول اظهر است. احتمال سوم هم این است که مجالست و معاشرت با مرتکبین معاصی نهی شده است.</w:t>
      </w:r>
    </w:p>
    <w:p w:rsidR="0013468B" w:rsidRPr="003A13E5" w:rsidRDefault="00E65054" w:rsidP="00774241">
      <w:pPr>
        <w:bidi/>
        <w:jc w:val="both"/>
        <w:rPr>
          <w:rFonts w:ascii="IRBadr" w:hAnsi="IRBadr" w:cs="IRBadr"/>
          <w:sz w:val="28"/>
          <w:szCs w:val="28"/>
          <w:rtl/>
          <w:lang w:bidi="fa-IR"/>
        </w:rPr>
      </w:pPr>
      <w:r w:rsidRPr="003A13E5">
        <w:rPr>
          <w:rFonts w:ascii="IRBadr" w:hAnsi="IRBadr" w:cs="IRBadr"/>
          <w:sz w:val="28"/>
          <w:szCs w:val="28"/>
          <w:rtl/>
          <w:lang w:bidi="fa-IR"/>
        </w:rPr>
        <w:t xml:space="preserve">با توجه به نکات بالا، ملازمه بین نهی اطاعت و </w:t>
      </w:r>
      <w:r w:rsidR="00CC4271">
        <w:rPr>
          <w:rFonts w:ascii="IRBadr" w:hAnsi="IRBadr" w:cs="IRBadr"/>
          <w:sz w:val="28"/>
          <w:szCs w:val="28"/>
          <w:rtl/>
          <w:lang w:bidi="fa-IR"/>
        </w:rPr>
        <w:t>این‌که</w:t>
      </w:r>
      <w:r w:rsidRPr="003A13E5">
        <w:rPr>
          <w:rFonts w:ascii="IRBadr" w:hAnsi="IRBadr" w:cs="IRBadr"/>
          <w:sz w:val="28"/>
          <w:szCs w:val="28"/>
          <w:rtl/>
          <w:lang w:bidi="fa-IR"/>
        </w:rPr>
        <w:t xml:space="preserve"> این</w:t>
      </w:r>
      <w:r w:rsidR="00161C64" w:rsidRPr="003A13E5">
        <w:rPr>
          <w:rFonts w:ascii="IRBadr" w:hAnsi="IRBadr" w:cs="IRBadr"/>
          <w:sz w:val="28"/>
          <w:szCs w:val="28"/>
          <w:rtl/>
          <w:lang w:bidi="fa-IR"/>
        </w:rPr>
        <w:t xml:space="preserve"> افعال گناه به شمار می‌آید، وجود دارد. در نتیجه این آیه در صورتی دلالت بر حرمت نمامی می‌کند که شرایط زیر را داشته باشد:</w:t>
      </w:r>
    </w:p>
    <w:p w:rsidR="00161C64" w:rsidRPr="003A13E5" w:rsidRDefault="00161C64" w:rsidP="00774241">
      <w:pPr>
        <w:bidi/>
        <w:jc w:val="both"/>
        <w:rPr>
          <w:rFonts w:ascii="IRBadr" w:hAnsi="IRBadr" w:cs="IRBadr"/>
          <w:sz w:val="28"/>
          <w:szCs w:val="28"/>
          <w:rtl/>
          <w:lang w:bidi="fa-IR"/>
        </w:rPr>
      </w:pPr>
      <w:r w:rsidRPr="003A13E5">
        <w:rPr>
          <w:rFonts w:ascii="IRBadr" w:hAnsi="IRBadr" w:cs="IRBadr"/>
          <w:sz w:val="28"/>
          <w:szCs w:val="28"/>
          <w:rtl/>
          <w:lang w:bidi="fa-IR"/>
        </w:rPr>
        <w:t>1. نگاه آیه انحلالی است.</w:t>
      </w:r>
    </w:p>
    <w:p w:rsidR="00161C64" w:rsidRPr="003A13E5" w:rsidRDefault="00161C64" w:rsidP="00774241">
      <w:pPr>
        <w:bidi/>
        <w:jc w:val="both"/>
        <w:rPr>
          <w:rFonts w:ascii="IRBadr" w:hAnsi="IRBadr" w:cs="IRBadr"/>
          <w:sz w:val="28"/>
          <w:szCs w:val="28"/>
          <w:rtl/>
          <w:lang w:bidi="fa-IR"/>
        </w:rPr>
      </w:pPr>
      <w:r w:rsidRPr="003A13E5">
        <w:rPr>
          <w:rFonts w:ascii="IRBadr" w:hAnsi="IRBadr" w:cs="IRBadr"/>
          <w:sz w:val="28"/>
          <w:szCs w:val="28"/>
          <w:rtl/>
          <w:lang w:bidi="fa-IR"/>
        </w:rPr>
        <w:t>2.</w:t>
      </w:r>
      <w:r w:rsidR="00797266" w:rsidRPr="003A13E5">
        <w:rPr>
          <w:rFonts w:ascii="IRBadr" w:hAnsi="IRBadr" w:cs="IRBadr"/>
          <w:sz w:val="28"/>
          <w:szCs w:val="28"/>
          <w:rtl/>
          <w:lang w:bidi="fa-IR"/>
        </w:rPr>
        <w:t xml:space="preserve"> بین</w:t>
      </w:r>
      <w:r w:rsidRPr="003A13E5">
        <w:rPr>
          <w:rFonts w:ascii="IRBadr" w:hAnsi="IRBadr" w:cs="IRBadr"/>
          <w:sz w:val="28"/>
          <w:szCs w:val="28"/>
          <w:rtl/>
          <w:lang w:bidi="fa-IR"/>
        </w:rPr>
        <w:t xml:space="preserve"> لا تطع و حرمت افعال، ملازمه عرفی است.</w:t>
      </w:r>
    </w:p>
    <w:p w:rsidR="00161C64" w:rsidRPr="003A13E5" w:rsidRDefault="00161C64" w:rsidP="00774241">
      <w:pPr>
        <w:bidi/>
        <w:jc w:val="both"/>
        <w:rPr>
          <w:rFonts w:ascii="IRBadr" w:hAnsi="IRBadr" w:cs="IRBadr"/>
          <w:sz w:val="28"/>
          <w:szCs w:val="28"/>
          <w:rtl/>
          <w:lang w:bidi="fa-IR"/>
        </w:rPr>
      </w:pPr>
      <w:r w:rsidRPr="003A13E5">
        <w:rPr>
          <w:rFonts w:ascii="IRBadr" w:hAnsi="IRBadr" w:cs="IRBadr"/>
          <w:sz w:val="28"/>
          <w:szCs w:val="28"/>
          <w:rtl/>
          <w:lang w:bidi="fa-IR"/>
        </w:rPr>
        <w:t>3.</w:t>
      </w:r>
      <w:r w:rsidR="00797266" w:rsidRPr="003A13E5">
        <w:rPr>
          <w:rFonts w:ascii="IRBadr" w:hAnsi="IRBadr" w:cs="IRBadr"/>
          <w:sz w:val="28"/>
          <w:szCs w:val="28"/>
          <w:rtl/>
          <w:lang w:bidi="fa-IR"/>
        </w:rPr>
        <w:t xml:space="preserve"> مشاء</w:t>
      </w:r>
      <w:r w:rsidRPr="003A13E5">
        <w:rPr>
          <w:rFonts w:ascii="IRBadr" w:hAnsi="IRBadr" w:cs="IRBadr"/>
          <w:sz w:val="28"/>
          <w:szCs w:val="28"/>
          <w:rtl/>
          <w:lang w:bidi="fa-IR"/>
        </w:rPr>
        <w:t xml:space="preserve"> جنبه مقدمی دارد و الا چیزی که اصالت دارد نمیمه است.</w:t>
      </w:r>
    </w:p>
    <w:p w:rsidR="00161C64" w:rsidRPr="003A13E5" w:rsidRDefault="00161C64" w:rsidP="00774241">
      <w:pPr>
        <w:bidi/>
        <w:jc w:val="both"/>
        <w:rPr>
          <w:rFonts w:ascii="IRBadr" w:hAnsi="IRBadr" w:cs="IRBadr"/>
          <w:sz w:val="28"/>
          <w:szCs w:val="28"/>
          <w:rtl/>
          <w:lang w:bidi="fa-IR"/>
        </w:rPr>
      </w:pPr>
      <w:r w:rsidRPr="003A13E5">
        <w:rPr>
          <w:rFonts w:ascii="IRBadr" w:hAnsi="IRBadr" w:cs="IRBadr"/>
          <w:sz w:val="28"/>
          <w:szCs w:val="28"/>
          <w:rtl/>
          <w:lang w:bidi="fa-IR"/>
        </w:rPr>
        <w:t>اگر این سه نکته را بپذیریم، آیه دلالت بر حرمت نمامی می‌کند.</w:t>
      </w:r>
    </w:p>
    <w:p w:rsidR="00161C64" w:rsidRPr="003A13E5" w:rsidRDefault="0042719B" w:rsidP="00694956">
      <w:pPr>
        <w:pStyle w:val="Heading1"/>
        <w:rPr>
          <w:rFonts w:ascii="IRBadr" w:hAnsi="IRBadr"/>
          <w:rtl/>
        </w:rPr>
      </w:pPr>
      <w:bookmarkStart w:id="8" w:name="_Toc427874047"/>
      <w:r w:rsidRPr="003A13E5">
        <w:rPr>
          <w:rFonts w:ascii="IRBadr" w:hAnsi="IRBadr"/>
          <w:rtl/>
        </w:rPr>
        <w:t>آیه سوم</w:t>
      </w:r>
      <w:bookmarkEnd w:id="8"/>
    </w:p>
    <w:p w:rsidR="0042719B" w:rsidRPr="003A13E5" w:rsidRDefault="0042719B" w:rsidP="00774241">
      <w:pPr>
        <w:bidi/>
        <w:jc w:val="both"/>
        <w:rPr>
          <w:rFonts w:ascii="IRBadr" w:hAnsi="IRBadr" w:cs="IRBadr"/>
          <w:sz w:val="28"/>
          <w:szCs w:val="28"/>
          <w:rtl/>
          <w:lang w:bidi="fa-IR"/>
        </w:rPr>
      </w:pPr>
      <w:r w:rsidRPr="003A13E5">
        <w:rPr>
          <w:rFonts w:ascii="IRBadr" w:hAnsi="IRBadr" w:cs="IRBadr"/>
          <w:sz w:val="28"/>
          <w:szCs w:val="28"/>
          <w:rtl/>
          <w:lang w:bidi="fa-IR"/>
        </w:rPr>
        <w:t>آیه سوم آیه نبأ است.</w:t>
      </w:r>
    </w:p>
    <w:p w:rsidR="0042719B" w:rsidRPr="003A13E5" w:rsidRDefault="00797266" w:rsidP="00774241">
      <w:pPr>
        <w:bidi/>
        <w:jc w:val="both"/>
        <w:rPr>
          <w:rFonts w:ascii="IRBadr" w:hAnsi="IRBadr" w:cs="IRBadr"/>
          <w:b/>
          <w:bCs/>
          <w:sz w:val="28"/>
          <w:szCs w:val="28"/>
          <w:rtl/>
          <w:lang w:bidi="fa-IR"/>
        </w:rPr>
      </w:pP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ا أَ</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هَا الَّذِ</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نَ آمَنُوا إِن جَاءَ</w:t>
      </w:r>
      <w:r w:rsidRPr="003A13E5">
        <w:rPr>
          <w:rFonts w:ascii="IRBadr" w:hAnsi="IRBadr" w:cs="IRBadr"/>
          <w:b/>
          <w:bCs/>
          <w:sz w:val="28"/>
          <w:szCs w:val="28"/>
          <w:rtl/>
          <w:lang w:bidi="fa-IR"/>
        </w:rPr>
        <w:t>ک</w:t>
      </w:r>
      <w:r w:rsidR="0042719B" w:rsidRPr="003A13E5">
        <w:rPr>
          <w:rFonts w:ascii="IRBadr" w:hAnsi="IRBadr" w:cs="IRBadr"/>
          <w:b/>
          <w:bCs/>
          <w:sz w:val="28"/>
          <w:szCs w:val="28"/>
          <w:rtl/>
          <w:lang w:bidi="fa-IR"/>
        </w:rPr>
        <w:t>مْ فَاسِقٌ بِنَبَأٍ فَتَبَ</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نُوا أَن تُصِ</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بُوا قَوْمًا بِجَهَالَةٍ فَتُصْبِحُوا عَلَ</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 xml:space="preserve"> مَا فَعَلْتُمْ نَادِمِ</w:t>
      </w:r>
      <w:r w:rsidRPr="003A13E5">
        <w:rPr>
          <w:rFonts w:ascii="IRBadr" w:hAnsi="IRBadr" w:cs="IRBadr"/>
          <w:b/>
          <w:bCs/>
          <w:sz w:val="28"/>
          <w:szCs w:val="28"/>
          <w:rtl/>
          <w:lang w:bidi="fa-IR"/>
        </w:rPr>
        <w:t>ی</w:t>
      </w:r>
      <w:r w:rsidR="0042719B" w:rsidRPr="003A13E5">
        <w:rPr>
          <w:rFonts w:ascii="IRBadr" w:hAnsi="IRBadr" w:cs="IRBadr"/>
          <w:b/>
          <w:bCs/>
          <w:sz w:val="28"/>
          <w:szCs w:val="28"/>
          <w:rtl/>
          <w:lang w:bidi="fa-IR"/>
        </w:rPr>
        <w:t>نَ»</w:t>
      </w:r>
      <w:r w:rsidR="0042719B" w:rsidRPr="003A13E5">
        <w:rPr>
          <w:rStyle w:val="FootnoteReference"/>
          <w:rFonts w:ascii="IRBadr" w:hAnsi="IRBadr" w:cs="IRBadr"/>
          <w:b/>
          <w:bCs/>
          <w:sz w:val="28"/>
          <w:szCs w:val="28"/>
          <w:rtl/>
          <w:lang w:bidi="fa-IR"/>
        </w:rPr>
        <w:footnoteReference w:id="1"/>
      </w:r>
    </w:p>
    <w:p w:rsidR="0042719B" w:rsidRPr="003A13E5" w:rsidRDefault="00C47D65" w:rsidP="00774241">
      <w:pPr>
        <w:bidi/>
        <w:jc w:val="both"/>
        <w:rPr>
          <w:rFonts w:ascii="IRBadr" w:hAnsi="IRBadr" w:cs="IRBadr"/>
          <w:sz w:val="28"/>
          <w:szCs w:val="28"/>
          <w:rtl/>
          <w:lang w:bidi="fa-IR"/>
        </w:rPr>
      </w:pPr>
      <w:r w:rsidRPr="003A13E5">
        <w:rPr>
          <w:rFonts w:ascii="IRBadr" w:hAnsi="IRBadr" w:cs="IRBadr"/>
          <w:sz w:val="28"/>
          <w:szCs w:val="28"/>
          <w:rtl/>
          <w:lang w:bidi="fa-IR"/>
        </w:rPr>
        <w:t>ا</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کسان</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که ا</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مان </w:t>
      </w:r>
      <w:r w:rsidR="00797266" w:rsidRPr="003A13E5">
        <w:rPr>
          <w:rFonts w:ascii="IRBadr" w:hAnsi="IRBadr" w:cs="IRBadr"/>
          <w:sz w:val="28"/>
          <w:szCs w:val="28"/>
          <w:rtl/>
          <w:lang w:bidi="fa-IR"/>
        </w:rPr>
        <w:t>آورده‌اید</w:t>
      </w:r>
      <w:r w:rsidRPr="003A13E5">
        <w:rPr>
          <w:rFonts w:ascii="IRBadr" w:hAnsi="IRBadr" w:cs="IRBadr"/>
          <w:sz w:val="28"/>
          <w:szCs w:val="28"/>
          <w:rtl/>
          <w:lang w:bidi="fa-IR"/>
        </w:rPr>
        <w:t>! اگر شخص فاسق</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خبر</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برا</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شما ب</w:t>
      </w:r>
      <w:r w:rsidR="00797266" w:rsidRPr="003A13E5">
        <w:rPr>
          <w:rFonts w:ascii="IRBadr" w:hAnsi="IRBadr" w:cs="IRBadr"/>
          <w:sz w:val="28"/>
          <w:szCs w:val="28"/>
          <w:rtl/>
          <w:lang w:bidi="fa-IR"/>
        </w:rPr>
        <w:t>ی</w:t>
      </w:r>
      <w:r w:rsidRPr="003A13E5">
        <w:rPr>
          <w:rFonts w:ascii="IRBadr" w:hAnsi="IRBadr" w:cs="IRBadr"/>
          <w:sz w:val="28"/>
          <w:szCs w:val="28"/>
          <w:rtl/>
          <w:lang w:bidi="fa-IR"/>
        </w:rPr>
        <w:t>اورد، درباره آن تحق</w:t>
      </w:r>
      <w:r w:rsidR="00797266" w:rsidRPr="003A13E5">
        <w:rPr>
          <w:rFonts w:ascii="IRBadr" w:hAnsi="IRBadr" w:cs="IRBadr"/>
          <w:sz w:val="28"/>
          <w:szCs w:val="28"/>
          <w:rtl/>
          <w:lang w:bidi="fa-IR"/>
        </w:rPr>
        <w:t>ی</w:t>
      </w:r>
      <w:r w:rsidRPr="003A13E5">
        <w:rPr>
          <w:rFonts w:ascii="IRBadr" w:hAnsi="IRBadr" w:cs="IRBadr"/>
          <w:sz w:val="28"/>
          <w:szCs w:val="28"/>
          <w:rtl/>
          <w:lang w:bidi="fa-IR"/>
        </w:rPr>
        <w:t>ق کن</w:t>
      </w:r>
      <w:r w:rsidR="00797266" w:rsidRPr="003A13E5">
        <w:rPr>
          <w:rFonts w:ascii="IRBadr" w:hAnsi="IRBadr" w:cs="IRBadr"/>
          <w:sz w:val="28"/>
          <w:szCs w:val="28"/>
          <w:rtl/>
          <w:lang w:bidi="fa-IR"/>
        </w:rPr>
        <w:t>ی</w:t>
      </w:r>
      <w:r w:rsidRPr="003A13E5">
        <w:rPr>
          <w:rFonts w:ascii="IRBadr" w:hAnsi="IRBadr" w:cs="IRBadr"/>
          <w:sz w:val="28"/>
          <w:szCs w:val="28"/>
          <w:rtl/>
          <w:lang w:bidi="fa-IR"/>
        </w:rPr>
        <w:t>د، مبادا به گروه</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از رو</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نادان</w:t>
      </w:r>
      <w:r w:rsidR="00797266" w:rsidRPr="003A13E5">
        <w:rPr>
          <w:rFonts w:ascii="IRBadr" w:hAnsi="IRBadr" w:cs="IRBadr"/>
          <w:sz w:val="28"/>
          <w:szCs w:val="28"/>
          <w:rtl/>
          <w:lang w:bidi="fa-IR"/>
        </w:rPr>
        <w:t>ی</w:t>
      </w:r>
      <w:r w:rsidRPr="003A13E5">
        <w:rPr>
          <w:rFonts w:ascii="IRBadr" w:hAnsi="IRBadr" w:cs="IRBadr"/>
          <w:sz w:val="28"/>
          <w:szCs w:val="28"/>
          <w:rtl/>
          <w:lang w:bidi="fa-IR"/>
        </w:rPr>
        <w:t xml:space="preserve"> آس</w:t>
      </w:r>
      <w:r w:rsidR="00797266" w:rsidRPr="003A13E5">
        <w:rPr>
          <w:rFonts w:ascii="IRBadr" w:hAnsi="IRBadr" w:cs="IRBadr"/>
          <w:sz w:val="28"/>
          <w:szCs w:val="28"/>
          <w:rtl/>
          <w:lang w:bidi="fa-IR"/>
        </w:rPr>
        <w:t>ی</w:t>
      </w:r>
      <w:r w:rsidRPr="003A13E5">
        <w:rPr>
          <w:rFonts w:ascii="IRBadr" w:hAnsi="IRBadr" w:cs="IRBadr"/>
          <w:sz w:val="28"/>
          <w:szCs w:val="28"/>
          <w:rtl/>
          <w:lang w:bidi="fa-IR"/>
        </w:rPr>
        <w:t>ب برسان</w:t>
      </w:r>
      <w:r w:rsidR="00797266" w:rsidRPr="003A13E5">
        <w:rPr>
          <w:rFonts w:ascii="IRBadr" w:hAnsi="IRBadr" w:cs="IRBadr"/>
          <w:sz w:val="28"/>
          <w:szCs w:val="28"/>
          <w:rtl/>
          <w:lang w:bidi="fa-IR"/>
        </w:rPr>
        <w:t>ی</w:t>
      </w:r>
      <w:r w:rsidRPr="003A13E5">
        <w:rPr>
          <w:rFonts w:ascii="IRBadr" w:hAnsi="IRBadr" w:cs="IRBadr"/>
          <w:sz w:val="28"/>
          <w:szCs w:val="28"/>
          <w:rtl/>
          <w:lang w:bidi="fa-IR"/>
        </w:rPr>
        <w:t>د و از کرده خود پش</w:t>
      </w:r>
      <w:r w:rsidR="00797266" w:rsidRPr="003A13E5">
        <w:rPr>
          <w:rFonts w:ascii="IRBadr" w:hAnsi="IRBadr" w:cs="IRBadr"/>
          <w:sz w:val="28"/>
          <w:szCs w:val="28"/>
          <w:rtl/>
          <w:lang w:bidi="fa-IR"/>
        </w:rPr>
        <w:t>ی</w:t>
      </w:r>
      <w:r w:rsidRPr="003A13E5">
        <w:rPr>
          <w:rFonts w:ascii="IRBadr" w:hAnsi="IRBadr" w:cs="IRBadr"/>
          <w:sz w:val="28"/>
          <w:szCs w:val="28"/>
          <w:rtl/>
          <w:lang w:bidi="fa-IR"/>
        </w:rPr>
        <w:t>مان شو</w:t>
      </w:r>
      <w:r w:rsidR="00797266" w:rsidRPr="003A13E5">
        <w:rPr>
          <w:rFonts w:ascii="IRBadr" w:hAnsi="IRBadr" w:cs="IRBadr"/>
          <w:sz w:val="28"/>
          <w:szCs w:val="28"/>
          <w:rtl/>
          <w:lang w:bidi="fa-IR"/>
        </w:rPr>
        <w:t>ی</w:t>
      </w:r>
      <w:r w:rsidRPr="003A13E5">
        <w:rPr>
          <w:rFonts w:ascii="IRBadr" w:hAnsi="IRBadr" w:cs="IRBadr"/>
          <w:sz w:val="28"/>
          <w:szCs w:val="28"/>
          <w:rtl/>
          <w:lang w:bidi="fa-IR"/>
        </w:rPr>
        <w:t>د!</w:t>
      </w:r>
      <w:bookmarkStart w:id="9" w:name="_GoBack"/>
      <w:bookmarkEnd w:id="9"/>
    </w:p>
    <w:p w:rsidR="006328F6" w:rsidRPr="003A13E5" w:rsidRDefault="006328F6" w:rsidP="00694956">
      <w:pPr>
        <w:pStyle w:val="Heading2"/>
        <w:bidi/>
        <w:rPr>
          <w:rFonts w:ascii="IRBadr" w:hAnsi="IRBadr" w:cs="IRBadr"/>
          <w:rtl/>
        </w:rPr>
      </w:pPr>
      <w:bookmarkStart w:id="10" w:name="_Toc427874048"/>
      <w:r w:rsidRPr="003A13E5">
        <w:rPr>
          <w:rFonts w:ascii="IRBadr" w:hAnsi="IRBadr" w:cs="IRBadr"/>
          <w:rtl/>
        </w:rPr>
        <w:t>بررسی دلالت آیه بر حرمت نمامی</w:t>
      </w:r>
      <w:bookmarkEnd w:id="10"/>
    </w:p>
    <w:p w:rsidR="00C47D65" w:rsidRPr="003A13E5" w:rsidRDefault="00C47D65" w:rsidP="00774241">
      <w:pPr>
        <w:bidi/>
        <w:jc w:val="both"/>
        <w:rPr>
          <w:rFonts w:ascii="IRBadr" w:hAnsi="IRBadr" w:cs="IRBadr"/>
          <w:sz w:val="28"/>
          <w:szCs w:val="28"/>
          <w:rtl/>
          <w:lang w:bidi="fa-IR"/>
        </w:rPr>
      </w:pPr>
      <w:r w:rsidRPr="003A13E5">
        <w:rPr>
          <w:rFonts w:ascii="IRBadr" w:hAnsi="IRBadr" w:cs="IRBadr"/>
          <w:sz w:val="28"/>
          <w:szCs w:val="28"/>
          <w:rtl/>
          <w:lang w:bidi="fa-IR"/>
        </w:rPr>
        <w:t>شأن نزول آیه در جایی است که شخصی درباره‌ی دیگری خبری می‌آورد و این خبر باعث به هم خوردن روابط دو گروه می‌شود. موضوع آیه نمامی است. فاسقی خبری آورده است و روابط دو گروه را بر هم زده است.</w:t>
      </w:r>
    </w:p>
    <w:p w:rsidR="00942CD5" w:rsidRPr="003A13E5" w:rsidRDefault="00942CD5" w:rsidP="00774241">
      <w:pPr>
        <w:bidi/>
        <w:jc w:val="both"/>
        <w:rPr>
          <w:rFonts w:ascii="IRBadr" w:hAnsi="IRBadr" w:cs="IRBadr"/>
          <w:sz w:val="28"/>
          <w:szCs w:val="28"/>
          <w:rtl/>
          <w:lang w:bidi="fa-IR"/>
        </w:rPr>
      </w:pPr>
      <w:r w:rsidRPr="003A13E5">
        <w:rPr>
          <w:rFonts w:ascii="IRBadr" w:hAnsi="IRBadr" w:cs="IRBadr"/>
          <w:sz w:val="28"/>
          <w:szCs w:val="28"/>
          <w:rtl/>
          <w:lang w:bidi="fa-IR"/>
        </w:rPr>
        <w:lastRenderedPageBreak/>
        <w:t>استدلال آیه به این شکل،</w:t>
      </w:r>
      <w:r w:rsidR="00797266" w:rsidRPr="003A13E5">
        <w:rPr>
          <w:rFonts w:ascii="IRBadr" w:hAnsi="IRBadr" w:cs="IRBadr"/>
          <w:sz w:val="28"/>
          <w:szCs w:val="28"/>
          <w:rtl/>
          <w:lang w:bidi="fa-IR"/>
        </w:rPr>
        <w:t xml:space="preserve"> تمام</w:t>
      </w:r>
      <w:r w:rsidRPr="003A13E5">
        <w:rPr>
          <w:rFonts w:ascii="IRBadr" w:hAnsi="IRBadr" w:cs="IRBadr"/>
          <w:sz w:val="28"/>
          <w:szCs w:val="28"/>
          <w:rtl/>
          <w:lang w:bidi="fa-IR"/>
        </w:rPr>
        <w:t xml:space="preserve"> نیست. آیه در مورد نمامی نیست بلکه در مورد دقت در خبر است. مثلاً کسی </w:t>
      </w:r>
      <w:r w:rsidR="00797266" w:rsidRPr="003A13E5">
        <w:rPr>
          <w:rFonts w:ascii="IRBadr" w:hAnsi="IRBadr" w:cs="IRBadr"/>
          <w:sz w:val="28"/>
          <w:szCs w:val="28"/>
          <w:rtl/>
          <w:lang w:bidi="fa-IR"/>
        </w:rPr>
        <w:t>می‌گوید</w:t>
      </w:r>
      <w:r w:rsidRPr="003A13E5">
        <w:rPr>
          <w:rFonts w:ascii="IRBadr" w:hAnsi="IRBadr" w:cs="IRBadr"/>
          <w:sz w:val="28"/>
          <w:szCs w:val="28"/>
          <w:rtl/>
          <w:lang w:bidi="fa-IR"/>
        </w:rPr>
        <w:t xml:space="preserve"> فلانی فاسق است. ابتدا باید خبر را احراز کنید و بعد آثار را مترتب کنید. </w:t>
      </w:r>
      <w:r w:rsidR="00356011" w:rsidRPr="003A13E5">
        <w:rPr>
          <w:rFonts w:ascii="IRBadr" w:hAnsi="IRBadr" w:cs="IRBadr"/>
          <w:sz w:val="28"/>
          <w:szCs w:val="28"/>
          <w:rtl/>
          <w:lang w:bidi="fa-IR"/>
        </w:rPr>
        <w:t>صحیح</w:t>
      </w:r>
      <w:r w:rsidRPr="003A13E5">
        <w:rPr>
          <w:rFonts w:ascii="IRBadr" w:hAnsi="IRBadr" w:cs="IRBadr"/>
          <w:sz w:val="28"/>
          <w:szCs w:val="28"/>
          <w:rtl/>
          <w:lang w:bidi="fa-IR"/>
        </w:rPr>
        <w:t xml:space="preserve"> بودن مطلب مد نظر است.</w:t>
      </w:r>
      <w:r w:rsidR="00356011" w:rsidRPr="003A13E5">
        <w:rPr>
          <w:rFonts w:ascii="IRBadr" w:hAnsi="IRBadr" w:cs="IRBadr"/>
          <w:sz w:val="28"/>
          <w:szCs w:val="28"/>
          <w:rtl/>
          <w:lang w:bidi="fa-IR"/>
        </w:rPr>
        <w:t xml:space="preserve"> درست است که یک نوع نمامی در این وجود دارد ولی حیث آیه این نیست.</w:t>
      </w:r>
    </w:p>
    <w:p w:rsidR="005A5946" w:rsidRPr="003A13E5" w:rsidRDefault="005A5946" w:rsidP="00694956">
      <w:pPr>
        <w:pStyle w:val="Heading3"/>
        <w:bidi/>
        <w:rPr>
          <w:rFonts w:ascii="IRBadr" w:hAnsi="IRBadr" w:cs="IRBadr"/>
          <w:rtl/>
        </w:rPr>
      </w:pPr>
      <w:bookmarkStart w:id="11" w:name="_Toc427874049"/>
      <w:r w:rsidRPr="003A13E5">
        <w:rPr>
          <w:rFonts w:ascii="IRBadr" w:hAnsi="IRBadr" w:cs="IRBadr"/>
          <w:rtl/>
        </w:rPr>
        <w:t>نکته مهم</w:t>
      </w:r>
      <w:bookmarkEnd w:id="11"/>
    </w:p>
    <w:p w:rsidR="005A5946" w:rsidRPr="003A13E5" w:rsidRDefault="005A5946" w:rsidP="00774241">
      <w:pPr>
        <w:bidi/>
        <w:jc w:val="both"/>
        <w:rPr>
          <w:rFonts w:ascii="IRBadr" w:hAnsi="IRBadr" w:cs="IRBadr"/>
          <w:sz w:val="28"/>
          <w:szCs w:val="28"/>
          <w:rtl/>
          <w:lang w:bidi="fa-IR"/>
        </w:rPr>
      </w:pPr>
      <w:r w:rsidRPr="003A13E5">
        <w:rPr>
          <w:rFonts w:ascii="IRBadr" w:hAnsi="IRBadr" w:cs="IRBadr"/>
          <w:sz w:val="28"/>
          <w:szCs w:val="28"/>
          <w:rtl/>
          <w:lang w:bidi="fa-IR"/>
        </w:rPr>
        <w:t>در روایتی به این آیه برای نامی استشهاد شده است.</w:t>
      </w:r>
      <w:r w:rsidR="00797266" w:rsidRPr="003A13E5">
        <w:rPr>
          <w:rFonts w:ascii="IRBadr" w:hAnsi="IRBadr" w:cs="IRBadr"/>
          <w:sz w:val="28"/>
          <w:szCs w:val="28"/>
          <w:rtl/>
          <w:lang w:bidi="fa-IR"/>
        </w:rPr>
        <w:t xml:space="preserve"> </w:t>
      </w:r>
      <w:r w:rsidRPr="003A13E5">
        <w:rPr>
          <w:rFonts w:ascii="IRBadr" w:hAnsi="IRBadr" w:cs="IRBadr"/>
          <w:sz w:val="28"/>
          <w:szCs w:val="28"/>
          <w:rtl/>
          <w:lang w:bidi="fa-IR"/>
        </w:rPr>
        <w:t>این روایت در باب 164 احکام ابواب عشرة است.</w:t>
      </w:r>
    </w:p>
    <w:p w:rsidR="00397009" w:rsidRPr="003A13E5" w:rsidRDefault="00797266" w:rsidP="00774241">
      <w:pPr>
        <w:bidi/>
        <w:jc w:val="both"/>
        <w:rPr>
          <w:rFonts w:ascii="IRBadr" w:hAnsi="IRBadr" w:cs="IRBadr"/>
          <w:b/>
          <w:bCs/>
          <w:sz w:val="28"/>
          <w:szCs w:val="28"/>
          <w:rtl/>
          <w:lang w:bidi="fa-IR"/>
        </w:rPr>
      </w:pPr>
      <w:r w:rsidRPr="003A13E5">
        <w:rPr>
          <w:rFonts w:ascii="IRBadr" w:hAnsi="IRBadr" w:cs="IRBadr"/>
          <w:b/>
          <w:bCs/>
          <w:sz w:val="28"/>
          <w:szCs w:val="28"/>
          <w:rtl/>
          <w:lang w:bidi="fa-IR"/>
        </w:rPr>
        <w:t>«</w:t>
      </w:r>
      <w:r w:rsidR="0028352B" w:rsidRPr="003A13E5">
        <w:rPr>
          <w:rFonts w:ascii="IRBadr" w:hAnsi="IRBadr" w:cs="IRBadr"/>
          <w:b/>
          <w:bCs/>
          <w:sz w:val="28"/>
          <w:szCs w:val="28"/>
          <w:rtl/>
          <w:lang w:bidi="fa-IR"/>
        </w:rPr>
        <w:t>وَ فِ</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الْمَجَالِسِ عَنْ عَلِ</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بْنِ أَحْمَدَ بْنِ عَبْدِ اللَّهِ بْنِ أَحْمَدَ بْنِ أَبِ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عَبْدِ اللَّهِ الْبَرْقِ</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عَنْ أَبِ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هِ عَنْ جَدِّهِ أَحْمَدَ بْنِ أَبِ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عَبْدِ اللَّهِ عَنْ جَعْفَرِ بْنِ عَبْدِ اللَّهِ التَّارِ</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خِ</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عَنْ عَبْدِ الْجَبَّارِ بْنِ مُحَمَّدٍ عَنْ دَاوُدَ الشَّعِ</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رِ</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عَنِ الرَّبِ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عِ صَاحِبِ الْمَنْصُورِ أَنَّ الصَّادِقَ ع قَالَ لِلْمَنْصُورِ لَا تَقْبَلْ فِ</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ذِ</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رَحِمِ</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وَ أَهْلِ الرِّعَا</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ةِ مِنْ أَهْلِ 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تِ</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قَوْلَ مَنْ حَرَّمَ اللَّهُ عَلَ</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هِ الْجَنَّةَ وَ مَأْوَاهُ النَّارُ فَإِنَّ النَّمَّامَ شَاهِدُ زُورٍ وَ شَرِ</w:t>
      </w:r>
      <w:r w:rsidRPr="003A13E5">
        <w:rPr>
          <w:rFonts w:ascii="IRBadr" w:hAnsi="IRBadr" w:cs="IRBadr"/>
          <w:b/>
          <w:bCs/>
          <w:sz w:val="28"/>
          <w:szCs w:val="28"/>
          <w:rtl/>
          <w:lang w:bidi="fa-IR"/>
        </w:rPr>
        <w:t>یک</w:t>
      </w:r>
      <w:r w:rsidR="0028352B" w:rsidRPr="003A13E5">
        <w:rPr>
          <w:rFonts w:ascii="IRBadr" w:hAnsi="IRBadr" w:cs="IRBadr"/>
          <w:b/>
          <w:bCs/>
          <w:sz w:val="28"/>
          <w:szCs w:val="28"/>
          <w:rtl/>
          <w:lang w:bidi="fa-IR"/>
        </w:rPr>
        <w:t xml:space="preserve"> إِبْلِ</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سَ فِ</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الْإِغْرَاءِ 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نَ النَّاسِ وَ قَدْ قَالَ اللَّهُ تَبَارَ</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وَ تَعَالَ</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ا أَ</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هَا الَّذِ</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نَ آمَنُوا إِنْ جاءَ</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مْ فاسِقٌ بِنَبَإٍ فَتَبَ</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نُوا أَنْ تُصِ</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بُوا قَوْماً بِجَهالَةٍ فَتُصْبِحُوا </w:t>
      </w:r>
      <w:r w:rsidRPr="003A13E5">
        <w:rPr>
          <w:rFonts w:ascii="IRBadr" w:hAnsi="IRBadr" w:cs="IRBadr"/>
          <w:b/>
          <w:bCs/>
          <w:sz w:val="28"/>
          <w:szCs w:val="28"/>
          <w:rtl/>
          <w:lang w:bidi="fa-IR"/>
        </w:rPr>
        <w:t>عَلی</w:t>
      </w:r>
      <w:r w:rsidR="0028352B" w:rsidRPr="003A13E5">
        <w:rPr>
          <w:rFonts w:ascii="IRBadr" w:hAnsi="IRBadr" w:cs="IRBadr"/>
          <w:b/>
          <w:bCs/>
          <w:sz w:val="28"/>
          <w:szCs w:val="28"/>
          <w:rtl/>
          <w:lang w:bidi="fa-IR"/>
        </w:rPr>
        <w:t xml:space="preserve"> ما فَعَلْتُمْ نادِمِ</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نَ- وَ إِنْ </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انَ </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جِبُ عَلَ</w:t>
      </w:r>
      <w:r w:rsidRPr="003A13E5">
        <w:rPr>
          <w:rFonts w:ascii="IRBadr" w:hAnsi="IRBadr" w:cs="IRBadr"/>
          <w:b/>
          <w:bCs/>
          <w:sz w:val="28"/>
          <w:szCs w:val="28"/>
          <w:rtl/>
          <w:lang w:bidi="fa-IR"/>
        </w:rPr>
        <w:t>یک</w:t>
      </w:r>
      <w:r w:rsidR="0028352B" w:rsidRPr="003A13E5">
        <w:rPr>
          <w:rFonts w:ascii="IRBadr" w:hAnsi="IRBadr" w:cs="IRBadr"/>
          <w:b/>
          <w:bCs/>
          <w:sz w:val="28"/>
          <w:szCs w:val="28"/>
          <w:rtl/>
          <w:lang w:bidi="fa-IR"/>
        </w:rPr>
        <w:t xml:space="preserve"> أَنْ تَصِلَ مَنْ قَطَعَ</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وَ تُعْطِ</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مَنْ حَرَمَ</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وَ تَعْفُوَ عَمَّنْ ظَلَمَ</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 xml:space="preserve"> فَإِنَّ الْمُ</w:t>
      </w:r>
      <w:r w:rsidRPr="003A13E5">
        <w:rPr>
          <w:rFonts w:ascii="IRBadr" w:hAnsi="IRBadr" w:cs="IRBadr"/>
          <w:b/>
          <w:bCs/>
          <w:sz w:val="28"/>
          <w:szCs w:val="28"/>
          <w:rtl/>
          <w:lang w:bidi="fa-IR"/>
        </w:rPr>
        <w:t>ک</w:t>
      </w:r>
      <w:r w:rsidR="0028352B" w:rsidRPr="003A13E5">
        <w:rPr>
          <w:rFonts w:ascii="IRBadr" w:hAnsi="IRBadr" w:cs="IRBadr"/>
          <w:b/>
          <w:bCs/>
          <w:sz w:val="28"/>
          <w:szCs w:val="28"/>
          <w:rtl/>
          <w:lang w:bidi="fa-IR"/>
        </w:rPr>
        <w:t>افِئَ لَ</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سَ بِالْوَاصِلِ إِنَّمَا الْوَاصِلُ الَّذِ</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 xml:space="preserve"> إِذَا قَطَعَتْهُ رَحِمٌ </w:t>
      </w:r>
      <w:r w:rsidRPr="003A13E5">
        <w:rPr>
          <w:rFonts w:ascii="IRBadr" w:hAnsi="IRBadr" w:cs="IRBadr"/>
          <w:b/>
          <w:bCs/>
          <w:sz w:val="28"/>
          <w:szCs w:val="28"/>
          <w:rtl/>
          <w:lang w:bidi="fa-IR"/>
        </w:rPr>
        <w:t>وصل‌ها</w:t>
      </w:r>
      <w:r w:rsidR="0028352B" w:rsidRPr="003A13E5">
        <w:rPr>
          <w:rFonts w:ascii="IRBadr" w:hAnsi="IRBadr" w:cs="IRBadr"/>
          <w:b/>
          <w:bCs/>
          <w:sz w:val="28"/>
          <w:szCs w:val="28"/>
          <w:rtl/>
          <w:lang w:bidi="fa-IR"/>
        </w:rPr>
        <w:t xml:space="preserve"> الْحَدِ</w:t>
      </w:r>
      <w:r w:rsidRPr="003A13E5">
        <w:rPr>
          <w:rFonts w:ascii="IRBadr" w:hAnsi="IRBadr" w:cs="IRBadr"/>
          <w:b/>
          <w:bCs/>
          <w:sz w:val="28"/>
          <w:szCs w:val="28"/>
          <w:rtl/>
          <w:lang w:bidi="fa-IR"/>
        </w:rPr>
        <w:t>ی</w:t>
      </w:r>
      <w:r w:rsidR="0028352B" w:rsidRPr="003A13E5">
        <w:rPr>
          <w:rFonts w:ascii="IRBadr" w:hAnsi="IRBadr" w:cs="IRBadr"/>
          <w:b/>
          <w:bCs/>
          <w:sz w:val="28"/>
          <w:szCs w:val="28"/>
          <w:rtl/>
          <w:lang w:bidi="fa-IR"/>
        </w:rPr>
        <w:t>ثَ.»</w:t>
      </w:r>
      <w:r w:rsidR="0028352B" w:rsidRPr="003A13E5">
        <w:rPr>
          <w:rStyle w:val="FootnoteReference"/>
          <w:rFonts w:ascii="IRBadr" w:hAnsi="IRBadr" w:cs="IRBadr"/>
          <w:b/>
          <w:bCs/>
          <w:sz w:val="28"/>
          <w:szCs w:val="28"/>
          <w:rtl/>
          <w:lang w:bidi="fa-IR"/>
        </w:rPr>
        <w:footnoteReference w:id="2"/>
      </w:r>
    </w:p>
    <w:p w:rsidR="00397009" w:rsidRPr="003A13E5" w:rsidRDefault="00397009" w:rsidP="00774241">
      <w:pPr>
        <w:bidi/>
        <w:jc w:val="both"/>
        <w:rPr>
          <w:rFonts w:ascii="IRBadr" w:hAnsi="IRBadr" w:cs="IRBadr"/>
          <w:sz w:val="28"/>
          <w:szCs w:val="28"/>
          <w:rtl/>
          <w:lang w:bidi="fa-IR"/>
        </w:rPr>
      </w:pPr>
      <w:r w:rsidRPr="003A13E5">
        <w:rPr>
          <w:rFonts w:ascii="IRBadr" w:hAnsi="IRBadr" w:cs="IRBadr"/>
          <w:sz w:val="28"/>
          <w:szCs w:val="28"/>
          <w:rtl/>
          <w:lang w:bidi="fa-IR"/>
        </w:rPr>
        <w:t>منصور دوان</w:t>
      </w:r>
      <w:r w:rsidR="00CC4271">
        <w:rPr>
          <w:rFonts w:ascii="IRBadr" w:hAnsi="IRBadr" w:cs="IRBadr" w:hint="cs"/>
          <w:sz w:val="28"/>
          <w:szCs w:val="28"/>
          <w:rtl/>
          <w:lang w:bidi="fa-IR"/>
        </w:rPr>
        <w:t>ی</w:t>
      </w:r>
      <w:r w:rsidRPr="003A13E5">
        <w:rPr>
          <w:rFonts w:ascii="IRBadr" w:hAnsi="IRBadr" w:cs="IRBadr"/>
          <w:sz w:val="28"/>
          <w:szCs w:val="28"/>
          <w:rtl/>
          <w:lang w:bidi="fa-IR"/>
        </w:rPr>
        <w:t xml:space="preserve">قی بارها حضرت را احضار کردند. </w:t>
      </w:r>
      <w:r w:rsidR="0028352B" w:rsidRPr="003A13E5">
        <w:rPr>
          <w:rFonts w:ascii="IRBadr" w:hAnsi="IRBadr" w:cs="IRBadr"/>
          <w:sz w:val="28"/>
          <w:szCs w:val="28"/>
          <w:rtl/>
          <w:lang w:bidi="fa-IR"/>
        </w:rPr>
        <w:t>حضرت به منصور می‌گوید: قول و حرف کسانی که خدا بر آن‌ها بهشت حرام کرده است را باور نکن.</w:t>
      </w:r>
      <w:r w:rsidR="004A08CE" w:rsidRPr="003A13E5">
        <w:rPr>
          <w:rFonts w:ascii="IRBadr" w:hAnsi="IRBadr" w:cs="IRBadr"/>
          <w:sz w:val="28"/>
          <w:szCs w:val="28"/>
          <w:rtl/>
          <w:lang w:bidi="fa-IR"/>
        </w:rPr>
        <w:t xml:space="preserve"> نمام شاهد زور است و شریک شیطان در اغراء بین مردم است. در ادامه به آیه نبأ استدلال می‌کند.</w:t>
      </w:r>
      <w:r w:rsidR="00A3659C" w:rsidRPr="003A13E5">
        <w:rPr>
          <w:rFonts w:ascii="IRBadr" w:hAnsi="IRBadr" w:cs="IRBadr"/>
          <w:sz w:val="28"/>
          <w:szCs w:val="28"/>
          <w:rtl/>
          <w:lang w:bidi="fa-IR"/>
        </w:rPr>
        <w:t xml:space="preserve"> واصل کسی است که وقتی رابطه قطع می‌شود وصل می‌کند.</w:t>
      </w:r>
    </w:p>
    <w:p w:rsidR="00397009" w:rsidRPr="003A13E5" w:rsidRDefault="00397009" w:rsidP="00774241">
      <w:pPr>
        <w:bidi/>
        <w:jc w:val="both"/>
        <w:rPr>
          <w:rFonts w:ascii="IRBadr" w:hAnsi="IRBadr" w:cs="IRBadr"/>
          <w:sz w:val="28"/>
          <w:szCs w:val="28"/>
          <w:rtl/>
          <w:lang w:bidi="fa-IR"/>
        </w:rPr>
      </w:pPr>
      <w:r w:rsidRPr="003A13E5">
        <w:rPr>
          <w:rFonts w:ascii="IRBadr" w:hAnsi="IRBadr" w:cs="IRBadr"/>
          <w:sz w:val="28"/>
          <w:szCs w:val="28"/>
          <w:rtl/>
          <w:lang w:bidi="fa-IR"/>
        </w:rPr>
        <w:t>سند روایت تام نیست.</w:t>
      </w:r>
    </w:p>
    <w:p w:rsidR="00A3659C" w:rsidRPr="003A13E5" w:rsidRDefault="00A3659C" w:rsidP="00694956">
      <w:pPr>
        <w:pStyle w:val="Heading4"/>
        <w:rPr>
          <w:rFonts w:ascii="IRBadr" w:hAnsi="IRBadr" w:cs="IRBadr"/>
          <w:rtl/>
        </w:rPr>
      </w:pPr>
      <w:bookmarkStart w:id="12" w:name="_Toc427874050"/>
      <w:r w:rsidRPr="003A13E5">
        <w:rPr>
          <w:rFonts w:ascii="IRBadr" w:hAnsi="IRBadr" w:cs="IRBadr"/>
          <w:rtl/>
        </w:rPr>
        <w:t>بررسی روایت از لحاظ دلالت</w:t>
      </w:r>
      <w:bookmarkEnd w:id="12"/>
    </w:p>
    <w:p w:rsidR="00A3659C" w:rsidRPr="003A13E5" w:rsidRDefault="001C50AA" w:rsidP="00774241">
      <w:pPr>
        <w:bidi/>
        <w:jc w:val="both"/>
        <w:rPr>
          <w:rFonts w:ascii="IRBadr" w:hAnsi="IRBadr" w:cs="IRBadr"/>
          <w:sz w:val="28"/>
          <w:szCs w:val="28"/>
          <w:rtl/>
          <w:lang w:bidi="fa-IR"/>
        </w:rPr>
      </w:pPr>
      <w:r w:rsidRPr="003A13E5">
        <w:rPr>
          <w:rFonts w:ascii="IRBadr" w:hAnsi="IRBadr" w:cs="IRBadr"/>
          <w:sz w:val="28"/>
          <w:szCs w:val="28"/>
          <w:rtl/>
          <w:lang w:bidi="fa-IR"/>
        </w:rPr>
        <w:t>امام (ع) آیه را بر نمامیت تطبیق داده‌اند. البته این تطبیق از حیث این است، کسی که نمام شد، فاسق می‌شود. این نکته ظریف روایت است.</w:t>
      </w:r>
      <w:r w:rsidR="00797266" w:rsidRPr="003A13E5">
        <w:rPr>
          <w:rFonts w:ascii="IRBadr" w:hAnsi="IRBadr" w:cs="IRBadr"/>
          <w:sz w:val="28"/>
          <w:szCs w:val="28"/>
          <w:rtl/>
          <w:lang w:bidi="fa-IR"/>
        </w:rPr>
        <w:t xml:space="preserve"> </w:t>
      </w:r>
      <w:r w:rsidR="00441062" w:rsidRPr="003A13E5">
        <w:rPr>
          <w:rFonts w:ascii="IRBadr" w:hAnsi="IRBadr" w:cs="IRBadr"/>
          <w:sz w:val="28"/>
          <w:szCs w:val="28"/>
          <w:rtl/>
          <w:lang w:bidi="fa-IR"/>
        </w:rPr>
        <w:t>روایت می‌گوید چون شخص نمام است و نمامی گناه است، این فرد نمام، فا</w:t>
      </w:r>
      <w:r w:rsidR="00AB02D2" w:rsidRPr="003A13E5">
        <w:rPr>
          <w:rFonts w:ascii="IRBadr" w:hAnsi="IRBadr" w:cs="IRBadr"/>
          <w:sz w:val="28"/>
          <w:szCs w:val="28"/>
          <w:rtl/>
          <w:lang w:bidi="fa-IR"/>
        </w:rPr>
        <w:t>س</w:t>
      </w:r>
      <w:r w:rsidR="00441062" w:rsidRPr="003A13E5">
        <w:rPr>
          <w:rFonts w:ascii="IRBadr" w:hAnsi="IRBadr" w:cs="IRBadr"/>
          <w:sz w:val="28"/>
          <w:szCs w:val="28"/>
          <w:rtl/>
          <w:lang w:bidi="fa-IR"/>
        </w:rPr>
        <w:t>ق می‌شود. امام</w:t>
      </w:r>
      <w:r w:rsidR="00797266" w:rsidRPr="003A13E5">
        <w:rPr>
          <w:rFonts w:ascii="IRBadr" w:hAnsi="IRBadr" w:cs="IRBadr"/>
          <w:sz w:val="28"/>
          <w:szCs w:val="28"/>
          <w:rtl/>
          <w:lang w:bidi="fa-IR"/>
        </w:rPr>
        <w:t xml:space="preserve"> </w:t>
      </w:r>
      <w:r w:rsidR="00441062" w:rsidRPr="003A13E5">
        <w:rPr>
          <w:rFonts w:ascii="IRBadr" w:hAnsi="IRBadr" w:cs="IRBadr"/>
          <w:sz w:val="28"/>
          <w:szCs w:val="28"/>
          <w:rtl/>
          <w:lang w:bidi="fa-IR"/>
        </w:rPr>
        <w:t xml:space="preserve">(ع) نمی‌گوید </w:t>
      </w:r>
      <w:r w:rsidR="00B06B94" w:rsidRPr="003A13E5">
        <w:rPr>
          <w:rFonts w:ascii="IRBadr" w:hAnsi="IRBadr" w:cs="IRBadr"/>
          <w:sz w:val="28"/>
          <w:szCs w:val="28"/>
          <w:rtl/>
          <w:lang w:bidi="fa-IR"/>
        </w:rPr>
        <w:t>منظور آیه، حرمت نمام است. بلکه حرمت نمامی که از جای دیگر ثابت شده است، موضوع برای آیه درست می‌کند. آیه می‌گوید به خبر فاسق نمی‌توانیم اعتبار کنیم. فاسق صفات زیادی دارد یکی از آن صفات نیز نمامی است.</w:t>
      </w:r>
    </w:p>
    <w:p w:rsidR="00774241" w:rsidRPr="003A13E5" w:rsidRDefault="00774241" w:rsidP="00694956">
      <w:pPr>
        <w:pStyle w:val="Heading3"/>
        <w:bidi/>
        <w:rPr>
          <w:rFonts w:ascii="IRBadr" w:hAnsi="IRBadr" w:cs="IRBadr"/>
          <w:rtl/>
        </w:rPr>
      </w:pPr>
      <w:bookmarkStart w:id="13" w:name="_Toc427874051"/>
      <w:r w:rsidRPr="003A13E5">
        <w:rPr>
          <w:rFonts w:ascii="IRBadr" w:hAnsi="IRBadr" w:cs="IRBadr"/>
          <w:rtl/>
        </w:rPr>
        <w:lastRenderedPageBreak/>
        <w:t>نکته مهم در آیه</w:t>
      </w:r>
      <w:bookmarkEnd w:id="13"/>
    </w:p>
    <w:p w:rsidR="00774241" w:rsidRPr="003A13E5" w:rsidRDefault="00774241" w:rsidP="009873A0">
      <w:pPr>
        <w:bidi/>
        <w:jc w:val="both"/>
        <w:rPr>
          <w:rFonts w:ascii="IRBadr" w:hAnsi="IRBadr" w:cs="IRBadr"/>
          <w:sz w:val="28"/>
          <w:szCs w:val="28"/>
          <w:rtl/>
          <w:lang w:bidi="fa-IR"/>
        </w:rPr>
      </w:pPr>
      <w:r w:rsidRPr="003A13E5">
        <w:rPr>
          <w:rFonts w:ascii="IRBadr" w:hAnsi="IRBadr" w:cs="IRBadr"/>
          <w:sz w:val="28"/>
          <w:szCs w:val="28"/>
          <w:rtl/>
          <w:lang w:bidi="fa-IR"/>
        </w:rPr>
        <w:t xml:space="preserve">نکته مهمی که در آیه وجود دارد این است که در آیه شریفه آمده است </w:t>
      </w:r>
      <w:r w:rsidR="00797266" w:rsidRPr="003A13E5">
        <w:rPr>
          <w:rFonts w:ascii="IRBadr" w:hAnsi="IRBadr" w:cs="IRBadr"/>
          <w:sz w:val="28"/>
          <w:szCs w:val="28"/>
          <w:rtl/>
          <w:lang w:bidi="fa-IR"/>
        </w:rPr>
        <w:t>«</w:t>
      </w:r>
      <w:r w:rsidRPr="003A13E5">
        <w:rPr>
          <w:rFonts w:ascii="IRBadr" w:hAnsi="IRBadr" w:cs="IRBadr"/>
          <w:b/>
          <w:bCs/>
          <w:sz w:val="28"/>
          <w:szCs w:val="28"/>
          <w:rtl/>
          <w:lang w:bidi="fa-IR"/>
        </w:rPr>
        <w:t>أَنْ تُصِ</w:t>
      </w:r>
      <w:r w:rsidR="00797266" w:rsidRPr="003A13E5">
        <w:rPr>
          <w:rFonts w:ascii="IRBadr" w:hAnsi="IRBadr" w:cs="IRBadr"/>
          <w:b/>
          <w:bCs/>
          <w:sz w:val="28"/>
          <w:szCs w:val="28"/>
          <w:rtl/>
          <w:lang w:bidi="fa-IR"/>
        </w:rPr>
        <w:t>ی</w:t>
      </w:r>
      <w:r w:rsidRPr="003A13E5">
        <w:rPr>
          <w:rFonts w:ascii="IRBadr" w:hAnsi="IRBadr" w:cs="IRBadr"/>
          <w:b/>
          <w:bCs/>
          <w:sz w:val="28"/>
          <w:szCs w:val="28"/>
          <w:rtl/>
          <w:lang w:bidi="fa-IR"/>
        </w:rPr>
        <w:t xml:space="preserve">بُوا قَوْماً بِجَهالَةٍ» </w:t>
      </w:r>
      <w:r w:rsidR="00394CD1" w:rsidRPr="003A13E5">
        <w:rPr>
          <w:rFonts w:ascii="IRBadr" w:hAnsi="IRBadr" w:cs="IRBadr"/>
          <w:sz w:val="28"/>
          <w:szCs w:val="28"/>
          <w:rtl/>
          <w:lang w:bidi="fa-IR"/>
        </w:rPr>
        <w:t xml:space="preserve">این جمله علت است. آیه می‌گوید به خبر اعتماد نکنید. به خاطر اینکه قومی را به خاطر جهالت، به ضرر بیندازیم. </w:t>
      </w:r>
      <w:r w:rsidR="00AB02D2" w:rsidRPr="003A13E5">
        <w:rPr>
          <w:rFonts w:ascii="IRBadr" w:hAnsi="IRBadr" w:cs="IRBadr"/>
          <w:sz w:val="28"/>
          <w:szCs w:val="28"/>
          <w:rtl/>
          <w:lang w:bidi="fa-IR"/>
        </w:rPr>
        <w:t>در این</w:t>
      </w:r>
      <w:r w:rsidR="00394CD1" w:rsidRPr="003A13E5">
        <w:rPr>
          <w:rFonts w:ascii="IRBadr" w:hAnsi="IRBadr" w:cs="IRBadr"/>
          <w:sz w:val="28"/>
          <w:szCs w:val="28"/>
          <w:rtl/>
          <w:lang w:bidi="fa-IR"/>
        </w:rPr>
        <w:t xml:space="preserve"> صورت علتی می‌شود که شاید نمام را بگیرد. این آیه می‌فرما</w:t>
      </w:r>
      <w:r w:rsidR="009873A0" w:rsidRPr="003A13E5">
        <w:rPr>
          <w:rFonts w:ascii="IRBadr" w:hAnsi="IRBadr" w:cs="IRBadr"/>
          <w:sz w:val="28"/>
          <w:szCs w:val="28"/>
          <w:rtl/>
          <w:lang w:bidi="fa-IR"/>
        </w:rPr>
        <w:t xml:space="preserve">ید شما نباید با خبر غیر وجه شرعی به قومی ضرر برسانید. </w:t>
      </w:r>
      <w:r w:rsidR="00E47B60" w:rsidRPr="003A13E5">
        <w:rPr>
          <w:rFonts w:ascii="IRBadr" w:hAnsi="IRBadr" w:cs="IRBadr"/>
          <w:sz w:val="28"/>
          <w:szCs w:val="28"/>
          <w:rtl/>
          <w:lang w:bidi="fa-IR"/>
        </w:rPr>
        <w:t>اگر این منظور آیه باشد، به نحوی نمام را شامل می‌شود. اما مطلق نمامی را نمی‌گیرد. نمامی در جایی که باعث آسیب می‌شود را شامل می‌شود.</w:t>
      </w:r>
      <w:r w:rsidR="009419AD" w:rsidRPr="003A13E5">
        <w:rPr>
          <w:rFonts w:ascii="IRBadr" w:hAnsi="IRBadr" w:cs="IRBadr"/>
          <w:sz w:val="28"/>
          <w:szCs w:val="28"/>
          <w:rtl/>
          <w:lang w:bidi="fa-IR"/>
        </w:rPr>
        <w:t xml:space="preserve"> این نوع </w:t>
      </w:r>
      <w:r w:rsidR="00CC4271">
        <w:rPr>
          <w:rFonts w:ascii="IRBadr" w:hAnsi="IRBadr" w:cs="IRBadr"/>
          <w:sz w:val="28"/>
          <w:szCs w:val="28"/>
          <w:rtl/>
          <w:lang w:bidi="fa-IR"/>
        </w:rPr>
        <w:t>سخن‌چینی</w:t>
      </w:r>
      <w:r w:rsidR="009419AD" w:rsidRPr="003A13E5">
        <w:rPr>
          <w:rFonts w:ascii="IRBadr" w:hAnsi="IRBadr" w:cs="IRBadr"/>
          <w:sz w:val="28"/>
          <w:szCs w:val="28"/>
          <w:rtl/>
          <w:lang w:bidi="fa-IR"/>
        </w:rPr>
        <w:t xml:space="preserve"> سعایت است که باعث ضرر زدن و زندانی شدن شخص می‌شود.</w:t>
      </w:r>
    </w:p>
    <w:p w:rsidR="00774241" w:rsidRPr="003A13E5" w:rsidRDefault="00774241" w:rsidP="00774241">
      <w:pPr>
        <w:bidi/>
        <w:jc w:val="both"/>
        <w:rPr>
          <w:rFonts w:ascii="IRBadr" w:hAnsi="IRBadr" w:cs="IRBadr"/>
          <w:b/>
          <w:bCs/>
          <w:sz w:val="28"/>
          <w:szCs w:val="28"/>
          <w:rtl/>
          <w:lang w:bidi="fa-IR"/>
        </w:rPr>
      </w:pPr>
    </w:p>
    <w:p w:rsidR="00774241" w:rsidRPr="003A13E5" w:rsidRDefault="00774241" w:rsidP="00774241">
      <w:pPr>
        <w:bidi/>
        <w:jc w:val="both"/>
        <w:rPr>
          <w:rFonts w:ascii="IRBadr" w:hAnsi="IRBadr" w:cs="IRBadr"/>
          <w:sz w:val="28"/>
          <w:szCs w:val="28"/>
          <w:rtl/>
          <w:lang w:bidi="fa-IR"/>
        </w:rPr>
      </w:pPr>
    </w:p>
    <w:sectPr w:rsidR="00774241" w:rsidRPr="003A13E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05" w:rsidRDefault="000F4605" w:rsidP="000D5800">
      <w:r>
        <w:separator/>
      </w:r>
    </w:p>
  </w:endnote>
  <w:endnote w:type="continuationSeparator" w:id="0">
    <w:p w:rsidR="000F4605" w:rsidRDefault="000F460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CC427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05" w:rsidRDefault="000F4605" w:rsidP="00417158">
      <w:pPr>
        <w:bidi/>
      </w:pPr>
      <w:r>
        <w:separator/>
      </w:r>
    </w:p>
  </w:footnote>
  <w:footnote w:type="continuationSeparator" w:id="0">
    <w:p w:rsidR="000F4605" w:rsidRDefault="000F4605" w:rsidP="000D5800">
      <w:r>
        <w:continuationSeparator/>
      </w:r>
    </w:p>
  </w:footnote>
  <w:footnote w:id="1">
    <w:p w:rsidR="0042719B" w:rsidRPr="00694956" w:rsidRDefault="0042719B" w:rsidP="00694956">
      <w:pPr>
        <w:pStyle w:val="FootnoteText"/>
        <w:bidi/>
        <w:rPr>
          <w:rFonts w:hint="cs"/>
          <w:b/>
          <w:bCs/>
          <w:rtl/>
        </w:rPr>
      </w:pPr>
      <w:r w:rsidRPr="00694956">
        <w:rPr>
          <w:rStyle w:val="FootnoteReference"/>
          <w:b/>
          <w:bCs/>
          <w:vertAlign w:val="baseline"/>
        </w:rPr>
        <w:footnoteRef/>
      </w:r>
      <w:r w:rsidRPr="00694956">
        <w:rPr>
          <w:b/>
          <w:bCs/>
        </w:rPr>
        <w:t xml:space="preserve"> </w:t>
      </w:r>
      <w:r w:rsidR="00CC4271">
        <w:rPr>
          <w:rFonts w:hint="cs"/>
          <w:b/>
          <w:bCs/>
          <w:rtl/>
        </w:rPr>
        <w:t xml:space="preserve">- </w:t>
      </w:r>
      <w:r w:rsidRPr="00694956">
        <w:rPr>
          <w:rFonts w:hint="cs"/>
          <w:b/>
          <w:bCs/>
          <w:rtl/>
        </w:rPr>
        <w:t>سوره حجرات، آیه 6</w:t>
      </w:r>
      <w:r w:rsidR="00CC4271">
        <w:rPr>
          <w:rFonts w:hint="cs"/>
          <w:b/>
          <w:bCs/>
          <w:rtl/>
        </w:rPr>
        <w:t>.</w:t>
      </w:r>
    </w:p>
  </w:footnote>
  <w:footnote w:id="2">
    <w:p w:rsidR="0028352B" w:rsidRPr="00694956" w:rsidRDefault="0028352B" w:rsidP="00694956">
      <w:pPr>
        <w:pStyle w:val="FootnoteText"/>
        <w:bidi/>
        <w:rPr>
          <w:b/>
          <w:bCs/>
        </w:rPr>
      </w:pPr>
      <w:r w:rsidRPr="00694956">
        <w:rPr>
          <w:rStyle w:val="FootnoteReference"/>
          <w:b/>
          <w:bCs/>
          <w:vertAlign w:val="baseline"/>
        </w:rPr>
        <w:footnoteRef/>
      </w:r>
      <w:r w:rsidRPr="00694956">
        <w:rPr>
          <w:b/>
          <w:bCs/>
        </w:rPr>
        <w:t xml:space="preserve"> </w:t>
      </w:r>
      <w:r w:rsidR="00CC4271">
        <w:rPr>
          <w:rFonts w:hint="cs"/>
          <w:b/>
          <w:bCs/>
          <w:rtl/>
        </w:rPr>
        <w:t xml:space="preserve">- </w:t>
      </w:r>
      <w:r w:rsidRPr="00694956">
        <w:rPr>
          <w:rFonts w:hint="cs"/>
          <w:b/>
          <w:bCs/>
          <w:rtl/>
        </w:rPr>
        <w:t>وسائل الشیعه،</w:t>
      </w:r>
      <w:r w:rsidR="00797266">
        <w:rPr>
          <w:b/>
          <w:bCs/>
          <w:rtl/>
        </w:rPr>
        <w:t xml:space="preserve"> </w:t>
      </w:r>
      <w:r w:rsidR="00797266">
        <w:rPr>
          <w:rFonts w:hint="eastAsia"/>
          <w:b/>
          <w:bCs/>
          <w:rtl/>
        </w:rPr>
        <w:t>ج</w:t>
      </w:r>
      <w:r w:rsidRPr="00694956">
        <w:rPr>
          <w:rFonts w:hint="cs"/>
          <w:b/>
          <w:bCs/>
          <w:rtl/>
        </w:rPr>
        <w:t xml:space="preserve"> 12،</w:t>
      </w:r>
      <w:r w:rsidR="00797266">
        <w:rPr>
          <w:b/>
          <w:bCs/>
          <w:rtl/>
        </w:rPr>
        <w:t xml:space="preserve"> </w:t>
      </w:r>
      <w:r w:rsidR="00797266">
        <w:rPr>
          <w:rFonts w:hint="eastAsia"/>
          <w:b/>
          <w:bCs/>
          <w:rtl/>
        </w:rPr>
        <w:t>ص</w:t>
      </w:r>
      <w:r w:rsidRPr="00694956">
        <w:rPr>
          <w:rFonts w:hint="cs"/>
          <w:b/>
          <w:bCs/>
          <w:rtl/>
        </w:rPr>
        <w:t xml:space="preserve"> 309</w:t>
      </w:r>
      <w:r w:rsidR="00CC4271">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AA6D9A">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502AB631" wp14:editId="119C571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35C4AB73" wp14:editId="54F21B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A6D9A">
      <w:rPr>
        <w:rFonts w:ascii="IranNastaliq" w:hAnsi="IranNastaliq" w:cs="IranNastaliq" w:hint="cs"/>
        <w:sz w:val="40"/>
        <w:szCs w:val="40"/>
        <w:rtl/>
      </w:rPr>
      <w:t>3159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F6" w:rsidRDefault="0030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2757"/>
    <w:rsid w:val="0001281A"/>
    <w:rsid w:val="00012D02"/>
    <w:rsid w:val="00012F73"/>
    <w:rsid w:val="000133C5"/>
    <w:rsid w:val="00015157"/>
    <w:rsid w:val="000153EB"/>
    <w:rsid w:val="00015A8B"/>
    <w:rsid w:val="0001650E"/>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A7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2BFC"/>
    <w:rsid w:val="0006363E"/>
    <w:rsid w:val="0006456C"/>
    <w:rsid w:val="00064C51"/>
    <w:rsid w:val="00065B8A"/>
    <w:rsid w:val="00066389"/>
    <w:rsid w:val="00067211"/>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48A8"/>
    <w:rsid w:val="0007514B"/>
    <w:rsid w:val="00075812"/>
    <w:rsid w:val="0007657D"/>
    <w:rsid w:val="0007782F"/>
    <w:rsid w:val="0007798B"/>
    <w:rsid w:val="0008087F"/>
    <w:rsid w:val="000809AE"/>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5B4"/>
    <w:rsid w:val="000A1A51"/>
    <w:rsid w:val="000A2DA3"/>
    <w:rsid w:val="000A2EF7"/>
    <w:rsid w:val="000A3013"/>
    <w:rsid w:val="000A40AB"/>
    <w:rsid w:val="000A4203"/>
    <w:rsid w:val="000A45E3"/>
    <w:rsid w:val="000A4F24"/>
    <w:rsid w:val="000A51D8"/>
    <w:rsid w:val="000A5399"/>
    <w:rsid w:val="000A669F"/>
    <w:rsid w:val="000A68B7"/>
    <w:rsid w:val="000A6BD3"/>
    <w:rsid w:val="000A72AA"/>
    <w:rsid w:val="000B035B"/>
    <w:rsid w:val="000B047B"/>
    <w:rsid w:val="000B04A9"/>
    <w:rsid w:val="000B11F5"/>
    <w:rsid w:val="000B21D0"/>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39AC"/>
    <w:rsid w:val="000F401F"/>
    <w:rsid w:val="000F4605"/>
    <w:rsid w:val="000F4C74"/>
    <w:rsid w:val="000F596E"/>
    <w:rsid w:val="000F62FB"/>
    <w:rsid w:val="000F6565"/>
    <w:rsid w:val="000F699E"/>
    <w:rsid w:val="000F7547"/>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46B"/>
    <w:rsid w:val="00114956"/>
    <w:rsid w:val="00114EF4"/>
    <w:rsid w:val="00115D02"/>
    <w:rsid w:val="00116015"/>
    <w:rsid w:val="001169AD"/>
    <w:rsid w:val="00116AA9"/>
    <w:rsid w:val="0011748E"/>
    <w:rsid w:val="00117955"/>
    <w:rsid w:val="00117DCD"/>
    <w:rsid w:val="00117E71"/>
    <w:rsid w:val="001201D2"/>
    <w:rsid w:val="00120749"/>
    <w:rsid w:val="00120E5B"/>
    <w:rsid w:val="001222FD"/>
    <w:rsid w:val="001228F9"/>
    <w:rsid w:val="00122C26"/>
    <w:rsid w:val="00123542"/>
    <w:rsid w:val="00124D04"/>
    <w:rsid w:val="00125085"/>
    <w:rsid w:val="00125170"/>
    <w:rsid w:val="0012591D"/>
    <w:rsid w:val="00125FFA"/>
    <w:rsid w:val="0012715A"/>
    <w:rsid w:val="001272A8"/>
    <w:rsid w:val="001314EC"/>
    <w:rsid w:val="00131DE6"/>
    <w:rsid w:val="0013209B"/>
    <w:rsid w:val="001323AE"/>
    <w:rsid w:val="00133138"/>
    <w:rsid w:val="00133D00"/>
    <w:rsid w:val="00133E1D"/>
    <w:rsid w:val="0013451B"/>
    <w:rsid w:val="0013468B"/>
    <w:rsid w:val="00134C0A"/>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1C64"/>
    <w:rsid w:val="001624B7"/>
    <w:rsid w:val="00164BF8"/>
    <w:rsid w:val="00165089"/>
    <w:rsid w:val="001655A7"/>
    <w:rsid w:val="001669A3"/>
    <w:rsid w:val="00166DD8"/>
    <w:rsid w:val="00171000"/>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6A52"/>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BAB"/>
    <w:rsid w:val="001B4CD5"/>
    <w:rsid w:val="001B53DF"/>
    <w:rsid w:val="001B56F9"/>
    <w:rsid w:val="001B5722"/>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384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5AA0"/>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42B2"/>
    <w:rsid w:val="0024433C"/>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A0"/>
    <w:rsid w:val="002736A0"/>
    <w:rsid w:val="00274187"/>
    <w:rsid w:val="00274504"/>
    <w:rsid w:val="0027541D"/>
    <w:rsid w:val="00276955"/>
    <w:rsid w:val="00276C65"/>
    <w:rsid w:val="002802A7"/>
    <w:rsid w:val="00280658"/>
    <w:rsid w:val="00281E24"/>
    <w:rsid w:val="00282EB7"/>
    <w:rsid w:val="0028352B"/>
    <w:rsid w:val="00284D82"/>
    <w:rsid w:val="00285976"/>
    <w:rsid w:val="00285FD3"/>
    <w:rsid w:val="00286837"/>
    <w:rsid w:val="002879E8"/>
    <w:rsid w:val="002902F7"/>
    <w:rsid w:val="002914BD"/>
    <w:rsid w:val="002917B5"/>
    <w:rsid w:val="00291DBA"/>
    <w:rsid w:val="002936F0"/>
    <w:rsid w:val="0029602F"/>
    <w:rsid w:val="00296F7B"/>
    <w:rsid w:val="00297263"/>
    <w:rsid w:val="002975A2"/>
    <w:rsid w:val="002A0134"/>
    <w:rsid w:val="002A076C"/>
    <w:rsid w:val="002A07C1"/>
    <w:rsid w:val="002A0850"/>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3C6"/>
    <w:rsid w:val="002B37E2"/>
    <w:rsid w:val="002B3AE0"/>
    <w:rsid w:val="002B3C1F"/>
    <w:rsid w:val="002B4116"/>
    <w:rsid w:val="002B4123"/>
    <w:rsid w:val="002B4A56"/>
    <w:rsid w:val="002B4DBB"/>
    <w:rsid w:val="002B5A16"/>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2F7800"/>
    <w:rsid w:val="003011EB"/>
    <w:rsid w:val="003025F6"/>
    <w:rsid w:val="00303F31"/>
    <w:rsid w:val="00304577"/>
    <w:rsid w:val="003045F2"/>
    <w:rsid w:val="0030487D"/>
    <w:rsid w:val="0030499B"/>
    <w:rsid w:val="0030598B"/>
    <w:rsid w:val="003059EC"/>
    <w:rsid w:val="00305AB2"/>
    <w:rsid w:val="00307BD8"/>
    <w:rsid w:val="00307CF7"/>
    <w:rsid w:val="0031039E"/>
    <w:rsid w:val="003106F2"/>
    <w:rsid w:val="00310792"/>
    <w:rsid w:val="00310909"/>
    <w:rsid w:val="00310F00"/>
    <w:rsid w:val="003114F8"/>
    <w:rsid w:val="00311DBB"/>
    <w:rsid w:val="003121D2"/>
    <w:rsid w:val="00312993"/>
    <w:rsid w:val="003129E6"/>
    <w:rsid w:val="00313312"/>
    <w:rsid w:val="00313F88"/>
    <w:rsid w:val="003144AA"/>
    <w:rsid w:val="003147A5"/>
    <w:rsid w:val="00315762"/>
    <w:rsid w:val="00316661"/>
    <w:rsid w:val="00316756"/>
    <w:rsid w:val="00316E03"/>
    <w:rsid w:val="003178AB"/>
    <w:rsid w:val="00317A33"/>
    <w:rsid w:val="00320F6F"/>
    <w:rsid w:val="00323B5C"/>
    <w:rsid w:val="00323E56"/>
    <w:rsid w:val="00325282"/>
    <w:rsid w:val="00325C2B"/>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044F"/>
    <w:rsid w:val="00351381"/>
    <w:rsid w:val="00351A97"/>
    <w:rsid w:val="00352772"/>
    <w:rsid w:val="0035300E"/>
    <w:rsid w:val="003531CF"/>
    <w:rsid w:val="00354E64"/>
    <w:rsid w:val="00356011"/>
    <w:rsid w:val="003566AC"/>
    <w:rsid w:val="00356825"/>
    <w:rsid w:val="00356B9A"/>
    <w:rsid w:val="00356EC7"/>
    <w:rsid w:val="00357798"/>
    <w:rsid w:val="00360A9A"/>
    <w:rsid w:val="003611B8"/>
    <w:rsid w:val="003616DF"/>
    <w:rsid w:val="00361FA7"/>
    <w:rsid w:val="003633F3"/>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3655"/>
    <w:rsid w:val="00374A34"/>
    <w:rsid w:val="00375978"/>
    <w:rsid w:val="00375FA7"/>
    <w:rsid w:val="0037603F"/>
    <w:rsid w:val="0037738D"/>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8790F"/>
    <w:rsid w:val="00390394"/>
    <w:rsid w:val="00390907"/>
    <w:rsid w:val="00390FDD"/>
    <w:rsid w:val="0039106F"/>
    <w:rsid w:val="003913A5"/>
    <w:rsid w:val="00392FB6"/>
    <w:rsid w:val="00393870"/>
    <w:rsid w:val="00393C24"/>
    <w:rsid w:val="00393C9C"/>
    <w:rsid w:val="0039404D"/>
    <w:rsid w:val="00394CD1"/>
    <w:rsid w:val="0039547E"/>
    <w:rsid w:val="003963D7"/>
    <w:rsid w:val="00396F28"/>
    <w:rsid w:val="00397009"/>
    <w:rsid w:val="003970D9"/>
    <w:rsid w:val="00397181"/>
    <w:rsid w:val="00397586"/>
    <w:rsid w:val="00397D1C"/>
    <w:rsid w:val="003A08D5"/>
    <w:rsid w:val="003A13E5"/>
    <w:rsid w:val="003A17F3"/>
    <w:rsid w:val="003A1A05"/>
    <w:rsid w:val="003A1B2A"/>
    <w:rsid w:val="003A2654"/>
    <w:rsid w:val="003A3296"/>
    <w:rsid w:val="003A39B9"/>
    <w:rsid w:val="003A3B4F"/>
    <w:rsid w:val="003A4E73"/>
    <w:rsid w:val="003A5E3B"/>
    <w:rsid w:val="003A5FAE"/>
    <w:rsid w:val="003A6A76"/>
    <w:rsid w:val="003A7694"/>
    <w:rsid w:val="003A7D5D"/>
    <w:rsid w:val="003B01AA"/>
    <w:rsid w:val="003B029B"/>
    <w:rsid w:val="003B05B6"/>
    <w:rsid w:val="003B152C"/>
    <w:rsid w:val="003B1889"/>
    <w:rsid w:val="003B22CE"/>
    <w:rsid w:val="003B431D"/>
    <w:rsid w:val="003B47A2"/>
    <w:rsid w:val="003B47C1"/>
    <w:rsid w:val="003B4FD3"/>
    <w:rsid w:val="003B585C"/>
    <w:rsid w:val="003B6B27"/>
    <w:rsid w:val="003B6D3F"/>
    <w:rsid w:val="003B78B4"/>
    <w:rsid w:val="003B7E3B"/>
    <w:rsid w:val="003C06BF"/>
    <w:rsid w:val="003C13FF"/>
    <w:rsid w:val="003C1F86"/>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C08"/>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1AC"/>
    <w:rsid w:val="003F699A"/>
    <w:rsid w:val="003F7E30"/>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C75"/>
    <w:rsid w:val="00410DBA"/>
    <w:rsid w:val="00410E44"/>
    <w:rsid w:val="00411A7B"/>
    <w:rsid w:val="004121EF"/>
    <w:rsid w:val="00412B05"/>
    <w:rsid w:val="00413FA3"/>
    <w:rsid w:val="004140BD"/>
    <w:rsid w:val="00414312"/>
    <w:rsid w:val="00415360"/>
    <w:rsid w:val="0041658D"/>
    <w:rsid w:val="004168CB"/>
    <w:rsid w:val="0041692C"/>
    <w:rsid w:val="00417158"/>
    <w:rsid w:val="0041765C"/>
    <w:rsid w:val="00420D1C"/>
    <w:rsid w:val="00421843"/>
    <w:rsid w:val="0042192C"/>
    <w:rsid w:val="00421FBA"/>
    <w:rsid w:val="0042231A"/>
    <w:rsid w:val="004225E8"/>
    <w:rsid w:val="004228CD"/>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062"/>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3E9"/>
    <w:rsid w:val="00446FAB"/>
    <w:rsid w:val="0044760E"/>
    <w:rsid w:val="00451F51"/>
    <w:rsid w:val="004526B0"/>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2F6C"/>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2775"/>
    <w:rsid w:val="00483201"/>
    <w:rsid w:val="004837D1"/>
    <w:rsid w:val="00483970"/>
    <w:rsid w:val="00485B8F"/>
    <w:rsid w:val="00485EF9"/>
    <w:rsid w:val="00486254"/>
    <w:rsid w:val="00486A10"/>
    <w:rsid w:val="00487033"/>
    <w:rsid w:val="00487452"/>
    <w:rsid w:val="00487A72"/>
    <w:rsid w:val="004904AE"/>
    <w:rsid w:val="004928AF"/>
    <w:rsid w:val="00492A8D"/>
    <w:rsid w:val="004959D1"/>
    <w:rsid w:val="00495C27"/>
    <w:rsid w:val="0049617E"/>
    <w:rsid w:val="00496FD1"/>
    <w:rsid w:val="00497821"/>
    <w:rsid w:val="0049794A"/>
    <w:rsid w:val="00497E2A"/>
    <w:rsid w:val="004A05CE"/>
    <w:rsid w:val="004A072E"/>
    <w:rsid w:val="004A08CE"/>
    <w:rsid w:val="004A24F0"/>
    <w:rsid w:val="004A270F"/>
    <w:rsid w:val="004A3791"/>
    <w:rsid w:val="004A3836"/>
    <w:rsid w:val="004A4EE6"/>
    <w:rsid w:val="004A4FA2"/>
    <w:rsid w:val="004A50DE"/>
    <w:rsid w:val="004A54BE"/>
    <w:rsid w:val="004A5A94"/>
    <w:rsid w:val="004A6DB5"/>
    <w:rsid w:val="004A72C8"/>
    <w:rsid w:val="004B0488"/>
    <w:rsid w:val="004B0877"/>
    <w:rsid w:val="004B0F29"/>
    <w:rsid w:val="004B105A"/>
    <w:rsid w:val="004B1431"/>
    <w:rsid w:val="004B1A4B"/>
    <w:rsid w:val="004B1D2E"/>
    <w:rsid w:val="004B2400"/>
    <w:rsid w:val="004B25A2"/>
    <w:rsid w:val="004B2E80"/>
    <w:rsid w:val="004B3141"/>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47CE"/>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2BE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53E"/>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6E"/>
    <w:rsid w:val="005222D6"/>
    <w:rsid w:val="005224BC"/>
    <w:rsid w:val="00522624"/>
    <w:rsid w:val="00522A03"/>
    <w:rsid w:val="00524373"/>
    <w:rsid w:val="00524CAF"/>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3D6E"/>
    <w:rsid w:val="00555F18"/>
    <w:rsid w:val="00557AAA"/>
    <w:rsid w:val="00561BD9"/>
    <w:rsid w:val="0056347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0F4F"/>
    <w:rsid w:val="005911C4"/>
    <w:rsid w:val="00592103"/>
    <w:rsid w:val="00592E8C"/>
    <w:rsid w:val="00592F72"/>
    <w:rsid w:val="00593938"/>
    <w:rsid w:val="00593C64"/>
    <w:rsid w:val="005941DD"/>
    <w:rsid w:val="0059441A"/>
    <w:rsid w:val="0059467B"/>
    <w:rsid w:val="00595355"/>
    <w:rsid w:val="00596B45"/>
    <w:rsid w:val="005A0020"/>
    <w:rsid w:val="005A1280"/>
    <w:rsid w:val="005A181C"/>
    <w:rsid w:val="005A2462"/>
    <w:rsid w:val="005A2833"/>
    <w:rsid w:val="005A2913"/>
    <w:rsid w:val="005A363D"/>
    <w:rsid w:val="005A4044"/>
    <w:rsid w:val="005A4A9B"/>
    <w:rsid w:val="005A545E"/>
    <w:rsid w:val="005A54A0"/>
    <w:rsid w:val="005A5862"/>
    <w:rsid w:val="005A5946"/>
    <w:rsid w:val="005A63A6"/>
    <w:rsid w:val="005A6BB8"/>
    <w:rsid w:val="005A71BF"/>
    <w:rsid w:val="005A71EE"/>
    <w:rsid w:val="005B0852"/>
    <w:rsid w:val="005B1A37"/>
    <w:rsid w:val="005B259A"/>
    <w:rsid w:val="005B293D"/>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410F"/>
    <w:rsid w:val="005C56E4"/>
    <w:rsid w:val="005C5CEF"/>
    <w:rsid w:val="005C60BE"/>
    <w:rsid w:val="005C679B"/>
    <w:rsid w:val="005C7AF0"/>
    <w:rsid w:val="005C7EA8"/>
    <w:rsid w:val="005D0B8E"/>
    <w:rsid w:val="005D0BC0"/>
    <w:rsid w:val="005D119E"/>
    <w:rsid w:val="005D22A7"/>
    <w:rsid w:val="005D28EB"/>
    <w:rsid w:val="005D34FA"/>
    <w:rsid w:val="005D3501"/>
    <w:rsid w:val="005D4CC1"/>
    <w:rsid w:val="005D6E08"/>
    <w:rsid w:val="005D751F"/>
    <w:rsid w:val="005E030B"/>
    <w:rsid w:val="005E1BD5"/>
    <w:rsid w:val="005E2019"/>
    <w:rsid w:val="005E27FB"/>
    <w:rsid w:val="005E3494"/>
    <w:rsid w:val="005E3B55"/>
    <w:rsid w:val="005E3EFA"/>
    <w:rsid w:val="005E4279"/>
    <w:rsid w:val="005E445A"/>
    <w:rsid w:val="005E45D2"/>
    <w:rsid w:val="005E4CE3"/>
    <w:rsid w:val="005E5B2C"/>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BC5"/>
    <w:rsid w:val="00610C18"/>
    <w:rsid w:val="00610E94"/>
    <w:rsid w:val="00612385"/>
    <w:rsid w:val="00612B45"/>
    <w:rsid w:val="00612E97"/>
    <w:rsid w:val="006134B2"/>
    <w:rsid w:val="0061376C"/>
    <w:rsid w:val="0061380F"/>
    <w:rsid w:val="00613EBD"/>
    <w:rsid w:val="006150D6"/>
    <w:rsid w:val="00615F96"/>
    <w:rsid w:val="006166F2"/>
    <w:rsid w:val="00616F98"/>
    <w:rsid w:val="00617779"/>
    <w:rsid w:val="006177E1"/>
    <w:rsid w:val="00617CE9"/>
    <w:rsid w:val="00617F86"/>
    <w:rsid w:val="0062144E"/>
    <w:rsid w:val="00622F7B"/>
    <w:rsid w:val="0062365B"/>
    <w:rsid w:val="00623F2B"/>
    <w:rsid w:val="006244F1"/>
    <w:rsid w:val="006248DB"/>
    <w:rsid w:val="00624B33"/>
    <w:rsid w:val="006251B3"/>
    <w:rsid w:val="00625D4D"/>
    <w:rsid w:val="00626388"/>
    <w:rsid w:val="006264EC"/>
    <w:rsid w:val="00626AD1"/>
    <w:rsid w:val="00631764"/>
    <w:rsid w:val="00631E9E"/>
    <w:rsid w:val="00631FCF"/>
    <w:rsid w:val="006320D6"/>
    <w:rsid w:val="006328F6"/>
    <w:rsid w:val="0063295A"/>
    <w:rsid w:val="00632E3E"/>
    <w:rsid w:val="0063302E"/>
    <w:rsid w:val="0063319A"/>
    <w:rsid w:val="006343AD"/>
    <w:rsid w:val="00634B06"/>
    <w:rsid w:val="006353C1"/>
    <w:rsid w:val="0063644F"/>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611"/>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0DA3"/>
    <w:rsid w:val="00671061"/>
    <w:rsid w:val="00671B88"/>
    <w:rsid w:val="0067234E"/>
    <w:rsid w:val="0067322F"/>
    <w:rsid w:val="006756EE"/>
    <w:rsid w:val="00676EFA"/>
    <w:rsid w:val="006778E6"/>
    <w:rsid w:val="0068036B"/>
    <w:rsid w:val="006812D6"/>
    <w:rsid w:val="00681E38"/>
    <w:rsid w:val="00681EB0"/>
    <w:rsid w:val="00682E4D"/>
    <w:rsid w:val="00684734"/>
    <w:rsid w:val="00684C1D"/>
    <w:rsid w:val="006853D7"/>
    <w:rsid w:val="0068546B"/>
    <w:rsid w:val="00686695"/>
    <w:rsid w:val="0068670B"/>
    <w:rsid w:val="0069038F"/>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98E"/>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D61C3"/>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32C8"/>
    <w:rsid w:val="00714436"/>
    <w:rsid w:val="007146D7"/>
    <w:rsid w:val="00715F3E"/>
    <w:rsid w:val="00716AC0"/>
    <w:rsid w:val="00716B99"/>
    <w:rsid w:val="00717BBF"/>
    <w:rsid w:val="00720223"/>
    <w:rsid w:val="007205FB"/>
    <w:rsid w:val="007207FC"/>
    <w:rsid w:val="00720F8A"/>
    <w:rsid w:val="007213D8"/>
    <w:rsid w:val="00721BE1"/>
    <w:rsid w:val="0072306E"/>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479E4"/>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5643"/>
    <w:rsid w:val="0076665E"/>
    <w:rsid w:val="0076798B"/>
    <w:rsid w:val="00770501"/>
    <w:rsid w:val="007719F4"/>
    <w:rsid w:val="00772103"/>
    <w:rsid w:val="00772185"/>
    <w:rsid w:val="0077337A"/>
    <w:rsid w:val="00773854"/>
    <w:rsid w:val="007738A6"/>
    <w:rsid w:val="00774241"/>
    <w:rsid w:val="00774569"/>
    <w:rsid w:val="007747F5"/>
    <w:rsid w:val="007749BC"/>
    <w:rsid w:val="00775C11"/>
    <w:rsid w:val="00776985"/>
    <w:rsid w:val="00776D90"/>
    <w:rsid w:val="00777596"/>
    <w:rsid w:val="0077792B"/>
    <w:rsid w:val="00777BA9"/>
    <w:rsid w:val="00777F6B"/>
    <w:rsid w:val="00780C88"/>
    <w:rsid w:val="00780E25"/>
    <w:rsid w:val="007814A9"/>
    <w:rsid w:val="007818F0"/>
    <w:rsid w:val="00781ADC"/>
    <w:rsid w:val="007827A2"/>
    <w:rsid w:val="00782B9C"/>
    <w:rsid w:val="00782CA4"/>
    <w:rsid w:val="007830A9"/>
    <w:rsid w:val="00783462"/>
    <w:rsid w:val="007835E1"/>
    <w:rsid w:val="00783AFF"/>
    <w:rsid w:val="00783C06"/>
    <w:rsid w:val="00784D65"/>
    <w:rsid w:val="007866AF"/>
    <w:rsid w:val="00787045"/>
    <w:rsid w:val="0078731F"/>
    <w:rsid w:val="0078798A"/>
    <w:rsid w:val="00787B13"/>
    <w:rsid w:val="00790A0E"/>
    <w:rsid w:val="007916B0"/>
    <w:rsid w:val="00791BF2"/>
    <w:rsid w:val="00792373"/>
    <w:rsid w:val="0079297E"/>
    <w:rsid w:val="00792FAC"/>
    <w:rsid w:val="00793D2C"/>
    <w:rsid w:val="00797266"/>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618"/>
    <w:rsid w:val="007B0B79"/>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917"/>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675"/>
    <w:rsid w:val="007E59B4"/>
    <w:rsid w:val="007E741A"/>
    <w:rsid w:val="007E7885"/>
    <w:rsid w:val="007E7C6F"/>
    <w:rsid w:val="007E7FA7"/>
    <w:rsid w:val="007F0721"/>
    <w:rsid w:val="007F0DEF"/>
    <w:rsid w:val="007F1784"/>
    <w:rsid w:val="007F19F0"/>
    <w:rsid w:val="007F2A9D"/>
    <w:rsid w:val="007F2AC5"/>
    <w:rsid w:val="007F30A7"/>
    <w:rsid w:val="007F3919"/>
    <w:rsid w:val="007F4532"/>
    <w:rsid w:val="007F4A90"/>
    <w:rsid w:val="007F4CE8"/>
    <w:rsid w:val="007F51C1"/>
    <w:rsid w:val="007F55F5"/>
    <w:rsid w:val="007F58EB"/>
    <w:rsid w:val="007F6965"/>
    <w:rsid w:val="007F6E45"/>
    <w:rsid w:val="007F6F7B"/>
    <w:rsid w:val="007F7309"/>
    <w:rsid w:val="0080259D"/>
    <w:rsid w:val="00802906"/>
    <w:rsid w:val="00802A35"/>
    <w:rsid w:val="00803501"/>
    <w:rsid w:val="00804149"/>
    <w:rsid w:val="008044DE"/>
    <w:rsid w:val="0080489A"/>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305"/>
    <w:rsid w:val="0083258D"/>
    <w:rsid w:val="00832AE0"/>
    <w:rsid w:val="008331F4"/>
    <w:rsid w:val="008332A0"/>
    <w:rsid w:val="00833847"/>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6ED"/>
    <w:rsid w:val="008549F5"/>
    <w:rsid w:val="00855926"/>
    <w:rsid w:val="00855B18"/>
    <w:rsid w:val="00855E7C"/>
    <w:rsid w:val="00856F5B"/>
    <w:rsid w:val="008607AA"/>
    <w:rsid w:val="008622F4"/>
    <w:rsid w:val="00862871"/>
    <w:rsid w:val="00862B13"/>
    <w:rsid w:val="008644F4"/>
    <w:rsid w:val="0086511C"/>
    <w:rsid w:val="008662E0"/>
    <w:rsid w:val="0087239C"/>
    <w:rsid w:val="008729E0"/>
    <w:rsid w:val="008735A1"/>
    <w:rsid w:val="00873A21"/>
    <w:rsid w:val="00873CCD"/>
    <w:rsid w:val="00873EB6"/>
    <w:rsid w:val="00874975"/>
    <w:rsid w:val="00874A54"/>
    <w:rsid w:val="00875603"/>
    <w:rsid w:val="00875878"/>
    <w:rsid w:val="008761F8"/>
    <w:rsid w:val="00876DCE"/>
    <w:rsid w:val="00880C5A"/>
    <w:rsid w:val="00881221"/>
    <w:rsid w:val="008815A0"/>
    <w:rsid w:val="00882121"/>
    <w:rsid w:val="00882CF9"/>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479"/>
    <w:rsid w:val="008A35CD"/>
    <w:rsid w:val="008A3899"/>
    <w:rsid w:val="008A5E96"/>
    <w:rsid w:val="008A6423"/>
    <w:rsid w:val="008A663C"/>
    <w:rsid w:val="008A7996"/>
    <w:rsid w:val="008B1676"/>
    <w:rsid w:val="008B2B1A"/>
    <w:rsid w:val="008B3250"/>
    <w:rsid w:val="008B32B8"/>
    <w:rsid w:val="008B34A7"/>
    <w:rsid w:val="008B3728"/>
    <w:rsid w:val="008B386E"/>
    <w:rsid w:val="008B51D5"/>
    <w:rsid w:val="008B565A"/>
    <w:rsid w:val="008B5716"/>
    <w:rsid w:val="008B6EE3"/>
    <w:rsid w:val="008C0213"/>
    <w:rsid w:val="008C0C28"/>
    <w:rsid w:val="008C13A0"/>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853"/>
    <w:rsid w:val="009028E0"/>
    <w:rsid w:val="0090322D"/>
    <w:rsid w:val="00903587"/>
    <w:rsid w:val="00903B35"/>
    <w:rsid w:val="00903C56"/>
    <w:rsid w:val="0090611D"/>
    <w:rsid w:val="009063EF"/>
    <w:rsid w:val="0090655F"/>
    <w:rsid w:val="0090698A"/>
    <w:rsid w:val="00906D65"/>
    <w:rsid w:val="00907AA2"/>
    <w:rsid w:val="00907D65"/>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BD4"/>
    <w:rsid w:val="00916C2C"/>
    <w:rsid w:val="00917B2A"/>
    <w:rsid w:val="00917C4F"/>
    <w:rsid w:val="00920C18"/>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BBE"/>
    <w:rsid w:val="00946F53"/>
    <w:rsid w:val="00947255"/>
    <w:rsid w:val="00950405"/>
    <w:rsid w:val="00951C53"/>
    <w:rsid w:val="009521BA"/>
    <w:rsid w:val="00952243"/>
    <w:rsid w:val="00952678"/>
    <w:rsid w:val="00952E7A"/>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4FA"/>
    <w:rsid w:val="009828D2"/>
    <w:rsid w:val="0098364A"/>
    <w:rsid w:val="0098396C"/>
    <w:rsid w:val="009843DA"/>
    <w:rsid w:val="00986019"/>
    <w:rsid w:val="0098711B"/>
    <w:rsid w:val="009873A0"/>
    <w:rsid w:val="00990D0C"/>
    <w:rsid w:val="00990EB5"/>
    <w:rsid w:val="00991A59"/>
    <w:rsid w:val="00993A60"/>
    <w:rsid w:val="0099481C"/>
    <w:rsid w:val="009948D4"/>
    <w:rsid w:val="00994ABB"/>
    <w:rsid w:val="00996753"/>
    <w:rsid w:val="009968E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2EC"/>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64A4"/>
    <w:rsid w:val="009F6FA2"/>
    <w:rsid w:val="009F7399"/>
    <w:rsid w:val="00A00760"/>
    <w:rsid w:val="00A007DA"/>
    <w:rsid w:val="00A00C13"/>
    <w:rsid w:val="00A02740"/>
    <w:rsid w:val="00A0282B"/>
    <w:rsid w:val="00A02E0F"/>
    <w:rsid w:val="00A03112"/>
    <w:rsid w:val="00A0365F"/>
    <w:rsid w:val="00A0425D"/>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379"/>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F8D"/>
    <w:rsid w:val="00A511CA"/>
    <w:rsid w:val="00A530A5"/>
    <w:rsid w:val="00A53F64"/>
    <w:rsid w:val="00A5405E"/>
    <w:rsid w:val="00A5418D"/>
    <w:rsid w:val="00A547EE"/>
    <w:rsid w:val="00A54D0F"/>
    <w:rsid w:val="00A5531B"/>
    <w:rsid w:val="00A55BA1"/>
    <w:rsid w:val="00A5789C"/>
    <w:rsid w:val="00A61EEF"/>
    <w:rsid w:val="00A6238E"/>
    <w:rsid w:val="00A6311A"/>
    <w:rsid w:val="00A63345"/>
    <w:rsid w:val="00A637FA"/>
    <w:rsid w:val="00A647AF"/>
    <w:rsid w:val="00A6538D"/>
    <w:rsid w:val="00A66399"/>
    <w:rsid w:val="00A67DE9"/>
    <w:rsid w:val="00A67E35"/>
    <w:rsid w:val="00A70501"/>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A007F"/>
    <w:rsid w:val="00AA0130"/>
    <w:rsid w:val="00AA027F"/>
    <w:rsid w:val="00AA0CBD"/>
    <w:rsid w:val="00AA1036"/>
    <w:rsid w:val="00AA1170"/>
    <w:rsid w:val="00AA1336"/>
    <w:rsid w:val="00AA2342"/>
    <w:rsid w:val="00AA2A4F"/>
    <w:rsid w:val="00AA2D3E"/>
    <w:rsid w:val="00AA332B"/>
    <w:rsid w:val="00AA55E1"/>
    <w:rsid w:val="00AA69A3"/>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503A"/>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13D2"/>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1E5"/>
    <w:rsid w:val="00B032AF"/>
    <w:rsid w:val="00B0567D"/>
    <w:rsid w:val="00B05BD5"/>
    <w:rsid w:val="00B05D95"/>
    <w:rsid w:val="00B06874"/>
    <w:rsid w:val="00B06B9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BF4"/>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4BAB"/>
    <w:rsid w:val="00B5529F"/>
    <w:rsid w:val="00B55378"/>
    <w:rsid w:val="00B55DC3"/>
    <w:rsid w:val="00B56CC5"/>
    <w:rsid w:val="00B56F18"/>
    <w:rsid w:val="00B572A4"/>
    <w:rsid w:val="00B6027A"/>
    <w:rsid w:val="00B6330C"/>
    <w:rsid w:val="00B63937"/>
    <w:rsid w:val="00B63F15"/>
    <w:rsid w:val="00B64175"/>
    <w:rsid w:val="00B641CD"/>
    <w:rsid w:val="00B645B1"/>
    <w:rsid w:val="00B646B3"/>
    <w:rsid w:val="00B648B0"/>
    <w:rsid w:val="00B64DC5"/>
    <w:rsid w:val="00B6595E"/>
    <w:rsid w:val="00B65FF3"/>
    <w:rsid w:val="00B66466"/>
    <w:rsid w:val="00B66AA5"/>
    <w:rsid w:val="00B6702B"/>
    <w:rsid w:val="00B67321"/>
    <w:rsid w:val="00B703E9"/>
    <w:rsid w:val="00B71AEB"/>
    <w:rsid w:val="00B72B82"/>
    <w:rsid w:val="00B730B0"/>
    <w:rsid w:val="00B74ECA"/>
    <w:rsid w:val="00B75BDC"/>
    <w:rsid w:val="00B7674D"/>
    <w:rsid w:val="00B7697D"/>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D52"/>
    <w:rsid w:val="00B92175"/>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7D9"/>
    <w:rsid w:val="00BA5DF0"/>
    <w:rsid w:val="00BA6253"/>
    <w:rsid w:val="00BA631E"/>
    <w:rsid w:val="00BA6DB8"/>
    <w:rsid w:val="00BA752F"/>
    <w:rsid w:val="00BB0306"/>
    <w:rsid w:val="00BB051A"/>
    <w:rsid w:val="00BB1C33"/>
    <w:rsid w:val="00BB1E3F"/>
    <w:rsid w:val="00BB2452"/>
    <w:rsid w:val="00BB24C4"/>
    <w:rsid w:val="00BB2605"/>
    <w:rsid w:val="00BB2AC2"/>
    <w:rsid w:val="00BB3731"/>
    <w:rsid w:val="00BB46B2"/>
    <w:rsid w:val="00BB55C8"/>
    <w:rsid w:val="00BB56AC"/>
    <w:rsid w:val="00BB5941"/>
    <w:rsid w:val="00BB5C86"/>
    <w:rsid w:val="00BB5F7E"/>
    <w:rsid w:val="00BB6AD5"/>
    <w:rsid w:val="00BB6DC9"/>
    <w:rsid w:val="00BB6E4E"/>
    <w:rsid w:val="00BB7D1F"/>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5BC"/>
    <w:rsid w:val="00C17709"/>
    <w:rsid w:val="00C17C7B"/>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47D65"/>
    <w:rsid w:val="00C507B1"/>
    <w:rsid w:val="00C516E4"/>
    <w:rsid w:val="00C52348"/>
    <w:rsid w:val="00C52D2A"/>
    <w:rsid w:val="00C52F72"/>
    <w:rsid w:val="00C5321B"/>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7397"/>
    <w:rsid w:val="00C9032C"/>
    <w:rsid w:val="00C92003"/>
    <w:rsid w:val="00C920A1"/>
    <w:rsid w:val="00C9244A"/>
    <w:rsid w:val="00C92F91"/>
    <w:rsid w:val="00C94DF8"/>
    <w:rsid w:val="00C95E0B"/>
    <w:rsid w:val="00C960A6"/>
    <w:rsid w:val="00C96157"/>
    <w:rsid w:val="00C974FD"/>
    <w:rsid w:val="00C97C50"/>
    <w:rsid w:val="00CA0687"/>
    <w:rsid w:val="00CA0D79"/>
    <w:rsid w:val="00CA113A"/>
    <w:rsid w:val="00CA15C6"/>
    <w:rsid w:val="00CA1738"/>
    <w:rsid w:val="00CA19D5"/>
    <w:rsid w:val="00CA2096"/>
    <w:rsid w:val="00CA2D0D"/>
    <w:rsid w:val="00CA3375"/>
    <w:rsid w:val="00CA3E9A"/>
    <w:rsid w:val="00CA4B39"/>
    <w:rsid w:val="00CA6198"/>
    <w:rsid w:val="00CA68E4"/>
    <w:rsid w:val="00CA749B"/>
    <w:rsid w:val="00CA7BBC"/>
    <w:rsid w:val="00CA7CE5"/>
    <w:rsid w:val="00CB0BF0"/>
    <w:rsid w:val="00CB0DAA"/>
    <w:rsid w:val="00CB12CB"/>
    <w:rsid w:val="00CB1E4E"/>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B24"/>
    <w:rsid w:val="00CC14D5"/>
    <w:rsid w:val="00CC174B"/>
    <w:rsid w:val="00CC1D9F"/>
    <w:rsid w:val="00CC1E86"/>
    <w:rsid w:val="00CC2010"/>
    <w:rsid w:val="00CC2A6C"/>
    <w:rsid w:val="00CC3E06"/>
    <w:rsid w:val="00CC4271"/>
    <w:rsid w:val="00CC4402"/>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3629"/>
    <w:rsid w:val="00CF42E2"/>
    <w:rsid w:val="00CF4556"/>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71D"/>
    <w:rsid w:val="00D03B56"/>
    <w:rsid w:val="00D03DA0"/>
    <w:rsid w:val="00D04ADB"/>
    <w:rsid w:val="00D04F93"/>
    <w:rsid w:val="00D0628D"/>
    <w:rsid w:val="00D066DC"/>
    <w:rsid w:val="00D06851"/>
    <w:rsid w:val="00D0695D"/>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49C3"/>
    <w:rsid w:val="00D15161"/>
    <w:rsid w:val="00D158F3"/>
    <w:rsid w:val="00D15968"/>
    <w:rsid w:val="00D16374"/>
    <w:rsid w:val="00D1637C"/>
    <w:rsid w:val="00D16856"/>
    <w:rsid w:val="00D16CA6"/>
    <w:rsid w:val="00D174D1"/>
    <w:rsid w:val="00D175F4"/>
    <w:rsid w:val="00D176F9"/>
    <w:rsid w:val="00D17DFF"/>
    <w:rsid w:val="00D17F04"/>
    <w:rsid w:val="00D20719"/>
    <w:rsid w:val="00D20A70"/>
    <w:rsid w:val="00D2190E"/>
    <w:rsid w:val="00D21CC7"/>
    <w:rsid w:val="00D21F58"/>
    <w:rsid w:val="00D234C9"/>
    <w:rsid w:val="00D239A7"/>
    <w:rsid w:val="00D23F73"/>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17C1"/>
    <w:rsid w:val="00D42F42"/>
    <w:rsid w:val="00D44698"/>
    <w:rsid w:val="00D45DC7"/>
    <w:rsid w:val="00D47433"/>
    <w:rsid w:val="00D47904"/>
    <w:rsid w:val="00D5042F"/>
    <w:rsid w:val="00D50686"/>
    <w:rsid w:val="00D508CC"/>
    <w:rsid w:val="00D50F4B"/>
    <w:rsid w:val="00D524FF"/>
    <w:rsid w:val="00D53D09"/>
    <w:rsid w:val="00D54005"/>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5338"/>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13C"/>
    <w:rsid w:val="00D85DBE"/>
    <w:rsid w:val="00D86AE3"/>
    <w:rsid w:val="00D86DE6"/>
    <w:rsid w:val="00D87893"/>
    <w:rsid w:val="00D91993"/>
    <w:rsid w:val="00D923EF"/>
    <w:rsid w:val="00D92A11"/>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A0E"/>
    <w:rsid w:val="00DB6FD8"/>
    <w:rsid w:val="00DB7161"/>
    <w:rsid w:val="00DC0357"/>
    <w:rsid w:val="00DC04CC"/>
    <w:rsid w:val="00DC266B"/>
    <w:rsid w:val="00DC2D82"/>
    <w:rsid w:val="00DC548C"/>
    <w:rsid w:val="00DC6034"/>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1B5"/>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2866"/>
    <w:rsid w:val="00E334B3"/>
    <w:rsid w:val="00E337B4"/>
    <w:rsid w:val="00E339EF"/>
    <w:rsid w:val="00E35024"/>
    <w:rsid w:val="00E35AB0"/>
    <w:rsid w:val="00E35F7E"/>
    <w:rsid w:val="00E36379"/>
    <w:rsid w:val="00E3758D"/>
    <w:rsid w:val="00E41CE9"/>
    <w:rsid w:val="00E41CFD"/>
    <w:rsid w:val="00E42544"/>
    <w:rsid w:val="00E42E0F"/>
    <w:rsid w:val="00E43DA9"/>
    <w:rsid w:val="00E44228"/>
    <w:rsid w:val="00E44A3A"/>
    <w:rsid w:val="00E44C1F"/>
    <w:rsid w:val="00E45926"/>
    <w:rsid w:val="00E462E2"/>
    <w:rsid w:val="00E464C8"/>
    <w:rsid w:val="00E468C7"/>
    <w:rsid w:val="00E47014"/>
    <w:rsid w:val="00E47B60"/>
    <w:rsid w:val="00E47B91"/>
    <w:rsid w:val="00E47E91"/>
    <w:rsid w:val="00E5073A"/>
    <w:rsid w:val="00E50830"/>
    <w:rsid w:val="00E50EBE"/>
    <w:rsid w:val="00E51DB9"/>
    <w:rsid w:val="00E520E6"/>
    <w:rsid w:val="00E55891"/>
    <w:rsid w:val="00E5675D"/>
    <w:rsid w:val="00E56848"/>
    <w:rsid w:val="00E574EA"/>
    <w:rsid w:val="00E601FD"/>
    <w:rsid w:val="00E61203"/>
    <w:rsid w:val="00E618BE"/>
    <w:rsid w:val="00E627BB"/>
    <w:rsid w:val="00E627E2"/>
    <w:rsid w:val="00E6283A"/>
    <w:rsid w:val="00E63615"/>
    <w:rsid w:val="00E63D3C"/>
    <w:rsid w:val="00E63E8F"/>
    <w:rsid w:val="00E65054"/>
    <w:rsid w:val="00E657AD"/>
    <w:rsid w:val="00E66968"/>
    <w:rsid w:val="00E675C9"/>
    <w:rsid w:val="00E67B14"/>
    <w:rsid w:val="00E67F4B"/>
    <w:rsid w:val="00E70D71"/>
    <w:rsid w:val="00E719C0"/>
    <w:rsid w:val="00E726B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A"/>
    <w:rsid w:val="00EA078E"/>
    <w:rsid w:val="00EA0AC9"/>
    <w:rsid w:val="00EA15B0"/>
    <w:rsid w:val="00EA1632"/>
    <w:rsid w:val="00EA1A39"/>
    <w:rsid w:val="00EA258F"/>
    <w:rsid w:val="00EA2682"/>
    <w:rsid w:val="00EA2B01"/>
    <w:rsid w:val="00EA345C"/>
    <w:rsid w:val="00EA41B4"/>
    <w:rsid w:val="00EA469F"/>
    <w:rsid w:val="00EA572C"/>
    <w:rsid w:val="00EA5AF2"/>
    <w:rsid w:val="00EA5B3D"/>
    <w:rsid w:val="00EA5D97"/>
    <w:rsid w:val="00EA5E89"/>
    <w:rsid w:val="00EA6749"/>
    <w:rsid w:val="00EA6A9D"/>
    <w:rsid w:val="00EA7150"/>
    <w:rsid w:val="00EA7439"/>
    <w:rsid w:val="00EA782D"/>
    <w:rsid w:val="00EB002C"/>
    <w:rsid w:val="00EB0211"/>
    <w:rsid w:val="00EB050B"/>
    <w:rsid w:val="00EB0BD5"/>
    <w:rsid w:val="00EB11C6"/>
    <w:rsid w:val="00EB1A5B"/>
    <w:rsid w:val="00EB1C03"/>
    <w:rsid w:val="00EB1E9A"/>
    <w:rsid w:val="00EB2B0B"/>
    <w:rsid w:val="00EB4145"/>
    <w:rsid w:val="00EB4B6A"/>
    <w:rsid w:val="00EB4F2A"/>
    <w:rsid w:val="00EB61D6"/>
    <w:rsid w:val="00EB6E66"/>
    <w:rsid w:val="00EB7590"/>
    <w:rsid w:val="00EC0AE5"/>
    <w:rsid w:val="00EC1016"/>
    <w:rsid w:val="00EC138D"/>
    <w:rsid w:val="00EC1438"/>
    <w:rsid w:val="00EC16A0"/>
    <w:rsid w:val="00EC174D"/>
    <w:rsid w:val="00EC1CD7"/>
    <w:rsid w:val="00EC1FE3"/>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F5F"/>
    <w:rsid w:val="00EE05B5"/>
    <w:rsid w:val="00EE0D27"/>
    <w:rsid w:val="00EE164D"/>
    <w:rsid w:val="00EE1792"/>
    <w:rsid w:val="00EE183E"/>
    <w:rsid w:val="00EE1B48"/>
    <w:rsid w:val="00EE1C07"/>
    <w:rsid w:val="00EE2AEF"/>
    <w:rsid w:val="00EE2C91"/>
    <w:rsid w:val="00EE3979"/>
    <w:rsid w:val="00EE4062"/>
    <w:rsid w:val="00EE545C"/>
    <w:rsid w:val="00EE5AB4"/>
    <w:rsid w:val="00EE5F03"/>
    <w:rsid w:val="00EF0353"/>
    <w:rsid w:val="00EF138C"/>
    <w:rsid w:val="00EF24D5"/>
    <w:rsid w:val="00EF3044"/>
    <w:rsid w:val="00EF30AE"/>
    <w:rsid w:val="00EF32D6"/>
    <w:rsid w:val="00EF3739"/>
    <w:rsid w:val="00EF3768"/>
    <w:rsid w:val="00EF45D4"/>
    <w:rsid w:val="00EF45DE"/>
    <w:rsid w:val="00EF4B01"/>
    <w:rsid w:val="00EF4E57"/>
    <w:rsid w:val="00EF4F19"/>
    <w:rsid w:val="00EF57D3"/>
    <w:rsid w:val="00EF5AAA"/>
    <w:rsid w:val="00EF5EF5"/>
    <w:rsid w:val="00EF6FFF"/>
    <w:rsid w:val="00EF7396"/>
    <w:rsid w:val="00F00765"/>
    <w:rsid w:val="00F00FB7"/>
    <w:rsid w:val="00F024C7"/>
    <w:rsid w:val="00F02A03"/>
    <w:rsid w:val="00F02CCC"/>
    <w:rsid w:val="00F03071"/>
    <w:rsid w:val="00F030D7"/>
    <w:rsid w:val="00F034B6"/>
    <w:rsid w:val="00F034CE"/>
    <w:rsid w:val="00F036E9"/>
    <w:rsid w:val="00F03B7A"/>
    <w:rsid w:val="00F059BB"/>
    <w:rsid w:val="00F078BE"/>
    <w:rsid w:val="00F07A9F"/>
    <w:rsid w:val="00F10018"/>
    <w:rsid w:val="00F103F0"/>
    <w:rsid w:val="00F10A0F"/>
    <w:rsid w:val="00F10CAC"/>
    <w:rsid w:val="00F11698"/>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097"/>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1276"/>
    <w:rsid w:val="00F829A9"/>
    <w:rsid w:val="00F82DA3"/>
    <w:rsid w:val="00F82E89"/>
    <w:rsid w:val="00F84B70"/>
    <w:rsid w:val="00F84B8B"/>
    <w:rsid w:val="00F85BA9"/>
    <w:rsid w:val="00F86A13"/>
    <w:rsid w:val="00F8779B"/>
    <w:rsid w:val="00F8786D"/>
    <w:rsid w:val="00F87A21"/>
    <w:rsid w:val="00F9065A"/>
    <w:rsid w:val="00F91D22"/>
    <w:rsid w:val="00F92149"/>
    <w:rsid w:val="00F92DAB"/>
    <w:rsid w:val="00F9480E"/>
    <w:rsid w:val="00F94CBF"/>
    <w:rsid w:val="00F954D3"/>
    <w:rsid w:val="00F9602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6BE"/>
    <w:rsid w:val="00FB2735"/>
    <w:rsid w:val="00FB28AC"/>
    <w:rsid w:val="00FB2D80"/>
    <w:rsid w:val="00FB42E3"/>
    <w:rsid w:val="00FB4A3A"/>
    <w:rsid w:val="00FB4B59"/>
    <w:rsid w:val="00FB4F88"/>
    <w:rsid w:val="00FB6FDB"/>
    <w:rsid w:val="00FB7A1B"/>
    <w:rsid w:val="00FC036E"/>
    <w:rsid w:val="00FC0862"/>
    <w:rsid w:val="00FC10F7"/>
    <w:rsid w:val="00FC2B61"/>
    <w:rsid w:val="00FC327F"/>
    <w:rsid w:val="00FC3B1C"/>
    <w:rsid w:val="00FC42A2"/>
    <w:rsid w:val="00FC488E"/>
    <w:rsid w:val="00FC4CE0"/>
    <w:rsid w:val="00FC50CD"/>
    <w:rsid w:val="00FC518E"/>
    <w:rsid w:val="00FC55E7"/>
    <w:rsid w:val="00FC6282"/>
    <w:rsid w:val="00FC6DB0"/>
    <w:rsid w:val="00FC70FB"/>
    <w:rsid w:val="00FC79DE"/>
    <w:rsid w:val="00FD03F7"/>
    <w:rsid w:val="00FD0AD9"/>
    <w:rsid w:val="00FD143D"/>
    <w:rsid w:val="00FD1B86"/>
    <w:rsid w:val="00FD1C5F"/>
    <w:rsid w:val="00FD1D9F"/>
    <w:rsid w:val="00FD233D"/>
    <w:rsid w:val="00FD2D66"/>
    <w:rsid w:val="00FD31AF"/>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2213"/>
    <w:rsid w:val="00FF3A89"/>
    <w:rsid w:val="00FF3F93"/>
    <w:rsid w:val="00FF4464"/>
    <w:rsid w:val="00FF4D90"/>
    <w:rsid w:val="00FF530C"/>
    <w:rsid w:val="00FF5432"/>
    <w:rsid w:val="00FF59CF"/>
    <w:rsid w:val="00FF608D"/>
    <w:rsid w:val="00FF619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902F7"/>
    <w:pPr>
      <w:keepNext/>
      <w:keepLines/>
      <w:bidi/>
      <w:spacing w:after="0" w:line="240" w:lineRule="auto"/>
      <w:jc w:val="both"/>
      <w:outlineLvl w:val="0"/>
    </w:pPr>
    <w:rPr>
      <w:rFonts w:ascii="IRZar" w:eastAsia="2  Lotus" w:hAnsi="IRZar" w:cs="IRBadr"/>
      <w:b/>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902F7"/>
    <w:rPr>
      <w:rFonts w:ascii="IRZar" w:eastAsia="2  Lotus" w:hAnsi="IRZar" w:cs="IRBadr"/>
      <w:b/>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2902F7"/>
    <w:pPr>
      <w:keepNext/>
      <w:keepLines/>
      <w:bidi/>
      <w:spacing w:after="0" w:line="240" w:lineRule="auto"/>
      <w:jc w:val="both"/>
      <w:outlineLvl w:val="0"/>
    </w:pPr>
    <w:rPr>
      <w:rFonts w:ascii="IRZar" w:eastAsia="2  Lotus" w:hAnsi="IRZar" w:cs="IRBadr"/>
      <w:b/>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902F7"/>
    <w:rPr>
      <w:rFonts w:ascii="IRZar" w:eastAsia="2  Lotus" w:hAnsi="IRZar" w:cs="IRBadr"/>
      <w:b/>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C09A-3789-4A16-A1AB-9882C6A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5</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2015-08-20T17:15:00Z</dcterms:created>
  <dcterms:modified xsi:type="dcterms:W3CDTF">2015-08-22T04:23:00Z</dcterms:modified>
</cp:coreProperties>
</file>