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1544B1" w:rsidRDefault="00C037D8" w:rsidP="00891C19">
      <w:pPr>
        <w:bidi/>
        <w:spacing w:before="100" w:beforeAutospacing="1" w:after="100" w:afterAutospacing="1" w:line="240" w:lineRule="auto"/>
        <w:jc w:val="both"/>
        <w:rPr>
          <w:rFonts w:ascii="IRBadr" w:hAnsi="IRBadr" w:cs="IRBadr"/>
          <w:sz w:val="28"/>
          <w:szCs w:val="28"/>
          <w:rtl/>
          <w:lang w:bidi="fa-IR"/>
        </w:rPr>
      </w:pPr>
      <w:r w:rsidRPr="001544B1">
        <w:rPr>
          <w:rFonts w:ascii="IRBadr" w:hAnsi="IRBadr" w:cs="IRBadr"/>
          <w:sz w:val="28"/>
          <w:szCs w:val="28"/>
          <w:rtl/>
        </w:rPr>
        <w:t>بسم الله الرحمن الرحی</w:t>
      </w:r>
      <w:r w:rsidR="002B18EB" w:rsidRPr="001544B1">
        <w:rPr>
          <w:rFonts w:ascii="IRBadr" w:hAnsi="IRBadr" w:cs="IRBadr"/>
          <w:sz w:val="28"/>
          <w:szCs w:val="28"/>
          <w:rtl/>
          <w:lang w:bidi="fa-IR"/>
        </w:rPr>
        <w:t>م</w:t>
      </w:r>
    </w:p>
    <w:p w:rsidR="00842BC3" w:rsidRPr="001544B1" w:rsidRDefault="004F642F" w:rsidP="00891C19">
      <w:pPr>
        <w:bidi/>
        <w:spacing w:before="100" w:beforeAutospacing="1" w:after="100" w:afterAutospacing="1" w:line="240" w:lineRule="auto"/>
        <w:jc w:val="both"/>
        <w:rPr>
          <w:rFonts w:ascii="IRBadr" w:hAnsi="IRBadr" w:cs="IRBadr"/>
          <w:sz w:val="28"/>
          <w:szCs w:val="28"/>
          <w:rtl/>
          <w:lang w:bidi="fa-IR"/>
        </w:rPr>
      </w:pPr>
      <w:r w:rsidRPr="001544B1">
        <w:rPr>
          <w:rFonts w:ascii="IRBadr" w:hAnsi="IRBadr" w:cs="IRBadr"/>
          <w:sz w:val="28"/>
          <w:szCs w:val="28"/>
          <w:rtl/>
          <w:lang w:bidi="fa-IR"/>
        </w:rPr>
        <w:t>فهرست مطالب:</w:t>
      </w:r>
    </w:p>
    <w:p w:rsidR="00F94336" w:rsidRPr="001544B1" w:rsidRDefault="00A14FA7" w:rsidP="00F94336">
      <w:pPr>
        <w:pStyle w:val="TOC1"/>
        <w:tabs>
          <w:tab w:val="right" w:leader="dot" w:pos="9350"/>
        </w:tabs>
        <w:bidi/>
        <w:rPr>
          <w:rFonts w:ascii="IRBadr" w:hAnsi="IRBadr" w:cs="IRBadr"/>
          <w:noProof/>
          <w:szCs w:val="22"/>
        </w:rPr>
      </w:pPr>
      <w:r w:rsidRPr="001544B1">
        <w:rPr>
          <w:rFonts w:ascii="IRBadr" w:hAnsi="IRBadr" w:cs="IRBadr"/>
          <w:sz w:val="28"/>
          <w:rtl/>
        </w:rPr>
        <w:fldChar w:fldCharType="begin"/>
      </w:r>
      <w:r w:rsidRPr="001544B1">
        <w:rPr>
          <w:rFonts w:ascii="IRBadr" w:hAnsi="IRBadr" w:cs="IRBadr"/>
          <w:sz w:val="28"/>
          <w:rtl/>
        </w:rPr>
        <w:instrText xml:space="preserve"> </w:instrText>
      </w:r>
      <w:r w:rsidRPr="001544B1">
        <w:rPr>
          <w:rFonts w:ascii="IRBadr" w:hAnsi="IRBadr" w:cs="IRBadr"/>
          <w:sz w:val="28"/>
        </w:rPr>
        <w:instrText>TOC</w:instrText>
      </w:r>
      <w:r w:rsidRPr="001544B1">
        <w:rPr>
          <w:rFonts w:ascii="IRBadr" w:hAnsi="IRBadr" w:cs="IRBadr"/>
          <w:sz w:val="28"/>
          <w:rtl/>
        </w:rPr>
        <w:instrText xml:space="preserve"> \</w:instrText>
      </w:r>
      <w:r w:rsidRPr="001544B1">
        <w:rPr>
          <w:rFonts w:ascii="IRBadr" w:hAnsi="IRBadr" w:cs="IRBadr"/>
          <w:sz w:val="28"/>
        </w:rPr>
        <w:instrText>o "</w:instrText>
      </w:r>
      <w:r w:rsidRPr="001544B1">
        <w:rPr>
          <w:rFonts w:ascii="IRBadr" w:hAnsi="IRBadr" w:cs="IRBadr"/>
          <w:sz w:val="28"/>
          <w:rtl/>
        </w:rPr>
        <w:instrText>1-4</w:instrText>
      </w:r>
      <w:r w:rsidRPr="001544B1">
        <w:rPr>
          <w:rFonts w:ascii="IRBadr" w:hAnsi="IRBadr" w:cs="IRBadr"/>
          <w:sz w:val="28"/>
        </w:rPr>
        <w:instrText>" \h \z \u</w:instrText>
      </w:r>
      <w:r w:rsidRPr="001544B1">
        <w:rPr>
          <w:rFonts w:ascii="IRBadr" w:hAnsi="IRBadr" w:cs="IRBadr"/>
          <w:sz w:val="28"/>
          <w:rtl/>
        </w:rPr>
        <w:instrText xml:space="preserve"> </w:instrText>
      </w:r>
      <w:r w:rsidRPr="001544B1">
        <w:rPr>
          <w:rFonts w:ascii="IRBadr" w:hAnsi="IRBadr" w:cs="IRBadr"/>
          <w:sz w:val="28"/>
          <w:rtl/>
        </w:rPr>
        <w:fldChar w:fldCharType="separate"/>
      </w:r>
      <w:hyperlink w:anchor="_Toc427883852" w:history="1">
        <w:r w:rsidR="00F94336" w:rsidRPr="001544B1">
          <w:rPr>
            <w:rStyle w:val="Hyperlink"/>
            <w:rFonts w:ascii="IRBadr" w:hAnsi="IRBadr" w:cs="IRBadr"/>
            <w:noProof/>
            <w:rtl/>
          </w:rPr>
          <w:t>نمیمه</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_Toc427883852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3</w:t>
        </w:r>
        <w:r w:rsidR="00F94336" w:rsidRPr="001544B1">
          <w:rPr>
            <w:rStyle w:val="Hyperlink"/>
            <w:rFonts w:ascii="IRBadr" w:hAnsi="IRBadr" w:cs="IRBadr"/>
            <w:noProof/>
            <w:rtl/>
          </w:rPr>
          <w:fldChar w:fldCharType="end"/>
        </w:r>
      </w:hyperlink>
    </w:p>
    <w:p w:rsidR="00F94336" w:rsidRPr="001544B1" w:rsidRDefault="00FF4F8D" w:rsidP="00F94336">
      <w:pPr>
        <w:pStyle w:val="TOC1"/>
        <w:tabs>
          <w:tab w:val="right" w:leader="dot" w:pos="9350"/>
        </w:tabs>
        <w:bidi/>
        <w:rPr>
          <w:rFonts w:ascii="IRBadr" w:hAnsi="IRBadr" w:cs="IRBadr"/>
          <w:noProof/>
          <w:szCs w:val="22"/>
        </w:rPr>
      </w:pPr>
      <w:hyperlink w:anchor="_Toc427883853" w:history="1">
        <w:r w:rsidR="00F94336" w:rsidRPr="001544B1">
          <w:rPr>
            <w:rStyle w:val="Hyperlink"/>
            <w:rFonts w:ascii="IRBadr" w:hAnsi="IRBadr" w:cs="IRBadr"/>
            <w:noProof/>
            <w:rtl/>
          </w:rPr>
          <w:t>مرور گذشته</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_Toc427883853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3</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54" w:history="1">
        <w:r w:rsidR="00F94336" w:rsidRPr="001544B1">
          <w:rPr>
            <w:rStyle w:val="Hyperlink"/>
            <w:rFonts w:ascii="IRBadr" w:hAnsi="IRBadr" w:cs="IRBadr"/>
            <w:noProof/>
            <w:rtl/>
          </w:rPr>
          <w:t>روایت سوم: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_Toc427883854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3</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55" w:history="1">
        <w:r w:rsidR="00F94336" w:rsidRPr="001544B1">
          <w:rPr>
            <w:rStyle w:val="Hyperlink"/>
            <w:rFonts w:ascii="IRBadr" w:hAnsi="IRBadr" w:cs="IRBadr"/>
            <w:noProof/>
            <w:rtl/>
          </w:rPr>
          <w:t>روایت چهارم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_Toc427883855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3</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56" w:history="1">
        <w:r w:rsidR="00F94336" w:rsidRPr="001544B1">
          <w:rPr>
            <w:rStyle w:val="Hyperlink"/>
            <w:rFonts w:ascii="IRBadr" w:hAnsi="IRBadr" w:cs="IRBadr"/>
            <w:noProof/>
            <w:rtl/>
          </w:rPr>
          <w:t>روایت پنجم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_Toc427883856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4</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57" w:history="1">
        <w:r w:rsidR="00F94336" w:rsidRPr="001544B1">
          <w:rPr>
            <w:rStyle w:val="Hyperlink"/>
            <w:rFonts w:ascii="IRBadr" w:hAnsi="IRBadr" w:cs="IRBadr"/>
            <w:noProof/>
            <w:rtl/>
          </w:rPr>
          <w:t>روایت ششم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_Toc427883857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4</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58" w:history="1">
        <w:r w:rsidR="00F94336" w:rsidRPr="001544B1">
          <w:rPr>
            <w:rStyle w:val="Hyperlink"/>
            <w:rFonts w:ascii="IRBadr" w:hAnsi="IRBadr" w:cs="IRBadr"/>
            <w:noProof/>
            <w:rtl/>
          </w:rPr>
          <w:t>روایت هفتم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_Toc427883858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5</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59" w:history="1">
        <w:r w:rsidR="00F94336" w:rsidRPr="001544B1">
          <w:rPr>
            <w:rStyle w:val="Hyperlink"/>
            <w:rFonts w:ascii="IRBadr" w:hAnsi="IRBadr" w:cs="IRBadr"/>
            <w:noProof/>
            <w:rtl/>
          </w:rPr>
          <w:t>روایت هشتم: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_Toc427883859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5</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0" w:history="1">
        <w:r w:rsidR="00F94336" w:rsidRPr="001544B1">
          <w:rPr>
            <w:rStyle w:val="Hyperlink"/>
            <w:rFonts w:ascii="IRBadr" w:hAnsi="IRBadr" w:cs="IRBadr"/>
            <w:noProof/>
            <w:rtl/>
          </w:rPr>
          <w:t>روایت نهم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_Toc427883860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5</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1" w:history="1">
        <w:r w:rsidR="00F94336" w:rsidRPr="001544B1">
          <w:rPr>
            <w:rStyle w:val="Hyperlink"/>
            <w:rFonts w:ascii="IRBadr" w:hAnsi="IRBadr" w:cs="IRBadr"/>
            <w:noProof/>
            <w:rtl/>
          </w:rPr>
          <w:t>روایات مستدرک</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_Toc427883861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6</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2" w:history="1">
        <w:r w:rsidR="00F94336" w:rsidRPr="001544B1">
          <w:rPr>
            <w:rStyle w:val="Hyperlink"/>
            <w:rFonts w:ascii="IRBadr" w:hAnsi="IRBadr" w:cs="IRBadr"/>
            <w:noProof/>
            <w:rtl/>
          </w:rPr>
          <w:t>روایت دوازدهم وسائل</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_Toc427883862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6</w:t>
        </w:r>
        <w:r w:rsidR="00F94336" w:rsidRPr="001544B1">
          <w:rPr>
            <w:rStyle w:val="Hyperlink"/>
            <w:rFonts w:ascii="IRBadr" w:hAnsi="IRBadr" w:cs="IRBadr"/>
            <w:noProof/>
            <w:rtl/>
          </w:rPr>
          <w:fldChar w:fldCharType="end"/>
        </w:r>
      </w:hyperlink>
    </w:p>
    <w:p w:rsidR="00F94336" w:rsidRPr="001544B1" w:rsidRDefault="00FF4F8D" w:rsidP="00F94336">
      <w:pPr>
        <w:pStyle w:val="TOC1"/>
        <w:tabs>
          <w:tab w:val="right" w:leader="dot" w:pos="9350"/>
        </w:tabs>
        <w:bidi/>
        <w:rPr>
          <w:rFonts w:ascii="IRBadr" w:hAnsi="IRBadr" w:cs="IRBadr"/>
          <w:noProof/>
          <w:szCs w:val="22"/>
        </w:rPr>
      </w:pPr>
      <w:hyperlink w:anchor="_Toc427883863" w:history="1">
        <w:r w:rsidR="001544B1">
          <w:rPr>
            <w:rStyle w:val="Hyperlink"/>
            <w:rFonts w:ascii="IRBadr" w:hAnsi="IRBadr" w:cs="IRBadr"/>
            <w:noProof/>
            <w:rtl/>
          </w:rPr>
          <w:t>دسته‌بندی</w:t>
        </w:r>
        <w:r w:rsidR="00F94336" w:rsidRPr="001544B1">
          <w:rPr>
            <w:rStyle w:val="Hyperlink"/>
            <w:rFonts w:ascii="IRBadr" w:hAnsi="IRBadr" w:cs="IRBadr"/>
            <w:noProof/>
            <w:rtl/>
          </w:rPr>
          <w:t xml:space="preserve"> روایات این باب</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_Toc427883863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6</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4" w:history="1">
        <w:r w:rsidR="00F94336" w:rsidRPr="001544B1">
          <w:rPr>
            <w:rStyle w:val="Hyperlink"/>
            <w:rFonts w:ascii="IRBadr" w:hAnsi="IRBadr" w:cs="IRBadr"/>
            <w:noProof/>
            <w:rtl/>
          </w:rPr>
          <w:t>جمع‌بندی</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_Toc427883864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6</w:t>
        </w:r>
        <w:r w:rsidR="00F94336" w:rsidRPr="001544B1">
          <w:rPr>
            <w:rStyle w:val="Hyperlink"/>
            <w:rFonts w:ascii="IRBadr" w:hAnsi="IRBadr" w:cs="IRBadr"/>
            <w:noProof/>
            <w:rtl/>
          </w:rPr>
          <w:fldChar w:fldCharType="end"/>
        </w:r>
      </w:hyperlink>
    </w:p>
    <w:p w:rsidR="00F94336" w:rsidRPr="001544B1" w:rsidRDefault="00FF4F8D" w:rsidP="00F94336">
      <w:pPr>
        <w:pStyle w:val="TOC1"/>
        <w:tabs>
          <w:tab w:val="right" w:leader="dot" w:pos="9350"/>
        </w:tabs>
        <w:bidi/>
        <w:rPr>
          <w:rFonts w:ascii="IRBadr" w:hAnsi="IRBadr" w:cs="IRBadr"/>
          <w:noProof/>
          <w:szCs w:val="22"/>
        </w:rPr>
      </w:pPr>
      <w:hyperlink w:anchor="_Toc427883865" w:history="1">
        <w:r w:rsidR="00F94336" w:rsidRPr="001544B1">
          <w:rPr>
            <w:rStyle w:val="Hyperlink"/>
            <w:rFonts w:ascii="IRBadr" w:hAnsi="IRBadr" w:cs="IRBadr"/>
            <w:noProof/>
            <w:rtl/>
          </w:rPr>
          <w:t>فروعات بحث</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_Toc427883865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7</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6" w:history="1">
        <w:r w:rsidR="00F94336" w:rsidRPr="001544B1">
          <w:rPr>
            <w:rStyle w:val="Hyperlink"/>
            <w:rFonts w:ascii="IRBadr" w:hAnsi="IRBadr" w:cs="IRBadr"/>
            <w:noProof/>
            <w:rtl/>
          </w:rPr>
          <w:t>فرع اول:‌لغات مترادف نمیمه در زبان عرب</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_Toc427883866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7</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7" w:history="1">
        <w:r w:rsidR="00F94336" w:rsidRPr="001544B1">
          <w:rPr>
            <w:rStyle w:val="Hyperlink"/>
            <w:rFonts w:ascii="IRBadr" w:hAnsi="IRBadr" w:cs="IRBadr"/>
            <w:noProof/>
            <w:rtl/>
          </w:rPr>
          <w:t>فرع دوم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_Toc427883867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7</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8" w:history="1">
        <w:r w:rsidR="00F94336" w:rsidRPr="001544B1">
          <w:rPr>
            <w:rStyle w:val="Hyperlink"/>
            <w:rFonts w:ascii="IRBadr" w:hAnsi="IRBadr" w:cs="IRBadr"/>
            <w:noProof/>
            <w:rtl/>
          </w:rPr>
          <w:t>فرع سوم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_Toc427883868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7</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69" w:history="1">
        <w:r w:rsidR="00F94336" w:rsidRPr="001544B1">
          <w:rPr>
            <w:rStyle w:val="Hyperlink"/>
            <w:rFonts w:ascii="IRBadr" w:hAnsi="IRBadr" w:cs="IRBadr"/>
            <w:noProof/>
            <w:rtl/>
          </w:rPr>
          <w:t>فرع چهارم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_Toc427883869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7</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70" w:history="1">
        <w:r w:rsidR="00F94336" w:rsidRPr="001544B1">
          <w:rPr>
            <w:rStyle w:val="Hyperlink"/>
            <w:rFonts w:ascii="IRBadr" w:hAnsi="IRBadr" w:cs="IRBadr"/>
            <w:noProof/>
            <w:rtl/>
          </w:rPr>
          <w:t>فرع پنجم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_Toc427883870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8</w:t>
        </w:r>
        <w:r w:rsidR="00F94336" w:rsidRPr="001544B1">
          <w:rPr>
            <w:rStyle w:val="Hyperlink"/>
            <w:rFonts w:ascii="IRBadr" w:hAnsi="IRBadr" w:cs="IRBadr"/>
            <w:noProof/>
            <w:rtl/>
          </w:rPr>
          <w:fldChar w:fldCharType="end"/>
        </w:r>
      </w:hyperlink>
    </w:p>
    <w:p w:rsidR="00F94336" w:rsidRPr="001544B1" w:rsidRDefault="00FF4F8D" w:rsidP="00F94336">
      <w:pPr>
        <w:pStyle w:val="TOC2"/>
        <w:tabs>
          <w:tab w:val="right" w:leader="dot" w:pos="9350"/>
        </w:tabs>
        <w:bidi/>
        <w:rPr>
          <w:rFonts w:ascii="IRBadr" w:hAnsi="IRBadr" w:cs="IRBadr"/>
          <w:noProof/>
          <w:szCs w:val="22"/>
        </w:rPr>
      </w:pPr>
      <w:hyperlink w:anchor="_Toc427883871" w:history="1">
        <w:r w:rsidR="00F94336" w:rsidRPr="001544B1">
          <w:rPr>
            <w:rStyle w:val="Hyperlink"/>
            <w:rFonts w:ascii="IRBadr" w:hAnsi="IRBadr" w:cs="IRBadr"/>
            <w:noProof/>
            <w:rtl/>
          </w:rPr>
          <w:t>فرع ششم</w:t>
        </w:r>
        <w:r w:rsidR="00F94336" w:rsidRPr="001544B1">
          <w:rPr>
            <w:rFonts w:ascii="IRBadr" w:hAnsi="IRBadr" w:cs="IRBadr"/>
            <w:noProof/>
            <w:webHidden/>
          </w:rPr>
          <w:tab/>
        </w:r>
        <w:r w:rsidR="00F94336" w:rsidRPr="001544B1">
          <w:rPr>
            <w:rStyle w:val="Hyperlink"/>
            <w:rFonts w:ascii="IRBadr" w:hAnsi="IRBadr" w:cs="IRBadr"/>
            <w:noProof/>
            <w:rtl/>
          </w:rPr>
          <w:fldChar w:fldCharType="begin"/>
        </w:r>
        <w:r w:rsidR="00F94336" w:rsidRPr="001544B1">
          <w:rPr>
            <w:rFonts w:ascii="IRBadr" w:hAnsi="IRBadr" w:cs="IRBadr"/>
            <w:noProof/>
            <w:webHidden/>
          </w:rPr>
          <w:instrText xml:space="preserve"> PAGEREF _Toc427883871 \h </w:instrText>
        </w:r>
        <w:r w:rsidR="00F94336" w:rsidRPr="001544B1">
          <w:rPr>
            <w:rStyle w:val="Hyperlink"/>
            <w:rFonts w:ascii="IRBadr" w:hAnsi="IRBadr" w:cs="IRBadr"/>
            <w:noProof/>
            <w:rtl/>
          </w:rPr>
        </w:r>
        <w:r w:rsidR="00F94336" w:rsidRPr="001544B1">
          <w:rPr>
            <w:rStyle w:val="Hyperlink"/>
            <w:rFonts w:ascii="IRBadr" w:hAnsi="IRBadr" w:cs="IRBadr"/>
            <w:noProof/>
            <w:rtl/>
          </w:rPr>
          <w:fldChar w:fldCharType="separate"/>
        </w:r>
        <w:r w:rsidR="00F94336" w:rsidRPr="001544B1">
          <w:rPr>
            <w:rFonts w:ascii="IRBadr" w:hAnsi="IRBadr" w:cs="IRBadr"/>
            <w:noProof/>
            <w:webHidden/>
          </w:rPr>
          <w:t>8</w:t>
        </w:r>
        <w:r w:rsidR="00F94336" w:rsidRPr="001544B1">
          <w:rPr>
            <w:rStyle w:val="Hyperlink"/>
            <w:rFonts w:ascii="IRBadr" w:hAnsi="IRBadr" w:cs="IRBadr"/>
            <w:noProof/>
            <w:rtl/>
          </w:rPr>
          <w:fldChar w:fldCharType="end"/>
        </w:r>
      </w:hyperlink>
    </w:p>
    <w:p w:rsidR="00B33397" w:rsidRPr="001544B1" w:rsidRDefault="00A14FA7" w:rsidP="00F94336">
      <w:pPr>
        <w:pStyle w:val="Heading1"/>
        <w:rPr>
          <w:rFonts w:ascii="IRBadr" w:hAnsi="IRBadr"/>
          <w:bCs w:val="0"/>
          <w:rtl/>
        </w:rPr>
      </w:pPr>
      <w:r w:rsidRPr="001544B1">
        <w:rPr>
          <w:rFonts w:ascii="IRBadr" w:hAnsi="IRBadr"/>
          <w:rtl/>
        </w:rPr>
        <w:fldChar w:fldCharType="end"/>
      </w:r>
      <w:r w:rsidR="00B33397" w:rsidRPr="001544B1">
        <w:rPr>
          <w:rFonts w:ascii="IRBadr" w:hAnsi="IRBadr"/>
          <w:rtl/>
        </w:rPr>
        <w:br w:type="page"/>
      </w:r>
    </w:p>
    <w:p w:rsidR="00833847" w:rsidRPr="001544B1" w:rsidRDefault="002902F7" w:rsidP="00F94336">
      <w:pPr>
        <w:pStyle w:val="Heading1"/>
        <w:rPr>
          <w:rFonts w:ascii="IRBadr" w:hAnsi="IRBadr"/>
        </w:rPr>
      </w:pPr>
      <w:bookmarkStart w:id="0" w:name="_Toc427883852"/>
      <w:r w:rsidRPr="001544B1">
        <w:rPr>
          <w:rFonts w:ascii="IRBadr" w:hAnsi="IRBadr"/>
          <w:rtl/>
        </w:rPr>
        <w:lastRenderedPageBreak/>
        <w:t>نمیمه</w:t>
      </w:r>
      <w:bookmarkEnd w:id="0"/>
    </w:p>
    <w:p w:rsidR="00E62D9F" w:rsidRPr="001544B1" w:rsidRDefault="00E62D9F" w:rsidP="00F94336">
      <w:pPr>
        <w:pStyle w:val="Heading1"/>
        <w:rPr>
          <w:rFonts w:ascii="IRBadr" w:hAnsi="IRBadr"/>
          <w:szCs w:val="28"/>
          <w:rtl/>
        </w:rPr>
      </w:pPr>
      <w:bookmarkStart w:id="1" w:name="_Toc427883853"/>
      <w:r w:rsidRPr="001544B1">
        <w:rPr>
          <w:rFonts w:ascii="IRBadr" w:hAnsi="IRBadr"/>
          <w:rtl/>
        </w:rPr>
        <w:t>مرور گذشته</w:t>
      </w:r>
      <w:bookmarkEnd w:id="1"/>
    </w:p>
    <w:p w:rsidR="00E62D9F" w:rsidRPr="001544B1" w:rsidRDefault="00E62D9F" w:rsidP="00891C19">
      <w:pPr>
        <w:bidi/>
        <w:jc w:val="both"/>
        <w:rPr>
          <w:rFonts w:ascii="IRBadr" w:hAnsi="IRBadr" w:cs="IRBadr"/>
          <w:sz w:val="28"/>
          <w:szCs w:val="28"/>
          <w:rtl/>
          <w:lang w:bidi="fa-IR"/>
        </w:rPr>
      </w:pPr>
      <w:r w:rsidRPr="001544B1">
        <w:rPr>
          <w:rFonts w:ascii="IRBadr" w:hAnsi="IRBadr" w:cs="IRBadr"/>
          <w:sz w:val="28"/>
          <w:szCs w:val="28"/>
          <w:rtl/>
          <w:lang w:bidi="fa-IR"/>
        </w:rPr>
        <w:t>بحث در مورد نمیمه بود. ادله عقلی و آیات و ادله عامه را بررسی کردیم.</w:t>
      </w:r>
      <w:r w:rsidR="00780320" w:rsidRPr="001544B1">
        <w:rPr>
          <w:rFonts w:ascii="IRBadr" w:hAnsi="IRBadr" w:cs="IRBadr"/>
          <w:sz w:val="28"/>
          <w:szCs w:val="28"/>
          <w:rtl/>
          <w:lang w:bidi="fa-IR"/>
        </w:rPr>
        <w:t xml:space="preserve"> </w:t>
      </w:r>
      <w:r w:rsidRPr="001544B1">
        <w:rPr>
          <w:rFonts w:ascii="IRBadr" w:hAnsi="IRBadr" w:cs="IRBadr"/>
          <w:sz w:val="28"/>
          <w:szCs w:val="28"/>
          <w:rtl/>
          <w:lang w:bidi="fa-IR"/>
        </w:rPr>
        <w:t>بعد از این ادله، به بررسی اخبار و روایات پرداختیم. روایت اول و دوم را مورد بررسی قرار دادیم.</w:t>
      </w:r>
      <w:r w:rsidR="00D5068C" w:rsidRPr="001544B1">
        <w:rPr>
          <w:rFonts w:ascii="IRBadr" w:hAnsi="IRBadr" w:cs="IRBadr"/>
          <w:sz w:val="28"/>
          <w:szCs w:val="28"/>
          <w:rtl/>
          <w:lang w:bidi="fa-IR"/>
        </w:rPr>
        <w:t xml:space="preserve"> روایات دیگر نکته‌ی خاصی ندارند و فقط از آن‌ها عبور می‌کنم.</w:t>
      </w:r>
    </w:p>
    <w:p w:rsidR="00D5068C" w:rsidRPr="001544B1" w:rsidRDefault="00D5068C" w:rsidP="00F94336">
      <w:pPr>
        <w:pStyle w:val="Heading2"/>
        <w:bidi/>
        <w:rPr>
          <w:rFonts w:ascii="IRBadr" w:hAnsi="IRBadr" w:cs="IRBadr"/>
          <w:rtl/>
        </w:rPr>
      </w:pPr>
      <w:bookmarkStart w:id="2" w:name="_Toc427883854"/>
      <w:r w:rsidRPr="001544B1">
        <w:rPr>
          <w:rFonts w:ascii="IRBadr" w:hAnsi="IRBadr" w:cs="IRBadr"/>
          <w:rtl/>
        </w:rPr>
        <w:t>روایت سوم:</w:t>
      </w:r>
      <w:bookmarkEnd w:id="2"/>
    </w:p>
    <w:p w:rsidR="00D5068C" w:rsidRPr="001544B1" w:rsidRDefault="00D5068C" w:rsidP="00891C19">
      <w:pPr>
        <w:bidi/>
        <w:jc w:val="both"/>
        <w:rPr>
          <w:rFonts w:ascii="IRBadr" w:hAnsi="IRBadr" w:cs="IRBadr"/>
          <w:sz w:val="28"/>
          <w:szCs w:val="28"/>
          <w:rtl/>
          <w:lang w:bidi="fa-IR"/>
        </w:rPr>
      </w:pPr>
      <w:r w:rsidRPr="001544B1">
        <w:rPr>
          <w:rFonts w:ascii="IRBadr" w:hAnsi="IRBadr" w:cs="IRBadr"/>
          <w:sz w:val="28"/>
          <w:szCs w:val="28"/>
          <w:rtl/>
          <w:lang w:bidi="fa-IR"/>
        </w:rPr>
        <w:t>این روایت چهارم باب 164 است.</w:t>
      </w:r>
    </w:p>
    <w:p w:rsidR="00D5068C"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D5068C" w:rsidRPr="001544B1">
        <w:rPr>
          <w:rFonts w:ascii="IRBadr" w:hAnsi="IRBadr" w:cs="IRBadr"/>
          <w:b/>
          <w:bCs/>
          <w:sz w:val="28"/>
          <w:szCs w:val="28"/>
          <w:rtl/>
          <w:lang w:bidi="fa-IR"/>
        </w:rPr>
        <w:t>مُحَمَّدُ بْنُ الْحَسَنِ فِ</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الْمَجَالِسِ وَ الْأَخْبَارِ بِإِسْنَادِهِ عَنْ أَبِ</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ذَرٍّ عَنِ النَّبِ</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ص فِ</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وَصِ</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تِهِ لَهُ قَالَ: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ا أَبَا ذَرٍّ لَا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دْخُلُ الْجَنَّةَ الْقَتَّاتُ قُلْتُ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ا رَسُولَ اللَّهِ- مَا الْقَتَّاتُ قَالَ النَّمَّامُ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ا أَبَا ذَرٍّ- صَاحِبُ النَّمِ</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مَةِ لَا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سْتَرِ</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حُ مِنْ عَذَابِ اللَّهِ فِ</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الْآخِرَةِ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ا أَبَا ذَرٍّ مَنْ </w:t>
      </w:r>
      <w:r w:rsidRPr="001544B1">
        <w:rPr>
          <w:rFonts w:ascii="IRBadr" w:hAnsi="IRBadr" w:cs="IRBadr"/>
          <w:b/>
          <w:bCs/>
          <w:sz w:val="28"/>
          <w:szCs w:val="28"/>
          <w:rtl/>
          <w:lang w:bidi="fa-IR"/>
        </w:rPr>
        <w:t>ک</w:t>
      </w:r>
      <w:r w:rsidR="00D5068C" w:rsidRPr="001544B1">
        <w:rPr>
          <w:rFonts w:ascii="IRBadr" w:hAnsi="IRBadr" w:cs="IRBadr"/>
          <w:b/>
          <w:bCs/>
          <w:sz w:val="28"/>
          <w:szCs w:val="28"/>
          <w:rtl/>
          <w:lang w:bidi="fa-IR"/>
        </w:rPr>
        <w:t>انَ ذَا وَجْهَ</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نِ وَ لِسَانَ</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نِ فِ</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الدُّنْ</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ا فَهُوَ ذُو وَجْهَ</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نِ </w:t>
      </w:r>
      <w:r w:rsidR="00B65159" w:rsidRPr="001544B1">
        <w:rPr>
          <w:rFonts w:ascii="IRBadr" w:hAnsi="IRBadr" w:cs="IRBadr"/>
          <w:b/>
          <w:bCs/>
          <w:sz w:val="28"/>
          <w:szCs w:val="28"/>
          <w:rtl/>
          <w:lang w:bidi="fa-IR"/>
        </w:rPr>
        <w:t>-</w:t>
      </w:r>
      <w:r w:rsidR="00D5068C" w:rsidRPr="001544B1">
        <w:rPr>
          <w:rFonts w:ascii="IRBadr" w:hAnsi="IRBadr" w:cs="IRBadr"/>
          <w:b/>
          <w:bCs/>
          <w:sz w:val="28"/>
          <w:szCs w:val="28"/>
          <w:rtl/>
          <w:lang w:bidi="fa-IR"/>
        </w:rPr>
        <w:t xml:space="preserve"> فِ</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 xml:space="preserve"> النَّارِ </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ا أَبَا ذَرٍّ الْمَجَالِسُ بِالْأَمَانَةِ وَ إِفْشَاؤُ</w:t>
      </w:r>
      <w:r w:rsidRPr="001544B1">
        <w:rPr>
          <w:rFonts w:ascii="IRBadr" w:hAnsi="IRBadr" w:cs="IRBadr"/>
          <w:b/>
          <w:bCs/>
          <w:sz w:val="28"/>
          <w:szCs w:val="28"/>
          <w:rtl/>
          <w:lang w:bidi="fa-IR"/>
        </w:rPr>
        <w:t>ک</w:t>
      </w:r>
      <w:r w:rsidR="00D5068C" w:rsidRPr="001544B1">
        <w:rPr>
          <w:rFonts w:ascii="IRBadr" w:hAnsi="IRBadr" w:cs="IRBadr"/>
          <w:b/>
          <w:bCs/>
          <w:sz w:val="28"/>
          <w:szCs w:val="28"/>
          <w:rtl/>
          <w:lang w:bidi="fa-IR"/>
        </w:rPr>
        <w:t xml:space="preserve"> سِرَّ أَخِ</w:t>
      </w:r>
      <w:r w:rsidRPr="001544B1">
        <w:rPr>
          <w:rFonts w:ascii="IRBadr" w:hAnsi="IRBadr" w:cs="IRBadr"/>
          <w:b/>
          <w:bCs/>
          <w:sz w:val="28"/>
          <w:szCs w:val="28"/>
          <w:rtl/>
          <w:lang w:bidi="fa-IR"/>
        </w:rPr>
        <w:t>یک</w:t>
      </w:r>
      <w:r w:rsidR="00D5068C" w:rsidRPr="001544B1">
        <w:rPr>
          <w:rFonts w:ascii="IRBadr" w:hAnsi="IRBadr" w:cs="IRBadr"/>
          <w:b/>
          <w:bCs/>
          <w:sz w:val="28"/>
          <w:szCs w:val="28"/>
          <w:rtl/>
          <w:lang w:bidi="fa-IR"/>
        </w:rPr>
        <w:t xml:space="preserve"> خِ</w:t>
      </w:r>
      <w:r w:rsidRPr="001544B1">
        <w:rPr>
          <w:rFonts w:ascii="IRBadr" w:hAnsi="IRBadr" w:cs="IRBadr"/>
          <w:b/>
          <w:bCs/>
          <w:sz w:val="28"/>
          <w:szCs w:val="28"/>
          <w:rtl/>
          <w:lang w:bidi="fa-IR"/>
        </w:rPr>
        <w:t>ی</w:t>
      </w:r>
      <w:r w:rsidR="00D5068C" w:rsidRPr="001544B1">
        <w:rPr>
          <w:rFonts w:ascii="IRBadr" w:hAnsi="IRBadr" w:cs="IRBadr"/>
          <w:b/>
          <w:bCs/>
          <w:sz w:val="28"/>
          <w:szCs w:val="28"/>
          <w:rtl/>
          <w:lang w:bidi="fa-IR"/>
        </w:rPr>
        <w:t>انَةٌ (فَاجْتَنِبْ ذَلِ</w:t>
      </w:r>
      <w:r w:rsidRPr="001544B1">
        <w:rPr>
          <w:rFonts w:ascii="IRBadr" w:hAnsi="IRBadr" w:cs="IRBadr"/>
          <w:b/>
          <w:bCs/>
          <w:sz w:val="28"/>
          <w:szCs w:val="28"/>
          <w:rtl/>
          <w:lang w:bidi="fa-IR"/>
        </w:rPr>
        <w:t>ک</w:t>
      </w:r>
      <w:r w:rsidR="00D5068C" w:rsidRPr="001544B1">
        <w:rPr>
          <w:rFonts w:ascii="IRBadr" w:hAnsi="IRBadr" w:cs="IRBadr"/>
          <w:b/>
          <w:bCs/>
          <w:sz w:val="28"/>
          <w:szCs w:val="28"/>
          <w:rtl/>
          <w:lang w:bidi="fa-IR"/>
        </w:rPr>
        <w:t xml:space="preserve"> وَ اجْتَنِبْ مَجْلِسَ الْعَثْرَةِ)»</w:t>
      </w:r>
      <w:r w:rsidR="00B65159" w:rsidRPr="001544B1">
        <w:rPr>
          <w:rStyle w:val="FootnoteReference"/>
          <w:rFonts w:ascii="IRBadr" w:hAnsi="IRBadr" w:cs="IRBadr"/>
          <w:b/>
          <w:bCs/>
          <w:sz w:val="28"/>
          <w:szCs w:val="28"/>
          <w:rtl/>
          <w:lang w:bidi="fa-IR"/>
        </w:rPr>
        <w:footnoteReference w:id="1"/>
      </w:r>
    </w:p>
    <w:p w:rsidR="00B65159" w:rsidRPr="001544B1" w:rsidRDefault="00B65159" w:rsidP="00F94336">
      <w:pPr>
        <w:pStyle w:val="Heading2"/>
        <w:bidi/>
        <w:rPr>
          <w:rFonts w:ascii="IRBadr" w:hAnsi="IRBadr" w:cs="IRBadr"/>
          <w:rtl/>
        </w:rPr>
      </w:pPr>
      <w:bookmarkStart w:id="4" w:name="_Toc427883855"/>
      <w:r w:rsidRPr="001544B1">
        <w:rPr>
          <w:rFonts w:ascii="IRBadr" w:hAnsi="IRBadr" w:cs="IRBadr"/>
          <w:rtl/>
        </w:rPr>
        <w:t>روایت چهارم</w:t>
      </w:r>
      <w:bookmarkEnd w:id="4"/>
    </w:p>
    <w:p w:rsidR="00B65159" w:rsidRPr="001544B1" w:rsidRDefault="00B65159" w:rsidP="00891C19">
      <w:pPr>
        <w:bidi/>
        <w:jc w:val="both"/>
        <w:rPr>
          <w:rFonts w:ascii="IRBadr" w:hAnsi="IRBadr" w:cs="IRBadr"/>
          <w:sz w:val="28"/>
          <w:szCs w:val="28"/>
          <w:rtl/>
          <w:lang w:bidi="fa-IR"/>
        </w:rPr>
      </w:pPr>
      <w:r w:rsidRPr="001544B1">
        <w:rPr>
          <w:rFonts w:ascii="IRBadr" w:hAnsi="IRBadr" w:cs="IRBadr"/>
          <w:sz w:val="28"/>
          <w:szCs w:val="28"/>
          <w:rtl/>
          <w:lang w:bidi="fa-IR"/>
        </w:rPr>
        <w:t>روایت پنجم باب 164 است.</w:t>
      </w:r>
    </w:p>
    <w:p w:rsidR="00B65159"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B65159" w:rsidRPr="001544B1">
        <w:rPr>
          <w:rFonts w:ascii="IRBadr" w:hAnsi="IRBadr" w:cs="IRBadr"/>
          <w:b/>
          <w:bCs/>
          <w:sz w:val="28"/>
          <w:szCs w:val="28"/>
          <w:rtl/>
          <w:lang w:bidi="fa-IR"/>
        </w:rPr>
        <w:t>مُحَمَّدُ بْنُ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بْنِ الْحُسَ</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نِ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عِقَابِ الْأَعْمَالِ وَ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الْأَمَالِ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عَنْ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بْنِ أَحْمَدَ عَنْ مُحَمَّدِ بْنِ جَعْفَرٍ عَنْ مُوسَ</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بْنِ عِمْرَانَ عَنِ الْحُسَ</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نِ بْنِ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زِ</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دَ عَنْ حَفْصِ بْنِ غِ</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اثٍ عَنْ جَعْفَرِ بْنِ مُحَمَّدٍ عَنْ آبَائِهِ عَنْ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ع قَالَ: قَالَ رَسُولُ اللَّهِ ص أَرْبَعَةٌ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ؤْذُونَ أَهْلَ النَّارِ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مَا بِهِمْ مِنَ الْأَذَ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سْقَوْنَ مِنَ الْحَمِ</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مِ وَ الْجَحِ</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مِ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نَادُونَ بِالْوَ</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لِ وَ الثُّبُورِ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قُولُ أَهْلُ النَّارِ بَعْضُهُمْ لِبَعْضٍ مَا بَالُ هَؤُلَاءِ الْأَرْبَعَةِ قَدْ آذَوْنَا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مَا بِنَا مِنَ الْأَذَ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فَرَجُلٌ مُعَلَّقٌ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هِ تَابُوتٌ مِنْ جَمْرٍ وَ رَجُلٌ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جُرُّ أَمْعَاءَهُ وَ رَجُلٌ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سِ</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لُ فُوهُ قَ</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حاً وَ دَماً وَ رَجُلٌ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أْ</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لُ لَحْمَهُ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قَالُ لِصَاحِبِ التَّابُوتِ مَا بَالُ الْأَبْعَدِ قَدْ آذَانَا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مَا بِنَا مِنَ الْأَذَ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قُولُ إِنَّ الْأَبْعَدَ مَاتَ وَ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عُنُقِهِ أَمْوَالُ النَّاسِ لَمْ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جِدْ لَهَا أَدَاءً وَ لَا وَفَاءً ثُمَّ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قَالُ لِلَّذِ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جُرُّ أَمْعَاءَهُ مَا بَالُ الْأَبْعَدِ قَدْ آذَانَا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مَا بِنَا مِنَ الْأَذَ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قُولُ إِنَّ </w:t>
      </w:r>
      <w:r w:rsidR="00B65159" w:rsidRPr="001544B1">
        <w:rPr>
          <w:rFonts w:ascii="IRBadr" w:hAnsi="IRBadr" w:cs="IRBadr"/>
          <w:b/>
          <w:bCs/>
          <w:sz w:val="28"/>
          <w:szCs w:val="28"/>
          <w:rtl/>
          <w:lang w:bidi="fa-IR"/>
        </w:rPr>
        <w:lastRenderedPageBreak/>
        <w:t xml:space="preserve">الْأَبْعَدَ </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 xml:space="preserve">انَ لَا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بَالِ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أَ</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نَ أَصَابَ الْبَوْلُ مِنْ جَسَدِهِ ثُمَّ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قَالُ لِلَّذِ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سِ</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لُ فُوهُ قَ</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حاً وَ دَماً مَا بَالُ الْأَبْعَدِ قَدْ آذَانَا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مَا بِنَا مِنَ الْأَذَ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قُولُ إِنَّ الْأَبْعَد</w:t>
      </w:r>
      <w:r w:rsidR="00B65159" w:rsidRPr="001544B1">
        <w:rPr>
          <w:rFonts w:ascii="IRBadr" w:hAnsi="IRBadr" w:cs="IRBadr"/>
          <w:rtl/>
        </w:rPr>
        <w:t xml:space="preserve"> </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 xml:space="preserve">انَ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حَا</w:t>
      </w:r>
      <w:r w:rsidRPr="001544B1">
        <w:rPr>
          <w:rFonts w:ascii="IRBadr" w:hAnsi="IRBadr" w:cs="IRBadr"/>
          <w:b/>
          <w:bCs/>
          <w:sz w:val="28"/>
          <w:szCs w:val="28"/>
          <w:rtl/>
          <w:lang w:bidi="fa-IR"/>
        </w:rPr>
        <w:t>کی</w:t>
      </w:r>
      <w:r w:rsidR="00B65159"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نْظُرُ إِلَ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 xml:space="preserve">لِّ </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لِمَةٍ خَبِ</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ثَةٍ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سْنِدُهَا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حَا</w:t>
      </w:r>
      <w:r w:rsidRPr="001544B1">
        <w:rPr>
          <w:rFonts w:ascii="IRBadr" w:hAnsi="IRBadr" w:cs="IRBadr"/>
          <w:b/>
          <w:bCs/>
          <w:sz w:val="28"/>
          <w:szCs w:val="28"/>
          <w:rtl/>
          <w:lang w:bidi="fa-IR"/>
        </w:rPr>
        <w:t>کی</w:t>
      </w:r>
      <w:r w:rsidR="00B65159" w:rsidRPr="001544B1">
        <w:rPr>
          <w:rFonts w:ascii="IRBadr" w:hAnsi="IRBadr" w:cs="IRBadr"/>
          <w:b/>
          <w:bCs/>
          <w:sz w:val="28"/>
          <w:szCs w:val="28"/>
          <w:rtl/>
          <w:lang w:bidi="fa-IR"/>
        </w:rPr>
        <w:t xml:space="preserve"> بِهَا ثُمَّ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قَالُ لِلَّذِ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أْ</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لُ لَحْمَهُ مَا بَالُ الْأَبْعَدِ قَدْ آذَانَا عَلَ</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مَا بِنَا مِنَ الْأَذَ</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فَ</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قُولُ إِنَّ الْأَبْعَدَ </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 xml:space="preserve">انَ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أْ</w:t>
      </w:r>
      <w:r w:rsidRPr="001544B1">
        <w:rPr>
          <w:rFonts w:ascii="IRBadr" w:hAnsi="IRBadr" w:cs="IRBadr"/>
          <w:b/>
          <w:bCs/>
          <w:sz w:val="28"/>
          <w:szCs w:val="28"/>
          <w:rtl/>
          <w:lang w:bidi="fa-IR"/>
        </w:rPr>
        <w:t>ک</w:t>
      </w:r>
      <w:r w:rsidR="00B65159" w:rsidRPr="001544B1">
        <w:rPr>
          <w:rFonts w:ascii="IRBadr" w:hAnsi="IRBadr" w:cs="IRBadr"/>
          <w:b/>
          <w:bCs/>
          <w:sz w:val="28"/>
          <w:szCs w:val="28"/>
          <w:rtl/>
          <w:lang w:bidi="fa-IR"/>
        </w:rPr>
        <w:t>لُ لُحُومَ النَّاسِ بِالْغِ</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بَةِ وَ </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مْشِ</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 xml:space="preserve"> بِالنَّمِ</w:t>
      </w:r>
      <w:r w:rsidRPr="001544B1">
        <w:rPr>
          <w:rFonts w:ascii="IRBadr" w:hAnsi="IRBadr" w:cs="IRBadr"/>
          <w:b/>
          <w:bCs/>
          <w:sz w:val="28"/>
          <w:szCs w:val="28"/>
          <w:rtl/>
          <w:lang w:bidi="fa-IR"/>
        </w:rPr>
        <w:t>ی</w:t>
      </w:r>
      <w:r w:rsidR="00B65159" w:rsidRPr="001544B1">
        <w:rPr>
          <w:rFonts w:ascii="IRBadr" w:hAnsi="IRBadr" w:cs="IRBadr"/>
          <w:b/>
          <w:bCs/>
          <w:sz w:val="28"/>
          <w:szCs w:val="28"/>
          <w:rtl/>
          <w:lang w:bidi="fa-IR"/>
        </w:rPr>
        <w:t>مَةِ.»</w:t>
      </w:r>
      <w:r w:rsidR="00B65159" w:rsidRPr="001544B1">
        <w:rPr>
          <w:rStyle w:val="FootnoteReference"/>
          <w:rFonts w:ascii="IRBadr" w:hAnsi="IRBadr" w:cs="IRBadr"/>
          <w:b/>
          <w:bCs/>
          <w:sz w:val="28"/>
          <w:szCs w:val="28"/>
          <w:rtl/>
          <w:lang w:bidi="fa-IR"/>
        </w:rPr>
        <w:footnoteReference w:id="2"/>
      </w:r>
    </w:p>
    <w:p w:rsidR="00B65159" w:rsidRPr="001544B1" w:rsidRDefault="00B65159" w:rsidP="00891C19">
      <w:pPr>
        <w:bidi/>
        <w:jc w:val="both"/>
        <w:rPr>
          <w:rFonts w:ascii="IRBadr" w:hAnsi="IRBadr" w:cs="IRBadr"/>
          <w:sz w:val="28"/>
          <w:szCs w:val="28"/>
          <w:rtl/>
          <w:lang w:bidi="fa-IR"/>
        </w:rPr>
      </w:pPr>
      <w:r w:rsidRPr="001544B1">
        <w:rPr>
          <w:rFonts w:ascii="IRBadr" w:hAnsi="IRBadr" w:cs="IRBadr"/>
          <w:sz w:val="28"/>
          <w:szCs w:val="28"/>
          <w:rtl/>
          <w:lang w:bidi="fa-IR"/>
        </w:rPr>
        <w:t>در این روایت، حرمت نمیمه مثل حرمت غیبت ذکر شده است.</w:t>
      </w:r>
    </w:p>
    <w:p w:rsidR="00B65159" w:rsidRPr="001544B1" w:rsidRDefault="00B65159" w:rsidP="00F94336">
      <w:pPr>
        <w:pStyle w:val="Heading2"/>
        <w:bidi/>
        <w:rPr>
          <w:rFonts w:ascii="IRBadr" w:hAnsi="IRBadr" w:cs="IRBadr"/>
          <w:rtl/>
        </w:rPr>
      </w:pPr>
      <w:bookmarkStart w:id="5" w:name="_Toc427883856"/>
      <w:r w:rsidRPr="001544B1">
        <w:rPr>
          <w:rFonts w:ascii="IRBadr" w:hAnsi="IRBadr" w:cs="IRBadr"/>
          <w:rtl/>
        </w:rPr>
        <w:t>روایت پنجم</w:t>
      </w:r>
      <w:bookmarkEnd w:id="5"/>
    </w:p>
    <w:p w:rsidR="00B65159" w:rsidRPr="001544B1" w:rsidRDefault="00B65159" w:rsidP="00891C19">
      <w:pPr>
        <w:bidi/>
        <w:jc w:val="both"/>
        <w:rPr>
          <w:rFonts w:ascii="IRBadr" w:hAnsi="IRBadr" w:cs="IRBadr"/>
          <w:sz w:val="28"/>
          <w:szCs w:val="28"/>
          <w:rtl/>
          <w:lang w:bidi="fa-IR"/>
        </w:rPr>
      </w:pPr>
      <w:r w:rsidRPr="001544B1">
        <w:rPr>
          <w:rFonts w:ascii="IRBadr" w:hAnsi="IRBadr" w:cs="IRBadr"/>
          <w:sz w:val="28"/>
          <w:szCs w:val="28"/>
          <w:rtl/>
          <w:lang w:bidi="fa-IR"/>
        </w:rPr>
        <w:t>این روایت ششم باب 164 است.</w:t>
      </w:r>
    </w:p>
    <w:p w:rsidR="00B65159"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1326E6" w:rsidRPr="001544B1">
        <w:rPr>
          <w:rFonts w:ascii="IRBadr" w:hAnsi="IRBadr" w:cs="IRBadr"/>
          <w:b/>
          <w:bCs/>
          <w:sz w:val="28"/>
          <w:szCs w:val="28"/>
          <w:rtl/>
          <w:lang w:bidi="fa-IR"/>
        </w:rPr>
        <w:t>وَ فِ</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عِقَابِ الْأَعْمَالِ بِإِسْنَادٍ تَقَدَّمَ فِ</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بَابِ عِ</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ادَةِ الْمَرِ</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ضِ عَنْ رَسُولِ اللَّهِ ص أَنَّهُ قَالَ فِ</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خُطْبَةٍ لَهُ وَ مَنْ مَشَ</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فِ</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نَمِ</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مَةٍ بَ</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نَ اثْنَ</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نِ سَلَّطَ اللَّهُ عَلَ</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هِ فِ</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قَبْرِهِ نَاراً تُحْرِقُهُ إِلَ</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وْمِ الْقِ</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امَةِ وَ إِذَا خَرَجَ مِنْ قَبْرِهِ سَلَّطَ اللَّهُ عَلَ</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هِ تِنِّ</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ناً أَسْوَدَ </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نْهَشُ لَحْمَهُ حَتَّ</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1326E6" w:rsidRPr="001544B1">
        <w:rPr>
          <w:rFonts w:ascii="IRBadr" w:hAnsi="IRBadr" w:cs="IRBadr"/>
          <w:b/>
          <w:bCs/>
          <w:sz w:val="28"/>
          <w:szCs w:val="28"/>
          <w:rtl/>
          <w:lang w:bidi="fa-IR"/>
        </w:rPr>
        <w:t>دْخُلَ النَّارَ.»</w:t>
      </w:r>
      <w:r w:rsidR="001326E6" w:rsidRPr="001544B1">
        <w:rPr>
          <w:rStyle w:val="FootnoteReference"/>
          <w:rFonts w:ascii="IRBadr" w:hAnsi="IRBadr" w:cs="IRBadr"/>
          <w:b/>
          <w:bCs/>
          <w:sz w:val="28"/>
          <w:szCs w:val="28"/>
          <w:rtl/>
          <w:lang w:bidi="fa-IR"/>
        </w:rPr>
        <w:footnoteReference w:id="3"/>
      </w:r>
    </w:p>
    <w:p w:rsidR="001326E6" w:rsidRPr="001544B1" w:rsidRDefault="001326E6" w:rsidP="00891C19">
      <w:pPr>
        <w:bidi/>
        <w:jc w:val="both"/>
        <w:rPr>
          <w:rFonts w:ascii="IRBadr" w:hAnsi="IRBadr" w:cs="IRBadr"/>
          <w:sz w:val="28"/>
          <w:szCs w:val="28"/>
          <w:rtl/>
          <w:lang w:bidi="fa-IR"/>
        </w:rPr>
      </w:pPr>
      <w:r w:rsidRPr="001544B1">
        <w:rPr>
          <w:rFonts w:ascii="IRBadr" w:hAnsi="IRBadr" w:cs="IRBadr"/>
          <w:sz w:val="28"/>
          <w:szCs w:val="28"/>
          <w:rtl/>
          <w:lang w:bidi="fa-IR"/>
        </w:rPr>
        <w:t>این سند تام نیست.</w:t>
      </w:r>
    </w:p>
    <w:p w:rsidR="001326E6" w:rsidRPr="001544B1" w:rsidRDefault="001326E6" w:rsidP="00891C19">
      <w:pPr>
        <w:bidi/>
        <w:jc w:val="both"/>
        <w:rPr>
          <w:rFonts w:ascii="IRBadr" w:hAnsi="IRBadr" w:cs="IRBadr"/>
          <w:sz w:val="28"/>
          <w:szCs w:val="28"/>
          <w:rtl/>
          <w:lang w:bidi="fa-IR"/>
        </w:rPr>
      </w:pPr>
      <w:r w:rsidRPr="001544B1">
        <w:rPr>
          <w:rFonts w:ascii="IRBadr" w:hAnsi="IRBadr" w:cs="IRBadr"/>
          <w:sz w:val="28"/>
          <w:szCs w:val="28"/>
          <w:rtl/>
          <w:lang w:bidi="fa-IR"/>
        </w:rPr>
        <w:t xml:space="preserve">عذابی که برای </w:t>
      </w:r>
      <w:r w:rsidR="00642E3A" w:rsidRPr="001544B1">
        <w:rPr>
          <w:rFonts w:ascii="IRBadr" w:hAnsi="IRBadr" w:cs="IRBadr"/>
          <w:sz w:val="28"/>
          <w:szCs w:val="28"/>
          <w:rtl/>
          <w:lang w:bidi="fa-IR"/>
        </w:rPr>
        <w:t>نمام ذکر شده است، یک عذاب مستمر است. یعنی یک رشته عذاب برای نمام متصور شده است. از مرگ تا روز قیامت، نمام در عذاب است.</w:t>
      </w:r>
    </w:p>
    <w:p w:rsidR="00642E3A" w:rsidRPr="001544B1" w:rsidRDefault="00642E3A" w:rsidP="00F94336">
      <w:pPr>
        <w:pStyle w:val="Heading2"/>
        <w:bidi/>
        <w:rPr>
          <w:rFonts w:ascii="IRBadr" w:hAnsi="IRBadr" w:cs="IRBadr"/>
          <w:rtl/>
        </w:rPr>
      </w:pPr>
      <w:bookmarkStart w:id="6" w:name="_Toc427883857"/>
      <w:r w:rsidRPr="001544B1">
        <w:rPr>
          <w:rFonts w:ascii="IRBadr" w:hAnsi="IRBadr" w:cs="IRBadr"/>
          <w:rtl/>
        </w:rPr>
        <w:t>روایت ششم</w:t>
      </w:r>
      <w:bookmarkEnd w:id="6"/>
    </w:p>
    <w:p w:rsidR="00642E3A" w:rsidRPr="001544B1" w:rsidRDefault="00642E3A" w:rsidP="00891C19">
      <w:pPr>
        <w:bidi/>
        <w:jc w:val="both"/>
        <w:rPr>
          <w:rFonts w:ascii="IRBadr" w:hAnsi="IRBadr" w:cs="IRBadr"/>
          <w:sz w:val="28"/>
          <w:szCs w:val="28"/>
          <w:rtl/>
          <w:lang w:bidi="fa-IR"/>
        </w:rPr>
      </w:pPr>
      <w:r w:rsidRPr="001544B1">
        <w:rPr>
          <w:rFonts w:ascii="IRBadr" w:hAnsi="IRBadr" w:cs="IRBadr"/>
          <w:sz w:val="28"/>
          <w:szCs w:val="28"/>
          <w:rtl/>
          <w:lang w:bidi="fa-IR"/>
        </w:rPr>
        <w:t>این روایت، هفتمین روایت باب 164 است.</w:t>
      </w:r>
    </w:p>
    <w:p w:rsidR="00642E3A"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642E3A" w:rsidRPr="001544B1">
        <w:rPr>
          <w:rFonts w:ascii="IRBadr" w:hAnsi="IRBadr" w:cs="IRBadr"/>
          <w:b/>
          <w:bCs/>
          <w:sz w:val="28"/>
          <w:szCs w:val="28"/>
          <w:rtl/>
          <w:lang w:bidi="fa-IR"/>
        </w:rPr>
        <w:t>وَ عَنْ مُحَمَّدِ بْنِ عَلِ</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مَاجِ</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لَوَ</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هِ عَنْ عَمِّهِ مُحَمَّدِ بْنِ أَبِ</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الْقَاسِمِ عَنْ مُحَمَّدِ بْنِ عَلِ</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الْ</w:t>
      </w:r>
      <w:r w:rsidRPr="001544B1">
        <w:rPr>
          <w:rFonts w:ascii="IRBadr" w:hAnsi="IRBadr" w:cs="IRBadr"/>
          <w:b/>
          <w:bCs/>
          <w:sz w:val="28"/>
          <w:szCs w:val="28"/>
          <w:rtl/>
          <w:lang w:bidi="fa-IR"/>
        </w:rPr>
        <w:t>ک</w:t>
      </w:r>
      <w:r w:rsidR="00642E3A" w:rsidRPr="001544B1">
        <w:rPr>
          <w:rFonts w:ascii="IRBadr" w:hAnsi="IRBadr" w:cs="IRBadr"/>
          <w:b/>
          <w:bCs/>
          <w:sz w:val="28"/>
          <w:szCs w:val="28"/>
          <w:rtl/>
          <w:lang w:bidi="fa-IR"/>
        </w:rPr>
        <w:t>وفِ</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عَنْ عُثْمَانَ بْنِ عَفَّانَ السَّدُوسِ</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عَنْ عَلِ</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بْنِ غَالِبٍ الْبَصْرِ</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عَنْ رَجُلٍ عَنْ أَبِ</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 xml:space="preserve"> عَبْدِ اللَّهِ ع قَالَ: لَا </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دْخُلُ الْجَنَّةَ سَفَّا</w:t>
      </w:r>
      <w:r w:rsidRPr="001544B1">
        <w:rPr>
          <w:rFonts w:ascii="IRBadr" w:hAnsi="IRBadr" w:cs="IRBadr"/>
          <w:b/>
          <w:bCs/>
          <w:sz w:val="28"/>
          <w:szCs w:val="28"/>
          <w:rtl/>
          <w:lang w:bidi="fa-IR"/>
        </w:rPr>
        <w:t>ک</w:t>
      </w:r>
      <w:r w:rsidR="00642E3A" w:rsidRPr="001544B1">
        <w:rPr>
          <w:rFonts w:ascii="IRBadr" w:hAnsi="IRBadr" w:cs="IRBadr"/>
          <w:b/>
          <w:bCs/>
          <w:sz w:val="28"/>
          <w:szCs w:val="28"/>
          <w:rtl/>
          <w:lang w:bidi="fa-IR"/>
        </w:rPr>
        <w:t xml:space="preserve"> الدَّمِ وَ لَا مُدْمِنُ الْخَمْرِ وَ لَا مَشَّاءٌ بِنَمِ</w:t>
      </w:r>
      <w:r w:rsidRPr="001544B1">
        <w:rPr>
          <w:rFonts w:ascii="IRBadr" w:hAnsi="IRBadr" w:cs="IRBadr"/>
          <w:b/>
          <w:bCs/>
          <w:sz w:val="28"/>
          <w:szCs w:val="28"/>
          <w:rtl/>
          <w:lang w:bidi="fa-IR"/>
        </w:rPr>
        <w:t>ی</w:t>
      </w:r>
      <w:r w:rsidR="00642E3A" w:rsidRPr="001544B1">
        <w:rPr>
          <w:rFonts w:ascii="IRBadr" w:hAnsi="IRBadr" w:cs="IRBadr"/>
          <w:b/>
          <w:bCs/>
          <w:sz w:val="28"/>
          <w:szCs w:val="28"/>
          <w:rtl/>
          <w:lang w:bidi="fa-IR"/>
        </w:rPr>
        <w:t>مَةٍ.»</w:t>
      </w:r>
      <w:r w:rsidR="00642E3A" w:rsidRPr="001544B1">
        <w:rPr>
          <w:rStyle w:val="FootnoteReference"/>
          <w:rFonts w:ascii="IRBadr" w:hAnsi="IRBadr" w:cs="IRBadr"/>
          <w:b/>
          <w:bCs/>
          <w:sz w:val="28"/>
          <w:szCs w:val="28"/>
          <w:rtl/>
          <w:lang w:bidi="fa-IR"/>
        </w:rPr>
        <w:footnoteReference w:id="4"/>
      </w:r>
    </w:p>
    <w:p w:rsidR="00642E3A" w:rsidRPr="001544B1" w:rsidRDefault="00642E3A" w:rsidP="00891C19">
      <w:pPr>
        <w:bidi/>
        <w:jc w:val="both"/>
        <w:rPr>
          <w:rFonts w:ascii="IRBadr" w:hAnsi="IRBadr" w:cs="IRBadr"/>
          <w:sz w:val="28"/>
          <w:szCs w:val="28"/>
          <w:rtl/>
          <w:lang w:bidi="fa-IR"/>
        </w:rPr>
      </w:pPr>
      <w:r w:rsidRPr="001544B1">
        <w:rPr>
          <w:rFonts w:ascii="IRBadr" w:hAnsi="IRBadr" w:cs="IRBadr"/>
          <w:sz w:val="28"/>
          <w:szCs w:val="28"/>
          <w:rtl/>
          <w:lang w:bidi="fa-IR"/>
        </w:rPr>
        <w:lastRenderedPageBreak/>
        <w:t>این روایت نیز از لحاظ سند، تام نیست.</w:t>
      </w:r>
    </w:p>
    <w:p w:rsidR="00642E3A" w:rsidRPr="001544B1" w:rsidRDefault="00642E3A" w:rsidP="00F94336">
      <w:pPr>
        <w:pStyle w:val="Heading2"/>
        <w:bidi/>
        <w:rPr>
          <w:rFonts w:ascii="IRBadr" w:hAnsi="IRBadr" w:cs="IRBadr"/>
          <w:rtl/>
        </w:rPr>
      </w:pPr>
      <w:bookmarkStart w:id="7" w:name="_Toc427883858"/>
      <w:r w:rsidRPr="001544B1">
        <w:rPr>
          <w:rFonts w:ascii="IRBadr" w:hAnsi="IRBadr" w:cs="IRBadr"/>
          <w:rtl/>
        </w:rPr>
        <w:t>روایت هفتم</w:t>
      </w:r>
      <w:bookmarkEnd w:id="7"/>
    </w:p>
    <w:p w:rsidR="00642E3A" w:rsidRPr="001544B1" w:rsidRDefault="00642E3A" w:rsidP="00891C19">
      <w:pPr>
        <w:bidi/>
        <w:jc w:val="both"/>
        <w:rPr>
          <w:rFonts w:ascii="IRBadr" w:hAnsi="IRBadr" w:cs="IRBadr"/>
          <w:sz w:val="28"/>
          <w:szCs w:val="28"/>
          <w:rtl/>
          <w:lang w:bidi="fa-IR"/>
        </w:rPr>
      </w:pPr>
      <w:r w:rsidRPr="001544B1">
        <w:rPr>
          <w:rFonts w:ascii="IRBadr" w:hAnsi="IRBadr" w:cs="IRBadr"/>
          <w:sz w:val="28"/>
          <w:szCs w:val="28"/>
          <w:rtl/>
          <w:lang w:bidi="fa-IR"/>
        </w:rPr>
        <w:t>این روایت هشتم باب 164 است.</w:t>
      </w:r>
    </w:p>
    <w:p w:rsidR="00642E3A"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1C6A92" w:rsidRPr="001544B1">
        <w:rPr>
          <w:rFonts w:ascii="IRBadr" w:hAnsi="IRBadr" w:cs="IRBadr"/>
          <w:b/>
          <w:bCs/>
          <w:sz w:val="28"/>
          <w:szCs w:val="28"/>
          <w:rtl/>
          <w:lang w:bidi="fa-IR"/>
        </w:rPr>
        <w:t>وَ عَنْ أَبِ</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هِ عَنْ أَحْمَدَ بْنِ إِدْرِ</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سَ عَنْ أَحْمَدَ بْنِ أَبِ</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عَبْدِ اللَّهِ عَنْ عُثْمَانَ بْنِ عِ</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سَ</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عَنْ عَمْرِو بْنِ خَالِدٍ عَنْ زَ</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دِ بْنِ عَلِ</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عَنْ آبَائِهِ ع قَالَ: قَالَ عَلِ</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ع تَحْرُمُ الْجَنَّةُ عَلَ</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ثَلَاثَةٍ عَلَ</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(الْمَنَّانِ وَ عَلَ</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الْقَتَّاتِ) وَ عَلَ</w:t>
      </w:r>
      <w:r w:rsidRPr="001544B1">
        <w:rPr>
          <w:rFonts w:ascii="IRBadr" w:hAnsi="IRBadr" w:cs="IRBadr"/>
          <w:b/>
          <w:bCs/>
          <w:sz w:val="28"/>
          <w:szCs w:val="28"/>
          <w:rtl/>
          <w:lang w:bidi="fa-IR"/>
        </w:rPr>
        <w:t>ی</w:t>
      </w:r>
      <w:r w:rsidR="001C6A92" w:rsidRPr="001544B1">
        <w:rPr>
          <w:rFonts w:ascii="IRBadr" w:hAnsi="IRBadr" w:cs="IRBadr"/>
          <w:b/>
          <w:bCs/>
          <w:sz w:val="28"/>
          <w:szCs w:val="28"/>
          <w:rtl/>
          <w:lang w:bidi="fa-IR"/>
        </w:rPr>
        <w:t xml:space="preserve"> مُدْمِنِ الْخَمْرِ.»</w:t>
      </w:r>
      <w:r w:rsidR="001C6A92" w:rsidRPr="001544B1">
        <w:rPr>
          <w:rStyle w:val="FootnoteReference"/>
          <w:rFonts w:ascii="IRBadr" w:hAnsi="IRBadr" w:cs="IRBadr"/>
          <w:b/>
          <w:bCs/>
          <w:sz w:val="28"/>
          <w:szCs w:val="28"/>
          <w:rtl/>
          <w:lang w:bidi="fa-IR"/>
        </w:rPr>
        <w:footnoteReference w:id="5"/>
      </w:r>
    </w:p>
    <w:p w:rsidR="001C6A92" w:rsidRPr="001544B1" w:rsidRDefault="001C6A92" w:rsidP="00F94336">
      <w:pPr>
        <w:pStyle w:val="Heading2"/>
        <w:bidi/>
        <w:rPr>
          <w:rFonts w:ascii="IRBadr" w:hAnsi="IRBadr" w:cs="IRBadr"/>
          <w:rtl/>
        </w:rPr>
      </w:pPr>
      <w:bookmarkStart w:id="8" w:name="_Toc427883859"/>
      <w:r w:rsidRPr="001544B1">
        <w:rPr>
          <w:rFonts w:ascii="IRBadr" w:hAnsi="IRBadr" w:cs="IRBadr"/>
          <w:rtl/>
        </w:rPr>
        <w:t>روایت هشتم:</w:t>
      </w:r>
      <w:bookmarkEnd w:id="8"/>
    </w:p>
    <w:p w:rsidR="001C6A92" w:rsidRPr="001544B1" w:rsidRDefault="001C6A92" w:rsidP="00891C19">
      <w:pPr>
        <w:bidi/>
        <w:jc w:val="both"/>
        <w:rPr>
          <w:rFonts w:ascii="IRBadr" w:hAnsi="IRBadr" w:cs="IRBadr"/>
          <w:sz w:val="28"/>
          <w:szCs w:val="28"/>
          <w:rtl/>
          <w:lang w:bidi="fa-IR"/>
        </w:rPr>
      </w:pPr>
      <w:r w:rsidRPr="001544B1">
        <w:rPr>
          <w:rFonts w:ascii="IRBadr" w:hAnsi="IRBadr" w:cs="IRBadr"/>
          <w:sz w:val="28"/>
          <w:szCs w:val="28"/>
          <w:rtl/>
          <w:lang w:bidi="fa-IR"/>
        </w:rPr>
        <w:t>روایت نهم باب 164 است.</w:t>
      </w:r>
    </w:p>
    <w:p w:rsidR="00B65159" w:rsidRPr="001544B1" w:rsidRDefault="00780320" w:rsidP="00891C19">
      <w:pPr>
        <w:bidi/>
        <w:jc w:val="both"/>
        <w:rPr>
          <w:rFonts w:ascii="IRBadr" w:hAnsi="IRBadr" w:cs="IRBadr"/>
          <w:b/>
          <w:bCs/>
          <w:sz w:val="28"/>
          <w:szCs w:val="28"/>
          <w:rtl/>
          <w:lang w:bidi="fa-IR"/>
        </w:rPr>
      </w:pPr>
      <w:r w:rsidRPr="001544B1">
        <w:rPr>
          <w:rFonts w:ascii="IRBadr" w:hAnsi="IRBadr" w:cs="IRBadr"/>
          <w:sz w:val="28"/>
          <w:szCs w:val="28"/>
          <w:rtl/>
          <w:lang w:bidi="fa-IR"/>
        </w:rPr>
        <w:t>«</w:t>
      </w:r>
      <w:r w:rsidR="00F2470D" w:rsidRPr="001544B1">
        <w:rPr>
          <w:rFonts w:ascii="IRBadr" w:hAnsi="IRBadr" w:cs="IRBadr"/>
          <w:b/>
          <w:bCs/>
          <w:sz w:val="28"/>
          <w:szCs w:val="28"/>
          <w:rtl/>
          <w:lang w:bidi="fa-IR"/>
        </w:rPr>
        <w:t xml:space="preserve">وَ عَنْ مُحَمَّدِ بْنِ الْحَسَنِ عَنِ الصَّفَّارِ عَنْ أَحْمَدَ بْنِ </w:t>
      </w:r>
      <w:r w:rsidRPr="001544B1">
        <w:rPr>
          <w:rFonts w:ascii="IRBadr" w:hAnsi="IRBadr" w:cs="IRBadr"/>
          <w:b/>
          <w:bCs/>
          <w:sz w:val="28"/>
          <w:szCs w:val="28"/>
          <w:rtl/>
          <w:lang w:bidi="fa-IR"/>
        </w:rPr>
        <w:t>أَبِی</w:t>
      </w:r>
      <w:r w:rsidR="00F2470D" w:rsidRPr="001544B1">
        <w:rPr>
          <w:rFonts w:ascii="IRBadr" w:hAnsi="IRBadr" w:cs="IRBadr"/>
          <w:rtl/>
        </w:rPr>
        <w:t xml:space="preserve"> </w:t>
      </w:r>
      <w:r w:rsidR="00F2470D" w:rsidRPr="001544B1">
        <w:rPr>
          <w:rFonts w:ascii="IRBadr" w:hAnsi="IRBadr" w:cs="IRBadr"/>
          <w:b/>
          <w:bCs/>
          <w:sz w:val="28"/>
          <w:szCs w:val="28"/>
          <w:rtl/>
          <w:lang w:bidi="fa-IR"/>
        </w:rPr>
        <w:t>عَبْدِ اللَّهِ عَنْ عِدَّةٍ مِنْ أَصْحَابِنَا عَنْ عَلِ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بْنِ أَسْبَاطٍ عَنْ عَلِ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بْنِ جَعْفَرٍ عَنْ أَبِ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الْحَسَنِ مُوسَ</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ع قَالَ: حَرُمَتِ الْجَنَّةُ عَلَ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ثَلَاثَةٍ النَّمَّامِ وَ مُدْمِنِ الْخَمْرِ وَ الدَّ</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وثِ وَ هُوَ الْفَاجِرُ.»</w:t>
      </w:r>
      <w:r w:rsidR="00F2470D" w:rsidRPr="001544B1">
        <w:rPr>
          <w:rStyle w:val="FootnoteReference"/>
          <w:rFonts w:ascii="IRBadr" w:hAnsi="IRBadr" w:cs="IRBadr"/>
          <w:b/>
          <w:bCs/>
          <w:sz w:val="28"/>
          <w:szCs w:val="28"/>
          <w:rtl/>
          <w:lang w:bidi="fa-IR"/>
        </w:rPr>
        <w:footnoteReference w:id="6"/>
      </w:r>
    </w:p>
    <w:p w:rsidR="00F2470D" w:rsidRPr="001544B1" w:rsidRDefault="00F2470D" w:rsidP="00F94336">
      <w:pPr>
        <w:pStyle w:val="Heading2"/>
        <w:bidi/>
        <w:rPr>
          <w:rFonts w:ascii="IRBadr" w:hAnsi="IRBadr" w:cs="IRBadr"/>
          <w:rtl/>
        </w:rPr>
      </w:pPr>
      <w:bookmarkStart w:id="9" w:name="_Toc427883860"/>
      <w:r w:rsidRPr="001544B1">
        <w:rPr>
          <w:rFonts w:ascii="IRBadr" w:hAnsi="IRBadr" w:cs="IRBadr"/>
          <w:rtl/>
        </w:rPr>
        <w:t>روایت نهم</w:t>
      </w:r>
      <w:bookmarkEnd w:id="9"/>
    </w:p>
    <w:p w:rsidR="00F2470D"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F2470D" w:rsidRPr="001544B1">
        <w:rPr>
          <w:rFonts w:ascii="IRBadr" w:hAnsi="IRBadr" w:cs="IRBadr"/>
          <w:b/>
          <w:bCs/>
          <w:sz w:val="28"/>
          <w:szCs w:val="28"/>
          <w:rtl/>
          <w:lang w:bidi="fa-IR"/>
        </w:rPr>
        <w:t>وَ فِ</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الْمَجَالِسِ عَنْ عَلِ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بْنِ أَحْمَدَ بْنِ عَبْدِ اللَّهِ بْنِ أَحْمَدَ بْنِ أَبِ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عَبْدِ اللَّهِ الْبَرْقِ</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عَنْ أَبِ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هِ عَنْ جَدِّهِ أَحْمَدَ بْنِ أَبِ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عَبْدِ اللَّهِ عَنْ جَعْفَرِ بْنِ عَبْدِ اللَّهِ التَّارِ</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خِ</w:t>
      </w:r>
      <w:r w:rsidRPr="001544B1">
        <w:rPr>
          <w:rFonts w:ascii="IRBadr" w:hAnsi="IRBadr" w:cs="IRBadr"/>
          <w:b/>
          <w:bCs/>
          <w:sz w:val="28"/>
          <w:szCs w:val="28"/>
          <w:rtl/>
          <w:lang w:bidi="fa-IR"/>
        </w:rPr>
        <w:t xml:space="preserve">ی </w:t>
      </w:r>
      <w:r w:rsidR="00F2470D" w:rsidRPr="001544B1">
        <w:rPr>
          <w:rFonts w:ascii="IRBadr" w:hAnsi="IRBadr" w:cs="IRBadr"/>
          <w:b/>
          <w:bCs/>
          <w:sz w:val="28"/>
          <w:szCs w:val="28"/>
          <w:rtl/>
          <w:lang w:bidi="fa-IR"/>
        </w:rPr>
        <w:t>عَنْ عَبْدِ الْجَبَّارِ بْنِ مُحَمَّدٍ عَنْ دَاوُدَ الشَّعِ</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رِ</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عَنِ الرَّبِ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عِ صَاحِبِ الْمَنْصُورِ أَنَّ الصَّادِقَ ع قَالَ لِلْمَنْصُورِ لَا تَقْبَلْ فِ</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ذِ</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رَحِمِ</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 وَ أَهْلِ الرِّعَا</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ةِ مِنْ أَهْلِ 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تِ</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 قَوْلَ مَنْ حَرَّمَ اللَّهُ عَلَ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هِ الْجَنَّةَ وَ مَأْوَاهُ النَّارُ فَإِنَّ النَّمَّامَ شَاهِدُ زُورٍ وَ شَرِ</w:t>
      </w:r>
      <w:r w:rsidRPr="001544B1">
        <w:rPr>
          <w:rFonts w:ascii="IRBadr" w:hAnsi="IRBadr" w:cs="IRBadr"/>
          <w:b/>
          <w:bCs/>
          <w:sz w:val="28"/>
          <w:szCs w:val="28"/>
          <w:rtl/>
          <w:lang w:bidi="fa-IR"/>
        </w:rPr>
        <w:t>یک</w:t>
      </w:r>
      <w:r w:rsidR="00F2470D" w:rsidRPr="001544B1">
        <w:rPr>
          <w:rFonts w:ascii="IRBadr" w:hAnsi="IRBadr" w:cs="IRBadr"/>
          <w:b/>
          <w:bCs/>
          <w:sz w:val="28"/>
          <w:szCs w:val="28"/>
          <w:rtl/>
          <w:lang w:bidi="fa-IR"/>
        </w:rPr>
        <w:t xml:space="preserve"> إِبْلِ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سَ فِ</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الْإِغْرَاءِ </w:t>
      </w:r>
      <w:r w:rsidR="001544B1">
        <w:rPr>
          <w:rFonts w:ascii="IRBadr" w:hAnsi="IRBadr" w:cs="IRBadr"/>
          <w:b/>
          <w:bCs/>
          <w:sz w:val="28"/>
          <w:szCs w:val="28"/>
          <w:rtl/>
          <w:lang w:bidi="fa-IR"/>
        </w:rPr>
        <w:t>بین‌الناس</w:t>
      </w:r>
      <w:r w:rsidR="00F2470D" w:rsidRPr="001544B1">
        <w:rPr>
          <w:rFonts w:ascii="IRBadr" w:hAnsi="IRBadr" w:cs="IRBadr"/>
          <w:b/>
          <w:bCs/>
          <w:sz w:val="28"/>
          <w:szCs w:val="28"/>
          <w:rtl/>
          <w:lang w:bidi="fa-IR"/>
        </w:rPr>
        <w:t xml:space="preserve"> وَ قَدْ قَالَ اللَّهُ تَبَارَ</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 وَ تَعَالَ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ا أَ</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هَا الَّذِ</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نَ آمَنُوا إِنْ جاءَ</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مْ فاسِقٌ بِنَبَإٍ فَتَبَ</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نُوا أَنْ تُصِ</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بُوا قَوْماً بِجَهالَةٍ فَتُصْبِحُوا </w:t>
      </w:r>
      <w:r w:rsidRPr="001544B1">
        <w:rPr>
          <w:rFonts w:ascii="IRBadr" w:hAnsi="IRBadr" w:cs="IRBadr"/>
          <w:b/>
          <w:bCs/>
          <w:sz w:val="28"/>
          <w:szCs w:val="28"/>
          <w:rtl/>
          <w:lang w:bidi="fa-IR"/>
        </w:rPr>
        <w:t>عَلی</w:t>
      </w:r>
      <w:r w:rsidR="00F2470D" w:rsidRPr="001544B1">
        <w:rPr>
          <w:rFonts w:ascii="IRBadr" w:hAnsi="IRBadr" w:cs="IRBadr"/>
          <w:b/>
          <w:bCs/>
          <w:sz w:val="28"/>
          <w:szCs w:val="28"/>
          <w:rtl/>
          <w:lang w:bidi="fa-IR"/>
        </w:rPr>
        <w:t xml:space="preserve"> ما فَعَلْتُمْ نادِمِ</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نَ - وَ إِنْ </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انَ </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جِبُ عَلَ</w:t>
      </w:r>
      <w:r w:rsidRPr="001544B1">
        <w:rPr>
          <w:rFonts w:ascii="IRBadr" w:hAnsi="IRBadr" w:cs="IRBadr"/>
          <w:b/>
          <w:bCs/>
          <w:sz w:val="28"/>
          <w:szCs w:val="28"/>
          <w:rtl/>
          <w:lang w:bidi="fa-IR"/>
        </w:rPr>
        <w:t>یک</w:t>
      </w:r>
      <w:r w:rsidR="00F2470D" w:rsidRPr="001544B1">
        <w:rPr>
          <w:rFonts w:ascii="IRBadr" w:hAnsi="IRBadr" w:cs="IRBadr"/>
          <w:b/>
          <w:bCs/>
          <w:sz w:val="28"/>
          <w:szCs w:val="28"/>
          <w:rtl/>
          <w:lang w:bidi="fa-IR"/>
        </w:rPr>
        <w:t xml:space="preserve"> أَنْ تَصِلَ مَنْ قَطَعَ</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 وَ تُعْطِ</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مَنْ حَرَمَ</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 وَ تَعْفُوَ عَمَّنْ ظَلَمَ</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 xml:space="preserve"> فَإِنَّ الْمُ</w:t>
      </w:r>
      <w:r w:rsidRPr="001544B1">
        <w:rPr>
          <w:rFonts w:ascii="IRBadr" w:hAnsi="IRBadr" w:cs="IRBadr"/>
          <w:b/>
          <w:bCs/>
          <w:sz w:val="28"/>
          <w:szCs w:val="28"/>
          <w:rtl/>
          <w:lang w:bidi="fa-IR"/>
        </w:rPr>
        <w:t>ک</w:t>
      </w:r>
      <w:r w:rsidR="00F2470D" w:rsidRPr="001544B1">
        <w:rPr>
          <w:rFonts w:ascii="IRBadr" w:hAnsi="IRBadr" w:cs="IRBadr"/>
          <w:b/>
          <w:bCs/>
          <w:sz w:val="28"/>
          <w:szCs w:val="28"/>
          <w:rtl/>
          <w:lang w:bidi="fa-IR"/>
        </w:rPr>
        <w:t>افِئَ لَ</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سَ بِالْوَاصِلِ إِنَّمَا الْوَاصِلُ الَّذِ</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 xml:space="preserve"> إِذَا قَطَعَتْهُ رَحِمٌ </w:t>
      </w:r>
      <w:r w:rsidRPr="001544B1">
        <w:rPr>
          <w:rFonts w:ascii="IRBadr" w:hAnsi="IRBadr" w:cs="IRBadr"/>
          <w:b/>
          <w:bCs/>
          <w:sz w:val="28"/>
          <w:szCs w:val="28"/>
          <w:rtl/>
          <w:lang w:bidi="fa-IR"/>
        </w:rPr>
        <w:t>وصل‌ها</w:t>
      </w:r>
      <w:r w:rsidR="00F2470D" w:rsidRPr="001544B1">
        <w:rPr>
          <w:rFonts w:ascii="IRBadr" w:hAnsi="IRBadr" w:cs="IRBadr"/>
          <w:b/>
          <w:bCs/>
          <w:sz w:val="28"/>
          <w:szCs w:val="28"/>
          <w:rtl/>
          <w:lang w:bidi="fa-IR"/>
        </w:rPr>
        <w:t xml:space="preserve"> الْحَدِ</w:t>
      </w:r>
      <w:r w:rsidRPr="001544B1">
        <w:rPr>
          <w:rFonts w:ascii="IRBadr" w:hAnsi="IRBadr" w:cs="IRBadr"/>
          <w:b/>
          <w:bCs/>
          <w:sz w:val="28"/>
          <w:szCs w:val="28"/>
          <w:rtl/>
          <w:lang w:bidi="fa-IR"/>
        </w:rPr>
        <w:t>ی</w:t>
      </w:r>
      <w:r w:rsidR="00F2470D" w:rsidRPr="001544B1">
        <w:rPr>
          <w:rFonts w:ascii="IRBadr" w:hAnsi="IRBadr" w:cs="IRBadr"/>
          <w:b/>
          <w:bCs/>
          <w:sz w:val="28"/>
          <w:szCs w:val="28"/>
          <w:rtl/>
          <w:lang w:bidi="fa-IR"/>
        </w:rPr>
        <w:t>ثَ.</w:t>
      </w:r>
      <w:r w:rsidR="003E493C" w:rsidRPr="001544B1">
        <w:rPr>
          <w:rFonts w:ascii="IRBadr" w:hAnsi="IRBadr" w:cs="IRBadr"/>
          <w:b/>
          <w:bCs/>
          <w:sz w:val="28"/>
          <w:szCs w:val="28"/>
          <w:rtl/>
          <w:lang w:bidi="fa-IR"/>
        </w:rPr>
        <w:t>»</w:t>
      </w:r>
      <w:r w:rsidR="003E493C" w:rsidRPr="001544B1">
        <w:rPr>
          <w:rStyle w:val="FootnoteReference"/>
          <w:rFonts w:ascii="IRBadr" w:hAnsi="IRBadr" w:cs="IRBadr"/>
          <w:b/>
          <w:bCs/>
          <w:sz w:val="28"/>
          <w:szCs w:val="28"/>
          <w:rtl/>
          <w:lang w:bidi="fa-IR"/>
        </w:rPr>
        <w:footnoteReference w:id="7"/>
      </w:r>
    </w:p>
    <w:p w:rsidR="001B412A" w:rsidRPr="001544B1" w:rsidRDefault="003E493C" w:rsidP="00891C19">
      <w:pPr>
        <w:bidi/>
        <w:jc w:val="both"/>
        <w:rPr>
          <w:rFonts w:ascii="IRBadr" w:hAnsi="IRBadr" w:cs="IRBadr"/>
          <w:sz w:val="28"/>
          <w:szCs w:val="28"/>
          <w:rtl/>
          <w:lang w:bidi="fa-IR"/>
        </w:rPr>
      </w:pPr>
      <w:r w:rsidRPr="001544B1">
        <w:rPr>
          <w:rFonts w:ascii="IRBadr" w:hAnsi="IRBadr" w:cs="IRBadr"/>
          <w:sz w:val="28"/>
          <w:szCs w:val="28"/>
          <w:rtl/>
          <w:lang w:bidi="fa-IR"/>
        </w:rPr>
        <w:t>روایات دیگر نیز همین مضمون وجود دارد. در</w:t>
      </w:r>
      <w:r w:rsidR="001B412A" w:rsidRPr="001544B1">
        <w:rPr>
          <w:rFonts w:ascii="IRBadr" w:hAnsi="IRBadr" w:cs="IRBadr"/>
          <w:sz w:val="28"/>
          <w:szCs w:val="28"/>
          <w:rtl/>
          <w:lang w:bidi="fa-IR"/>
        </w:rPr>
        <w:t xml:space="preserve"> این روایات، عذاب و ورود به بهشت پیدا نکردن، یکی از مشترکات است.</w:t>
      </w:r>
    </w:p>
    <w:p w:rsidR="001B412A" w:rsidRPr="001544B1" w:rsidRDefault="001B412A" w:rsidP="00F94336">
      <w:pPr>
        <w:pStyle w:val="Heading2"/>
        <w:bidi/>
        <w:rPr>
          <w:rFonts w:ascii="IRBadr" w:hAnsi="IRBadr" w:cs="IRBadr"/>
          <w:rtl/>
        </w:rPr>
      </w:pPr>
      <w:bookmarkStart w:id="10" w:name="_Toc427883861"/>
      <w:r w:rsidRPr="001544B1">
        <w:rPr>
          <w:rFonts w:ascii="IRBadr" w:hAnsi="IRBadr" w:cs="IRBadr"/>
          <w:rtl/>
        </w:rPr>
        <w:lastRenderedPageBreak/>
        <w:t>روایات مستدرک</w:t>
      </w:r>
      <w:bookmarkEnd w:id="10"/>
    </w:p>
    <w:p w:rsidR="001B412A" w:rsidRPr="001544B1" w:rsidRDefault="001B412A" w:rsidP="00891C19">
      <w:pPr>
        <w:bidi/>
        <w:jc w:val="both"/>
        <w:rPr>
          <w:rFonts w:ascii="IRBadr" w:hAnsi="IRBadr" w:cs="IRBadr"/>
          <w:sz w:val="28"/>
          <w:szCs w:val="28"/>
          <w:rtl/>
          <w:lang w:bidi="fa-IR"/>
        </w:rPr>
      </w:pPr>
      <w:r w:rsidRPr="001544B1">
        <w:rPr>
          <w:rFonts w:ascii="IRBadr" w:hAnsi="IRBadr" w:cs="IRBadr"/>
          <w:sz w:val="28"/>
          <w:szCs w:val="28"/>
          <w:rtl/>
          <w:lang w:bidi="fa-IR"/>
        </w:rPr>
        <w:t>روایت سوم، چهارم، هشتم،</w:t>
      </w:r>
      <w:r w:rsidR="00780320" w:rsidRPr="001544B1">
        <w:rPr>
          <w:rFonts w:ascii="IRBadr" w:hAnsi="IRBadr" w:cs="IRBadr"/>
          <w:sz w:val="28"/>
          <w:szCs w:val="28"/>
          <w:rtl/>
          <w:lang w:bidi="fa-IR"/>
        </w:rPr>
        <w:t xml:space="preserve"> نهم</w:t>
      </w:r>
      <w:r w:rsidRPr="001544B1">
        <w:rPr>
          <w:rFonts w:ascii="IRBadr" w:hAnsi="IRBadr" w:cs="IRBadr"/>
          <w:sz w:val="28"/>
          <w:szCs w:val="28"/>
          <w:rtl/>
          <w:lang w:bidi="fa-IR"/>
        </w:rPr>
        <w:t xml:space="preserve"> همین تعبیر «لایدخل الجنة» را دارد. بعضی سندهای عامه را دارد.</w:t>
      </w:r>
    </w:p>
    <w:p w:rsidR="001B412A" w:rsidRPr="001544B1" w:rsidRDefault="00F22884" w:rsidP="00891C19">
      <w:pPr>
        <w:bidi/>
        <w:jc w:val="both"/>
        <w:rPr>
          <w:rFonts w:ascii="IRBadr" w:hAnsi="IRBadr" w:cs="IRBadr"/>
          <w:sz w:val="28"/>
          <w:szCs w:val="28"/>
          <w:rtl/>
          <w:lang w:bidi="fa-IR"/>
        </w:rPr>
      </w:pPr>
      <w:r w:rsidRPr="001544B1">
        <w:rPr>
          <w:rFonts w:ascii="IRBadr" w:hAnsi="IRBadr" w:cs="IRBadr"/>
          <w:sz w:val="28"/>
          <w:szCs w:val="28"/>
          <w:rtl/>
          <w:lang w:bidi="fa-IR"/>
        </w:rPr>
        <w:t>مضمون «لایدخل الجنه» و «دخل النار» در ده روایت وارد شده است.</w:t>
      </w:r>
    </w:p>
    <w:p w:rsidR="00F22884" w:rsidRPr="001544B1" w:rsidRDefault="00F22884" w:rsidP="00F94336">
      <w:pPr>
        <w:pStyle w:val="Heading2"/>
        <w:bidi/>
        <w:rPr>
          <w:rFonts w:ascii="IRBadr" w:hAnsi="IRBadr" w:cs="IRBadr"/>
          <w:rtl/>
        </w:rPr>
      </w:pPr>
      <w:bookmarkStart w:id="11" w:name="_Toc427883862"/>
      <w:r w:rsidRPr="001544B1">
        <w:rPr>
          <w:rFonts w:ascii="IRBadr" w:hAnsi="IRBadr" w:cs="IRBadr"/>
          <w:rtl/>
        </w:rPr>
        <w:t>روایت دوازدهم وسائل</w:t>
      </w:r>
      <w:bookmarkEnd w:id="11"/>
    </w:p>
    <w:p w:rsidR="00F22884" w:rsidRPr="001544B1" w:rsidRDefault="00780320" w:rsidP="00891C19">
      <w:pPr>
        <w:bidi/>
        <w:jc w:val="both"/>
        <w:rPr>
          <w:rFonts w:ascii="IRBadr" w:hAnsi="IRBadr" w:cs="IRBadr"/>
          <w:b/>
          <w:bCs/>
          <w:sz w:val="28"/>
          <w:szCs w:val="28"/>
          <w:rtl/>
          <w:lang w:bidi="fa-IR"/>
        </w:rPr>
      </w:pPr>
      <w:r w:rsidRPr="001544B1">
        <w:rPr>
          <w:rFonts w:ascii="IRBadr" w:hAnsi="IRBadr" w:cs="IRBadr"/>
          <w:b/>
          <w:bCs/>
          <w:sz w:val="28"/>
          <w:szCs w:val="28"/>
          <w:rtl/>
          <w:lang w:bidi="fa-IR"/>
        </w:rPr>
        <w:t>«</w:t>
      </w:r>
      <w:r w:rsidR="00C86F8B" w:rsidRPr="001544B1">
        <w:rPr>
          <w:rFonts w:ascii="IRBadr" w:hAnsi="IRBadr" w:cs="IRBadr"/>
          <w:b/>
          <w:bCs/>
          <w:sz w:val="28"/>
          <w:szCs w:val="28"/>
          <w:rtl/>
          <w:lang w:bidi="fa-IR"/>
        </w:rPr>
        <w:t>الْحُسَ</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نُ بْنُ سَعِ</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دٍ فِ</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ک</w:t>
      </w:r>
      <w:r w:rsidR="00C86F8B" w:rsidRPr="001544B1">
        <w:rPr>
          <w:rFonts w:ascii="IRBadr" w:hAnsi="IRBadr" w:cs="IRBadr"/>
          <w:b/>
          <w:bCs/>
          <w:sz w:val="28"/>
          <w:szCs w:val="28"/>
          <w:rtl/>
          <w:lang w:bidi="fa-IR"/>
        </w:rPr>
        <w:t xml:space="preserve">تَابِ الزُّهْدِ عَنْ صَفْوَانَ بْنِ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حْ</w:t>
      </w:r>
      <w:r w:rsidRPr="001544B1">
        <w:rPr>
          <w:rFonts w:ascii="IRBadr" w:hAnsi="IRBadr" w:cs="IRBadr"/>
          <w:b/>
          <w:bCs/>
          <w:sz w:val="28"/>
          <w:szCs w:val="28"/>
          <w:rtl/>
          <w:lang w:bidi="fa-IR"/>
        </w:rPr>
        <w:t>یی</w:t>
      </w:r>
      <w:r w:rsidR="00C86F8B" w:rsidRPr="001544B1">
        <w:rPr>
          <w:rFonts w:ascii="IRBadr" w:hAnsi="IRBadr" w:cs="IRBadr"/>
          <w:b/>
          <w:bCs/>
          <w:sz w:val="28"/>
          <w:szCs w:val="28"/>
          <w:rtl/>
          <w:lang w:bidi="fa-IR"/>
        </w:rPr>
        <w:t xml:space="preserve"> «3» عَنْ بَعْضِ أَصْحَابِهِ عَنْ أَبِ</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عَبْدِ اللَّهِ ع قَالَ: إِنَّ اللَّهَ أَوْحَ</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إِلَ</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مُوسَ</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أَنَّ بَعْضَ أَصْحَابِ</w:t>
      </w:r>
      <w:r w:rsidRPr="001544B1">
        <w:rPr>
          <w:rFonts w:ascii="IRBadr" w:hAnsi="IRBadr" w:cs="IRBadr"/>
          <w:b/>
          <w:bCs/>
          <w:sz w:val="28"/>
          <w:szCs w:val="28"/>
          <w:rtl/>
          <w:lang w:bidi="fa-IR"/>
        </w:rPr>
        <w:t>ک</w:t>
      </w:r>
      <w:r w:rsidR="00C86F8B" w:rsidRPr="001544B1">
        <w:rPr>
          <w:rFonts w:ascii="IRBadr" w:hAnsi="IRBadr" w:cs="IRBadr"/>
          <w:b/>
          <w:bCs/>
          <w:sz w:val="28"/>
          <w:szCs w:val="28"/>
          <w:rtl/>
          <w:lang w:bidi="fa-IR"/>
        </w:rPr>
        <w:t xml:space="preserve">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نُمُّ عَلَ</w:t>
      </w:r>
      <w:r w:rsidRPr="001544B1">
        <w:rPr>
          <w:rFonts w:ascii="IRBadr" w:hAnsi="IRBadr" w:cs="IRBadr"/>
          <w:b/>
          <w:bCs/>
          <w:sz w:val="28"/>
          <w:szCs w:val="28"/>
          <w:rtl/>
          <w:lang w:bidi="fa-IR"/>
        </w:rPr>
        <w:t>یک</w:t>
      </w:r>
      <w:r w:rsidR="00C86F8B" w:rsidRPr="001544B1">
        <w:rPr>
          <w:rFonts w:ascii="IRBadr" w:hAnsi="IRBadr" w:cs="IRBadr"/>
          <w:b/>
          <w:bCs/>
          <w:sz w:val="28"/>
          <w:szCs w:val="28"/>
          <w:rtl/>
          <w:lang w:bidi="fa-IR"/>
        </w:rPr>
        <w:t xml:space="preserve"> فَاحْذَرْهُ فَقَالَ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ا رَبِّ لَا أَعْرِفُهُ فَأَخْبِرْنِ</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بِهِ حَتَّ</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أَعْرِفَهُ فَقَالَ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ا مُوسَ</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عِبْتُ عَلَ</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هِ النَّمِ</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مَةَ وَ تُ</w:t>
      </w:r>
      <w:r w:rsidRPr="001544B1">
        <w:rPr>
          <w:rFonts w:ascii="IRBadr" w:hAnsi="IRBadr" w:cs="IRBadr"/>
          <w:b/>
          <w:bCs/>
          <w:sz w:val="28"/>
          <w:szCs w:val="28"/>
          <w:rtl/>
          <w:lang w:bidi="fa-IR"/>
        </w:rPr>
        <w:t>ک</w:t>
      </w:r>
      <w:r w:rsidR="00C86F8B" w:rsidRPr="001544B1">
        <w:rPr>
          <w:rFonts w:ascii="IRBadr" w:hAnsi="IRBadr" w:cs="IRBadr"/>
          <w:b/>
          <w:bCs/>
          <w:sz w:val="28"/>
          <w:szCs w:val="28"/>
          <w:rtl/>
          <w:lang w:bidi="fa-IR"/>
        </w:rPr>
        <w:t>لِّفُنِ</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أَنْ أَ</w:t>
      </w:r>
      <w:r w:rsidRPr="001544B1">
        <w:rPr>
          <w:rFonts w:ascii="IRBadr" w:hAnsi="IRBadr" w:cs="IRBadr"/>
          <w:b/>
          <w:bCs/>
          <w:sz w:val="28"/>
          <w:szCs w:val="28"/>
          <w:rtl/>
          <w:lang w:bidi="fa-IR"/>
        </w:rPr>
        <w:t>ک</w:t>
      </w:r>
      <w:r w:rsidR="00C86F8B" w:rsidRPr="001544B1">
        <w:rPr>
          <w:rFonts w:ascii="IRBadr" w:hAnsi="IRBadr" w:cs="IRBadr"/>
          <w:b/>
          <w:bCs/>
          <w:sz w:val="28"/>
          <w:szCs w:val="28"/>
          <w:rtl/>
          <w:lang w:bidi="fa-IR"/>
        </w:rPr>
        <w:t xml:space="preserve">ونَ نَمَّاماً فَقَالَ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ا رَبِّ وَ </w:t>
      </w:r>
      <w:r w:rsidRPr="001544B1">
        <w:rPr>
          <w:rFonts w:ascii="IRBadr" w:hAnsi="IRBadr" w:cs="IRBadr"/>
          <w:b/>
          <w:bCs/>
          <w:sz w:val="28"/>
          <w:szCs w:val="28"/>
          <w:rtl/>
          <w:lang w:bidi="fa-IR"/>
        </w:rPr>
        <w:t>کی</w:t>
      </w:r>
      <w:r w:rsidR="00C86F8B" w:rsidRPr="001544B1">
        <w:rPr>
          <w:rFonts w:ascii="IRBadr" w:hAnsi="IRBadr" w:cs="IRBadr"/>
          <w:b/>
          <w:bCs/>
          <w:sz w:val="28"/>
          <w:szCs w:val="28"/>
          <w:rtl/>
          <w:lang w:bidi="fa-IR"/>
        </w:rPr>
        <w:t xml:space="preserve">فَ أَصْنَعُ قَالَ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ا مُوسَ</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فَرِّقْ أَصْحَابَ</w:t>
      </w:r>
      <w:r w:rsidRPr="001544B1">
        <w:rPr>
          <w:rFonts w:ascii="IRBadr" w:hAnsi="IRBadr" w:cs="IRBadr"/>
          <w:b/>
          <w:bCs/>
          <w:sz w:val="28"/>
          <w:szCs w:val="28"/>
          <w:rtl/>
          <w:lang w:bidi="fa-IR"/>
        </w:rPr>
        <w:t>ک</w:t>
      </w:r>
      <w:r w:rsidR="00C86F8B" w:rsidRPr="001544B1">
        <w:rPr>
          <w:rFonts w:ascii="IRBadr" w:hAnsi="IRBadr" w:cs="IRBadr"/>
          <w:b/>
          <w:bCs/>
          <w:sz w:val="28"/>
          <w:szCs w:val="28"/>
          <w:rtl/>
          <w:lang w:bidi="fa-IR"/>
        </w:rPr>
        <w:t xml:space="preserve"> عَشَرَةً عَشَرَةً ثُمَّ أَقْرِعْ بَ</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نَهُمْ فَإِنَّ السَّهْمَ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قَعُ عَلَ</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الْعَشَرَةِ الَّتِ</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هُوَ فِ</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هِمْ ثُمَّ تُفَرِّقُهُمْ وَ تُقْرِعُ بَ</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نَهُمْ فَإِنَّ السَّهْمَ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قَعُ عَلَ</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هِ قَالَ فَلَمَّا رَأَ</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 xml:space="preserve"> الرَّجُلُ أَنَّ السِّهَامَ تُقْرَعُ قَامَ فَقَالَ </w:t>
      </w:r>
      <w:r w:rsidRPr="001544B1">
        <w:rPr>
          <w:rFonts w:ascii="IRBadr" w:hAnsi="IRBadr" w:cs="IRBadr"/>
          <w:b/>
          <w:bCs/>
          <w:sz w:val="28"/>
          <w:szCs w:val="28"/>
          <w:rtl/>
          <w:lang w:bidi="fa-IR"/>
        </w:rPr>
        <w:t>ی</w:t>
      </w:r>
      <w:r w:rsidR="00C86F8B" w:rsidRPr="001544B1">
        <w:rPr>
          <w:rFonts w:ascii="IRBadr" w:hAnsi="IRBadr" w:cs="IRBadr"/>
          <w:b/>
          <w:bCs/>
          <w:sz w:val="28"/>
          <w:szCs w:val="28"/>
          <w:rtl/>
          <w:lang w:bidi="fa-IR"/>
        </w:rPr>
        <w:t>ا رَسُولَ اللَّهِ أَنَا صَاحِبُ</w:t>
      </w:r>
      <w:r w:rsidRPr="001544B1">
        <w:rPr>
          <w:rFonts w:ascii="IRBadr" w:hAnsi="IRBadr" w:cs="IRBadr"/>
          <w:b/>
          <w:bCs/>
          <w:sz w:val="28"/>
          <w:szCs w:val="28"/>
          <w:rtl/>
          <w:lang w:bidi="fa-IR"/>
        </w:rPr>
        <w:t>ک</w:t>
      </w:r>
      <w:r w:rsidR="00C86F8B" w:rsidRPr="001544B1">
        <w:rPr>
          <w:rFonts w:ascii="IRBadr" w:hAnsi="IRBadr" w:cs="IRBadr"/>
          <w:b/>
          <w:bCs/>
          <w:sz w:val="28"/>
          <w:szCs w:val="28"/>
          <w:rtl/>
          <w:lang w:bidi="fa-IR"/>
        </w:rPr>
        <w:t xml:space="preserve"> لَا وَ اللَّهِ لَا أَعُودُ أَبَداً.»</w:t>
      </w:r>
      <w:r w:rsidR="00C86F8B" w:rsidRPr="001544B1">
        <w:rPr>
          <w:rStyle w:val="FootnoteReference"/>
          <w:rFonts w:ascii="IRBadr" w:hAnsi="IRBadr" w:cs="IRBadr"/>
          <w:b/>
          <w:bCs/>
          <w:sz w:val="28"/>
          <w:szCs w:val="28"/>
          <w:rtl/>
          <w:lang w:bidi="fa-IR"/>
        </w:rPr>
        <w:footnoteReference w:id="8"/>
      </w:r>
    </w:p>
    <w:p w:rsidR="00C86F8B" w:rsidRPr="001544B1" w:rsidRDefault="00C86F8B" w:rsidP="00891C19">
      <w:pPr>
        <w:bidi/>
        <w:jc w:val="both"/>
        <w:rPr>
          <w:rFonts w:ascii="IRBadr" w:hAnsi="IRBadr" w:cs="IRBadr"/>
          <w:sz w:val="28"/>
          <w:szCs w:val="28"/>
          <w:rtl/>
          <w:lang w:bidi="fa-IR"/>
        </w:rPr>
      </w:pPr>
      <w:r w:rsidRPr="001544B1">
        <w:rPr>
          <w:rFonts w:ascii="IRBadr" w:hAnsi="IRBadr" w:cs="IRBadr"/>
          <w:sz w:val="28"/>
          <w:szCs w:val="28"/>
          <w:rtl/>
          <w:lang w:bidi="fa-IR"/>
        </w:rPr>
        <w:t>در این روایت برای ترک از نمامیت، وعده ثواب داده شده است.</w:t>
      </w:r>
    </w:p>
    <w:p w:rsidR="00C86F8B" w:rsidRPr="001544B1" w:rsidRDefault="001544B1" w:rsidP="00F94336">
      <w:pPr>
        <w:pStyle w:val="Heading1"/>
        <w:rPr>
          <w:rFonts w:ascii="IRBadr" w:hAnsi="IRBadr"/>
          <w:rtl/>
        </w:rPr>
      </w:pPr>
      <w:bookmarkStart w:id="12" w:name="_Toc427883863"/>
      <w:r>
        <w:rPr>
          <w:rFonts w:ascii="IRBadr" w:hAnsi="IRBadr"/>
          <w:rtl/>
        </w:rPr>
        <w:t>دسته‌بندی</w:t>
      </w:r>
      <w:r w:rsidR="00C86F8B" w:rsidRPr="001544B1">
        <w:rPr>
          <w:rFonts w:ascii="IRBadr" w:hAnsi="IRBadr"/>
          <w:rtl/>
        </w:rPr>
        <w:t xml:space="preserve"> روایات این باب</w:t>
      </w:r>
      <w:bookmarkEnd w:id="12"/>
    </w:p>
    <w:p w:rsidR="00C86F8B" w:rsidRPr="001544B1" w:rsidRDefault="00C86F8B" w:rsidP="00891C19">
      <w:pPr>
        <w:bidi/>
        <w:jc w:val="both"/>
        <w:rPr>
          <w:rFonts w:ascii="IRBadr" w:hAnsi="IRBadr" w:cs="IRBadr"/>
          <w:sz w:val="28"/>
          <w:szCs w:val="28"/>
          <w:rtl/>
          <w:lang w:bidi="fa-IR"/>
        </w:rPr>
      </w:pPr>
      <w:r w:rsidRPr="001544B1">
        <w:rPr>
          <w:rFonts w:ascii="IRBadr" w:hAnsi="IRBadr" w:cs="IRBadr"/>
          <w:sz w:val="28"/>
          <w:szCs w:val="28"/>
          <w:rtl/>
          <w:lang w:bidi="fa-IR"/>
        </w:rPr>
        <w:t>1.</w:t>
      </w:r>
      <w:r w:rsidR="00780320" w:rsidRPr="001544B1">
        <w:rPr>
          <w:rFonts w:ascii="IRBadr" w:hAnsi="IRBadr" w:cs="IRBadr"/>
          <w:sz w:val="28"/>
          <w:szCs w:val="28"/>
          <w:rtl/>
          <w:lang w:bidi="fa-IR"/>
        </w:rPr>
        <w:t xml:space="preserve"> گروهی</w:t>
      </w:r>
      <w:r w:rsidRPr="001544B1">
        <w:rPr>
          <w:rFonts w:ascii="IRBadr" w:hAnsi="IRBadr" w:cs="IRBadr"/>
          <w:sz w:val="28"/>
          <w:szCs w:val="28"/>
          <w:rtl/>
          <w:lang w:bidi="fa-IR"/>
        </w:rPr>
        <w:t xml:space="preserve"> از روایات، نمام را جزء شرار </w:t>
      </w:r>
      <w:r w:rsidR="00780320" w:rsidRPr="001544B1">
        <w:rPr>
          <w:rFonts w:ascii="IRBadr" w:hAnsi="IRBadr" w:cs="IRBadr"/>
          <w:sz w:val="28"/>
          <w:szCs w:val="28"/>
          <w:rtl/>
          <w:lang w:bidi="fa-IR"/>
        </w:rPr>
        <w:t>می‌دانند</w:t>
      </w:r>
      <w:r w:rsidRPr="001544B1">
        <w:rPr>
          <w:rFonts w:ascii="IRBadr" w:hAnsi="IRBadr" w:cs="IRBadr"/>
          <w:sz w:val="28"/>
          <w:szCs w:val="28"/>
          <w:rtl/>
          <w:lang w:bidi="fa-IR"/>
        </w:rPr>
        <w:t>.</w:t>
      </w:r>
      <w:r w:rsidR="004B5B49" w:rsidRPr="001544B1">
        <w:rPr>
          <w:rFonts w:ascii="IRBadr" w:hAnsi="IRBadr" w:cs="IRBadr"/>
          <w:sz w:val="28"/>
          <w:szCs w:val="28"/>
          <w:rtl/>
          <w:lang w:bidi="fa-IR"/>
        </w:rPr>
        <w:t xml:space="preserve"> (روایت اول و دوم و پنجم، مستدرک نیز چنین است)</w:t>
      </w:r>
    </w:p>
    <w:p w:rsidR="00C86F8B" w:rsidRPr="001544B1" w:rsidRDefault="00C86F8B" w:rsidP="00891C19">
      <w:pPr>
        <w:bidi/>
        <w:jc w:val="both"/>
        <w:rPr>
          <w:rFonts w:ascii="IRBadr" w:hAnsi="IRBadr" w:cs="IRBadr"/>
          <w:sz w:val="28"/>
          <w:szCs w:val="28"/>
          <w:rtl/>
          <w:lang w:bidi="fa-IR"/>
        </w:rPr>
      </w:pPr>
      <w:r w:rsidRPr="001544B1">
        <w:rPr>
          <w:rFonts w:ascii="IRBadr" w:hAnsi="IRBadr" w:cs="IRBadr"/>
          <w:sz w:val="28"/>
          <w:szCs w:val="28"/>
          <w:rtl/>
          <w:lang w:bidi="fa-IR"/>
        </w:rPr>
        <w:t>2.</w:t>
      </w:r>
      <w:r w:rsidR="00780320" w:rsidRPr="001544B1">
        <w:rPr>
          <w:rFonts w:ascii="IRBadr" w:hAnsi="IRBadr" w:cs="IRBadr"/>
          <w:sz w:val="28"/>
          <w:szCs w:val="28"/>
          <w:rtl/>
          <w:lang w:bidi="fa-IR"/>
        </w:rPr>
        <w:t xml:space="preserve"> گروهی</w:t>
      </w:r>
      <w:r w:rsidRPr="001544B1">
        <w:rPr>
          <w:rFonts w:ascii="IRBadr" w:hAnsi="IRBadr" w:cs="IRBadr"/>
          <w:sz w:val="28"/>
          <w:szCs w:val="28"/>
          <w:rtl/>
          <w:lang w:bidi="fa-IR"/>
        </w:rPr>
        <w:t xml:space="preserve"> از روایات، وعده ورود به جهنم یا وعده داخل نشدن به بهشت را می‌دهد.</w:t>
      </w:r>
    </w:p>
    <w:p w:rsidR="00C86F8B" w:rsidRPr="001544B1" w:rsidRDefault="00C86F8B" w:rsidP="00891C19">
      <w:pPr>
        <w:bidi/>
        <w:jc w:val="both"/>
        <w:rPr>
          <w:rFonts w:ascii="IRBadr" w:hAnsi="IRBadr" w:cs="IRBadr"/>
          <w:sz w:val="28"/>
          <w:szCs w:val="28"/>
          <w:rtl/>
          <w:lang w:bidi="fa-IR"/>
        </w:rPr>
      </w:pPr>
      <w:r w:rsidRPr="001544B1">
        <w:rPr>
          <w:rFonts w:ascii="IRBadr" w:hAnsi="IRBadr" w:cs="IRBadr"/>
          <w:sz w:val="28"/>
          <w:szCs w:val="28"/>
          <w:rtl/>
          <w:lang w:bidi="fa-IR"/>
        </w:rPr>
        <w:t>3.</w:t>
      </w:r>
      <w:r w:rsidR="00780320" w:rsidRPr="001544B1">
        <w:rPr>
          <w:rFonts w:ascii="IRBadr" w:hAnsi="IRBadr" w:cs="IRBadr"/>
          <w:sz w:val="28"/>
          <w:szCs w:val="28"/>
          <w:rtl/>
          <w:lang w:bidi="fa-IR"/>
        </w:rPr>
        <w:t xml:space="preserve"> گروهی</w:t>
      </w:r>
      <w:r w:rsidRPr="001544B1">
        <w:rPr>
          <w:rFonts w:ascii="IRBadr" w:hAnsi="IRBadr" w:cs="IRBadr"/>
          <w:sz w:val="28"/>
          <w:szCs w:val="28"/>
          <w:rtl/>
          <w:lang w:bidi="fa-IR"/>
        </w:rPr>
        <w:t xml:space="preserve"> از روایات بر تارک نمیمه، وعده ثواب می‌دهد.</w:t>
      </w:r>
    </w:p>
    <w:p w:rsidR="00C86F8B" w:rsidRPr="001544B1" w:rsidRDefault="004B5B49" w:rsidP="00F94336">
      <w:pPr>
        <w:pStyle w:val="Heading2"/>
        <w:bidi/>
        <w:rPr>
          <w:rFonts w:ascii="IRBadr" w:hAnsi="IRBadr" w:cs="IRBadr"/>
          <w:rtl/>
        </w:rPr>
      </w:pPr>
      <w:bookmarkStart w:id="13" w:name="_Toc427883864"/>
      <w:r w:rsidRPr="001544B1">
        <w:rPr>
          <w:rFonts w:ascii="IRBadr" w:hAnsi="IRBadr" w:cs="IRBadr"/>
          <w:rtl/>
        </w:rPr>
        <w:t>جمع‌بندی</w:t>
      </w:r>
      <w:bookmarkEnd w:id="13"/>
    </w:p>
    <w:p w:rsidR="004B5B49" w:rsidRPr="001544B1" w:rsidRDefault="004B5B49" w:rsidP="00891C19">
      <w:pPr>
        <w:bidi/>
        <w:jc w:val="both"/>
        <w:rPr>
          <w:rFonts w:ascii="IRBadr" w:hAnsi="IRBadr" w:cs="IRBadr"/>
          <w:sz w:val="28"/>
          <w:szCs w:val="28"/>
          <w:rtl/>
          <w:lang w:bidi="fa-IR"/>
        </w:rPr>
      </w:pPr>
      <w:r w:rsidRPr="001544B1">
        <w:rPr>
          <w:rFonts w:ascii="IRBadr" w:hAnsi="IRBadr" w:cs="IRBadr"/>
          <w:sz w:val="28"/>
          <w:szCs w:val="28"/>
          <w:rtl/>
          <w:lang w:bidi="fa-IR"/>
        </w:rPr>
        <w:t xml:space="preserve">غریب به 30 روایت در باب نمام آورده شده است. در روایات عامه، شاید بیشتر از این موارد باشد. </w:t>
      </w:r>
      <w:r w:rsidR="000C52D8" w:rsidRPr="001544B1">
        <w:rPr>
          <w:rFonts w:ascii="IRBadr" w:hAnsi="IRBadr" w:cs="IRBadr"/>
          <w:sz w:val="28"/>
          <w:szCs w:val="28"/>
          <w:rtl/>
          <w:lang w:bidi="fa-IR"/>
        </w:rPr>
        <w:t>این سی روایت،</w:t>
      </w:r>
      <w:r w:rsidR="00780320" w:rsidRPr="001544B1">
        <w:rPr>
          <w:rFonts w:ascii="IRBadr" w:hAnsi="IRBadr" w:cs="IRBadr"/>
          <w:sz w:val="28"/>
          <w:szCs w:val="28"/>
          <w:rtl/>
          <w:lang w:bidi="fa-IR"/>
        </w:rPr>
        <w:t xml:space="preserve"> دلالت</w:t>
      </w:r>
      <w:r w:rsidR="000C52D8" w:rsidRPr="001544B1">
        <w:rPr>
          <w:rFonts w:ascii="IRBadr" w:hAnsi="IRBadr" w:cs="IRBadr"/>
          <w:sz w:val="28"/>
          <w:szCs w:val="28"/>
          <w:rtl/>
          <w:lang w:bidi="fa-IR"/>
        </w:rPr>
        <w:t xml:space="preserve"> بر حرمت نمیمه دارند. در بین این‌ها چند روایت معتبر است.</w:t>
      </w:r>
      <w:r w:rsidR="00780320" w:rsidRPr="001544B1">
        <w:rPr>
          <w:rFonts w:ascii="IRBadr" w:hAnsi="IRBadr" w:cs="IRBadr"/>
          <w:sz w:val="28"/>
          <w:szCs w:val="28"/>
          <w:rtl/>
          <w:lang w:bidi="fa-IR"/>
        </w:rPr>
        <w:t xml:space="preserve"> </w:t>
      </w:r>
      <w:r w:rsidR="000C52D8" w:rsidRPr="001544B1">
        <w:rPr>
          <w:rFonts w:ascii="IRBadr" w:hAnsi="IRBadr" w:cs="IRBadr"/>
          <w:sz w:val="28"/>
          <w:szCs w:val="28"/>
          <w:rtl/>
          <w:lang w:bidi="fa-IR"/>
        </w:rPr>
        <w:t>بنابراین در اصل حرمت ن</w:t>
      </w:r>
      <w:r w:rsidR="00420B85" w:rsidRPr="001544B1">
        <w:rPr>
          <w:rFonts w:ascii="IRBadr" w:hAnsi="IRBadr" w:cs="IRBadr"/>
          <w:sz w:val="28"/>
          <w:szCs w:val="28"/>
          <w:rtl/>
          <w:lang w:bidi="fa-IR"/>
        </w:rPr>
        <w:t xml:space="preserve">میمه تردیدی نیست. ادله کتاب و قرآن، </w:t>
      </w:r>
      <w:r w:rsidR="001544B1">
        <w:rPr>
          <w:rFonts w:ascii="IRBadr" w:hAnsi="IRBadr" w:cs="IRBadr"/>
          <w:sz w:val="28"/>
          <w:szCs w:val="28"/>
          <w:rtl/>
          <w:lang w:bidi="fa-IR"/>
        </w:rPr>
        <w:t>به‌جز</w:t>
      </w:r>
      <w:r w:rsidR="00420B85" w:rsidRPr="001544B1">
        <w:rPr>
          <w:rFonts w:ascii="IRBadr" w:hAnsi="IRBadr" w:cs="IRBadr"/>
          <w:sz w:val="28"/>
          <w:szCs w:val="28"/>
          <w:rtl/>
          <w:lang w:bidi="fa-IR"/>
        </w:rPr>
        <w:t xml:space="preserve"> یک مورد، دلالت تام نداشت. ادله روایی و عقلی تام هستند.</w:t>
      </w:r>
    </w:p>
    <w:p w:rsidR="00420B85" w:rsidRPr="001544B1" w:rsidRDefault="00420B85" w:rsidP="00F94336">
      <w:pPr>
        <w:pStyle w:val="Heading1"/>
        <w:rPr>
          <w:rFonts w:ascii="IRBadr" w:hAnsi="IRBadr"/>
          <w:rtl/>
        </w:rPr>
      </w:pPr>
      <w:bookmarkStart w:id="14" w:name="_Toc427883865"/>
      <w:r w:rsidRPr="001544B1">
        <w:rPr>
          <w:rFonts w:ascii="IRBadr" w:hAnsi="IRBadr"/>
          <w:rtl/>
        </w:rPr>
        <w:lastRenderedPageBreak/>
        <w:t>فروعات بحث</w:t>
      </w:r>
      <w:bookmarkEnd w:id="14"/>
    </w:p>
    <w:p w:rsidR="00420B85" w:rsidRPr="001544B1" w:rsidRDefault="00420B85" w:rsidP="00F94336">
      <w:pPr>
        <w:pStyle w:val="Heading2"/>
        <w:bidi/>
        <w:rPr>
          <w:rFonts w:ascii="IRBadr" w:hAnsi="IRBadr" w:cs="IRBadr"/>
          <w:rtl/>
        </w:rPr>
      </w:pPr>
      <w:bookmarkStart w:id="15" w:name="_Toc427883866"/>
      <w:r w:rsidRPr="001544B1">
        <w:rPr>
          <w:rFonts w:ascii="IRBadr" w:hAnsi="IRBadr" w:cs="IRBadr"/>
          <w:rtl/>
        </w:rPr>
        <w:t>فرع اول</w:t>
      </w:r>
      <w:r w:rsidR="00DB406F" w:rsidRPr="001544B1">
        <w:rPr>
          <w:rFonts w:ascii="IRBadr" w:hAnsi="IRBadr" w:cs="IRBadr"/>
          <w:rtl/>
        </w:rPr>
        <w:t>:</w:t>
      </w:r>
      <w:r w:rsidR="00780320" w:rsidRPr="001544B1">
        <w:rPr>
          <w:rFonts w:ascii="IRBadr" w:hAnsi="IRBadr" w:cs="IRBadr"/>
          <w:rtl/>
        </w:rPr>
        <w:t xml:space="preserve"> لغات</w:t>
      </w:r>
      <w:r w:rsidR="00DB406F" w:rsidRPr="001544B1">
        <w:rPr>
          <w:rFonts w:ascii="IRBadr" w:hAnsi="IRBadr" w:cs="IRBadr"/>
          <w:rtl/>
        </w:rPr>
        <w:t xml:space="preserve"> مترادف نمیمه در زبان عرب</w:t>
      </w:r>
      <w:bookmarkEnd w:id="15"/>
    </w:p>
    <w:p w:rsidR="00420B85" w:rsidRPr="001544B1" w:rsidRDefault="00420B85" w:rsidP="001544B1">
      <w:pPr>
        <w:bidi/>
        <w:jc w:val="both"/>
        <w:rPr>
          <w:rFonts w:ascii="IRBadr" w:hAnsi="IRBadr" w:cs="IRBadr"/>
          <w:sz w:val="28"/>
          <w:szCs w:val="28"/>
          <w:rtl/>
          <w:lang w:bidi="fa-IR"/>
        </w:rPr>
      </w:pPr>
      <w:r w:rsidRPr="001544B1">
        <w:rPr>
          <w:rFonts w:ascii="IRBadr" w:hAnsi="IRBadr" w:cs="IRBadr"/>
          <w:sz w:val="28"/>
          <w:szCs w:val="28"/>
          <w:rtl/>
          <w:lang w:bidi="fa-IR"/>
        </w:rPr>
        <w:t>در زبان عرب چند واژه وجود دارد که به نمامی اشاره می‌کند. یکی نمیمه است</w:t>
      </w:r>
      <w:r w:rsidR="00B918F4" w:rsidRPr="001544B1">
        <w:rPr>
          <w:rFonts w:ascii="IRBadr" w:hAnsi="IRBadr" w:cs="IRBadr"/>
          <w:sz w:val="28"/>
          <w:szCs w:val="28"/>
          <w:rtl/>
          <w:lang w:bidi="fa-IR"/>
        </w:rPr>
        <w:t xml:space="preserve">. نمیمه مصدر است. یک واژه قتات است. این نیز تعبیر به نمیمه شده است. در روایات یکی از این دو لغت آمده است. </w:t>
      </w:r>
      <w:r w:rsidR="00196B29" w:rsidRPr="001544B1">
        <w:rPr>
          <w:rFonts w:ascii="IRBadr" w:hAnsi="IRBadr" w:cs="IRBadr"/>
          <w:sz w:val="28"/>
          <w:szCs w:val="28"/>
          <w:rtl/>
          <w:lang w:bidi="fa-IR"/>
        </w:rPr>
        <w:t>واژه سعایت نیز آمده است. یک معنای سعایت،</w:t>
      </w:r>
      <w:r w:rsidR="00780320" w:rsidRPr="001544B1">
        <w:rPr>
          <w:rFonts w:ascii="IRBadr" w:hAnsi="IRBadr" w:cs="IRBadr"/>
          <w:sz w:val="28"/>
          <w:szCs w:val="28"/>
          <w:rtl/>
          <w:lang w:bidi="fa-IR"/>
        </w:rPr>
        <w:t xml:space="preserve"> همان</w:t>
      </w:r>
      <w:r w:rsidR="00196B29" w:rsidRPr="001544B1">
        <w:rPr>
          <w:rFonts w:ascii="IRBadr" w:hAnsi="IRBadr" w:cs="IRBadr"/>
          <w:sz w:val="28"/>
          <w:szCs w:val="28"/>
          <w:rtl/>
          <w:lang w:bidi="fa-IR"/>
        </w:rPr>
        <w:t xml:space="preserve"> نمامی است. </w:t>
      </w:r>
      <w:r w:rsidR="001544B1">
        <w:rPr>
          <w:rFonts w:ascii="IRBadr" w:hAnsi="IRBadr" w:cs="IRBadr" w:hint="cs"/>
          <w:sz w:val="28"/>
          <w:szCs w:val="28"/>
          <w:rtl/>
          <w:lang w:bidi="fa-IR"/>
        </w:rPr>
        <w:t>و</w:t>
      </w:r>
      <w:r w:rsidR="00196B29" w:rsidRPr="001544B1">
        <w:rPr>
          <w:rFonts w:ascii="IRBadr" w:hAnsi="IRBadr" w:cs="IRBadr"/>
          <w:sz w:val="28"/>
          <w:szCs w:val="28"/>
          <w:rtl/>
          <w:lang w:bidi="fa-IR"/>
        </w:rPr>
        <w:t>شای</w:t>
      </w:r>
      <w:r w:rsidR="001544B1">
        <w:rPr>
          <w:rFonts w:ascii="IRBadr" w:hAnsi="IRBadr" w:cs="IRBadr" w:hint="cs"/>
          <w:sz w:val="28"/>
          <w:szCs w:val="28"/>
          <w:rtl/>
          <w:lang w:bidi="fa-IR"/>
        </w:rPr>
        <w:t>ت</w:t>
      </w:r>
      <w:r w:rsidR="00196B29" w:rsidRPr="001544B1">
        <w:rPr>
          <w:rFonts w:ascii="IRBadr" w:hAnsi="IRBadr" w:cs="IRBadr"/>
          <w:sz w:val="28"/>
          <w:szCs w:val="28"/>
          <w:rtl/>
          <w:lang w:bidi="fa-IR"/>
        </w:rPr>
        <w:t xml:space="preserve"> لغت دیگری است. گاهی تفریق </w:t>
      </w:r>
      <w:r w:rsidR="001544B1">
        <w:rPr>
          <w:rFonts w:ascii="IRBadr" w:hAnsi="IRBadr" w:cs="IRBadr"/>
          <w:sz w:val="28"/>
          <w:szCs w:val="28"/>
          <w:rtl/>
          <w:lang w:bidi="fa-IR"/>
        </w:rPr>
        <w:t>بین‌الناس</w:t>
      </w:r>
      <w:r w:rsidR="00196B29" w:rsidRPr="001544B1">
        <w:rPr>
          <w:rFonts w:ascii="IRBadr" w:hAnsi="IRBadr" w:cs="IRBadr"/>
          <w:sz w:val="28"/>
          <w:szCs w:val="28"/>
          <w:rtl/>
          <w:lang w:bidi="fa-IR"/>
        </w:rPr>
        <w:t xml:space="preserve"> نیز گفته می‌شود.</w:t>
      </w:r>
    </w:p>
    <w:p w:rsidR="00DD5A83" w:rsidRPr="001544B1" w:rsidRDefault="00DD5A83" w:rsidP="001544B1">
      <w:pPr>
        <w:bidi/>
        <w:jc w:val="both"/>
        <w:rPr>
          <w:rFonts w:ascii="IRBadr" w:hAnsi="IRBadr" w:cs="IRBadr"/>
          <w:sz w:val="28"/>
          <w:szCs w:val="28"/>
          <w:rtl/>
          <w:lang w:bidi="fa-IR"/>
        </w:rPr>
      </w:pPr>
      <w:r w:rsidRPr="001544B1">
        <w:rPr>
          <w:rFonts w:ascii="IRBadr" w:hAnsi="IRBadr" w:cs="IRBadr"/>
          <w:sz w:val="28"/>
          <w:szCs w:val="28"/>
          <w:rtl/>
          <w:lang w:bidi="fa-IR"/>
        </w:rPr>
        <w:t xml:space="preserve">سعایت و </w:t>
      </w:r>
      <w:r w:rsidR="001544B1">
        <w:rPr>
          <w:rFonts w:ascii="IRBadr" w:hAnsi="IRBadr" w:cs="IRBadr" w:hint="cs"/>
          <w:sz w:val="28"/>
          <w:szCs w:val="28"/>
          <w:rtl/>
          <w:lang w:bidi="fa-IR"/>
        </w:rPr>
        <w:t>و</w:t>
      </w:r>
      <w:r w:rsidRPr="001544B1">
        <w:rPr>
          <w:rFonts w:ascii="IRBadr" w:hAnsi="IRBadr" w:cs="IRBadr"/>
          <w:sz w:val="28"/>
          <w:szCs w:val="28"/>
          <w:rtl/>
          <w:lang w:bidi="fa-IR"/>
        </w:rPr>
        <w:t xml:space="preserve">شایت اخص از معنای مطلق نمیمه است. سعایت و بشایت یعنی نمامی کردن پیش یک </w:t>
      </w:r>
      <w:r w:rsidR="00780320" w:rsidRPr="001544B1">
        <w:rPr>
          <w:rFonts w:ascii="IRBadr" w:hAnsi="IRBadr" w:cs="IRBadr"/>
          <w:sz w:val="28"/>
          <w:szCs w:val="28"/>
          <w:rtl/>
          <w:lang w:bidi="fa-IR"/>
        </w:rPr>
        <w:t>بزرگ‌تر</w:t>
      </w:r>
      <w:r w:rsidRPr="001544B1">
        <w:rPr>
          <w:rFonts w:ascii="IRBadr" w:hAnsi="IRBadr" w:cs="IRBadr"/>
          <w:sz w:val="28"/>
          <w:szCs w:val="28"/>
          <w:rtl/>
          <w:lang w:bidi="fa-IR"/>
        </w:rPr>
        <w:t xml:space="preserve"> که باعث آسیب رسیدن به شخص می‌شود.</w:t>
      </w:r>
    </w:p>
    <w:p w:rsidR="00B4476F" w:rsidRPr="001544B1" w:rsidRDefault="00B4476F" w:rsidP="00891C19">
      <w:pPr>
        <w:bidi/>
        <w:jc w:val="both"/>
        <w:rPr>
          <w:rFonts w:ascii="IRBadr" w:hAnsi="IRBadr" w:cs="IRBadr"/>
          <w:sz w:val="28"/>
          <w:szCs w:val="28"/>
          <w:rtl/>
          <w:lang w:bidi="fa-IR"/>
        </w:rPr>
      </w:pPr>
      <w:r w:rsidRPr="001544B1">
        <w:rPr>
          <w:rFonts w:ascii="IRBadr" w:hAnsi="IRBadr" w:cs="IRBadr"/>
          <w:sz w:val="28"/>
          <w:szCs w:val="28"/>
          <w:rtl/>
          <w:lang w:bidi="fa-IR"/>
        </w:rPr>
        <w:t>واژه نمیمه و قتاتی به معنای مطلق دوبرهم زدن است. سعایت و وشایت شکل خاص دوبرهم زدن را بیان می‌کند.</w:t>
      </w:r>
    </w:p>
    <w:p w:rsidR="00DE325F" w:rsidRPr="001544B1" w:rsidRDefault="00DE325F" w:rsidP="00F94336">
      <w:pPr>
        <w:pStyle w:val="Heading2"/>
        <w:bidi/>
        <w:rPr>
          <w:rFonts w:ascii="IRBadr" w:hAnsi="IRBadr" w:cs="IRBadr"/>
          <w:rtl/>
        </w:rPr>
      </w:pPr>
      <w:bookmarkStart w:id="16" w:name="_Toc427883867"/>
      <w:r w:rsidRPr="001544B1">
        <w:rPr>
          <w:rFonts w:ascii="IRBadr" w:hAnsi="IRBadr" w:cs="IRBadr"/>
          <w:rtl/>
        </w:rPr>
        <w:t>فرع دوم</w:t>
      </w:r>
      <w:bookmarkEnd w:id="16"/>
    </w:p>
    <w:p w:rsidR="00DE325F" w:rsidRPr="001544B1" w:rsidRDefault="00DE325F" w:rsidP="00891C19">
      <w:pPr>
        <w:bidi/>
        <w:jc w:val="both"/>
        <w:rPr>
          <w:rFonts w:ascii="IRBadr" w:hAnsi="IRBadr" w:cs="IRBadr"/>
          <w:sz w:val="28"/>
          <w:szCs w:val="28"/>
          <w:rtl/>
          <w:lang w:bidi="fa-IR"/>
        </w:rPr>
      </w:pPr>
      <w:r w:rsidRPr="001544B1">
        <w:rPr>
          <w:rFonts w:ascii="IRBadr" w:hAnsi="IRBadr" w:cs="IRBadr"/>
          <w:sz w:val="28"/>
          <w:szCs w:val="28"/>
          <w:rtl/>
          <w:lang w:bidi="fa-IR"/>
        </w:rPr>
        <w:t>بین نمیمه و مفاهیمی همچون ایذاء، کذب، غیبت، افترا،</w:t>
      </w:r>
      <w:r w:rsidR="00780320" w:rsidRPr="001544B1">
        <w:rPr>
          <w:rFonts w:ascii="IRBadr" w:hAnsi="IRBadr" w:cs="IRBadr"/>
          <w:sz w:val="28"/>
          <w:szCs w:val="28"/>
          <w:rtl/>
          <w:lang w:bidi="fa-IR"/>
        </w:rPr>
        <w:t xml:space="preserve"> اضرار</w:t>
      </w:r>
      <w:r w:rsidRPr="001544B1">
        <w:rPr>
          <w:rFonts w:ascii="IRBadr" w:hAnsi="IRBadr" w:cs="IRBadr"/>
          <w:sz w:val="28"/>
          <w:szCs w:val="28"/>
          <w:rtl/>
          <w:lang w:bidi="fa-IR"/>
        </w:rPr>
        <w:t xml:space="preserve">، همز و لمز، طعن، عموم و خصوص من وجه است. نمیمه مساوی </w:t>
      </w:r>
      <w:r w:rsidR="00780320" w:rsidRPr="001544B1">
        <w:rPr>
          <w:rFonts w:ascii="IRBadr" w:hAnsi="IRBadr" w:cs="IRBadr"/>
          <w:sz w:val="28"/>
          <w:szCs w:val="28"/>
          <w:rtl/>
          <w:lang w:bidi="fa-IR"/>
        </w:rPr>
        <w:t>هیچ‌کدام</w:t>
      </w:r>
      <w:r w:rsidRPr="001544B1">
        <w:rPr>
          <w:rFonts w:ascii="IRBadr" w:hAnsi="IRBadr" w:cs="IRBadr"/>
          <w:sz w:val="28"/>
          <w:szCs w:val="28"/>
          <w:rtl/>
          <w:lang w:bidi="fa-IR"/>
        </w:rPr>
        <w:t xml:space="preserve"> نیست. اگر نمامی با یکی از این‌ها جمع بشود موجب تأکد حرمت می‌شود.</w:t>
      </w:r>
    </w:p>
    <w:p w:rsidR="00DE325F" w:rsidRPr="001544B1" w:rsidRDefault="00DE325F" w:rsidP="00F94336">
      <w:pPr>
        <w:pStyle w:val="Heading2"/>
        <w:bidi/>
        <w:rPr>
          <w:rFonts w:ascii="IRBadr" w:hAnsi="IRBadr" w:cs="IRBadr"/>
          <w:rtl/>
        </w:rPr>
      </w:pPr>
      <w:bookmarkStart w:id="17" w:name="_Toc427883868"/>
      <w:r w:rsidRPr="001544B1">
        <w:rPr>
          <w:rFonts w:ascii="IRBadr" w:hAnsi="IRBadr" w:cs="IRBadr"/>
          <w:rtl/>
        </w:rPr>
        <w:t>فرع سوم</w:t>
      </w:r>
      <w:bookmarkEnd w:id="17"/>
    </w:p>
    <w:p w:rsidR="00DE325F" w:rsidRPr="001544B1" w:rsidRDefault="007F40A5" w:rsidP="00891C19">
      <w:pPr>
        <w:bidi/>
        <w:jc w:val="both"/>
        <w:rPr>
          <w:rFonts w:ascii="IRBadr" w:hAnsi="IRBadr" w:cs="IRBadr"/>
          <w:sz w:val="28"/>
          <w:szCs w:val="28"/>
          <w:rtl/>
          <w:lang w:bidi="fa-IR"/>
        </w:rPr>
      </w:pPr>
      <w:r w:rsidRPr="001544B1">
        <w:rPr>
          <w:rFonts w:ascii="IRBadr" w:hAnsi="IRBadr" w:cs="IRBadr"/>
          <w:sz w:val="28"/>
          <w:szCs w:val="28"/>
          <w:rtl/>
          <w:lang w:bidi="fa-IR"/>
        </w:rPr>
        <w:t xml:space="preserve">سخن‌چینی و انتقال مطلب به شخصی دیگری، </w:t>
      </w:r>
      <w:r w:rsidR="00B625DC" w:rsidRPr="001544B1">
        <w:rPr>
          <w:rFonts w:ascii="IRBadr" w:hAnsi="IRBadr" w:cs="IRBadr"/>
          <w:sz w:val="28"/>
          <w:szCs w:val="28"/>
          <w:rtl/>
          <w:lang w:bidi="fa-IR"/>
        </w:rPr>
        <w:t>غالباً موجب</w:t>
      </w:r>
      <w:r w:rsidRPr="001544B1">
        <w:rPr>
          <w:rFonts w:ascii="IRBadr" w:hAnsi="IRBadr" w:cs="IRBadr"/>
          <w:sz w:val="28"/>
          <w:szCs w:val="28"/>
          <w:rtl/>
          <w:lang w:bidi="fa-IR"/>
        </w:rPr>
        <w:t xml:space="preserve"> تفرق بین دو نفر می‌شود. نوعی تفرقه‌افکنی می‌شود. گاهی نیز این سخن‌چینی،</w:t>
      </w:r>
      <w:r w:rsidR="00780320" w:rsidRPr="001544B1">
        <w:rPr>
          <w:rFonts w:ascii="IRBadr" w:hAnsi="IRBadr" w:cs="IRBadr"/>
          <w:sz w:val="28"/>
          <w:szCs w:val="28"/>
          <w:rtl/>
          <w:lang w:bidi="fa-IR"/>
        </w:rPr>
        <w:t xml:space="preserve"> در</w:t>
      </w:r>
      <w:r w:rsidRPr="001544B1">
        <w:rPr>
          <w:rFonts w:ascii="IRBadr" w:hAnsi="IRBadr" w:cs="IRBadr"/>
          <w:sz w:val="28"/>
          <w:szCs w:val="28"/>
          <w:rtl/>
          <w:lang w:bidi="fa-IR"/>
        </w:rPr>
        <w:t xml:space="preserve"> تفرق</w:t>
      </w:r>
      <w:r w:rsidR="00916AB6" w:rsidRPr="001544B1">
        <w:rPr>
          <w:rFonts w:ascii="IRBadr" w:hAnsi="IRBadr" w:cs="IRBadr"/>
          <w:sz w:val="28"/>
          <w:szCs w:val="28"/>
          <w:rtl/>
          <w:lang w:bidi="fa-IR"/>
        </w:rPr>
        <w:t xml:space="preserve"> دو شخص اثر نمی‌گذارد.</w:t>
      </w:r>
    </w:p>
    <w:p w:rsidR="00916AB6" w:rsidRPr="001544B1" w:rsidRDefault="00916AB6" w:rsidP="00891C19">
      <w:pPr>
        <w:bidi/>
        <w:jc w:val="both"/>
        <w:rPr>
          <w:rFonts w:ascii="IRBadr" w:hAnsi="IRBadr" w:cs="IRBadr"/>
          <w:sz w:val="28"/>
          <w:szCs w:val="28"/>
          <w:rtl/>
          <w:lang w:bidi="fa-IR"/>
        </w:rPr>
      </w:pPr>
      <w:r w:rsidRPr="001544B1">
        <w:rPr>
          <w:rFonts w:ascii="IRBadr" w:hAnsi="IRBadr" w:cs="IRBadr"/>
          <w:sz w:val="28"/>
          <w:szCs w:val="28"/>
          <w:rtl/>
          <w:lang w:bidi="fa-IR"/>
        </w:rPr>
        <w:t>سؤال این است که وقتی اثر مترتب نشود، حرام است یا نیست؟</w:t>
      </w:r>
    </w:p>
    <w:p w:rsidR="00916AB6" w:rsidRPr="001544B1" w:rsidRDefault="00916AB6" w:rsidP="00891C19">
      <w:pPr>
        <w:bidi/>
        <w:jc w:val="both"/>
        <w:rPr>
          <w:rFonts w:ascii="IRBadr" w:hAnsi="IRBadr" w:cs="IRBadr"/>
          <w:sz w:val="28"/>
          <w:szCs w:val="28"/>
          <w:rtl/>
          <w:lang w:bidi="fa-IR"/>
        </w:rPr>
      </w:pPr>
      <w:r w:rsidRPr="001544B1">
        <w:rPr>
          <w:rFonts w:ascii="IRBadr" w:hAnsi="IRBadr" w:cs="IRBadr"/>
          <w:sz w:val="28"/>
          <w:szCs w:val="28"/>
          <w:rtl/>
          <w:lang w:bidi="fa-IR"/>
        </w:rPr>
        <w:t xml:space="preserve">احتمالاً این امر، حرام نیست. اگر عناوینی مثل غیبت، کذب و ... بر آن مترتب شود از همان حیث دارای حرمت است. </w:t>
      </w:r>
      <w:r w:rsidR="00FB7E96" w:rsidRPr="001544B1">
        <w:rPr>
          <w:rFonts w:ascii="IRBadr" w:hAnsi="IRBadr" w:cs="IRBadr"/>
          <w:sz w:val="28"/>
          <w:szCs w:val="28"/>
          <w:rtl/>
          <w:lang w:bidi="fa-IR"/>
        </w:rPr>
        <w:t>اما از حیث نمیمه حرام نیست. یک ادعا این است که مفهوم نمیمه تفریق بین مردم است که در اینجا این تفریق صورت نگرفته است. یک ادعای دیگر این است که</w:t>
      </w:r>
      <w:r w:rsidR="00EF0D79" w:rsidRPr="001544B1">
        <w:rPr>
          <w:rFonts w:ascii="IRBadr" w:hAnsi="IRBadr" w:cs="IRBadr"/>
          <w:sz w:val="28"/>
          <w:szCs w:val="28"/>
          <w:rtl/>
          <w:lang w:bidi="fa-IR"/>
        </w:rPr>
        <w:t xml:space="preserve"> نمامی شامل این امر نیز می‌شود. اگر این ادعا را داشته</w:t>
      </w:r>
      <w:r w:rsidR="000D0833" w:rsidRPr="001544B1">
        <w:rPr>
          <w:rFonts w:ascii="IRBadr" w:hAnsi="IRBadr" w:cs="IRBadr"/>
          <w:sz w:val="28"/>
          <w:szCs w:val="28"/>
          <w:rtl/>
          <w:lang w:bidi="fa-IR"/>
        </w:rPr>
        <w:t xml:space="preserve"> باشیم، ادله از آن منصرف می‌شود.</w:t>
      </w:r>
    </w:p>
    <w:p w:rsidR="000D0833" w:rsidRPr="001544B1" w:rsidRDefault="000D0833" w:rsidP="00F94336">
      <w:pPr>
        <w:pStyle w:val="Heading2"/>
        <w:bidi/>
        <w:rPr>
          <w:rFonts w:ascii="IRBadr" w:hAnsi="IRBadr" w:cs="IRBadr"/>
          <w:rtl/>
        </w:rPr>
      </w:pPr>
      <w:bookmarkStart w:id="18" w:name="_Toc427883869"/>
      <w:r w:rsidRPr="001544B1">
        <w:rPr>
          <w:rFonts w:ascii="IRBadr" w:hAnsi="IRBadr" w:cs="IRBadr"/>
          <w:rtl/>
        </w:rPr>
        <w:t>فرع چهارم</w:t>
      </w:r>
      <w:bookmarkEnd w:id="18"/>
    </w:p>
    <w:p w:rsidR="000D0833" w:rsidRPr="001544B1" w:rsidRDefault="00BD0066" w:rsidP="00891C19">
      <w:pPr>
        <w:bidi/>
        <w:jc w:val="both"/>
        <w:rPr>
          <w:rFonts w:ascii="IRBadr" w:hAnsi="IRBadr" w:cs="IRBadr"/>
          <w:sz w:val="28"/>
          <w:szCs w:val="28"/>
          <w:rtl/>
          <w:lang w:bidi="fa-IR"/>
        </w:rPr>
      </w:pPr>
      <w:r w:rsidRPr="001544B1">
        <w:rPr>
          <w:rFonts w:ascii="IRBadr" w:hAnsi="IRBadr" w:cs="IRBadr"/>
          <w:sz w:val="28"/>
          <w:szCs w:val="28"/>
          <w:rtl/>
          <w:lang w:bidi="fa-IR"/>
        </w:rPr>
        <w:t>گاهی سخن‌چینی موجب به هم‌خوردن روابط دو نفر می‌شود.</w:t>
      </w:r>
      <w:r w:rsidR="000138C0" w:rsidRPr="001544B1">
        <w:rPr>
          <w:rFonts w:ascii="IRBadr" w:hAnsi="IRBadr" w:cs="IRBadr"/>
          <w:sz w:val="28"/>
          <w:szCs w:val="28"/>
          <w:rtl/>
          <w:lang w:bidi="fa-IR"/>
        </w:rPr>
        <w:t xml:space="preserve"> گاهی نیز روابط را قطع نمی‌کند ولی صمیمیت و گرمی را از بین می‌برد. در صورت اول، رابطه قطع می‌شود. در صورت دوم، روابط به تیرگی کشیده می‌شود.</w:t>
      </w:r>
    </w:p>
    <w:p w:rsidR="00BB5C07" w:rsidRPr="001544B1" w:rsidRDefault="00BB5C07" w:rsidP="00891C19">
      <w:pPr>
        <w:bidi/>
        <w:jc w:val="both"/>
        <w:rPr>
          <w:rFonts w:ascii="IRBadr" w:hAnsi="IRBadr" w:cs="IRBadr"/>
          <w:sz w:val="28"/>
          <w:szCs w:val="28"/>
          <w:rtl/>
          <w:lang w:bidi="fa-IR"/>
        </w:rPr>
      </w:pPr>
      <w:r w:rsidRPr="001544B1">
        <w:rPr>
          <w:rFonts w:ascii="IRBadr" w:hAnsi="IRBadr" w:cs="IRBadr"/>
          <w:sz w:val="28"/>
          <w:szCs w:val="28"/>
          <w:rtl/>
          <w:lang w:bidi="fa-IR"/>
        </w:rPr>
        <w:lastRenderedPageBreak/>
        <w:t>سؤال این است که نمیمه در صورت اول مطلق است،</w:t>
      </w:r>
      <w:r w:rsidR="00780320" w:rsidRPr="001544B1">
        <w:rPr>
          <w:rFonts w:ascii="IRBadr" w:hAnsi="IRBadr" w:cs="IRBadr"/>
          <w:sz w:val="28"/>
          <w:szCs w:val="28"/>
          <w:rtl/>
          <w:lang w:bidi="fa-IR"/>
        </w:rPr>
        <w:t xml:space="preserve"> یا</w:t>
      </w:r>
      <w:r w:rsidRPr="001544B1">
        <w:rPr>
          <w:rFonts w:ascii="IRBadr" w:hAnsi="IRBadr" w:cs="IRBadr"/>
          <w:sz w:val="28"/>
          <w:szCs w:val="28"/>
          <w:rtl/>
          <w:lang w:bidi="fa-IR"/>
        </w:rPr>
        <w:t xml:space="preserve"> اینکه شامل قسم دوم نیز می‌شود و به معنای اعم است؟</w:t>
      </w:r>
    </w:p>
    <w:p w:rsidR="00BB5C07" w:rsidRPr="001544B1" w:rsidRDefault="002D6746" w:rsidP="00891C19">
      <w:pPr>
        <w:bidi/>
        <w:jc w:val="both"/>
        <w:rPr>
          <w:rFonts w:ascii="IRBadr" w:hAnsi="IRBadr" w:cs="IRBadr"/>
          <w:sz w:val="28"/>
          <w:szCs w:val="28"/>
          <w:rtl/>
          <w:lang w:bidi="fa-IR"/>
        </w:rPr>
      </w:pPr>
      <w:r w:rsidRPr="001544B1">
        <w:rPr>
          <w:rFonts w:ascii="IRBadr" w:hAnsi="IRBadr" w:cs="IRBadr"/>
          <w:sz w:val="28"/>
          <w:szCs w:val="28"/>
          <w:rtl/>
          <w:lang w:bidi="fa-IR"/>
        </w:rPr>
        <w:t xml:space="preserve">به نظر می‌آید، </w:t>
      </w:r>
      <w:r w:rsidR="008B11A7" w:rsidRPr="001544B1">
        <w:rPr>
          <w:rFonts w:ascii="IRBadr" w:hAnsi="IRBadr" w:cs="IRBadr"/>
          <w:sz w:val="28"/>
          <w:szCs w:val="28"/>
          <w:rtl/>
          <w:lang w:bidi="fa-IR"/>
        </w:rPr>
        <w:t>چیزی که عرف آن را تفریق می‌داند، یا کاملاً یا در حد بالایی ارتباط قطع می‌شود. یعنی سطح در حداقلی است که همان تفریق به حساب می‌آید.</w:t>
      </w:r>
    </w:p>
    <w:p w:rsidR="002A09BD" w:rsidRPr="001544B1" w:rsidRDefault="002A09BD" w:rsidP="00891C19">
      <w:pPr>
        <w:bidi/>
        <w:jc w:val="both"/>
        <w:rPr>
          <w:rFonts w:ascii="IRBadr" w:hAnsi="IRBadr" w:cs="IRBadr"/>
          <w:sz w:val="28"/>
          <w:szCs w:val="28"/>
          <w:rtl/>
          <w:lang w:bidi="fa-IR"/>
        </w:rPr>
      </w:pPr>
      <w:r w:rsidRPr="001544B1">
        <w:rPr>
          <w:rFonts w:ascii="IRBadr" w:hAnsi="IRBadr" w:cs="IRBadr"/>
          <w:sz w:val="28"/>
          <w:szCs w:val="28"/>
          <w:rtl/>
          <w:lang w:bidi="fa-IR"/>
        </w:rPr>
        <w:t xml:space="preserve">نمیمه به معنای عام همان تفتین است و نمیمه به معنای خاص، تفریق است. در اینجا باید </w:t>
      </w:r>
      <w:r w:rsidR="00D179B1" w:rsidRPr="001544B1">
        <w:rPr>
          <w:rFonts w:ascii="IRBadr" w:hAnsi="IRBadr" w:cs="IRBadr"/>
          <w:sz w:val="28"/>
          <w:szCs w:val="28"/>
          <w:rtl/>
          <w:lang w:bidi="fa-IR"/>
        </w:rPr>
        <w:t>قدر متیقن را بگیریم. یعنی تفتینی که موجب تفریق می‌شود.</w:t>
      </w:r>
      <w:r w:rsidR="00FE601E" w:rsidRPr="001544B1">
        <w:rPr>
          <w:rFonts w:ascii="IRBadr" w:hAnsi="IRBadr" w:cs="IRBadr"/>
          <w:sz w:val="28"/>
          <w:szCs w:val="28"/>
          <w:rtl/>
          <w:lang w:bidi="fa-IR"/>
        </w:rPr>
        <w:t xml:space="preserve"> بنابراین باید گفت در جایی نمیمه حرام است که موجب تفریق می‌شود و آن هم عرفاً تفریق کامل باشد.</w:t>
      </w:r>
    </w:p>
    <w:p w:rsidR="00FE601E" w:rsidRPr="001544B1" w:rsidRDefault="00FE601E" w:rsidP="00D314DF">
      <w:pPr>
        <w:bidi/>
        <w:jc w:val="both"/>
        <w:rPr>
          <w:rFonts w:ascii="IRBadr" w:hAnsi="IRBadr" w:cs="IRBadr"/>
          <w:sz w:val="28"/>
          <w:szCs w:val="28"/>
          <w:rtl/>
          <w:lang w:bidi="fa-IR"/>
        </w:rPr>
      </w:pPr>
      <w:r w:rsidRPr="001544B1">
        <w:rPr>
          <w:rFonts w:ascii="IRBadr" w:hAnsi="IRBadr" w:cs="IRBadr"/>
          <w:sz w:val="28"/>
          <w:szCs w:val="28"/>
          <w:rtl/>
          <w:lang w:bidi="fa-IR"/>
        </w:rPr>
        <w:t xml:space="preserve">نمیمه </w:t>
      </w:r>
      <w:r w:rsidR="00D314DF" w:rsidRPr="001544B1">
        <w:rPr>
          <w:rFonts w:ascii="IRBadr" w:hAnsi="IRBadr" w:cs="IRBadr"/>
          <w:sz w:val="28"/>
          <w:szCs w:val="28"/>
          <w:rtl/>
          <w:lang w:bidi="fa-IR"/>
        </w:rPr>
        <w:t>سه</w:t>
      </w:r>
      <w:r w:rsidRPr="001544B1">
        <w:rPr>
          <w:rFonts w:ascii="IRBadr" w:hAnsi="IRBadr" w:cs="IRBadr"/>
          <w:sz w:val="28"/>
          <w:szCs w:val="28"/>
          <w:rtl/>
          <w:lang w:bidi="fa-IR"/>
        </w:rPr>
        <w:t xml:space="preserve"> </w:t>
      </w:r>
      <w:r w:rsidR="002C63CB" w:rsidRPr="001544B1">
        <w:rPr>
          <w:rFonts w:ascii="IRBadr" w:hAnsi="IRBadr" w:cs="IRBadr"/>
          <w:sz w:val="28"/>
          <w:szCs w:val="28"/>
          <w:rtl/>
          <w:lang w:bidi="fa-IR"/>
        </w:rPr>
        <w:t>مورد</w:t>
      </w:r>
      <w:r w:rsidRPr="001544B1">
        <w:rPr>
          <w:rFonts w:ascii="IRBadr" w:hAnsi="IRBadr" w:cs="IRBadr"/>
          <w:sz w:val="28"/>
          <w:szCs w:val="28"/>
          <w:rtl/>
          <w:lang w:bidi="fa-IR"/>
        </w:rPr>
        <w:t xml:space="preserve"> را شامل می‌شود:</w:t>
      </w:r>
    </w:p>
    <w:p w:rsidR="00FE601E" w:rsidRPr="001544B1" w:rsidRDefault="00FE601E" w:rsidP="00891C19">
      <w:pPr>
        <w:bidi/>
        <w:jc w:val="both"/>
        <w:rPr>
          <w:rFonts w:ascii="IRBadr" w:hAnsi="IRBadr" w:cs="IRBadr"/>
          <w:sz w:val="28"/>
          <w:szCs w:val="28"/>
          <w:rtl/>
          <w:lang w:bidi="fa-IR"/>
        </w:rPr>
      </w:pPr>
      <w:r w:rsidRPr="001544B1">
        <w:rPr>
          <w:rFonts w:ascii="IRBadr" w:hAnsi="IRBadr" w:cs="IRBadr"/>
          <w:sz w:val="28"/>
          <w:szCs w:val="28"/>
          <w:rtl/>
          <w:lang w:bidi="fa-IR"/>
        </w:rPr>
        <w:t>1.</w:t>
      </w:r>
      <w:r w:rsidR="00780320" w:rsidRPr="001544B1">
        <w:rPr>
          <w:rFonts w:ascii="IRBadr" w:hAnsi="IRBadr" w:cs="IRBadr"/>
          <w:sz w:val="28"/>
          <w:szCs w:val="28"/>
          <w:rtl/>
          <w:lang w:bidi="fa-IR"/>
        </w:rPr>
        <w:t xml:space="preserve"> در</w:t>
      </w:r>
      <w:r w:rsidRPr="001544B1">
        <w:rPr>
          <w:rFonts w:ascii="IRBadr" w:hAnsi="IRBadr" w:cs="IRBadr"/>
          <w:sz w:val="28"/>
          <w:szCs w:val="28"/>
          <w:rtl/>
          <w:lang w:bidi="fa-IR"/>
        </w:rPr>
        <w:t xml:space="preserve"> جایی که حکم قطع باشد.</w:t>
      </w:r>
    </w:p>
    <w:p w:rsidR="00FE601E" w:rsidRPr="001544B1" w:rsidRDefault="00FE601E" w:rsidP="00891C19">
      <w:pPr>
        <w:bidi/>
        <w:jc w:val="both"/>
        <w:rPr>
          <w:rFonts w:ascii="IRBadr" w:hAnsi="IRBadr" w:cs="IRBadr"/>
          <w:sz w:val="28"/>
          <w:szCs w:val="28"/>
          <w:rtl/>
          <w:lang w:bidi="fa-IR"/>
        </w:rPr>
      </w:pPr>
      <w:r w:rsidRPr="001544B1">
        <w:rPr>
          <w:rFonts w:ascii="IRBadr" w:hAnsi="IRBadr" w:cs="IRBadr"/>
          <w:sz w:val="28"/>
          <w:szCs w:val="28"/>
          <w:rtl/>
          <w:lang w:bidi="fa-IR"/>
        </w:rPr>
        <w:t>2.</w:t>
      </w:r>
      <w:r w:rsidR="00780320" w:rsidRPr="001544B1">
        <w:rPr>
          <w:rFonts w:ascii="IRBadr" w:hAnsi="IRBadr" w:cs="IRBadr"/>
          <w:sz w:val="28"/>
          <w:szCs w:val="28"/>
          <w:rtl/>
          <w:lang w:bidi="fa-IR"/>
        </w:rPr>
        <w:t xml:space="preserve"> در</w:t>
      </w:r>
      <w:r w:rsidRPr="001544B1">
        <w:rPr>
          <w:rFonts w:ascii="IRBadr" w:hAnsi="IRBadr" w:cs="IRBadr"/>
          <w:sz w:val="28"/>
          <w:szCs w:val="28"/>
          <w:rtl/>
          <w:lang w:bidi="fa-IR"/>
        </w:rPr>
        <w:t xml:space="preserve"> مقام </w:t>
      </w:r>
      <w:r w:rsidR="001544B1">
        <w:rPr>
          <w:rFonts w:ascii="IRBadr" w:hAnsi="IRBadr" w:cs="IRBadr"/>
          <w:sz w:val="28"/>
          <w:szCs w:val="28"/>
          <w:rtl/>
          <w:lang w:bidi="fa-IR"/>
        </w:rPr>
        <w:t>سوءظن</w:t>
      </w:r>
      <w:r w:rsidR="00B01A7E" w:rsidRPr="001544B1">
        <w:rPr>
          <w:rFonts w:ascii="IRBadr" w:hAnsi="IRBadr" w:cs="IRBadr"/>
          <w:sz w:val="28"/>
          <w:szCs w:val="28"/>
          <w:rtl/>
          <w:lang w:bidi="fa-IR"/>
        </w:rPr>
        <w:t xml:space="preserve"> کاری کرده باشد که طرف </w:t>
      </w:r>
      <w:r w:rsidR="001544B1">
        <w:rPr>
          <w:rFonts w:ascii="IRBadr" w:hAnsi="IRBadr" w:cs="IRBadr"/>
          <w:sz w:val="28"/>
          <w:szCs w:val="28"/>
          <w:rtl/>
          <w:lang w:bidi="fa-IR"/>
        </w:rPr>
        <w:t>سوءظن</w:t>
      </w:r>
      <w:r w:rsidR="00B01A7E" w:rsidRPr="001544B1">
        <w:rPr>
          <w:rFonts w:ascii="IRBadr" w:hAnsi="IRBadr" w:cs="IRBadr"/>
          <w:sz w:val="28"/>
          <w:szCs w:val="28"/>
          <w:rtl/>
          <w:lang w:bidi="fa-IR"/>
        </w:rPr>
        <w:t xml:space="preserve"> کامل پیدا کرده باشد.</w:t>
      </w:r>
    </w:p>
    <w:p w:rsidR="00D314DF" w:rsidRPr="001544B1" w:rsidRDefault="00D314DF" w:rsidP="00D314DF">
      <w:pPr>
        <w:bidi/>
        <w:jc w:val="both"/>
        <w:rPr>
          <w:rFonts w:ascii="IRBadr" w:hAnsi="IRBadr" w:cs="IRBadr"/>
          <w:sz w:val="28"/>
          <w:szCs w:val="28"/>
          <w:rtl/>
          <w:lang w:bidi="fa-IR"/>
        </w:rPr>
      </w:pPr>
      <w:r w:rsidRPr="001544B1">
        <w:rPr>
          <w:rFonts w:ascii="IRBadr" w:hAnsi="IRBadr" w:cs="IRBadr"/>
          <w:sz w:val="28"/>
          <w:szCs w:val="28"/>
          <w:rtl/>
          <w:lang w:bidi="fa-IR"/>
        </w:rPr>
        <w:t>3.</w:t>
      </w:r>
      <w:r w:rsidR="00780320" w:rsidRPr="001544B1">
        <w:rPr>
          <w:rFonts w:ascii="IRBadr" w:hAnsi="IRBadr" w:cs="IRBadr"/>
          <w:sz w:val="28"/>
          <w:szCs w:val="28"/>
          <w:rtl/>
          <w:lang w:bidi="fa-IR"/>
        </w:rPr>
        <w:t xml:space="preserve"> در</w:t>
      </w:r>
      <w:r w:rsidRPr="001544B1">
        <w:rPr>
          <w:rFonts w:ascii="IRBadr" w:hAnsi="IRBadr" w:cs="IRBadr"/>
          <w:sz w:val="28"/>
          <w:szCs w:val="28"/>
          <w:rtl/>
          <w:lang w:bidi="fa-IR"/>
        </w:rPr>
        <w:t xml:space="preserve"> جایی که تفرق بازتاب زیادی دارد.</w:t>
      </w:r>
    </w:p>
    <w:p w:rsidR="00D314DF" w:rsidRPr="001544B1" w:rsidRDefault="00D314DF" w:rsidP="00F94336">
      <w:pPr>
        <w:pStyle w:val="Heading2"/>
        <w:bidi/>
        <w:rPr>
          <w:rFonts w:ascii="IRBadr" w:hAnsi="IRBadr" w:cs="IRBadr"/>
          <w:rtl/>
        </w:rPr>
      </w:pPr>
      <w:bookmarkStart w:id="19" w:name="_Toc427883870"/>
      <w:r w:rsidRPr="001544B1">
        <w:rPr>
          <w:rFonts w:ascii="IRBadr" w:hAnsi="IRBadr" w:cs="IRBadr"/>
          <w:rtl/>
        </w:rPr>
        <w:t>فرع پنجم</w:t>
      </w:r>
      <w:bookmarkEnd w:id="19"/>
    </w:p>
    <w:p w:rsidR="00D314DF" w:rsidRPr="001544B1" w:rsidRDefault="00D314DF" w:rsidP="00D314DF">
      <w:pPr>
        <w:bidi/>
        <w:jc w:val="both"/>
        <w:rPr>
          <w:rFonts w:ascii="IRBadr" w:hAnsi="IRBadr" w:cs="IRBadr"/>
          <w:sz w:val="28"/>
          <w:szCs w:val="28"/>
          <w:rtl/>
          <w:lang w:bidi="fa-IR"/>
        </w:rPr>
      </w:pPr>
      <w:r w:rsidRPr="001544B1">
        <w:rPr>
          <w:rFonts w:ascii="IRBadr" w:hAnsi="IRBadr" w:cs="IRBadr"/>
          <w:sz w:val="28"/>
          <w:szCs w:val="28"/>
          <w:rtl/>
          <w:lang w:bidi="fa-IR"/>
        </w:rPr>
        <w:t xml:space="preserve">این مطلب یک قاعده کلی است. نسبت بین نمیمه و تفریق </w:t>
      </w:r>
      <w:r w:rsidR="001544B1">
        <w:rPr>
          <w:rFonts w:ascii="IRBadr" w:hAnsi="IRBadr" w:cs="IRBadr"/>
          <w:sz w:val="28"/>
          <w:szCs w:val="28"/>
          <w:rtl/>
          <w:lang w:bidi="fa-IR"/>
        </w:rPr>
        <w:t>بین‌الناس</w:t>
      </w:r>
      <w:r w:rsidRPr="001544B1">
        <w:rPr>
          <w:rFonts w:ascii="IRBadr" w:hAnsi="IRBadr" w:cs="IRBadr"/>
          <w:sz w:val="28"/>
          <w:szCs w:val="28"/>
          <w:rtl/>
          <w:lang w:bidi="fa-IR"/>
        </w:rPr>
        <w:t>، عموم و خصوص مطلق است.</w:t>
      </w:r>
      <w:r w:rsidR="006138D3" w:rsidRPr="001544B1">
        <w:rPr>
          <w:rFonts w:ascii="IRBadr" w:hAnsi="IRBadr" w:cs="IRBadr"/>
          <w:sz w:val="28"/>
          <w:szCs w:val="28"/>
          <w:rtl/>
          <w:lang w:bidi="fa-IR"/>
        </w:rPr>
        <w:t xml:space="preserve"> با توجه به مطالب مذکور، بعید نیست برای</w:t>
      </w:r>
      <w:r w:rsidR="00780320" w:rsidRPr="001544B1">
        <w:rPr>
          <w:rFonts w:ascii="IRBadr" w:hAnsi="IRBadr" w:cs="IRBadr"/>
          <w:sz w:val="28"/>
          <w:szCs w:val="28"/>
          <w:rtl/>
          <w:lang w:bidi="fa-IR"/>
        </w:rPr>
        <w:t xml:space="preserve"> </w:t>
      </w:r>
      <w:r w:rsidR="006138D3" w:rsidRPr="001544B1">
        <w:rPr>
          <w:rFonts w:ascii="IRBadr" w:hAnsi="IRBadr" w:cs="IRBadr"/>
          <w:sz w:val="28"/>
          <w:szCs w:val="28"/>
          <w:rtl/>
          <w:lang w:bidi="fa-IR"/>
        </w:rPr>
        <w:t xml:space="preserve">اصل تفریق بین الاحبه و </w:t>
      </w:r>
      <w:r w:rsidR="001544B1">
        <w:rPr>
          <w:rFonts w:ascii="IRBadr" w:hAnsi="IRBadr" w:cs="IRBadr"/>
          <w:sz w:val="28"/>
          <w:szCs w:val="28"/>
          <w:rtl/>
          <w:lang w:bidi="fa-IR"/>
        </w:rPr>
        <w:t>بین‌الناس</w:t>
      </w:r>
      <w:r w:rsidR="006138D3" w:rsidRPr="001544B1">
        <w:rPr>
          <w:rFonts w:ascii="IRBadr" w:hAnsi="IRBadr" w:cs="IRBadr"/>
          <w:sz w:val="28"/>
          <w:szCs w:val="28"/>
          <w:rtl/>
          <w:lang w:bidi="fa-IR"/>
        </w:rPr>
        <w:t xml:space="preserve"> </w:t>
      </w:r>
      <w:r w:rsidR="001544B1">
        <w:rPr>
          <w:rFonts w:ascii="IRBadr" w:hAnsi="IRBadr" w:cs="IRBadr"/>
          <w:sz w:val="28"/>
          <w:szCs w:val="28"/>
          <w:rtl/>
          <w:lang w:bidi="fa-IR"/>
        </w:rPr>
        <w:t>به‌عنوان</w:t>
      </w:r>
      <w:r w:rsidR="006138D3" w:rsidRPr="001544B1">
        <w:rPr>
          <w:rFonts w:ascii="IRBadr" w:hAnsi="IRBadr" w:cs="IRBadr"/>
          <w:sz w:val="28"/>
          <w:szCs w:val="28"/>
          <w:rtl/>
          <w:lang w:bidi="fa-IR"/>
        </w:rPr>
        <w:t xml:space="preserve"> یک قاعده </w:t>
      </w:r>
      <w:r w:rsidR="00780320" w:rsidRPr="001544B1">
        <w:rPr>
          <w:rFonts w:ascii="IRBadr" w:hAnsi="IRBadr" w:cs="IRBadr"/>
          <w:sz w:val="28"/>
          <w:szCs w:val="28"/>
          <w:rtl/>
          <w:lang w:bidi="fa-IR"/>
        </w:rPr>
        <w:t>بزرگ‌تر</w:t>
      </w:r>
      <w:r w:rsidR="006138D3" w:rsidRPr="001544B1">
        <w:rPr>
          <w:rFonts w:ascii="IRBadr" w:hAnsi="IRBadr" w:cs="IRBadr"/>
          <w:sz w:val="28"/>
          <w:szCs w:val="28"/>
          <w:rtl/>
          <w:lang w:bidi="fa-IR"/>
        </w:rPr>
        <w:t>، قائل به حرمت باشیم. زیرا دوستی‌ها را قطع می‌کند. کسی که برنامه‌ریزی بکند که رابطه دو گروه، ملت، حکومت را قطع کند،</w:t>
      </w:r>
      <w:r w:rsidR="00780320" w:rsidRPr="001544B1">
        <w:rPr>
          <w:rFonts w:ascii="IRBadr" w:hAnsi="IRBadr" w:cs="IRBadr"/>
          <w:sz w:val="28"/>
          <w:szCs w:val="28"/>
          <w:rtl/>
          <w:lang w:bidi="fa-IR"/>
        </w:rPr>
        <w:t xml:space="preserve"> این</w:t>
      </w:r>
      <w:r w:rsidR="006138D3" w:rsidRPr="001544B1">
        <w:rPr>
          <w:rFonts w:ascii="IRBadr" w:hAnsi="IRBadr" w:cs="IRBadr"/>
          <w:sz w:val="28"/>
          <w:szCs w:val="28"/>
          <w:rtl/>
          <w:lang w:bidi="fa-IR"/>
        </w:rPr>
        <w:t xml:space="preserve"> امر، امر محرمی است.</w:t>
      </w:r>
    </w:p>
    <w:p w:rsidR="006130A0" w:rsidRPr="001544B1" w:rsidRDefault="006130A0" w:rsidP="00F94336">
      <w:pPr>
        <w:pStyle w:val="Heading2"/>
        <w:bidi/>
        <w:rPr>
          <w:rFonts w:ascii="IRBadr" w:hAnsi="IRBadr" w:cs="IRBadr"/>
          <w:rtl/>
        </w:rPr>
      </w:pPr>
      <w:bookmarkStart w:id="20" w:name="_Toc427883871"/>
      <w:r w:rsidRPr="001544B1">
        <w:rPr>
          <w:rFonts w:ascii="IRBadr" w:hAnsi="IRBadr" w:cs="IRBadr"/>
          <w:rtl/>
        </w:rPr>
        <w:t>فرع ششم</w:t>
      </w:r>
      <w:bookmarkEnd w:id="20"/>
    </w:p>
    <w:p w:rsidR="006130A0" w:rsidRPr="001544B1" w:rsidRDefault="006130A0" w:rsidP="006130A0">
      <w:pPr>
        <w:bidi/>
        <w:jc w:val="both"/>
        <w:rPr>
          <w:rFonts w:ascii="IRBadr" w:hAnsi="IRBadr" w:cs="IRBadr"/>
          <w:sz w:val="28"/>
          <w:szCs w:val="28"/>
          <w:rtl/>
          <w:lang w:bidi="fa-IR"/>
        </w:rPr>
      </w:pPr>
      <w:r w:rsidRPr="001544B1">
        <w:rPr>
          <w:rFonts w:ascii="IRBadr" w:hAnsi="IRBadr" w:cs="IRBadr"/>
          <w:sz w:val="28"/>
          <w:szCs w:val="28"/>
          <w:rtl/>
          <w:lang w:bidi="fa-IR"/>
        </w:rPr>
        <w:t>نسبت بین قاعده خاص و این قاعده عام چیست؟</w:t>
      </w:r>
    </w:p>
    <w:p w:rsidR="006130A0" w:rsidRPr="001544B1" w:rsidRDefault="006130A0" w:rsidP="006130A0">
      <w:pPr>
        <w:bidi/>
        <w:jc w:val="both"/>
        <w:rPr>
          <w:rFonts w:ascii="IRBadr" w:hAnsi="IRBadr" w:cs="IRBadr"/>
          <w:sz w:val="28"/>
          <w:szCs w:val="28"/>
          <w:rtl/>
          <w:lang w:bidi="fa-IR"/>
        </w:rPr>
      </w:pPr>
      <w:r w:rsidRPr="001544B1">
        <w:rPr>
          <w:rFonts w:ascii="IRBadr" w:hAnsi="IRBadr" w:cs="IRBadr"/>
          <w:sz w:val="28"/>
          <w:szCs w:val="28"/>
          <w:rtl/>
          <w:lang w:bidi="fa-IR"/>
        </w:rPr>
        <w:t xml:space="preserve">یک قاعده این است که هر رابطه که باعث تفریق </w:t>
      </w:r>
      <w:r w:rsidR="001544B1">
        <w:rPr>
          <w:rFonts w:ascii="IRBadr" w:hAnsi="IRBadr" w:cs="IRBadr"/>
          <w:sz w:val="28"/>
          <w:szCs w:val="28"/>
          <w:rtl/>
          <w:lang w:bidi="fa-IR"/>
        </w:rPr>
        <w:t>بین‌الناس</w:t>
      </w:r>
      <w:r w:rsidRPr="001544B1">
        <w:rPr>
          <w:rFonts w:ascii="IRBadr" w:hAnsi="IRBadr" w:cs="IRBadr"/>
          <w:sz w:val="28"/>
          <w:szCs w:val="28"/>
          <w:rtl/>
          <w:lang w:bidi="fa-IR"/>
        </w:rPr>
        <w:t xml:space="preserve"> می‌شود حرام است. قاعده‌ی دیگر می‌گوید که نمیمه حرام است.</w:t>
      </w:r>
    </w:p>
    <w:p w:rsidR="006130A0" w:rsidRPr="001544B1" w:rsidRDefault="006130A0" w:rsidP="006130A0">
      <w:pPr>
        <w:bidi/>
        <w:jc w:val="both"/>
        <w:rPr>
          <w:rFonts w:ascii="IRBadr" w:hAnsi="IRBadr" w:cs="IRBadr"/>
          <w:sz w:val="28"/>
          <w:szCs w:val="28"/>
          <w:rtl/>
          <w:lang w:bidi="fa-IR"/>
        </w:rPr>
      </w:pPr>
      <w:r w:rsidRPr="001544B1">
        <w:rPr>
          <w:rFonts w:ascii="IRBadr" w:hAnsi="IRBadr" w:cs="IRBadr"/>
          <w:sz w:val="28"/>
          <w:szCs w:val="28"/>
          <w:rtl/>
          <w:lang w:bidi="fa-IR"/>
        </w:rPr>
        <w:t>یک احتمال این است که نسبت این‌ها اندماج و اندراج است. یعنی حرمت نمیمه از باب حرمت تفریق است و این مصداق آن است.</w:t>
      </w:r>
    </w:p>
    <w:p w:rsidR="006130A0" w:rsidRPr="001544B1" w:rsidRDefault="00E860C8" w:rsidP="006130A0">
      <w:pPr>
        <w:bidi/>
        <w:jc w:val="both"/>
        <w:rPr>
          <w:rFonts w:ascii="IRBadr" w:hAnsi="IRBadr" w:cs="IRBadr"/>
          <w:sz w:val="28"/>
          <w:szCs w:val="28"/>
          <w:rtl/>
          <w:lang w:bidi="fa-IR"/>
        </w:rPr>
      </w:pPr>
      <w:r w:rsidRPr="001544B1">
        <w:rPr>
          <w:rFonts w:ascii="IRBadr" w:hAnsi="IRBadr" w:cs="IRBadr"/>
          <w:sz w:val="28"/>
          <w:szCs w:val="28"/>
          <w:rtl/>
          <w:lang w:bidi="fa-IR"/>
        </w:rPr>
        <w:t>یک احتمال دیگر این است که نسب اندراج و محض نیست. بلکه به صورت مستقل حکم دارد.</w:t>
      </w:r>
    </w:p>
    <w:p w:rsidR="00E860C8" w:rsidRPr="001544B1" w:rsidRDefault="007962B3" w:rsidP="00E860C8">
      <w:pPr>
        <w:bidi/>
        <w:jc w:val="both"/>
        <w:rPr>
          <w:rFonts w:ascii="IRBadr" w:hAnsi="IRBadr" w:cs="IRBadr"/>
          <w:sz w:val="28"/>
          <w:szCs w:val="28"/>
          <w:rtl/>
          <w:lang w:bidi="fa-IR"/>
        </w:rPr>
      </w:pPr>
      <w:r w:rsidRPr="001544B1">
        <w:rPr>
          <w:rFonts w:ascii="IRBadr" w:hAnsi="IRBadr" w:cs="IRBadr"/>
          <w:sz w:val="28"/>
          <w:szCs w:val="28"/>
          <w:rtl/>
          <w:lang w:bidi="fa-IR"/>
        </w:rPr>
        <w:t>اگر حکمی که بر خاص آمده است معلل به عام بشود،</w:t>
      </w:r>
      <w:r w:rsidR="00780320" w:rsidRPr="001544B1">
        <w:rPr>
          <w:rFonts w:ascii="IRBadr" w:hAnsi="IRBadr" w:cs="IRBadr"/>
          <w:sz w:val="28"/>
          <w:szCs w:val="28"/>
          <w:rtl/>
          <w:lang w:bidi="fa-IR"/>
        </w:rPr>
        <w:t xml:space="preserve"> از</w:t>
      </w:r>
      <w:r w:rsidRPr="001544B1">
        <w:rPr>
          <w:rFonts w:ascii="IRBadr" w:hAnsi="IRBadr" w:cs="IRBadr"/>
          <w:sz w:val="28"/>
          <w:szCs w:val="28"/>
          <w:rtl/>
          <w:lang w:bidi="fa-IR"/>
        </w:rPr>
        <w:t xml:space="preserve"> حیث همان حکم است ولی اگر معلل نشود، این دو موضوعیت دارند.</w:t>
      </w:r>
    </w:p>
    <w:p w:rsidR="007962B3" w:rsidRPr="001544B1" w:rsidRDefault="007962B3" w:rsidP="007962B3">
      <w:pPr>
        <w:bidi/>
        <w:jc w:val="both"/>
        <w:rPr>
          <w:rFonts w:ascii="IRBadr" w:hAnsi="IRBadr" w:cs="IRBadr"/>
          <w:sz w:val="28"/>
          <w:szCs w:val="28"/>
          <w:lang w:bidi="fa-IR"/>
        </w:rPr>
      </w:pPr>
      <w:r w:rsidRPr="001544B1">
        <w:rPr>
          <w:rFonts w:ascii="IRBadr" w:hAnsi="IRBadr" w:cs="IRBadr"/>
          <w:sz w:val="28"/>
          <w:szCs w:val="28"/>
          <w:rtl/>
          <w:lang w:bidi="fa-IR"/>
        </w:rPr>
        <w:lastRenderedPageBreak/>
        <w:t>اینجا نیز ما تعمیم را احراز نکردیم. بعید نیست که اینجا بگوییم دو حکم وجود دارد. در نمیمه که نوعی خاص از تفریق است یک حرمت مؤکد دارد. اگر از راه‌های دیگر انجام بشود حرام است، ولی اگر از</w:t>
      </w:r>
      <w:r w:rsidR="00F94336" w:rsidRPr="001544B1">
        <w:rPr>
          <w:rFonts w:ascii="IRBadr" w:hAnsi="IRBadr" w:cs="IRBadr"/>
          <w:sz w:val="28"/>
          <w:szCs w:val="28"/>
          <w:rtl/>
          <w:lang w:bidi="fa-IR"/>
        </w:rPr>
        <w:t xml:space="preserve"> راه زبانی باشد، حرمت مؤکد دارد.</w:t>
      </w:r>
    </w:p>
    <w:sectPr w:rsidR="007962B3" w:rsidRPr="001544B1" w:rsidSect="001544B1">
      <w:headerReference w:type="default" r:id="rId9"/>
      <w:footerReference w:type="default" r:id="rId10"/>
      <w:footnotePr>
        <w:numRestart w:val="eachPage"/>
      </w:footnotePr>
      <w:pgSz w:w="12240" w:h="15840"/>
      <w:pgMar w:top="2236"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8D" w:rsidRDefault="00FF4F8D" w:rsidP="000D5800">
      <w:r>
        <w:separator/>
      </w:r>
    </w:p>
  </w:endnote>
  <w:endnote w:type="continuationSeparator" w:id="0">
    <w:p w:rsidR="00FF4F8D" w:rsidRDefault="00FF4F8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80320" w:rsidRDefault="00780320" w:rsidP="007B0062">
        <w:pPr>
          <w:pStyle w:val="Footer"/>
          <w:jc w:val="center"/>
        </w:pPr>
        <w:r>
          <w:fldChar w:fldCharType="begin"/>
        </w:r>
        <w:r>
          <w:instrText xml:space="preserve"> PAGE   \* MERGEFORMAT </w:instrText>
        </w:r>
        <w:r>
          <w:fldChar w:fldCharType="separate"/>
        </w:r>
        <w:r w:rsidR="00723D0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8D" w:rsidRDefault="00FF4F8D" w:rsidP="00417158">
      <w:pPr>
        <w:bidi/>
      </w:pPr>
      <w:r>
        <w:separator/>
      </w:r>
    </w:p>
  </w:footnote>
  <w:footnote w:type="continuationSeparator" w:id="0">
    <w:p w:rsidR="00FF4F8D" w:rsidRDefault="00FF4F8D" w:rsidP="000D5800">
      <w:r>
        <w:continuationSeparator/>
      </w:r>
    </w:p>
  </w:footnote>
  <w:footnote w:id="1">
    <w:p w:rsidR="00780320" w:rsidRPr="00F94336" w:rsidRDefault="00780320" w:rsidP="00F94336">
      <w:pPr>
        <w:pStyle w:val="FootnoteText"/>
        <w:bidi/>
        <w:rPr>
          <w:b/>
          <w:bCs/>
          <w:rtl/>
        </w:rPr>
      </w:pPr>
      <w:bookmarkStart w:id="3" w:name="_GoBack"/>
      <w:bookmarkEnd w:id="3"/>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وسائل الشیعه، ج 12، ص 306</w:t>
      </w:r>
      <w:r w:rsidR="001544B1">
        <w:rPr>
          <w:rFonts w:hint="cs"/>
          <w:b/>
          <w:bCs/>
          <w:rtl/>
        </w:rPr>
        <w:t>.</w:t>
      </w:r>
    </w:p>
  </w:footnote>
  <w:footnote w:id="2">
    <w:p w:rsidR="00780320" w:rsidRPr="00F94336" w:rsidRDefault="00780320" w:rsidP="00F94336">
      <w:pPr>
        <w:pStyle w:val="FootnoteText"/>
        <w:bidi/>
        <w:rPr>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همان، ج 12، ص 307</w:t>
      </w:r>
      <w:r w:rsidR="001544B1">
        <w:rPr>
          <w:rFonts w:hint="cs"/>
          <w:b/>
          <w:bCs/>
          <w:rtl/>
        </w:rPr>
        <w:t>.</w:t>
      </w:r>
    </w:p>
  </w:footnote>
  <w:footnote w:id="3">
    <w:p w:rsidR="00780320" w:rsidRPr="00F94336" w:rsidRDefault="00780320" w:rsidP="00F94336">
      <w:pPr>
        <w:pStyle w:val="FootnoteText"/>
        <w:bidi/>
        <w:rPr>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همان، ص 308</w:t>
      </w:r>
      <w:r w:rsidR="001544B1">
        <w:rPr>
          <w:rFonts w:hint="cs"/>
          <w:b/>
          <w:bCs/>
          <w:rtl/>
        </w:rPr>
        <w:t>.</w:t>
      </w:r>
    </w:p>
  </w:footnote>
  <w:footnote w:id="4">
    <w:p w:rsidR="00780320" w:rsidRPr="00F94336" w:rsidRDefault="00780320" w:rsidP="00F94336">
      <w:pPr>
        <w:pStyle w:val="FootnoteText"/>
        <w:bidi/>
        <w:rPr>
          <w:rFonts w:hint="cs"/>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همان</w:t>
      </w:r>
      <w:r w:rsidR="001544B1">
        <w:rPr>
          <w:rFonts w:hint="cs"/>
          <w:b/>
          <w:bCs/>
          <w:rtl/>
        </w:rPr>
        <w:t>.</w:t>
      </w:r>
    </w:p>
  </w:footnote>
  <w:footnote w:id="5">
    <w:p w:rsidR="00780320" w:rsidRPr="00F94336" w:rsidRDefault="00780320" w:rsidP="00F94336">
      <w:pPr>
        <w:pStyle w:val="FootnoteText"/>
        <w:bidi/>
        <w:rPr>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وسائل الشیعه، ج 12، ص 308</w:t>
      </w:r>
      <w:r w:rsidR="001544B1">
        <w:rPr>
          <w:rFonts w:hint="cs"/>
          <w:b/>
          <w:bCs/>
          <w:rtl/>
        </w:rPr>
        <w:t>.</w:t>
      </w:r>
    </w:p>
  </w:footnote>
  <w:footnote w:id="6">
    <w:p w:rsidR="00780320" w:rsidRPr="00F94336" w:rsidRDefault="00780320" w:rsidP="00F94336">
      <w:pPr>
        <w:pStyle w:val="FootnoteText"/>
        <w:bidi/>
        <w:rPr>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همان، ص 309</w:t>
      </w:r>
      <w:r w:rsidR="001544B1">
        <w:rPr>
          <w:rFonts w:hint="cs"/>
          <w:b/>
          <w:bCs/>
          <w:rtl/>
        </w:rPr>
        <w:t>.</w:t>
      </w:r>
    </w:p>
  </w:footnote>
  <w:footnote w:id="7">
    <w:p w:rsidR="00780320" w:rsidRPr="00F94336" w:rsidRDefault="00780320" w:rsidP="00F94336">
      <w:pPr>
        <w:pStyle w:val="FootnoteText"/>
        <w:bidi/>
        <w:rPr>
          <w:rFonts w:hint="cs"/>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همان</w:t>
      </w:r>
      <w:r w:rsidR="001544B1">
        <w:rPr>
          <w:rFonts w:hint="cs"/>
          <w:b/>
          <w:bCs/>
          <w:rtl/>
        </w:rPr>
        <w:t>.</w:t>
      </w:r>
    </w:p>
  </w:footnote>
  <w:footnote w:id="8">
    <w:p w:rsidR="00780320" w:rsidRPr="00F94336" w:rsidRDefault="00780320" w:rsidP="00F94336">
      <w:pPr>
        <w:pStyle w:val="FootnoteText"/>
        <w:bidi/>
        <w:rPr>
          <w:b/>
          <w:bCs/>
          <w:rtl/>
        </w:rPr>
      </w:pPr>
      <w:r w:rsidRPr="00F94336">
        <w:rPr>
          <w:rStyle w:val="FootnoteReference"/>
          <w:b/>
          <w:bCs/>
        </w:rPr>
        <w:footnoteRef/>
      </w:r>
      <w:r w:rsidRPr="00F94336">
        <w:rPr>
          <w:b/>
          <w:bCs/>
        </w:rPr>
        <w:t xml:space="preserve"> </w:t>
      </w:r>
      <w:r w:rsidR="001544B1">
        <w:rPr>
          <w:rFonts w:hint="cs"/>
          <w:b/>
          <w:bCs/>
          <w:rtl/>
        </w:rPr>
        <w:t xml:space="preserve">- </w:t>
      </w:r>
      <w:r w:rsidRPr="00F94336">
        <w:rPr>
          <w:rFonts w:hint="cs"/>
          <w:b/>
          <w:bCs/>
          <w:rtl/>
        </w:rPr>
        <w:t>وسائل الشیعه، ج 12، ص 310</w:t>
      </w:r>
      <w:r w:rsidR="001544B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20" w:rsidRPr="000D5800" w:rsidRDefault="00780320" w:rsidP="0095197A">
    <w:pPr>
      <w:tabs>
        <w:tab w:val="left" w:pos="1256"/>
        <w:tab w:val="left" w:pos="5696"/>
        <w:tab w:val="right" w:pos="9071"/>
      </w:tabs>
      <w:rPr>
        <w:b/>
        <w:bCs/>
        <w:sz w:val="32"/>
        <w:rtl/>
        <w:lang w:bidi="fa-IR"/>
      </w:rPr>
    </w:pPr>
    <w:bookmarkStart w:id="21" w:name="OLE_LINK1"/>
    <w:bookmarkStart w:id="22" w:name="OLE_LINK2"/>
    <w:r>
      <w:rPr>
        <w:noProof/>
        <w:lang w:bidi="fa-IR"/>
      </w:rPr>
      <w:drawing>
        <wp:anchor distT="0" distB="0" distL="114300" distR="114300" simplePos="0" relativeHeight="251660288" behindDoc="0" locked="0" layoutInCell="1" allowOverlap="1" wp14:anchorId="7B611036" wp14:editId="55B7D529">
          <wp:simplePos x="0" y="0"/>
          <wp:positionH relativeFrom="column">
            <wp:posOffset>5475605</wp:posOffset>
          </wp:positionH>
          <wp:positionV relativeFrom="paragraph">
            <wp:posOffset>8255</wp:posOffset>
          </wp:positionV>
          <wp:extent cx="700405" cy="712470"/>
          <wp:effectExtent l="0" t="0" r="4445" b="0"/>
          <wp:wrapSquare wrapText="bothSides"/>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fa-IR"/>
      </w:rPr>
      <mc:AlternateContent>
        <mc:Choice Requires="wps">
          <w:drawing>
            <wp:anchor distT="4294967292" distB="4294967292" distL="114300" distR="114300" simplePos="0" relativeHeight="251659264" behindDoc="0" locked="0" layoutInCell="1" allowOverlap="1" wp14:anchorId="0879752B" wp14:editId="36909BF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38C0"/>
    <w:rsid w:val="00015157"/>
    <w:rsid w:val="000153EB"/>
    <w:rsid w:val="00015A8B"/>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830"/>
    <w:rsid w:val="00052BA3"/>
    <w:rsid w:val="00055710"/>
    <w:rsid w:val="00055E7C"/>
    <w:rsid w:val="00055FE5"/>
    <w:rsid w:val="00056553"/>
    <w:rsid w:val="000568DB"/>
    <w:rsid w:val="00056A24"/>
    <w:rsid w:val="00056AE2"/>
    <w:rsid w:val="00056B7E"/>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DFF"/>
    <w:rsid w:val="000822BB"/>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020"/>
    <w:rsid w:val="0009430B"/>
    <w:rsid w:val="00094702"/>
    <w:rsid w:val="00094C5F"/>
    <w:rsid w:val="000958FA"/>
    <w:rsid w:val="00095DB4"/>
    <w:rsid w:val="00095ECA"/>
    <w:rsid w:val="00096370"/>
    <w:rsid w:val="000968B6"/>
    <w:rsid w:val="00096DAB"/>
    <w:rsid w:val="00096F76"/>
    <w:rsid w:val="000A1100"/>
    <w:rsid w:val="000A112F"/>
    <w:rsid w:val="000A15B4"/>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35B"/>
    <w:rsid w:val="000B047B"/>
    <w:rsid w:val="000B04A9"/>
    <w:rsid w:val="000B11F5"/>
    <w:rsid w:val="000B21D0"/>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39AC"/>
    <w:rsid w:val="000F401F"/>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D02"/>
    <w:rsid w:val="00116015"/>
    <w:rsid w:val="001165F3"/>
    <w:rsid w:val="001169AD"/>
    <w:rsid w:val="00116AA9"/>
    <w:rsid w:val="0011748E"/>
    <w:rsid w:val="00117955"/>
    <w:rsid w:val="00117DCD"/>
    <w:rsid w:val="00117E71"/>
    <w:rsid w:val="001201D2"/>
    <w:rsid w:val="00120749"/>
    <w:rsid w:val="00120E5B"/>
    <w:rsid w:val="001222FD"/>
    <w:rsid w:val="001228F9"/>
    <w:rsid w:val="00122C26"/>
    <w:rsid w:val="00123542"/>
    <w:rsid w:val="00124D04"/>
    <w:rsid w:val="00125085"/>
    <w:rsid w:val="00125170"/>
    <w:rsid w:val="0012591D"/>
    <w:rsid w:val="00125FFA"/>
    <w:rsid w:val="0012715A"/>
    <w:rsid w:val="001272A8"/>
    <w:rsid w:val="001302BF"/>
    <w:rsid w:val="001314EC"/>
    <w:rsid w:val="00131DE6"/>
    <w:rsid w:val="0013209B"/>
    <w:rsid w:val="001323AE"/>
    <w:rsid w:val="001326E6"/>
    <w:rsid w:val="00133138"/>
    <w:rsid w:val="00133D00"/>
    <w:rsid w:val="00133E1D"/>
    <w:rsid w:val="0013451B"/>
    <w:rsid w:val="0013468B"/>
    <w:rsid w:val="00134C0A"/>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4B1"/>
    <w:rsid w:val="00154CD9"/>
    <w:rsid w:val="00156619"/>
    <w:rsid w:val="001602F5"/>
    <w:rsid w:val="00160517"/>
    <w:rsid w:val="00161C64"/>
    <w:rsid w:val="001624B7"/>
    <w:rsid w:val="00164BF8"/>
    <w:rsid w:val="00165089"/>
    <w:rsid w:val="001655A7"/>
    <w:rsid w:val="001669A3"/>
    <w:rsid w:val="00166DD8"/>
    <w:rsid w:val="00171000"/>
    <w:rsid w:val="001712D6"/>
    <w:rsid w:val="00171B2C"/>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5AA0"/>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9BB"/>
    <w:rsid w:val="00224A7C"/>
    <w:rsid w:val="00224C0A"/>
    <w:rsid w:val="00225626"/>
    <w:rsid w:val="002262E4"/>
    <w:rsid w:val="0022754A"/>
    <w:rsid w:val="002277F2"/>
    <w:rsid w:val="00230849"/>
    <w:rsid w:val="00230E68"/>
    <w:rsid w:val="002310AB"/>
    <w:rsid w:val="0023182F"/>
    <w:rsid w:val="002335DC"/>
    <w:rsid w:val="00233DA0"/>
    <w:rsid w:val="00234E23"/>
    <w:rsid w:val="0023542E"/>
    <w:rsid w:val="002356AD"/>
    <w:rsid w:val="00236DF5"/>
    <w:rsid w:val="002376A5"/>
    <w:rsid w:val="00237716"/>
    <w:rsid w:val="00237944"/>
    <w:rsid w:val="00237C51"/>
    <w:rsid w:val="0024028E"/>
    <w:rsid w:val="00240CD0"/>
    <w:rsid w:val="002417C9"/>
    <w:rsid w:val="00242034"/>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36A0"/>
    <w:rsid w:val="00274187"/>
    <w:rsid w:val="00274504"/>
    <w:rsid w:val="0027541D"/>
    <w:rsid w:val="00276955"/>
    <w:rsid w:val="00276C65"/>
    <w:rsid w:val="002802A7"/>
    <w:rsid w:val="00280658"/>
    <w:rsid w:val="00281E24"/>
    <w:rsid w:val="00282EB7"/>
    <w:rsid w:val="0028352B"/>
    <w:rsid w:val="00284D82"/>
    <w:rsid w:val="00285976"/>
    <w:rsid w:val="00285FD3"/>
    <w:rsid w:val="00286837"/>
    <w:rsid w:val="002879E8"/>
    <w:rsid w:val="002902F7"/>
    <w:rsid w:val="002914BD"/>
    <w:rsid w:val="002917B5"/>
    <w:rsid w:val="00291DBA"/>
    <w:rsid w:val="002936F0"/>
    <w:rsid w:val="0029602F"/>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3011EB"/>
    <w:rsid w:val="003025F6"/>
    <w:rsid w:val="00303F31"/>
    <w:rsid w:val="00304577"/>
    <w:rsid w:val="003045F2"/>
    <w:rsid w:val="0030487D"/>
    <w:rsid w:val="0030499B"/>
    <w:rsid w:val="0030598B"/>
    <w:rsid w:val="003059EC"/>
    <w:rsid w:val="00305AB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798"/>
    <w:rsid w:val="00360A9A"/>
    <w:rsid w:val="003611B8"/>
    <w:rsid w:val="003616DF"/>
    <w:rsid w:val="00361FA7"/>
    <w:rsid w:val="003633F3"/>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1AA"/>
    <w:rsid w:val="003B029B"/>
    <w:rsid w:val="003B05B6"/>
    <w:rsid w:val="003B152C"/>
    <w:rsid w:val="003B1889"/>
    <w:rsid w:val="003B22CE"/>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C08"/>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493C"/>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1AC"/>
    <w:rsid w:val="003F699A"/>
    <w:rsid w:val="003F6A3A"/>
    <w:rsid w:val="003F7E30"/>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3FA3"/>
    <w:rsid w:val="004140BD"/>
    <w:rsid w:val="00414312"/>
    <w:rsid w:val="00415360"/>
    <w:rsid w:val="0041658D"/>
    <w:rsid w:val="004168CB"/>
    <w:rsid w:val="0041692C"/>
    <w:rsid w:val="00417158"/>
    <w:rsid w:val="0041765C"/>
    <w:rsid w:val="00420B85"/>
    <w:rsid w:val="00420D1C"/>
    <w:rsid w:val="00421843"/>
    <w:rsid w:val="0042192C"/>
    <w:rsid w:val="00421FBA"/>
    <w:rsid w:val="0042231A"/>
    <w:rsid w:val="004225E8"/>
    <w:rsid w:val="004228CD"/>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062"/>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3E9"/>
    <w:rsid w:val="00446FAB"/>
    <w:rsid w:val="0044760E"/>
    <w:rsid w:val="00451F51"/>
    <w:rsid w:val="004526B0"/>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857"/>
    <w:rsid w:val="004719A5"/>
    <w:rsid w:val="00471CB6"/>
    <w:rsid w:val="00471DC9"/>
    <w:rsid w:val="0047248E"/>
    <w:rsid w:val="00472F6C"/>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2775"/>
    <w:rsid w:val="00483201"/>
    <w:rsid w:val="004837D1"/>
    <w:rsid w:val="00483970"/>
    <w:rsid w:val="00485B8F"/>
    <w:rsid w:val="00485EF9"/>
    <w:rsid w:val="00486254"/>
    <w:rsid w:val="00486A10"/>
    <w:rsid w:val="00487033"/>
    <w:rsid w:val="00487452"/>
    <w:rsid w:val="00487A72"/>
    <w:rsid w:val="004904AE"/>
    <w:rsid w:val="004928AF"/>
    <w:rsid w:val="00492A8D"/>
    <w:rsid w:val="004959D1"/>
    <w:rsid w:val="00495C27"/>
    <w:rsid w:val="0049617E"/>
    <w:rsid w:val="00496FD1"/>
    <w:rsid w:val="00497821"/>
    <w:rsid w:val="0049794A"/>
    <w:rsid w:val="00497E2A"/>
    <w:rsid w:val="004A05CE"/>
    <w:rsid w:val="004A072E"/>
    <w:rsid w:val="004A08CE"/>
    <w:rsid w:val="004A24F0"/>
    <w:rsid w:val="004A270F"/>
    <w:rsid w:val="004A3791"/>
    <w:rsid w:val="004A3836"/>
    <w:rsid w:val="004A4EE6"/>
    <w:rsid w:val="004A4FA2"/>
    <w:rsid w:val="004A50DE"/>
    <w:rsid w:val="004A54BE"/>
    <w:rsid w:val="004A5A94"/>
    <w:rsid w:val="004A6DB5"/>
    <w:rsid w:val="004A72C8"/>
    <w:rsid w:val="004B0488"/>
    <w:rsid w:val="004B0877"/>
    <w:rsid w:val="004B0F29"/>
    <w:rsid w:val="004B105A"/>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CAC"/>
    <w:rsid w:val="004C042A"/>
    <w:rsid w:val="004C063F"/>
    <w:rsid w:val="004C08A6"/>
    <w:rsid w:val="004C0E07"/>
    <w:rsid w:val="004C196E"/>
    <w:rsid w:val="004C2FF0"/>
    <w:rsid w:val="004C3282"/>
    <w:rsid w:val="004C34F9"/>
    <w:rsid w:val="004C376D"/>
    <w:rsid w:val="004C38E3"/>
    <w:rsid w:val="004C4528"/>
    <w:rsid w:val="004C47CE"/>
    <w:rsid w:val="004C6E14"/>
    <w:rsid w:val="004C76B2"/>
    <w:rsid w:val="004C7EBA"/>
    <w:rsid w:val="004D0192"/>
    <w:rsid w:val="004D0DFB"/>
    <w:rsid w:val="004D12AA"/>
    <w:rsid w:val="004D138D"/>
    <w:rsid w:val="004D2760"/>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3D6E"/>
    <w:rsid w:val="00555F18"/>
    <w:rsid w:val="00557AAA"/>
    <w:rsid w:val="00561BD9"/>
    <w:rsid w:val="00563479"/>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2462"/>
    <w:rsid w:val="005A2833"/>
    <w:rsid w:val="005A2913"/>
    <w:rsid w:val="005A363D"/>
    <w:rsid w:val="005A4044"/>
    <w:rsid w:val="005A4A9B"/>
    <w:rsid w:val="005A545E"/>
    <w:rsid w:val="005A54A0"/>
    <w:rsid w:val="005A5862"/>
    <w:rsid w:val="005A5946"/>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410F"/>
    <w:rsid w:val="005C56E4"/>
    <w:rsid w:val="005C5CEF"/>
    <w:rsid w:val="005C60BE"/>
    <w:rsid w:val="005C679B"/>
    <w:rsid w:val="005C7AF0"/>
    <w:rsid w:val="005C7EA8"/>
    <w:rsid w:val="005D0B8E"/>
    <w:rsid w:val="005D0BC0"/>
    <w:rsid w:val="005D119E"/>
    <w:rsid w:val="005D22A7"/>
    <w:rsid w:val="005D28EB"/>
    <w:rsid w:val="005D34FA"/>
    <w:rsid w:val="005D3501"/>
    <w:rsid w:val="005D4CC1"/>
    <w:rsid w:val="005D6E08"/>
    <w:rsid w:val="005D751F"/>
    <w:rsid w:val="005E030B"/>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B06"/>
    <w:rsid w:val="006353C1"/>
    <w:rsid w:val="0063644F"/>
    <w:rsid w:val="00636EFA"/>
    <w:rsid w:val="00637757"/>
    <w:rsid w:val="00637B67"/>
    <w:rsid w:val="00637CD6"/>
    <w:rsid w:val="0064080C"/>
    <w:rsid w:val="00642E3A"/>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0DA3"/>
    <w:rsid w:val="00671061"/>
    <w:rsid w:val="00671B88"/>
    <w:rsid w:val="0067234E"/>
    <w:rsid w:val="0067322F"/>
    <w:rsid w:val="006756EE"/>
    <w:rsid w:val="00676EFA"/>
    <w:rsid w:val="006778E6"/>
    <w:rsid w:val="0068036B"/>
    <w:rsid w:val="006812D6"/>
    <w:rsid w:val="00681E38"/>
    <w:rsid w:val="00681EB0"/>
    <w:rsid w:val="00682E4D"/>
    <w:rsid w:val="00684734"/>
    <w:rsid w:val="00684C1D"/>
    <w:rsid w:val="006853D7"/>
    <w:rsid w:val="0068546B"/>
    <w:rsid w:val="00686695"/>
    <w:rsid w:val="0068670B"/>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205A"/>
    <w:rsid w:val="006A2253"/>
    <w:rsid w:val="006A245E"/>
    <w:rsid w:val="006A262B"/>
    <w:rsid w:val="006A4A62"/>
    <w:rsid w:val="006A538E"/>
    <w:rsid w:val="006A5AC6"/>
    <w:rsid w:val="006A69C4"/>
    <w:rsid w:val="006A6AB4"/>
    <w:rsid w:val="006A6FFB"/>
    <w:rsid w:val="006A77B5"/>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D1"/>
    <w:rsid w:val="00723CE3"/>
    <w:rsid w:val="00723D01"/>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EB"/>
    <w:rsid w:val="007610D6"/>
    <w:rsid w:val="007631BF"/>
    <w:rsid w:val="00763516"/>
    <w:rsid w:val="007651D8"/>
    <w:rsid w:val="00765643"/>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917"/>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305"/>
    <w:rsid w:val="0083258D"/>
    <w:rsid w:val="00832AE0"/>
    <w:rsid w:val="008331F4"/>
    <w:rsid w:val="008332A0"/>
    <w:rsid w:val="00833847"/>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6ED"/>
    <w:rsid w:val="008549F5"/>
    <w:rsid w:val="00855926"/>
    <w:rsid w:val="00855B18"/>
    <w:rsid w:val="00855E7C"/>
    <w:rsid w:val="00856F5B"/>
    <w:rsid w:val="008607AA"/>
    <w:rsid w:val="008622F4"/>
    <w:rsid w:val="00862871"/>
    <w:rsid w:val="00862B13"/>
    <w:rsid w:val="008644F4"/>
    <w:rsid w:val="0086511C"/>
    <w:rsid w:val="008662E0"/>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236D"/>
    <w:rsid w:val="008A2776"/>
    <w:rsid w:val="008A3479"/>
    <w:rsid w:val="008A35CD"/>
    <w:rsid w:val="008A3899"/>
    <w:rsid w:val="008A5E96"/>
    <w:rsid w:val="008A6423"/>
    <w:rsid w:val="008A663C"/>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8CF"/>
    <w:rsid w:val="008C1BA6"/>
    <w:rsid w:val="008C1EB8"/>
    <w:rsid w:val="008C24AF"/>
    <w:rsid w:val="008C2A0A"/>
    <w:rsid w:val="008C2AD0"/>
    <w:rsid w:val="008C3414"/>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20C18"/>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8B2"/>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4FA"/>
    <w:rsid w:val="009828D2"/>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C07C1"/>
    <w:rsid w:val="009C2569"/>
    <w:rsid w:val="009C2850"/>
    <w:rsid w:val="009C32EC"/>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64A4"/>
    <w:rsid w:val="009F6FA2"/>
    <w:rsid w:val="009F7399"/>
    <w:rsid w:val="00A00760"/>
    <w:rsid w:val="00A007DA"/>
    <w:rsid w:val="00A00C13"/>
    <w:rsid w:val="00A02740"/>
    <w:rsid w:val="00A0282B"/>
    <w:rsid w:val="00A02E0F"/>
    <w:rsid w:val="00A03112"/>
    <w:rsid w:val="00A0365F"/>
    <w:rsid w:val="00A0425D"/>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30323"/>
    <w:rsid w:val="00A31379"/>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F8D"/>
    <w:rsid w:val="00A511CA"/>
    <w:rsid w:val="00A5186D"/>
    <w:rsid w:val="00A530A5"/>
    <w:rsid w:val="00A53F64"/>
    <w:rsid w:val="00A5405E"/>
    <w:rsid w:val="00A5418D"/>
    <w:rsid w:val="00A547EE"/>
    <w:rsid w:val="00A54D0F"/>
    <w:rsid w:val="00A5531B"/>
    <w:rsid w:val="00A55BA1"/>
    <w:rsid w:val="00A5789C"/>
    <w:rsid w:val="00A61EEF"/>
    <w:rsid w:val="00A6238E"/>
    <w:rsid w:val="00A6311A"/>
    <w:rsid w:val="00A63345"/>
    <w:rsid w:val="00A637FA"/>
    <w:rsid w:val="00A647AF"/>
    <w:rsid w:val="00A6538D"/>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A007F"/>
    <w:rsid w:val="00AA0130"/>
    <w:rsid w:val="00AA027F"/>
    <w:rsid w:val="00AA0CBD"/>
    <w:rsid w:val="00AA1036"/>
    <w:rsid w:val="00AA1170"/>
    <w:rsid w:val="00AA1336"/>
    <w:rsid w:val="00AA2342"/>
    <w:rsid w:val="00AA2A4F"/>
    <w:rsid w:val="00AA2D3E"/>
    <w:rsid w:val="00AA332B"/>
    <w:rsid w:val="00AA55E1"/>
    <w:rsid w:val="00AA69A3"/>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13D2"/>
    <w:rsid w:val="00AE2C39"/>
    <w:rsid w:val="00AE2F3F"/>
    <w:rsid w:val="00AE3F9C"/>
    <w:rsid w:val="00AE4269"/>
    <w:rsid w:val="00AE5258"/>
    <w:rsid w:val="00AE5369"/>
    <w:rsid w:val="00AE64E9"/>
    <w:rsid w:val="00AE6E63"/>
    <w:rsid w:val="00AE7253"/>
    <w:rsid w:val="00AE789B"/>
    <w:rsid w:val="00AE7CFA"/>
    <w:rsid w:val="00AF0543"/>
    <w:rsid w:val="00AF0F1A"/>
    <w:rsid w:val="00AF1FC9"/>
    <w:rsid w:val="00AF22B5"/>
    <w:rsid w:val="00AF3874"/>
    <w:rsid w:val="00AF3B2E"/>
    <w:rsid w:val="00AF4F12"/>
    <w:rsid w:val="00AF56C5"/>
    <w:rsid w:val="00AF5835"/>
    <w:rsid w:val="00AF61E8"/>
    <w:rsid w:val="00AF6681"/>
    <w:rsid w:val="00AF6FBF"/>
    <w:rsid w:val="00B00A7D"/>
    <w:rsid w:val="00B01A7E"/>
    <w:rsid w:val="00B02051"/>
    <w:rsid w:val="00B025CE"/>
    <w:rsid w:val="00B02DAB"/>
    <w:rsid w:val="00B031E5"/>
    <w:rsid w:val="00B032AF"/>
    <w:rsid w:val="00B0567D"/>
    <w:rsid w:val="00B05BD5"/>
    <w:rsid w:val="00B05D95"/>
    <w:rsid w:val="00B06874"/>
    <w:rsid w:val="00B06B9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4FE0"/>
    <w:rsid w:val="00B5529F"/>
    <w:rsid w:val="00B55378"/>
    <w:rsid w:val="00B55DC3"/>
    <w:rsid w:val="00B56CC5"/>
    <w:rsid w:val="00B56F18"/>
    <w:rsid w:val="00B572A4"/>
    <w:rsid w:val="00B574BA"/>
    <w:rsid w:val="00B6027A"/>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6FB4"/>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14BA"/>
    <w:rsid w:val="00BC159C"/>
    <w:rsid w:val="00BC25D9"/>
    <w:rsid w:val="00BC26F6"/>
    <w:rsid w:val="00BC28A6"/>
    <w:rsid w:val="00BC2973"/>
    <w:rsid w:val="00BC2D73"/>
    <w:rsid w:val="00BC2F88"/>
    <w:rsid w:val="00BC35CC"/>
    <w:rsid w:val="00BC3942"/>
    <w:rsid w:val="00BC39D9"/>
    <w:rsid w:val="00BC4833"/>
    <w:rsid w:val="00BC495D"/>
    <w:rsid w:val="00BC6709"/>
    <w:rsid w:val="00BC7889"/>
    <w:rsid w:val="00BD0066"/>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F0180"/>
    <w:rsid w:val="00BF07BF"/>
    <w:rsid w:val="00BF1A1A"/>
    <w:rsid w:val="00BF20F5"/>
    <w:rsid w:val="00BF29F2"/>
    <w:rsid w:val="00BF3418"/>
    <w:rsid w:val="00BF34CE"/>
    <w:rsid w:val="00BF368D"/>
    <w:rsid w:val="00BF3D67"/>
    <w:rsid w:val="00BF4D15"/>
    <w:rsid w:val="00BF60AD"/>
    <w:rsid w:val="00BF65A6"/>
    <w:rsid w:val="00C01578"/>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D51"/>
    <w:rsid w:val="00C800D6"/>
    <w:rsid w:val="00C809FF"/>
    <w:rsid w:val="00C81A45"/>
    <w:rsid w:val="00C81DC6"/>
    <w:rsid w:val="00C81E1B"/>
    <w:rsid w:val="00C82511"/>
    <w:rsid w:val="00C82908"/>
    <w:rsid w:val="00C82E19"/>
    <w:rsid w:val="00C8324F"/>
    <w:rsid w:val="00C8391F"/>
    <w:rsid w:val="00C83A56"/>
    <w:rsid w:val="00C8494E"/>
    <w:rsid w:val="00C84FC0"/>
    <w:rsid w:val="00C86F8B"/>
    <w:rsid w:val="00C87397"/>
    <w:rsid w:val="00C9032C"/>
    <w:rsid w:val="00C916E9"/>
    <w:rsid w:val="00C92003"/>
    <w:rsid w:val="00C920A1"/>
    <w:rsid w:val="00C9244A"/>
    <w:rsid w:val="00C92F91"/>
    <w:rsid w:val="00C94DF8"/>
    <w:rsid w:val="00C95E0B"/>
    <w:rsid w:val="00C960A6"/>
    <w:rsid w:val="00C96157"/>
    <w:rsid w:val="00C974FD"/>
    <w:rsid w:val="00C97C50"/>
    <w:rsid w:val="00CA0687"/>
    <w:rsid w:val="00CA0D79"/>
    <w:rsid w:val="00CA113A"/>
    <w:rsid w:val="00CA15C6"/>
    <w:rsid w:val="00CA1738"/>
    <w:rsid w:val="00CA19D5"/>
    <w:rsid w:val="00CA2096"/>
    <w:rsid w:val="00CA2D0D"/>
    <w:rsid w:val="00CA3375"/>
    <w:rsid w:val="00CA3E9A"/>
    <w:rsid w:val="00CA4B39"/>
    <w:rsid w:val="00CA6198"/>
    <w:rsid w:val="00CA68E4"/>
    <w:rsid w:val="00CA749B"/>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3629"/>
    <w:rsid w:val="00CF42E2"/>
    <w:rsid w:val="00CF4556"/>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71D"/>
    <w:rsid w:val="00D03B56"/>
    <w:rsid w:val="00D03DA0"/>
    <w:rsid w:val="00D04ADB"/>
    <w:rsid w:val="00D04F93"/>
    <w:rsid w:val="00D0595E"/>
    <w:rsid w:val="00D0628D"/>
    <w:rsid w:val="00D066DC"/>
    <w:rsid w:val="00D06851"/>
    <w:rsid w:val="00D0695D"/>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49C3"/>
    <w:rsid w:val="00D15161"/>
    <w:rsid w:val="00D158F3"/>
    <w:rsid w:val="00D15968"/>
    <w:rsid w:val="00D16374"/>
    <w:rsid w:val="00D1637C"/>
    <w:rsid w:val="00D16856"/>
    <w:rsid w:val="00D16CA6"/>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7922"/>
    <w:rsid w:val="00D3022B"/>
    <w:rsid w:val="00D314DF"/>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17C1"/>
    <w:rsid w:val="00D42F42"/>
    <w:rsid w:val="00D44698"/>
    <w:rsid w:val="00D45DC7"/>
    <w:rsid w:val="00D47433"/>
    <w:rsid w:val="00D47904"/>
    <w:rsid w:val="00D5042F"/>
    <w:rsid w:val="00D50686"/>
    <w:rsid w:val="00D5068C"/>
    <w:rsid w:val="00D508CC"/>
    <w:rsid w:val="00D50F4B"/>
    <w:rsid w:val="00D523C0"/>
    <w:rsid w:val="00D524FF"/>
    <w:rsid w:val="00D53D09"/>
    <w:rsid w:val="00D54005"/>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45E0"/>
    <w:rsid w:val="00D65338"/>
    <w:rsid w:val="00D66444"/>
    <w:rsid w:val="00D66AA6"/>
    <w:rsid w:val="00D67A41"/>
    <w:rsid w:val="00D67C05"/>
    <w:rsid w:val="00D67DFB"/>
    <w:rsid w:val="00D67F65"/>
    <w:rsid w:val="00D70006"/>
    <w:rsid w:val="00D706CE"/>
    <w:rsid w:val="00D70812"/>
    <w:rsid w:val="00D70FB4"/>
    <w:rsid w:val="00D72921"/>
    <w:rsid w:val="00D7358C"/>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13C"/>
    <w:rsid w:val="00D85DBE"/>
    <w:rsid w:val="00D86AE3"/>
    <w:rsid w:val="00D86DE6"/>
    <w:rsid w:val="00D87893"/>
    <w:rsid w:val="00D91993"/>
    <w:rsid w:val="00D923EF"/>
    <w:rsid w:val="00D92A11"/>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06F"/>
    <w:rsid w:val="00DB4A41"/>
    <w:rsid w:val="00DB541B"/>
    <w:rsid w:val="00DB6199"/>
    <w:rsid w:val="00DB6A0E"/>
    <w:rsid w:val="00DB6FD8"/>
    <w:rsid w:val="00DB7161"/>
    <w:rsid w:val="00DC0357"/>
    <w:rsid w:val="00DC04CC"/>
    <w:rsid w:val="00DC266B"/>
    <w:rsid w:val="00DC2D82"/>
    <w:rsid w:val="00DC548C"/>
    <w:rsid w:val="00DC6034"/>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650"/>
    <w:rsid w:val="00DD669A"/>
    <w:rsid w:val="00DD67E6"/>
    <w:rsid w:val="00DD71A2"/>
    <w:rsid w:val="00DD7E65"/>
    <w:rsid w:val="00DE0A82"/>
    <w:rsid w:val="00DE112A"/>
    <w:rsid w:val="00DE185B"/>
    <w:rsid w:val="00DE1DC4"/>
    <w:rsid w:val="00DE24E1"/>
    <w:rsid w:val="00DE2848"/>
    <w:rsid w:val="00DE325F"/>
    <w:rsid w:val="00DE343F"/>
    <w:rsid w:val="00DE3783"/>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3A58"/>
    <w:rsid w:val="00DF3E19"/>
    <w:rsid w:val="00DF4E32"/>
    <w:rsid w:val="00DF509C"/>
    <w:rsid w:val="00DF51B5"/>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4B3"/>
    <w:rsid w:val="00E337B4"/>
    <w:rsid w:val="00E339EF"/>
    <w:rsid w:val="00E35024"/>
    <w:rsid w:val="00E35AB0"/>
    <w:rsid w:val="00E35F7E"/>
    <w:rsid w:val="00E36379"/>
    <w:rsid w:val="00E3758D"/>
    <w:rsid w:val="00E41CE9"/>
    <w:rsid w:val="00E41CFD"/>
    <w:rsid w:val="00E42544"/>
    <w:rsid w:val="00E42E0F"/>
    <w:rsid w:val="00E43DA9"/>
    <w:rsid w:val="00E44228"/>
    <w:rsid w:val="00E44A3A"/>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8BE"/>
    <w:rsid w:val="00E627BB"/>
    <w:rsid w:val="00E627E2"/>
    <w:rsid w:val="00E6283A"/>
    <w:rsid w:val="00E62D9F"/>
    <w:rsid w:val="00E63615"/>
    <w:rsid w:val="00E63D3C"/>
    <w:rsid w:val="00E63E8F"/>
    <w:rsid w:val="00E65054"/>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A"/>
    <w:rsid w:val="00EA078E"/>
    <w:rsid w:val="00EA0AC9"/>
    <w:rsid w:val="00EA15B0"/>
    <w:rsid w:val="00EA1632"/>
    <w:rsid w:val="00EA1A39"/>
    <w:rsid w:val="00EA258F"/>
    <w:rsid w:val="00EA2682"/>
    <w:rsid w:val="00EA2B01"/>
    <w:rsid w:val="00EA345C"/>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F5F"/>
    <w:rsid w:val="00EE05B5"/>
    <w:rsid w:val="00EE0D27"/>
    <w:rsid w:val="00EE164D"/>
    <w:rsid w:val="00EE1792"/>
    <w:rsid w:val="00EE183E"/>
    <w:rsid w:val="00EE1B48"/>
    <w:rsid w:val="00EE1C07"/>
    <w:rsid w:val="00EE2AEF"/>
    <w:rsid w:val="00EE2C91"/>
    <w:rsid w:val="00EE3979"/>
    <w:rsid w:val="00EE4062"/>
    <w:rsid w:val="00EE545C"/>
    <w:rsid w:val="00EE5AB4"/>
    <w:rsid w:val="00EE5F03"/>
    <w:rsid w:val="00EF0353"/>
    <w:rsid w:val="00EF0D79"/>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51CE"/>
    <w:rsid w:val="00F754C6"/>
    <w:rsid w:val="00F776C9"/>
    <w:rsid w:val="00F77B98"/>
    <w:rsid w:val="00F77CF8"/>
    <w:rsid w:val="00F77D98"/>
    <w:rsid w:val="00F8020F"/>
    <w:rsid w:val="00F81276"/>
    <w:rsid w:val="00F829A9"/>
    <w:rsid w:val="00F82DA3"/>
    <w:rsid w:val="00F82E89"/>
    <w:rsid w:val="00F84B70"/>
    <w:rsid w:val="00F84B8B"/>
    <w:rsid w:val="00F85BA9"/>
    <w:rsid w:val="00F86A13"/>
    <w:rsid w:val="00F8779B"/>
    <w:rsid w:val="00F8786D"/>
    <w:rsid w:val="00F87A21"/>
    <w:rsid w:val="00F9065A"/>
    <w:rsid w:val="00F91D22"/>
    <w:rsid w:val="00F92149"/>
    <w:rsid w:val="00F92DAB"/>
    <w:rsid w:val="00F94336"/>
    <w:rsid w:val="00F9480E"/>
    <w:rsid w:val="00F94CBF"/>
    <w:rsid w:val="00F954D3"/>
    <w:rsid w:val="00F96023"/>
    <w:rsid w:val="00F96E0D"/>
    <w:rsid w:val="00F96F3B"/>
    <w:rsid w:val="00F97790"/>
    <w:rsid w:val="00FA05EE"/>
    <w:rsid w:val="00FA0F95"/>
    <w:rsid w:val="00FA18A5"/>
    <w:rsid w:val="00FA26B8"/>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2B61"/>
    <w:rsid w:val="00FC327F"/>
    <w:rsid w:val="00FC3B1C"/>
    <w:rsid w:val="00FC42A2"/>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3025"/>
    <w:rsid w:val="00FE3F5D"/>
    <w:rsid w:val="00FE3FE2"/>
    <w:rsid w:val="00FE489C"/>
    <w:rsid w:val="00FE5F73"/>
    <w:rsid w:val="00FE601E"/>
    <w:rsid w:val="00FE688B"/>
    <w:rsid w:val="00FF107C"/>
    <w:rsid w:val="00FF1646"/>
    <w:rsid w:val="00FF2213"/>
    <w:rsid w:val="00FF3A89"/>
    <w:rsid w:val="00FF3F93"/>
    <w:rsid w:val="00FF4464"/>
    <w:rsid w:val="00FF4D90"/>
    <w:rsid w:val="00FF4F8D"/>
    <w:rsid w:val="00FF530C"/>
    <w:rsid w:val="00FF5432"/>
    <w:rsid w:val="00FF59CF"/>
    <w:rsid w:val="00FF608D"/>
    <w:rsid w:val="00FF619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1FAB-717A-4CB4-A01F-687589CD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81</TotalTime>
  <Pages>8</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2015-08-20T19:52:00Z</dcterms:created>
  <dcterms:modified xsi:type="dcterms:W3CDTF">2015-08-22T04:53:00Z</dcterms:modified>
</cp:coreProperties>
</file>