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Default="00C037D8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 w:hint="cs"/>
          <w:sz w:val="28"/>
          <w:szCs w:val="28"/>
          <w:rtl/>
        </w:rPr>
        <w:t xml:space="preserve">بسم </w:t>
      </w:r>
      <w:bookmarkEnd w:id="0"/>
      <w:r>
        <w:rPr>
          <w:rFonts w:ascii="IRBadr" w:hAnsi="IRBadr" w:cs="IRBadr" w:hint="cs"/>
          <w:sz w:val="28"/>
          <w:szCs w:val="28"/>
          <w:rtl/>
        </w:rPr>
        <w:t>الله الرحمن الرحی</w:t>
      </w:r>
      <w:r w:rsidR="002B18EB">
        <w:rPr>
          <w:rFonts w:ascii="IRBadr" w:hAnsi="IRBadr" w:cs="IRBadr" w:hint="cs"/>
          <w:sz w:val="28"/>
          <w:szCs w:val="28"/>
          <w:rtl/>
          <w:lang w:bidi="fa-IR"/>
        </w:rPr>
        <w:t>م</w:t>
      </w:r>
    </w:p>
    <w:p w:rsidR="00842BC3" w:rsidRDefault="004F642F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9A2904" w:rsidRDefault="00A14FA7" w:rsidP="009A2904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7380974" w:history="1">
        <w:r w:rsidR="009A2904" w:rsidRPr="00A85EED">
          <w:rPr>
            <w:rStyle w:val="Hyperlink"/>
            <w:rFonts w:hint="eastAsia"/>
            <w:noProof/>
            <w:rtl/>
          </w:rPr>
          <w:t>تول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من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قبل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الجائر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_Toc427380974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2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80975" w:history="1">
        <w:r w:rsidR="009A2904" w:rsidRPr="00A85EED">
          <w:rPr>
            <w:rStyle w:val="Hyperlink"/>
            <w:rFonts w:hint="eastAsia"/>
            <w:noProof/>
            <w:rtl/>
          </w:rPr>
          <w:t>مستثن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ات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_Toc427380975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2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80976" w:history="1">
        <w:r w:rsidR="009A2904" w:rsidRPr="00A85EED">
          <w:rPr>
            <w:rStyle w:val="Hyperlink"/>
            <w:rFonts w:hint="eastAsia"/>
            <w:noProof/>
            <w:rtl/>
          </w:rPr>
          <w:t>مرور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گذشته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_Toc427380976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2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80977" w:history="1">
        <w:r w:rsidR="009A2904" w:rsidRPr="00A85EED">
          <w:rPr>
            <w:rStyle w:val="Hyperlink"/>
            <w:rFonts w:hint="eastAsia"/>
            <w:noProof/>
            <w:rtl/>
          </w:rPr>
          <w:t>دل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ل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سوم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ش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خ</w:t>
        </w:r>
        <w:r w:rsidR="009A2904" w:rsidRPr="00A85EED">
          <w:rPr>
            <w:rStyle w:val="Hyperlink"/>
            <w:noProof/>
            <w:rtl/>
          </w:rPr>
          <w:t xml:space="preserve"> (</w:t>
        </w:r>
        <w:r w:rsidR="009A2904" w:rsidRPr="00A85EED">
          <w:rPr>
            <w:rStyle w:val="Hyperlink"/>
            <w:rFonts w:hint="eastAsia"/>
            <w:noProof/>
            <w:rtl/>
          </w:rPr>
          <w:t>ره</w:t>
        </w:r>
        <w:r w:rsidR="009A2904" w:rsidRPr="00A85EED">
          <w:rPr>
            <w:rStyle w:val="Hyperlink"/>
            <w:noProof/>
            <w:rtl/>
          </w:rPr>
          <w:t xml:space="preserve">): </w:t>
        </w:r>
        <w:r w:rsidR="009A2904" w:rsidRPr="00A85EED">
          <w:rPr>
            <w:rStyle w:val="Hyperlink"/>
            <w:rFonts w:hint="eastAsia"/>
            <w:noProof/>
            <w:rtl/>
          </w:rPr>
          <w:t>روا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ات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_Toc427380977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2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80978" w:history="1">
        <w:r w:rsidR="009A2904" w:rsidRPr="00A85EED">
          <w:rPr>
            <w:rStyle w:val="Hyperlink"/>
            <w:rFonts w:hint="eastAsia"/>
            <w:noProof/>
            <w:rtl/>
          </w:rPr>
          <w:t>روا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ت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اول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_Toc427380978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2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80979" w:history="1">
        <w:r w:rsidR="009A2904" w:rsidRPr="00A85EED">
          <w:rPr>
            <w:rStyle w:val="Hyperlink"/>
            <w:rFonts w:hint="eastAsia"/>
            <w:noProof/>
            <w:rtl/>
          </w:rPr>
          <w:t>بررس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روا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ت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از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لحاظ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سند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_Toc427380979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2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80980" w:history="1">
        <w:r w:rsidR="009A2904" w:rsidRPr="00A85EED">
          <w:rPr>
            <w:rStyle w:val="Hyperlink"/>
            <w:rFonts w:hint="eastAsia"/>
            <w:noProof/>
            <w:rtl/>
          </w:rPr>
          <w:t>بررس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روا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ت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از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لحاظ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دلالت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_Toc427380980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2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80981" w:history="1">
        <w:r w:rsidR="009A2904" w:rsidRPr="00A85EED">
          <w:rPr>
            <w:rStyle w:val="Hyperlink"/>
            <w:rFonts w:hint="eastAsia"/>
            <w:noProof/>
            <w:rtl/>
          </w:rPr>
          <w:t>ادله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حکم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بر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جواز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ا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وجوب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دلالت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دارند؟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_Toc427380981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3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80982" w:history="1">
        <w:r w:rsidR="009A2904" w:rsidRPr="00A85EED">
          <w:rPr>
            <w:rStyle w:val="Hyperlink"/>
            <w:rFonts w:hint="eastAsia"/>
            <w:noProof/>
            <w:rtl/>
          </w:rPr>
          <w:t>دلالت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روا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ت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بر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وجوب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ا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جواز؟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_Toc427380982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3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80983" w:history="1">
        <w:r w:rsidR="009A2904" w:rsidRPr="00A85EED">
          <w:rPr>
            <w:rStyle w:val="Hyperlink"/>
            <w:rFonts w:hint="eastAsia"/>
            <w:noProof/>
            <w:rtl/>
          </w:rPr>
          <w:t>جمع‌بند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_Toc427380983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3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80984" w:history="1">
        <w:r w:rsidR="009A2904" w:rsidRPr="00A85EED">
          <w:rPr>
            <w:rStyle w:val="Hyperlink"/>
            <w:rFonts w:hint="eastAsia"/>
            <w:noProof/>
            <w:rtl/>
          </w:rPr>
          <w:t>روا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ت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شامل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مطلق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ضرر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ا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تأم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ن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مصالح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م</w:t>
        </w:r>
        <w:r w:rsidR="009A2904" w:rsidRPr="00A85EED">
          <w:rPr>
            <w:rStyle w:val="Hyperlink"/>
            <w:rFonts w:hint="cs"/>
            <w:noProof/>
            <w:rtl/>
          </w:rPr>
          <w:t>ی‌</w:t>
        </w:r>
        <w:r w:rsidR="009A2904" w:rsidRPr="00A85EED">
          <w:rPr>
            <w:rStyle w:val="Hyperlink"/>
            <w:rFonts w:hint="eastAsia"/>
            <w:noProof/>
            <w:rtl/>
          </w:rPr>
          <w:t>شود؟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_Toc427380984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4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80985" w:history="1">
        <w:r w:rsidR="009A2904" w:rsidRPr="00A85EED">
          <w:rPr>
            <w:rStyle w:val="Hyperlink"/>
            <w:rFonts w:hint="eastAsia"/>
            <w:noProof/>
            <w:rtl/>
          </w:rPr>
          <w:t>ظاهر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روا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ت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در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دفع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ا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رفع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است؟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_Toc427380985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4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80986" w:history="1">
        <w:r w:rsidR="009A2904" w:rsidRPr="00A85EED">
          <w:rPr>
            <w:rStyle w:val="Hyperlink"/>
            <w:rFonts w:hint="eastAsia"/>
            <w:noProof/>
            <w:rtl/>
          </w:rPr>
          <w:t>دفع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خطر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به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چه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کسان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اختصاص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دارد؟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_Toc427380986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4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80987" w:history="1">
        <w:r w:rsidR="009A2904" w:rsidRPr="00A85EED">
          <w:rPr>
            <w:rStyle w:val="Hyperlink"/>
            <w:rFonts w:hint="eastAsia"/>
            <w:noProof/>
            <w:rtl/>
          </w:rPr>
          <w:t>ضرر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به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معنا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عام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ا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خاص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_Toc427380987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5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9A2904" w:rsidRDefault="000B1B2E" w:rsidP="009A2904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80988" w:history="1">
        <w:r w:rsidR="009A2904" w:rsidRPr="00A85EED">
          <w:rPr>
            <w:rStyle w:val="Hyperlink"/>
            <w:rFonts w:hint="eastAsia"/>
            <w:noProof/>
            <w:rtl/>
          </w:rPr>
          <w:t>نسبت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روا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ت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با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روا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ات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تحر</w:t>
        </w:r>
        <w:r w:rsidR="009A2904" w:rsidRPr="00A85EED">
          <w:rPr>
            <w:rStyle w:val="Hyperlink"/>
            <w:rFonts w:hint="cs"/>
            <w:noProof/>
            <w:rtl/>
          </w:rPr>
          <w:t>ی</w:t>
        </w:r>
        <w:r w:rsidR="009A2904" w:rsidRPr="00A85EED">
          <w:rPr>
            <w:rStyle w:val="Hyperlink"/>
            <w:rFonts w:hint="eastAsia"/>
            <w:noProof/>
            <w:rtl/>
          </w:rPr>
          <w:t>م،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عموم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و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خصوص</w:t>
        </w:r>
        <w:r w:rsidR="009A2904" w:rsidRPr="00A85EED">
          <w:rPr>
            <w:rStyle w:val="Hyperlink"/>
            <w:noProof/>
            <w:rtl/>
          </w:rPr>
          <w:t xml:space="preserve"> </w:t>
        </w:r>
        <w:r w:rsidR="009A2904" w:rsidRPr="00A85EED">
          <w:rPr>
            <w:rStyle w:val="Hyperlink"/>
            <w:rFonts w:hint="eastAsia"/>
            <w:noProof/>
            <w:rtl/>
          </w:rPr>
          <w:t>مطلق</w:t>
        </w:r>
        <w:r w:rsidR="009A2904">
          <w:rPr>
            <w:noProof/>
            <w:webHidden/>
          </w:rPr>
          <w:tab/>
        </w:r>
        <w:r w:rsidR="009A2904">
          <w:rPr>
            <w:rStyle w:val="Hyperlink"/>
            <w:noProof/>
            <w:rtl/>
          </w:rPr>
          <w:fldChar w:fldCharType="begin"/>
        </w:r>
        <w:r w:rsidR="009A2904">
          <w:rPr>
            <w:noProof/>
            <w:webHidden/>
          </w:rPr>
          <w:instrText xml:space="preserve"> PAGEREF _Toc427380988 \h </w:instrText>
        </w:r>
        <w:r w:rsidR="009A2904">
          <w:rPr>
            <w:rStyle w:val="Hyperlink"/>
            <w:noProof/>
            <w:rtl/>
          </w:rPr>
        </w:r>
        <w:r w:rsidR="009A2904">
          <w:rPr>
            <w:rStyle w:val="Hyperlink"/>
            <w:noProof/>
            <w:rtl/>
          </w:rPr>
          <w:fldChar w:fldCharType="separate"/>
        </w:r>
        <w:r w:rsidR="009A2904">
          <w:rPr>
            <w:noProof/>
            <w:webHidden/>
          </w:rPr>
          <w:t>5</w:t>
        </w:r>
        <w:r w:rsidR="009A2904">
          <w:rPr>
            <w:rStyle w:val="Hyperlink"/>
            <w:noProof/>
            <w:rtl/>
          </w:rPr>
          <w:fldChar w:fldCharType="end"/>
        </w:r>
      </w:hyperlink>
    </w:p>
    <w:p w:rsidR="00663AFE" w:rsidRDefault="00A14FA7" w:rsidP="009A2904">
      <w:pPr>
        <w:pStyle w:val="Heading1"/>
        <w:jc w:val="both"/>
        <w:rPr>
          <w:rtl/>
        </w:rPr>
      </w:pPr>
      <w:r>
        <w:rPr>
          <w:rtl/>
        </w:rPr>
        <w:fldChar w:fldCharType="end"/>
      </w:r>
    </w:p>
    <w:p w:rsidR="00663AFE" w:rsidRDefault="00663AFE" w:rsidP="00EC79EA">
      <w:pPr>
        <w:pStyle w:val="Heading1"/>
        <w:jc w:val="both"/>
      </w:pPr>
      <w:r>
        <w:rPr>
          <w:rtl/>
        </w:rPr>
        <w:br w:type="page"/>
      </w:r>
      <w:bookmarkStart w:id="1" w:name="_Toc427380974"/>
      <w:r w:rsidR="00B977CB">
        <w:rPr>
          <w:rFonts w:hint="cs"/>
          <w:rtl/>
        </w:rPr>
        <w:lastRenderedPageBreak/>
        <w:t xml:space="preserve">تولی من قبل </w:t>
      </w:r>
      <w:r w:rsidR="00FE489C">
        <w:rPr>
          <w:rFonts w:hint="cs"/>
          <w:rtl/>
        </w:rPr>
        <w:t>ال</w:t>
      </w:r>
      <w:r w:rsidR="00B977CB">
        <w:rPr>
          <w:rFonts w:hint="cs"/>
          <w:rtl/>
        </w:rPr>
        <w:t>جائر</w:t>
      </w:r>
      <w:bookmarkEnd w:id="1"/>
    </w:p>
    <w:p w:rsidR="00B32F7D" w:rsidRDefault="00550145" w:rsidP="00EC79EA">
      <w:pPr>
        <w:pStyle w:val="Heading1"/>
        <w:jc w:val="both"/>
        <w:rPr>
          <w:rtl/>
        </w:rPr>
      </w:pPr>
      <w:bookmarkStart w:id="2" w:name="_Toc427380975"/>
      <w:r>
        <w:rPr>
          <w:rFonts w:hint="cs"/>
          <w:rtl/>
        </w:rPr>
        <w:t>مستثنیات</w:t>
      </w:r>
      <w:bookmarkEnd w:id="2"/>
    </w:p>
    <w:p w:rsidR="00550145" w:rsidRDefault="00550145" w:rsidP="00EC79EA">
      <w:pPr>
        <w:pStyle w:val="Heading2"/>
        <w:bidi/>
        <w:jc w:val="both"/>
      </w:pPr>
      <w:bookmarkStart w:id="3" w:name="_Toc427380976"/>
      <w:r>
        <w:rPr>
          <w:rFonts w:hint="cs"/>
          <w:rtl/>
        </w:rPr>
        <w:t>مرور گذشته</w:t>
      </w:r>
      <w:bookmarkEnd w:id="3"/>
    </w:p>
    <w:p w:rsidR="008F393B" w:rsidRDefault="008F393B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اولین استثنای حرمت تولی من قبل جائر را عرض کردیم. مرحوم شیخ اولین استثنا را مصالح عباد مطرح کردند.</w:t>
      </w:r>
      <w:r w:rsidR="004F773C"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9A2904">
        <w:rPr>
          <w:rFonts w:ascii="IRBadr" w:hAnsi="IRBadr" w:cs="IRBadr" w:hint="cs"/>
          <w:sz w:val="28"/>
          <w:szCs w:val="28"/>
          <w:rtl/>
          <w:lang w:bidi="fa-IR"/>
        </w:rPr>
        <w:t>نیز دو قسم را در برمی‌</w:t>
      </w:r>
      <w:r w:rsidR="004F773C">
        <w:rPr>
          <w:rFonts w:ascii="IRBadr" w:hAnsi="IRBadr" w:cs="IRBadr" w:hint="cs"/>
          <w:sz w:val="28"/>
          <w:szCs w:val="28"/>
          <w:rtl/>
          <w:lang w:bidi="fa-IR"/>
        </w:rPr>
        <w:t>گیرد. یک قسم این است که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F773C">
        <w:rPr>
          <w:rFonts w:ascii="IRBadr" w:hAnsi="IRBadr" w:cs="IRBadr" w:hint="cs"/>
          <w:sz w:val="28"/>
          <w:szCs w:val="28"/>
          <w:rtl/>
          <w:lang w:bidi="fa-IR"/>
        </w:rPr>
        <w:t xml:space="preserve">برای دفع ضرر و مفاسد است و </w:t>
      </w:r>
      <w:r w:rsidR="008735A1">
        <w:rPr>
          <w:rFonts w:ascii="IRBadr" w:hAnsi="IRBadr" w:cs="IRBadr" w:hint="cs"/>
          <w:sz w:val="28"/>
          <w:szCs w:val="28"/>
          <w:rtl/>
          <w:lang w:bidi="fa-IR"/>
        </w:rPr>
        <w:t>دومی این است که برای تأمین مصالح است. شیخ (ره) هر دو عنوان را یکی گرفته‌اند. ما عرض کردیم که بهتر بود که</w:t>
      </w:r>
      <w:r w:rsidR="00496FD1">
        <w:rPr>
          <w:rFonts w:ascii="IRBadr" w:hAnsi="IRBadr" w:cs="IRBadr" w:hint="cs"/>
          <w:sz w:val="28"/>
          <w:szCs w:val="28"/>
          <w:rtl/>
          <w:lang w:bidi="fa-IR"/>
        </w:rPr>
        <w:t xml:space="preserve"> این دو قضیه جدا می‌شوند. ایشان سه ادله را مطرح کردند، یکی قواعد عامه که از باب تزاحم بود را بررسی کردیم. دلیل دوم،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آ</w:t>
      </w:r>
      <w:r w:rsidR="009A2904">
        <w:rPr>
          <w:rFonts w:ascii="IRBadr" w:hAnsi="IRBadr" w:cs="IRBadr" w:hint="cs"/>
          <w:sz w:val="28"/>
          <w:szCs w:val="28"/>
          <w:rtl/>
          <w:lang w:bidi="fa-IR"/>
        </w:rPr>
        <w:t>یات</w:t>
      </w:r>
      <w:r w:rsidR="00496FD1">
        <w:rPr>
          <w:rFonts w:ascii="IRBadr" w:hAnsi="IRBadr" w:cs="IRBadr" w:hint="cs"/>
          <w:sz w:val="28"/>
          <w:szCs w:val="28"/>
          <w:rtl/>
          <w:lang w:bidi="fa-IR"/>
        </w:rPr>
        <w:t xml:space="preserve"> بود که مورد بررسی قرار گرفت.</w:t>
      </w:r>
    </w:p>
    <w:p w:rsidR="00496FD1" w:rsidRDefault="00496FD1" w:rsidP="00744871">
      <w:pPr>
        <w:pStyle w:val="Heading2"/>
        <w:bidi/>
        <w:rPr>
          <w:rtl/>
        </w:rPr>
      </w:pPr>
      <w:bookmarkStart w:id="4" w:name="_Toc427380977"/>
      <w:r>
        <w:rPr>
          <w:rFonts w:hint="cs"/>
          <w:rtl/>
        </w:rPr>
        <w:t>دلیل سوم شیخ (ره): روایات</w:t>
      </w:r>
      <w:bookmarkEnd w:id="4"/>
    </w:p>
    <w:p w:rsidR="00496FD1" w:rsidRDefault="00496FD1" w:rsidP="00744871">
      <w:pPr>
        <w:pStyle w:val="Heading3"/>
        <w:bidi/>
        <w:rPr>
          <w:rtl/>
        </w:rPr>
      </w:pPr>
      <w:bookmarkStart w:id="5" w:name="_Toc427380978"/>
      <w:r>
        <w:rPr>
          <w:rFonts w:hint="cs"/>
          <w:rtl/>
        </w:rPr>
        <w:t>روایت اول</w:t>
      </w:r>
      <w:bookmarkEnd w:id="5"/>
    </w:p>
    <w:p w:rsidR="00496FD1" w:rsidRDefault="009A2904" w:rsidP="00EC79EA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مُحَمَّدُ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بْنُ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الْحُسَ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نِ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بِإِسْنَادِهِ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قْطِ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نٍ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: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أَبُو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الْحَسَنِ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مُوسَ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بْنُ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جَعْفَرٍ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لِلَّهِ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تَبَارَ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تَعَالَ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مَعَ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السُّلْطَانِ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اءَ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دْفَعُ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بِهِمْ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968B6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ائِهِ</w:t>
      </w:r>
      <w:r w:rsidR="000968B6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  <w:r w:rsid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0968B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0968B6" w:rsidRDefault="000968B6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روایت،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اول</w:t>
      </w:r>
      <w:r w:rsidR="009A2904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روایت باب 46 است.</w:t>
      </w:r>
    </w:p>
    <w:p w:rsidR="000968B6" w:rsidRPr="000968B6" w:rsidRDefault="000968B6" w:rsidP="00744871">
      <w:pPr>
        <w:pStyle w:val="Heading3"/>
        <w:bidi/>
        <w:rPr>
          <w:rtl/>
        </w:rPr>
      </w:pPr>
      <w:bookmarkStart w:id="6" w:name="_Toc427380979"/>
      <w:r>
        <w:rPr>
          <w:rFonts w:hint="cs"/>
          <w:rtl/>
        </w:rPr>
        <w:t>بررسی روایت از لحاظ سندی</w:t>
      </w:r>
      <w:bookmarkEnd w:id="6"/>
    </w:p>
    <w:p w:rsidR="000968B6" w:rsidRDefault="000968B6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روایت از لحاظ سند معتبر است.</w:t>
      </w:r>
      <w:r w:rsidR="00F64F6C">
        <w:rPr>
          <w:rFonts w:ascii="IRBadr" w:hAnsi="IRBadr" w:cs="IRBadr" w:hint="cs"/>
          <w:sz w:val="28"/>
          <w:szCs w:val="28"/>
          <w:rtl/>
          <w:lang w:bidi="fa-IR"/>
        </w:rPr>
        <w:t xml:space="preserve"> سند صدوق معتبر است. این روایت سند دومی دارد. این سند مرحوم کلینی است. کسانی که مرسلات ابن ابی عمیر را قبول دارند،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سند</w:t>
      </w:r>
      <w:r w:rsidR="00F64F6C">
        <w:rPr>
          <w:rFonts w:ascii="IRBadr" w:hAnsi="IRBadr" w:cs="IRBadr" w:hint="cs"/>
          <w:sz w:val="28"/>
          <w:szCs w:val="28"/>
          <w:rtl/>
          <w:lang w:bidi="fa-IR"/>
        </w:rPr>
        <w:t xml:space="preserve"> دوم نیز معتبر است. اما سند دوم خالی از اشکال نیست.</w:t>
      </w:r>
    </w:p>
    <w:p w:rsidR="000968B6" w:rsidRDefault="000968B6" w:rsidP="00744871">
      <w:pPr>
        <w:pStyle w:val="Heading3"/>
        <w:bidi/>
        <w:rPr>
          <w:rtl/>
        </w:rPr>
      </w:pPr>
      <w:bookmarkStart w:id="7" w:name="_Toc427380980"/>
      <w:r>
        <w:rPr>
          <w:rFonts w:hint="cs"/>
          <w:rtl/>
        </w:rPr>
        <w:t>بررسی روایت از لحاظ دلالت</w:t>
      </w:r>
      <w:bookmarkEnd w:id="7"/>
    </w:p>
    <w:p w:rsidR="00F64F6C" w:rsidRDefault="00CB0BF0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امام موسی بن جعفر (ع) می‌فرماید:‌ خداوند در دستگاه‌های ظالم، اولیائی قرار داده است که شر را دفع می‌کند.</w:t>
      </w:r>
    </w:p>
    <w:p w:rsidR="005B7248" w:rsidRDefault="005B7248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روایت تعبیر اولیاء آمده است. که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به‌واسطه‌</w:t>
      </w:r>
      <w:r w:rsidR="009A290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آن‌ها شر را از دوستان خود دفع می‌کند. این روایت دلالت می‌کند.</w:t>
      </w:r>
    </w:p>
    <w:p w:rsidR="005B7248" w:rsidRDefault="005B7248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در این دلالت چند نکته را عرض می‌کنیم.</w:t>
      </w:r>
    </w:p>
    <w:p w:rsidR="009A2904" w:rsidRPr="009A2904" w:rsidRDefault="009A2904" w:rsidP="009A2904">
      <w:pPr>
        <w:pStyle w:val="Heading4"/>
        <w:rPr>
          <w:rtl/>
        </w:rPr>
      </w:pPr>
      <w:bookmarkStart w:id="8" w:name="_Toc427380981"/>
      <w:r w:rsidRPr="009A2904">
        <w:rPr>
          <w:rFonts w:hint="cs"/>
          <w:rtl/>
        </w:rPr>
        <w:t>ادله حکم بر جواز یا وجوب دلالت دارند؟</w:t>
      </w:r>
      <w:bookmarkEnd w:id="8"/>
    </w:p>
    <w:p w:rsidR="005B7248" w:rsidRDefault="005B7248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1.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9A2904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جمله خبریه است.</w:t>
      </w:r>
      <w:r w:rsidR="00A124B7">
        <w:rPr>
          <w:rFonts w:ascii="IRBadr" w:hAnsi="IRBadr" w:cs="IRBadr" w:hint="cs"/>
          <w:sz w:val="28"/>
          <w:szCs w:val="28"/>
          <w:rtl/>
          <w:lang w:bidi="fa-IR"/>
        </w:rPr>
        <w:t xml:space="preserve"> این یک احتمال است. خداوند در دستگاه جور، کسانی را می‌گمارد. بیان یک سنت و حقیقت تکوینی است. این احتمال اظهر است.</w:t>
      </w:r>
    </w:p>
    <w:p w:rsidR="00A124B7" w:rsidRDefault="00A124B7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این است که در حقیقت ولو شکل خبری از یک واقعیت تکوینی است،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روح این جمله خبریه،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انشاء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یعنی خوب است اولیاء الهی بروند تا با فعالیت خود، مصالح دوستان و مؤمنین را در دستگاه‌های جور تأمین بکنند.</w:t>
      </w:r>
    </w:p>
    <w:p w:rsidR="00A124B7" w:rsidRDefault="00C73106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احتمال دوم باشد،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جواز تولی برای تأمین مصالح عباد می‌کند. اگر جایی امکان ظهور جمله خبریه نشد، حمل بر جمله انشائیه می‌کنیم. </w:t>
      </w:r>
      <w:r w:rsidR="004A32F9">
        <w:rPr>
          <w:rFonts w:ascii="IRBadr" w:hAnsi="IRBadr" w:cs="IRBadr"/>
          <w:sz w:val="28"/>
          <w:szCs w:val="28"/>
          <w:rtl/>
          <w:lang w:bidi="fa-IR"/>
        </w:rPr>
        <w:t>درنت</w:t>
      </w:r>
      <w:r w:rsidR="004A32F9">
        <w:rPr>
          <w:rFonts w:ascii="IRBadr" w:hAnsi="IRBadr" w:cs="IRBadr" w:hint="cs"/>
          <w:sz w:val="28"/>
          <w:szCs w:val="28"/>
          <w:rtl/>
          <w:lang w:bidi="fa-IR"/>
        </w:rPr>
        <w:t>یجه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اظهر حکم اول است. در این صورت حکمی می‌توانیم استخراج کنیم. درست است که حضرت به صورت مطابقی خبر از سنت الهی می‌دهد</w:t>
      </w:r>
      <w:r w:rsidR="00196461">
        <w:rPr>
          <w:rFonts w:ascii="IRBadr" w:hAnsi="IRBadr" w:cs="IRBadr" w:hint="cs"/>
          <w:sz w:val="28"/>
          <w:szCs w:val="28"/>
          <w:rtl/>
          <w:lang w:bidi="fa-IR"/>
        </w:rPr>
        <w:t>. مدلول مطابقی احتمال اول، اخبار است. اما این مدلول التزامی دارد. با توجه به اینکه اولیاء آمده است مدلول التزامی دارد.</w:t>
      </w:r>
      <w:r w:rsidR="00EC79E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A32F9">
        <w:rPr>
          <w:rFonts w:ascii="IRBadr" w:hAnsi="IRBadr" w:cs="IRBadr"/>
          <w:sz w:val="28"/>
          <w:szCs w:val="28"/>
          <w:rtl/>
          <w:lang w:bidi="fa-IR"/>
        </w:rPr>
        <w:t>درنت</w:t>
      </w:r>
      <w:r w:rsidR="004A32F9">
        <w:rPr>
          <w:rFonts w:ascii="IRBadr" w:hAnsi="IRBadr" w:cs="IRBadr" w:hint="cs"/>
          <w:sz w:val="28"/>
          <w:szCs w:val="28"/>
          <w:rtl/>
          <w:lang w:bidi="fa-IR"/>
        </w:rPr>
        <w:t>یجه</w:t>
      </w:r>
      <w:r w:rsidR="00EC79EA">
        <w:rPr>
          <w:rFonts w:ascii="IRBadr" w:hAnsi="IRBadr" w:cs="IRBadr" w:hint="cs"/>
          <w:sz w:val="28"/>
          <w:szCs w:val="28"/>
          <w:rtl/>
          <w:lang w:bidi="fa-IR"/>
        </w:rPr>
        <w:t xml:space="preserve"> دلالت خوبی در اصل دارد. </w:t>
      </w:r>
      <w:r w:rsidR="004A32F9">
        <w:rPr>
          <w:rFonts w:ascii="IRBadr" w:hAnsi="IRBadr" w:cs="IRBadr" w:hint="cs"/>
          <w:sz w:val="28"/>
          <w:szCs w:val="28"/>
          <w:rtl/>
          <w:lang w:bidi="fa-IR"/>
        </w:rPr>
        <w:t>بنا بر</w:t>
      </w:r>
      <w:r w:rsidR="00EC79EA"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اول مدلول التزامی و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EC79EA"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دوم مدلول مطابقی دارد. </w:t>
      </w:r>
      <w:r w:rsidR="00187D42">
        <w:rPr>
          <w:rFonts w:ascii="IRBadr" w:hAnsi="IRBadr" w:cs="IRBadr" w:hint="cs"/>
          <w:sz w:val="28"/>
          <w:szCs w:val="28"/>
          <w:rtl/>
          <w:lang w:bidi="fa-IR"/>
        </w:rPr>
        <w:t>البته اصل دلالت تام است و حدود را بعد عرض خواهیم کرد.</w:t>
      </w:r>
    </w:p>
    <w:p w:rsidR="00187D42" w:rsidRPr="00187D42" w:rsidRDefault="00187D42" w:rsidP="009A2904">
      <w:pPr>
        <w:pStyle w:val="Heading4"/>
        <w:rPr>
          <w:rtl/>
        </w:rPr>
      </w:pPr>
      <w:bookmarkStart w:id="9" w:name="_Toc427380982"/>
      <w:r>
        <w:rPr>
          <w:rFonts w:hint="cs"/>
          <w:rtl/>
        </w:rPr>
        <w:t>دلالت روایت بر وجوب یا جواز؟</w:t>
      </w:r>
      <w:bookmarkEnd w:id="9"/>
    </w:p>
    <w:p w:rsidR="00187D42" w:rsidRDefault="00187D42" w:rsidP="00187D4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بعد این است که آیا این روایت دلالت بر جواز یا وجوب می‌کند؟</w:t>
      </w:r>
      <w:r w:rsidR="00E61203">
        <w:rPr>
          <w:rFonts w:ascii="IRBadr" w:hAnsi="IRBadr" w:cs="IRBadr" w:hint="cs"/>
          <w:sz w:val="28"/>
          <w:szCs w:val="28"/>
          <w:rtl/>
          <w:lang w:bidi="fa-IR"/>
        </w:rPr>
        <w:t xml:space="preserve"> جواب این سؤال واضح است. از این روایت الزام،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استفاده</w:t>
      </w:r>
      <w:r w:rsidR="00E61203">
        <w:rPr>
          <w:rFonts w:ascii="IRBadr" w:hAnsi="IRBadr" w:cs="IRBadr" w:hint="cs"/>
          <w:sz w:val="28"/>
          <w:szCs w:val="28"/>
          <w:rtl/>
          <w:lang w:bidi="fa-IR"/>
        </w:rPr>
        <w:t xml:space="preserve"> نمی‌شود. اگر مدلول التزامی باشد، الزام استخراج نمی‌شود. در اینجا اخبار می‌دهد که خوب است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اول</w:t>
      </w:r>
      <w:r w:rsidR="009A2904">
        <w:rPr>
          <w:rFonts w:ascii="IRBadr" w:hAnsi="IRBadr" w:cs="IRBadr" w:hint="cs"/>
          <w:sz w:val="28"/>
          <w:szCs w:val="28"/>
          <w:rtl/>
          <w:lang w:bidi="fa-IR"/>
        </w:rPr>
        <w:t>یاء</w:t>
      </w:r>
      <w:r w:rsidR="00E61203">
        <w:rPr>
          <w:rFonts w:ascii="IRBadr" w:hAnsi="IRBadr" w:cs="IRBadr" w:hint="cs"/>
          <w:sz w:val="28"/>
          <w:szCs w:val="28"/>
          <w:rtl/>
          <w:lang w:bidi="fa-IR"/>
        </w:rPr>
        <w:t xml:space="preserve"> در دستگاه‌های جور باشند.</w:t>
      </w:r>
      <w:r w:rsidR="002C06A0">
        <w:rPr>
          <w:rFonts w:ascii="IRBadr" w:hAnsi="IRBadr" w:cs="IRBadr" w:hint="cs"/>
          <w:sz w:val="28"/>
          <w:szCs w:val="28"/>
          <w:rtl/>
          <w:lang w:bidi="fa-IR"/>
        </w:rPr>
        <w:t xml:space="preserve"> اگر بگوییم مدلول مطابقی است. یعنی بافت جمله به داعی انشاء است،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در</w:t>
      </w:r>
      <w:r w:rsidR="002C06A0">
        <w:rPr>
          <w:rFonts w:ascii="IRBadr" w:hAnsi="IRBadr" w:cs="IRBadr" w:hint="cs"/>
          <w:sz w:val="28"/>
          <w:szCs w:val="28"/>
          <w:rtl/>
          <w:lang w:bidi="fa-IR"/>
        </w:rPr>
        <w:t xml:space="preserve"> این صورت می‌توانیم از آن وجوب را استخراج بکنیم. در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جاها</w:t>
      </w:r>
      <w:r w:rsidR="009A2904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2C06A0">
        <w:rPr>
          <w:rFonts w:ascii="IRBadr" w:hAnsi="IRBadr" w:cs="IRBadr" w:hint="cs"/>
          <w:sz w:val="28"/>
          <w:szCs w:val="28"/>
          <w:rtl/>
          <w:lang w:bidi="fa-IR"/>
        </w:rPr>
        <w:t xml:space="preserve"> که فعل مضارع به جای امر به کار برده می‌شود، دال بر وجوب دارد.</w:t>
      </w:r>
    </w:p>
    <w:p w:rsidR="007E32F0" w:rsidRDefault="007E32F0" w:rsidP="007E32F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کسی بگوید در احتمال اول، مناسبات حکم و موضوع، قرینه‌ای دارد که می‌توان استفاده وجوب از آن کرد. زیرا در ادامه روایت می‌فرماید:‌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«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دْفَعُ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بِهِمْ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أَوْلِ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ائِهِ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» </w:t>
      </w:r>
      <w:r>
        <w:rPr>
          <w:rFonts w:ascii="IRBadr" w:hAnsi="IRBadr" w:cs="IRBadr" w:hint="cs"/>
          <w:sz w:val="28"/>
          <w:szCs w:val="28"/>
          <w:rtl/>
          <w:lang w:bidi="fa-IR"/>
        </w:rPr>
        <w:t>دفع شر به خاطر مناسبات حکم و موضوع شاید ما را مجاب به وجوب کند.</w:t>
      </w:r>
      <w:r w:rsidR="00E35AB0">
        <w:rPr>
          <w:rFonts w:ascii="IRBadr" w:hAnsi="IRBadr" w:cs="IRBadr" w:hint="cs"/>
          <w:sz w:val="28"/>
          <w:szCs w:val="28"/>
          <w:rtl/>
          <w:lang w:bidi="fa-IR"/>
        </w:rPr>
        <w:t xml:space="preserve"> اما به این احتمال،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اطم</w:t>
      </w:r>
      <w:r w:rsidR="009A2904">
        <w:rPr>
          <w:rFonts w:ascii="IRBadr" w:hAnsi="IRBadr" w:cs="IRBadr" w:hint="cs"/>
          <w:sz w:val="28"/>
          <w:szCs w:val="28"/>
          <w:rtl/>
          <w:lang w:bidi="fa-IR"/>
        </w:rPr>
        <w:t>ینانی</w:t>
      </w:r>
      <w:r w:rsidR="00E35AB0">
        <w:rPr>
          <w:rFonts w:ascii="IRBadr" w:hAnsi="IRBadr" w:cs="IRBadr" w:hint="cs"/>
          <w:sz w:val="28"/>
          <w:szCs w:val="28"/>
          <w:rtl/>
          <w:lang w:bidi="fa-IR"/>
        </w:rPr>
        <w:t xml:space="preserve"> وجود ندارد.</w:t>
      </w:r>
    </w:p>
    <w:p w:rsidR="00E35AB0" w:rsidRDefault="00E35AB0" w:rsidP="009A2904">
      <w:pPr>
        <w:pStyle w:val="Heading4"/>
        <w:rPr>
          <w:rtl/>
        </w:rPr>
      </w:pPr>
      <w:bookmarkStart w:id="10" w:name="_Toc427380983"/>
      <w:r>
        <w:rPr>
          <w:rFonts w:hint="cs"/>
          <w:rtl/>
        </w:rPr>
        <w:t>جمع‌بندی</w:t>
      </w:r>
      <w:bookmarkEnd w:id="10"/>
    </w:p>
    <w:p w:rsidR="00E35AB0" w:rsidRDefault="00E35AB0" w:rsidP="00E35A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روایت بیش از جواز به معنای عام (مقابل الزام) ندارد. این جمله </w:t>
      </w:r>
      <w:r w:rsidR="004A32F9">
        <w:rPr>
          <w:rFonts w:ascii="IRBadr" w:hAnsi="IRBadr" w:cs="IRBadr" w:hint="cs"/>
          <w:sz w:val="28"/>
          <w:szCs w:val="28"/>
          <w:rtl/>
          <w:lang w:bidi="fa-IR"/>
        </w:rPr>
        <w:t>قائم‌مقام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انشاء ن</w:t>
      </w:r>
      <w:r w:rsidR="009A2904">
        <w:rPr>
          <w:rFonts w:ascii="IRBadr" w:hAnsi="IRBadr" w:cs="IRBadr" w:hint="cs"/>
          <w:sz w:val="28"/>
          <w:szCs w:val="28"/>
          <w:rtl/>
          <w:lang w:bidi="fa-IR"/>
        </w:rPr>
        <w:t>یست</w:t>
      </w:r>
      <w:r>
        <w:rPr>
          <w:rFonts w:ascii="IRBadr" w:hAnsi="IRBadr" w:cs="IRBadr" w:hint="cs"/>
          <w:sz w:val="28"/>
          <w:szCs w:val="28"/>
          <w:rtl/>
          <w:lang w:bidi="fa-IR"/>
        </w:rPr>
        <w:t>. استفاده این جمله نیز از مدلول التزامی است.</w:t>
      </w:r>
      <w:r w:rsidR="00C545CA">
        <w:rPr>
          <w:rFonts w:ascii="IRBadr" w:hAnsi="IRBadr" w:cs="IRBadr" w:hint="cs"/>
          <w:sz w:val="28"/>
          <w:szCs w:val="28"/>
          <w:rtl/>
          <w:lang w:bidi="fa-IR"/>
        </w:rPr>
        <w:t xml:space="preserve"> حداکثر استحباب را افاده می‌کند.</w:t>
      </w:r>
    </w:p>
    <w:p w:rsidR="004A24F0" w:rsidRPr="004A24F0" w:rsidRDefault="004A24F0" w:rsidP="009A2904">
      <w:pPr>
        <w:pStyle w:val="Heading4"/>
        <w:rPr>
          <w:rtl/>
        </w:rPr>
      </w:pPr>
      <w:bookmarkStart w:id="11" w:name="_Toc427380984"/>
      <w:r>
        <w:rPr>
          <w:rFonts w:hint="cs"/>
          <w:rtl/>
        </w:rPr>
        <w:lastRenderedPageBreak/>
        <w:t>روایت شامل مطلق ضرر یا تأمین مصالح می‌شود؟</w:t>
      </w:r>
      <w:bookmarkEnd w:id="11"/>
    </w:p>
    <w:p w:rsidR="00C545CA" w:rsidRDefault="00C545CA" w:rsidP="004A24F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مطلب بعدی در مورد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«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دْفَعُ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بِهِمْ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أَوْلِ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ائِهِ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»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است.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سؤال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سوم و نکته سوم این است که روایت عرض می‌کند ورود به دستگاه ظلم </w:t>
      </w:r>
      <w:r w:rsidR="004A24F0">
        <w:rPr>
          <w:rFonts w:ascii="IRBadr" w:hAnsi="IRBadr" w:cs="IRBadr" w:hint="cs"/>
          <w:sz w:val="28"/>
          <w:szCs w:val="28"/>
          <w:rtl/>
          <w:lang w:bidi="fa-IR"/>
        </w:rPr>
        <w:t>برای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دفع ضرر است یا اینکه </w:t>
      </w:r>
      <w:r w:rsidR="004A24F0">
        <w:rPr>
          <w:rFonts w:ascii="IRBadr" w:hAnsi="IRBadr" w:cs="IRBadr" w:hint="cs"/>
          <w:sz w:val="28"/>
          <w:szCs w:val="28"/>
          <w:rtl/>
          <w:lang w:bidi="fa-IR"/>
        </w:rPr>
        <w:t>مطلق تأمین مصالح است.</w:t>
      </w:r>
    </w:p>
    <w:p w:rsidR="004A24F0" w:rsidRDefault="004A24F0" w:rsidP="004A24F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تأمین مصالح اعم از دفع ضرر و جلب منفعت است.</w:t>
      </w:r>
      <w:r w:rsidR="00911494">
        <w:rPr>
          <w:rFonts w:ascii="IRBadr" w:hAnsi="IRBadr" w:cs="IRBadr" w:hint="cs"/>
          <w:sz w:val="28"/>
          <w:szCs w:val="28"/>
          <w:rtl/>
          <w:lang w:bidi="fa-IR"/>
        </w:rPr>
        <w:t xml:space="preserve"> در پاسخ به این نکته دو احتمال وجود دارد:</w:t>
      </w:r>
    </w:p>
    <w:p w:rsidR="00911494" w:rsidRDefault="00911494" w:rsidP="0091149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1.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«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دْفَعُ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بِهِمْ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أَوْلِ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ائِهِ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ظهور در دفع ضرر است. یعنی اموال،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انفس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اعراضی در معرض خطر هستند. با دخالت وی این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خطرها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دفع می‌شود.</w:t>
      </w:r>
    </w:p>
    <w:p w:rsidR="0057121F" w:rsidRDefault="00AB4FB6" w:rsidP="00B9796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 دومین احتمال این است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«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دْفَعُ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بِهِمْ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أَوْلِ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ائِهِ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» </w:t>
      </w:r>
      <w:r>
        <w:rPr>
          <w:rFonts w:ascii="IRBadr" w:hAnsi="IRBadr" w:cs="IRBadr" w:hint="cs"/>
          <w:sz w:val="28"/>
          <w:szCs w:val="28"/>
          <w:rtl/>
          <w:lang w:bidi="fa-IR"/>
        </w:rPr>
        <w:t>با اینکه ظهور کلامی در دفع ضرر دارد،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یکی از این دو وجه آن را عام می‌گیریم. یا اینکه با الغای خصوصیت بگوییم دفع ضرر با تأمین مصالح تفاوتی نمی‌کند.</w:t>
      </w:r>
      <w:r w:rsidR="00D60655">
        <w:rPr>
          <w:rFonts w:ascii="IRBadr" w:hAnsi="IRBadr" w:cs="IRBadr" w:hint="cs"/>
          <w:sz w:val="28"/>
          <w:szCs w:val="28"/>
          <w:rtl/>
          <w:lang w:bidi="fa-IR"/>
        </w:rPr>
        <w:t xml:space="preserve"> این احتمال صادق نیست. زیرا دفع ضرر و جلب منفعت تفاوت می‌کنند. شاید مقصود امام (ع) فقط دفع ضرر بوده است. </w:t>
      </w:r>
      <w:r w:rsidR="0057121F">
        <w:rPr>
          <w:rFonts w:ascii="IRBadr" w:hAnsi="IRBadr" w:cs="IRBadr" w:hint="cs"/>
          <w:sz w:val="28"/>
          <w:szCs w:val="28"/>
          <w:rtl/>
          <w:lang w:bidi="fa-IR"/>
        </w:rPr>
        <w:t xml:space="preserve">احتمال دیگر این است که دفع ضرر شامل عدم منفعت می‌شود. یعنی </w:t>
      </w:r>
      <w:r w:rsidR="004A32F9">
        <w:rPr>
          <w:rFonts w:ascii="IRBadr" w:hAnsi="IRBadr" w:cs="IRBadr" w:hint="cs"/>
          <w:sz w:val="28"/>
          <w:szCs w:val="28"/>
          <w:rtl/>
          <w:lang w:bidi="fa-IR"/>
        </w:rPr>
        <w:t>همین‌که</w:t>
      </w:r>
      <w:r w:rsidR="0057121F">
        <w:rPr>
          <w:rFonts w:ascii="IRBadr" w:hAnsi="IRBadr" w:cs="IRBadr" w:hint="cs"/>
          <w:sz w:val="28"/>
          <w:szCs w:val="28"/>
          <w:rtl/>
          <w:lang w:bidi="fa-IR"/>
        </w:rPr>
        <w:t xml:space="preserve"> مؤمنین و مسلمانی در این امر،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سود</w:t>
      </w:r>
      <w:r w:rsidR="0057121F">
        <w:rPr>
          <w:rFonts w:ascii="IRBadr" w:hAnsi="IRBadr" w:cs="IRBadr" w:hint="cs"/>
          <w:sz w:val="28"/>
          <w:szCs w:val="28"/>
          <w:rtl/>
          <w:lang w:bidi="fa-IR"/>
        </w:rPr>
        <w:t xml:space="preserve"> نمی‌برد، ضرر می‌کند. در آن صورت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«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57121F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دْفَعُ</w:t>
      </w:r>
      <w:r w:rsidR="0057121F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7121F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بِهِمْ</w:t>
      </w:r>
      <w:r w:rsidR="0057121F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7121F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57121F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7121F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أَوْلِ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57121F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ائِهِ</w:t>
      </w:r>
      <w:r w:rsidR="0057121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» </w:t>
      </w:r>
      <w:r w:rsidR="0057121F">
        <w:rPr>
          <w:rFonts w:ascii="IRBadr" w:hAnsi="IRBadr" w:cs="IRBadr" w:hint="cs"/>
          <w:sz w:val="28"/>
          <w:szCs w:val="28"/>
          <w:rtl/>
          <w:lang w:bidi="fa-IR"/>
        </w:rPr>
        <w:t>شامل دفع ضرر و عدم المنفعة می‌شود.</w:t>
      </w:r>
      <w:r w:rsidR="00B97969">
        <w:rPr>
          <w:rFonts w:ascii="IRBadr" w:hAnsi="IRBadr" w:cs="IRBadr" w:hint="cs"/>
          <w:sz w:val="28"/>
          <w:szCs w:val="28"/>
          <w:rtl/>
          <w:lang w:bidi="fa-IR"/>
        </w:rPr>
        <w:t xml:space="preserve"> این دو وجه ضعیف هستند. جمله ظهور دارد در جایی که دفع ضرر وجود دارد.</w:t>
      </w:r>
    </w:p>
    <w:p w:rsidR="00434627" w:rsidRPr="00434627" w:rsidRDefault="004C7EBA" w:rsidP="009A2904">
      <w:pPr>
        <w:pStyle w:val="Heading4"/>
        <w:rPr>
          <w:rtl/>
        </w:rPr>
      </w:pPr>
      <w:bookmarkStart w:id="12" w:name="_Toc427380985"/>
      <w:r>
        <w:rPr>
          <w:rFonts w:hint="cs"/>
          <w:rtl/>
        </w:rPr>
        <w:t>ظاهر روایت در</w:t>
      </w:r>
      <w:r w:rsidR="00434627">
        <w:rPr>
          <w:rFonts w:hint="cs"/>
          <w:rtl/>
        </w:rPr>
        <w:t xml:space="preserve"> </w:t>
      </w:r>
      <w:r>
        <w:rPr>
          <w:rFonts w:hint="cs"/>
          <w:rtl/>
        </w:rPr>
        <w:t>دفع یا رفع است؟</w:t>
      </w:r>
      <w:bookmarkEnd w:id="12"/>
    </w:p>
    <w:p w:rsidR="00434627" w:rsidRDefault="00434627" w:rsidP="0043462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مقصود دفع یا رفع ضرر است. تفاوتی بین دفع و رفع وجود دارد. دفع پیشگیری است. یعنی جلوی مقتضی را می‌گیرد. رفع، درمان است. در اینجا مقتضی فعال شده است و وی را درمان می‌کند.</w:t>
      </w:r>
    </w:p>
    <w:p w:rsidR="00CC3E06" w:rsidRDefault="00CC3E06" w:rsidP="00CC3E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کلمه دفع، دو معنا دارد، یک معنا در مقابل رفع است و معنای دوم اعم است که شامل پیشگیری و درمان می‌شود.</w:t>
      </w:r>
    </w:p>
    <w:p w:rsidR="00CC3E06" w:rsidRDefault="00CC3E06" w:rsidP="00CC3E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سؤالی که اینجا وجود دارد دفع در روایت به معنای خاص یا</w:t>
      </w:r>
      <w:r w:rsidR="009A290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عام است؟</w:t>
      </w:r>
    </w:p>
    <w:p w:rsidR="00CC3E06" w:rsidRPr="0057121F" w:rsidRDefault="00CC3E06" w:rsidP="00CC3E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ظاهر </w:t>
      </w:r>
      <w:r w:rsidR="009F3A80">
        <w:rPr>
          <w:rFonts w:ascii="IRBadr" w:hAnsi="IRBadr" w:cs="IRBadr" w:hint="cs"/>
          <w:sz w:val="28"/>
          <w:szCs w:val="28"/>
          <w:rtl/>
          <w:lang w:bidi="fa-IR"/>
        </w:rPr>
        <w:t>روایت به معنای مطلق است،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اگر</w:t>
      </w:r>
      <w:r w:rsidR="009F3A80">
        <w:rPr>
          <w:rFonts w:ascii="IRBadr" w:hAnsi="IRBadr" w:cs="IRBadr" w:hint="cs"/>
          <w:sz w:val="28"/>
          <w:szCs w:val="28"/>
          <w:rtl/>
          <w:lang w:bidi="fa-IR"/>
        </w:rPr>
        <w:t xml:space="preserve"> هم نباشد، الغای خصوصیت می‌شود.</w:t>
      </w:r>
    </w:p>
    <w:p w:rsidR="000968B6" w:rsidRDefault="009F3A80" w:rsidP="00EC79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وقتی ورود به دستگاه جرم، با تمهیدات و برای پیشگیری جایز باشد، </w:t>
      </w:r>
      <w:r w:rsidR="004A32F9">
        <w:rPr>
          <w:rFonts w:ascii="IRBadr" w:hAnsi="IRBadr" w:cs="IRBadr" w:hint="cs"/>
          <w:sz w:val="28"/>
          <w:szCs w:val="28"/>
          <w:rtl/>
          <w:lang w:bidi="fa-IR"/>
        </w:rPr>
        <w:t>به‌طریق‌اولی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جایی که خطر وجود داشته باشد، جایز است.</w:t>
      </w:r>
    </w:p>
    <w:p w:rsidR="0033102D" w:rsidRPr="00056AE2" w:rsidRDefault="00056AE2" w:rsidP="009A2904">
      <w:pPr>
        <w:pStyle w:val="Heading4"/>
        <w:rPr>
          <w:rtl/>
        </w:rPr>
      </w:pPr>
      <w:bookmarkStart w:id="13" w:name="_Toc427380986"/>
      <w:r>
        <w:rPr>
          <w:rFonts w:hint="cs"/>
          <w:rtl/>
        </w:rPr>
        <w:t>دفع خطر به چه کسانی اختصاص دارد؟</w:t>
      </w:r>
      <w:bookmarkEnd w:id="13"/>
    </w:p>
    <w:p w:rsidR="0033102D" w:rsidRDefault="0033102D" w:rsidP="003310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مبحث بعدی این است که جواز تولی از قبل جائر اختصاص به دفع خطر از مؤمنین</w:t>
      </w:r>
      <w:r w:rsidR="00056AE2">
        <w:rPr>
          <w:rFonts w:ascii="IRBadr" w:hAnsi="IRBadr" w:cs="IRBadr" w:hint="cs"/>
          <w:sz w:val="28"/>
          <w:szCs w:val="28"/>
          <w:rtl/>
          <w:lang w:bidi="fa-IR"/>
        </w:rPr>
        <w:t xml:space="preserve"> یا مطلق مسلمان‌ها و یا مظلومین دیگر را شامل می‌شود.</w:t>
      </w:r>
    </w:p>
    <w:p w:rsidR="00056AE2" w:rsidRDefault="001E11E1" w:rsidP="00056A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سه احتمال وجود دارد:</w:t>
      </w:r>
    </w:p>
    <w:p w:rsidR="001E11E1" w:rsidRDefault="001E11E1" w:rsidP="001E11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 مؤمنین را شامل می‌شود.</w:t>
      </w:r>
    </w:p>
    <w:p w:rsidR="001E11E1" w:rsidRDefault="001E11E1" w:rsidP="001E11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 xml:space="preserve"> مطلق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مسلمانان را شامل می‌شود.</w:t>
      </w:r>
    </w:p>
    <w:p w:rsidR="001E11E1" w:rsidRDefault="001E11E1" w:rsidP="00C367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 مطلق مظلوم و مستضعف را می‌گیرد.</w:t>
      </w:r>
    </w:p>
    <w:p w:rsidR="001E11E1" w:rsidRPr="001E11E1" w:rsidRDefault="001E11E1" w:rsidP="00E029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چیزی که در ظاهر روایت استفاده می‌شود، همان احتمال اول است.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«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دْفَعُ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بِهِمْ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أَوْلِ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ائِهِ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»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روایت می‌فرماید که از اولیاء </w:t>
      </w:r>
      <w:r w:rsidR="00E029D4">
        <w:rPr>
          <w:rFonts w:ascii="IRBadr" w:hAnsi="IRBadr" w:cs="IRBadr" w:hint="cs"/>
          <w:sz w:val="28"/>
          <w:szCs w:val="28"/>
          <w:rtl/>
          <w:lang w:bidi="fa-IR"/>
        </w:rPr>
        <w:t>الهی</w:t>
      </w:r>
      <w:r>
        <w:rPr>
          <w:rFonts w:ascii="IRBadr" w:hAnsi="IRBadr" w:cs="IRBadr" w:hint="cs"/>
          <w:sz w:val="28"/>
          <w:szCs w:val="28"/>
          <w:rtl/>
          <w:lang w:bidi="fa-IR"/>
        </w:rPr>
        <w:t>، دفع خطر کند.</w:t>
      </w:r>
    </w:p>
    <w:p w:rsidR="00056AE2" w:rsidRDefault="00E029D4" w:rsidP="00056AE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ظهور اولیاء،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ش</w:t>
      </w:r>
      <w:r w:rsidR="009A2904">
        <w:rPr>
          <w:rFonts w:ascii="IRBadr" w:hAnsi="IRBadr" w:cs="IRBadr" w:hint="cs"/>
          <w:sz w:val="28"/>
          <w:szCs w:val="28"/>
          <w:rtl/>
          <w:lang w:bidi="fa-IR"/>
        </w:rPr>
        <w:t>یعیان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مؤمنین است. روایت نیز ظاهر به شیعیانی است که در مشکلات فراوانی بودند.</w:t>
      </w:r>
      <w:r w:rsidR="00E0647A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تنقیح مناط مشکل است. قطعاً </w:t>
      </w:r>
      <w:r w:rsidR="004A32F9">
        <w:rPr>
          <w:rFonts w:ascii="IRBadr" w:hAnsi="IRBadr" w:cs="IRBadr" w:hint="cs"/>
          <w:sz w:val="28"/>
          <w:szCs w:val="28"/>
          <w:rtl/>
          <w:lang w:bidi="fa-IR"/>
        </w:rPr>
        <w:t>غیرمسلمان</w:t>
      </w:r>
      <w:r w:rsidR="00E0647A">
        <w:rPr>
          <w:rFonts w:ascii="IRBadr" w:hAnsi="IRBadr" w:cs="IRBadr" w:hint="cs"/>
          <w:sz w:val="28"/>
          <w:szCs w:val="28"/>
          <w:rtl/>
          <w:lang w:bidi="fa-IR"/>
        </w:rPr>
        <w:t xml:space="preserve"> را شامل نمی‌شود.</w:t>
      </w:r>
    </w:p>
    <w:p w:rsidR="00C3392D" w:rsidRPr="00C3392D" w:rsidRDefault="00C3392D" w:rsidP="009A2904">
      <w:pPr>
        <w:pStyle w:val="Heading4"/>
        <w:rPr>
          <w:rtl/>
        </w:rPr>
      </w:pPr>
      <w:bookmarkStart w:id="14" w:name="_Toc427380987"/>
      <w:r>
        <w:rPr>
          <w:rFonts w:hint="cs"/>
          <w:rtl/>
        </w:rPr>
        <w:t>ضرر به معنای عام یا خاص</w:t>
      </w:r>
      <w:bookmarkEnd w:id="14"/>
    </w:p>
    <w:p w:rsidR="00C3392D" w:rsidRDefault="00C3392D" w:rsidP="00C339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دفع ضرر مطلق است یا اینکه خطرها و ضررهای مهم مشمول این قاعده است.</w:t>
      </w:r>
      <w:r w:rsidR="000C3B50">
        <w:rPr>
          <w:rFonts w:ascii="IRBadr" w:hAnsi="IRBadr" w:cs="IRBadr" w:hint="cs"/>
          <w:sz w:val="28"/>
          <w:szCs w:val="28"/>
          <w:rtl/>
          <w:lang w:bidi="fa-IR"/>
        </w:rPr>
        <w:t xml:space="preserve"> یعنی ضرر چه جانی، مالی، عرضی،‌ خفیف و ...</w:t>
      </w:r>
    </w:p>
    <w:p w:rsidR="000C3B50" w:rsidRDefault="000C3B50" w:rsidP="000C3B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این سؤال را بر اساس قواعد عامه تزاحم جواب بدهیم، بای</w:t>
      </w:r>
      <w:r w:rsidR="00AA1170">
        <w:rPr>
          <w:rFonts w:ascii="IRBadr" w:hAnsi="IRBadr" w:cs="IRBadr" w:hint="cs"/>
          <w:sz w:val="28"/>
          <w:szCs w:val="28"/>
          <w:rtl/>
          <w:lang w:bidi="fa-IR"/>
        </w:rPr>
        <w:t xml:space="preserve">د بگوییم که به تفصیل قائلیم. </w:t>
      </w:r>
      <w:r w:rsidR="009B1B97">
        <w:rPr>
          <w:rFonts w:ascii="IRBadr" w:hAnsi="IRBadr" w:cs="IRBadr" w:hint="cs"/>
          <w:sz w:val="28"/>
          <w:szCs w:val="28"/>
          <w:rtl/>
          <w:lang w:bidi="fa-IR"/>
        </w:rPr>
        <w:t>تفاوت این روایت با قاعده عامه این است که در اینجا احتمال اظهر، معنای عام است.</w:t>
      </w:r>
    </w:p>
    <w:p w:rsidR="009B1B97" w:rsidRDefault="009B1B97" w:rsidP="009B1B9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 اساس قاعده تزاحم، فقط ضررهای مهم را جواز می‌دهد. اما این روایت مطلق است. حذف متعلق دلیل بر عموم است و اطلاق دارد. </w:t>
      </w:r>
      <w:r w:rsidR="00316661">
        <w:rPr>
          <w:rFonts w:ascii="IRBadr" w:hAnsi="IRBadr" w:cs="IRBadr" w:hint="cs"/>
          <w:sz w:val="28"/>
          <w:szCs w:val="28"/>
          <w:rtl/>
          <w:lang w:bidi="fa-IR"/>
        </w:rPr>
        <w:t xml:space="preserve">در این جمله </w:t>
      </w:r>
      <w:r w:rsidR="009A2904">
        <w:rPr>
          <w:rFonts w:ascii="IRBadr" w:hAnsi="IRBadr" w:cs="IRBadr"/>
          <w:sz w:val="28"/>
          <w:szCs w:val="28"/>
          <w:rtl/>
          <w:lang w:bidi="fa-IR"/>
        </w:rPr>
        <w:t>«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316661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دْفَعُ</w:t>
      </w:r>
      <w:r w:rsidR="00316661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16661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بِهِمْ</w:t>
      </w:r>
      <w:r w:rsidR="00316661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16661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316661" w:rsidRPr="000968B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16661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أَوْلِ</w:t>
      </w:r>
      <w:r w:rsidR="009A290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316661" w:rsidRPr="000968B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ائِهِ</w:t>
      </w:r>
      <w:r w:rsidR="009A2904">
        <w:rPr>
          <w:rFonts w:ascii="IRBadr" w:hAnsi="IRBadr" w:cs="IRBadr"/>
          <w:b/>
          <w:bCs/>
          <w:sz w:val="28"/>
          <w:szCs w:val="28"/>
          <w:rtl/>
          <w:lang w:bidi="fa-IR"/>
        </w:rPr>
        <w:t>» مفعول</w:t>
      </w:r>
      <w:r w:rsidR="00316661">
        <w:rPr>
          <w:rFonts w:ascii="IRBadr" w:hAnsi="IRBadr" w:cs="IRBadr" w:hint="cs"/>
          <w:sz w:val="28"/>
          <w:szCs w:val="28"/>
          <w:rtl/>
          <w:lang w:bidi="fa-IR"/>
        </w:rPr>
        <w:t xml:space="preserve"> یدفع حذف شده است.</w:t>
      </w:r>
    </w:p>
    <w:p w:rsidR="00316661" w:rsidRPr="00744871" w:rsidRDefault="00744871" w:rsidP="009A2904">
      <w:pPr>
        <w:pStyle w:val="Heading4"/>
        <w:rPr>
          <w:rtl/>
        </w:rPr>
      </w:pPr>
      <w:bookmarkStart w:id="15" w:name="_Toc427380988"/>
      <w:r>
        <w:rPr>
          <w:rFonts w:hint="cs"/>
          <w:rtl/>
        </w:rPr>
        <w:t>نسبت روایت با روایات تحریم، عموم و خصوص مطلق</w:t>
      </w:r>
      <w:bookmarkEnd w:id="15"/>
    </w:p>
    <w:p w:rsidR="003E7C8E" w:rsidRPr="00316661" w:rsidRDefault="003E7C8E" w:rsidP="003E7C8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نسبت این روایات با روایات تحریم، عموم و خصوص مطلق است و این روایات مخصص هستند. روایاتی که می‌گفت تولی از قبل جائر جایز نیست، اعم بود. این روایت اخص آن روایات است و ورود را جایز می‌داند. وقتی ورود جایز شد، اجر و مزدی که می‌گیرد نیز جایز است.</w:t>
      </w:r>
    </w:p>
    <w:sectPr w:rsidR="003E7C8E" w:rsidRPr="00316661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2E" w:rsidRDefault="000B1B2E" w:rsidP="000D5800">
      <w:r>
        <w:separator/>
      </w:r>
    </w:p>
  </w:endnote>
  <w:endnote w:type="continuationSeparator" w:id="0">
    <w:p w:rsidR="000B1B2E" w:rsidRDefault="000B1B2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D6B50" w:rsidRDefault="009D6B5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2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2E" w:rsidRDefault="000B1B2E" w:rsidP="00417158">
      <w:pPr>
        <w:bidi/>
      </w:pPr>
      <w:r>
        <w:separator/>
      </w:r>
    </w:p>
  </w:footnote>
  <w:footnote w:type="continuationSeparator" w:id="0">
    <w:p w:rsidR="000B1B2E" w:rsidRDefault="000B1B2E" w:rsidP="000D5800">
      <w:r>
        <w:continuationSeparator/>
      </w:r>
    </w:p>
  </w:footnote>
  <w:footnote w:id="1">
    <w:p w:rsidR="000968B6" w:rsidRPr="00744871" w:rsidRDefault="000968B6" w:rsidP="00744871">
      <w:pPr>
        <w:pStyle w:val="FootnoteText"/>
        <w:bidi/>
        <w:rPr>
          <w:b/>
          <w:bCs/>
          <w:rtl/>
        </w:rPr>
      </w:pPr>
      <w:r w:rsidRPr="00744871">
        <w:rPr>
          <w:rStyle w:val="FootnoteReference"/>
          <w:b/>
          <w:bCs/>
        </w:rPr>
        <w:footnoteRef/>
      </w:r>
      <w:r w:rsidRPr="00744871">
        <w:rPr>
          <w:b/>
          <w:bCs/>
        </w:rPr>
        <w:t xml:space="preserve"> </w:t>
      </w:r>
      <w:r w:rsidRPr="00744871">
        <w:rPr>
          <w:rFonts w:hint="cs"/>
          <w:b/>
          <w:bCs/>
          <w:rtl/>
        </w:rPr>
        <w:t>وسائل الشیعه،</w:t>
      </w:r>
      <w:r w:rsidR="009A2904">
        <w:rPr>
          <w:rFonts w:hint="eastAsia"/>
          <w:b/>
          <w:bCs/>
          <w:rtl/>
        </w:rPr>
        <w:t>ج</w:t>
      </w:r>
      <w:r w:rsidRPr="00744871">
        <w:rPr>
          <w:rFonts w:hint="cs"/>
          <w:b/>
          <w:bCs/>
          <w:rtl/>
        </w:rPr>
        <w:t xml:space="preserve"> 17، ص 192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50" w:rsidRPr="000D5800" w:rsidRDefault="009D6B50" w:rsidP="00587338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6" w:name="OLE_LINK1"/>
    <w:bookmarkStart w:id="17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0FA931E9" wp14:editId="68EC76B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293E1E3" wp14:editId="0E4DA84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587338">
      <w:rPr>
        <w:rFonts w:ascii="IranNastaliq" w:hAnsi="IranNastaliq" w:cs="IranNastaliq" w:hint="cs"/>
        <w:sz w:val="40"/>
        <w:szCs w:val="40"/>
        <w:rtl/>
      </w:rPr>
      <w:t>3188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1144"/>
    <w:rsid w:val="0000288B"/>
    <w:rsid w:val="00002C23"/>
    <w:rsid w:val="00003A85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2757"/>
    <w:rsid w:val="0001281A"/>
    <w:rsid w:val="00012D02"/>
    <w:rsid w:val="00012F73"/>
    <w:rsid w:val="000133C5"/>
    <w:rsid w:val="00015157"/>
    <w:rsid w:val="000153EB"/>
    <w:rsid w:val="00015A8B"/>
    <w:rsid w:val="000165C8"/>
    <w:rsid w:val="00016BAF"/>
    <w:rsid w:val="00017001"/>
    <w:rsid w:val="0001720C"/>
    <w:rsid w:val="0001727D"/>
    <w:rsid w:val="00017320"/>
    <w:rsid w:val="000174C4"/>
    <w:rsid w:val="00017FA2"/>
    <w:rsid w:val="0002020B"/>
    <w:rsid w:val="0002082B"/>
    <w:rsid w:val="000228A2"/>
    <w:rsid w:val="0002304C"/>
    <w:rsid w:val="00024D14"/>
    <w:rsid w:val="00024EE6"/>
    <w:rsid w:val="000268A0"/>
    <w:rsid w:val="000307D8"/>
    <w:rsid w:val="000308BC"/>
    <w:rsid w:val="00032028"/>
    <w:rsid w:val="000324F1"/>
    <w:rsid w:val="00032D7C"/>
    <w:rsid w:val="00033253"/>
    <w:rsid w:val="00034534"/>
    <w:rsid w:val="000355A4"/>
    <w:rsid w:val="00035E7A"/>
    <w:rsid w:val="0003630C"/>
    <w:rsid w:val="000368EB"/>
    <w:rsid w:val="0003724F"/>
    <w:rsid w:val="000400D6"/>
    <w:rsid w:val="00040345"/>
    <w:rsid w:val="00041FE0"/>
    <w:rsid w:val="0004246E"/>
    <w:rsid w:val="00042EAF"/>
    <w:rsid w:val="0004315E"/>
    <w:rsid w:val="00043320"/>
    <w:rsid w:val="00045B15"/>
    <w:rsid w:val="0004638D"/>
    <w:rsid w:val="00051F7E"/>
    <w:rsid w:val="000523AC"/>
    <w:rsid w:val="00052BA3"/>
    <w:rsid w:val="00055710"/>
    <w:rsid w:val="00055E7C"/>
    <w:rsid w:val="00055FE5"/>
    <w:rsid w:val="000568DB"/>
    <w:rsid w:val="00056A24"/>
    <w:rsid w:val="00056AE2"/>
    <w:rsid w:val="00056B7E"/>
    <w:rsid w:val="00061714"/>
    <w:rsid w:val="0006363E"/>
    <w:rsid w:val="00065B8A"/>
    <w:rsid w:val="00066389"/>
    <w:rsid w:val="00067821"/>
    <w:rsid w:val="00067BE0"/>
    <w:rsid w:val="00067EDF"/>
    <w:rsid w:val="00067F32"/>
    <w:rsid w:val="00070613"/>
    <w:rsid w:val="0007100B"/>
    <w:rsid w:val="00071FFF"/>
    <w:rsid w:val="00072E94"/>
    <w:rsid w:val="0007322D"/>
    <w:rsid w:val="00073524"/>
    <w:rsid w:val="00074102"/>
    <w:rsid w:val="0007514B"/>
    <w:rsid w:val="00075812"/>
    <w:rsid w:val="0007657D"/>
    <w:rsid w:val="0007782F"/>
    <w:rsid w:val="0007798B"/>
    <w:rsid w:val="0008087F"/>
    <w:rsid w:val="00080DFF"/>
    <w:rsid w:val="00082CB3"/>
    <w:rsid w:val="0008440B"/>
    <w:rsid w:val="00084DF3"/>
    <w:rsid w:val="00085990"/>
    <w:rsid w:val="00085E06"/>
    <w:rsid w:val="00085ED5"/>
    <w:rsid w:val="00086889"/>
    <w:rsid w:val="00087CDA"/>
    <w:rsid w:val="0009033B"/>
    <w:rsid w:val="00090865"/>
    <w:rsid w:val="00091CCD"/>
    <w:rsid w:val="0009245B"/>
    <w:rsid w:val="0009396F"/>
    <w:rsid w:val="0009430B"/>
    <w:rsid w:val="00094C5F"/>
    <w:rsid w:val="000958FA"/>
    <w:rsid w:val="00095DB4"/>
    <w:rsid w:val="00095ECA"/>
    <w:rsid w:val="00096370"/>
    <w:rsid w:val="000968B6"/>
    <w:rsid w:val="00096DAB"/>
    <w:rsid w:val="00096F76"/>
    <w:rsid w:val="000A1A51"/>
    <w:rsid w:val="000A2DA3"/>
    <w:rsid w:val="000A2EF7"/>
    <w:rsid w:val="000A3013"/>
    <w:rsid w:val="000A40AB"/>
    <w:rsid w:val="000A45E3"/>
    <w:rsid w:val="000A4F24"/>
    <w:rsid w:val="000A51D8"/>
    <w:rsid w:val="000A5399"/>
    <w:rsid w:val="000A68B7"/>
    <w:rsid w:val="000A6BD3"/>
    <w:rsid w:val="000A72AA"/>
    <w:rsid w:val="000B035B"/>
    <w:rsid w:val="000B047B"/>
    <w:rsid w:val="000B04A9"/>
    <w:rsid w:val="000B1B2E"/>
    <w:rsid w:val="000B2258"/>
    <w:rsid w:val="000B3598"/>
    <w:rsid w:val="000B3669"/>
    <w:rsid w:val="000B3A52"/>
    <w:rsid w:val="000B3E07"/>
    <w:rsid w:val="000B47F9"/>
    <w:rsid w:val="000B4898"/>
    <w:rsid w:val="000B657B"/>
    <w:rsid w:val="000B77BD"/>
    <w:rsid w:val="000B7AA0"/>
    <w:rsid w:val="000C0A3C"/>
    <w:rsid w:val="000C2630"/>
    <w:rsid w:val="000C3B50"/>
    <w:rsid w:val="000C3FF4"/>
    <w:rsid w:val="000C405A"/>
    <w:rsid w:val="000C4923"/>
    <w:rsid w:val="000C7029"/>
    <w:rsid w:val="000C79C5"/>
    <w:rsid w:val="000D16F1"/>
    <w:rsid w:val="000D1D90"/>
    <w:rsid w:val="000D2D0D"/>
    <w:rsid w:val="000D4C8B"/>
    <w:rsid w:val="000D5537"/>
    <w:rsid w:val="000D5800"/>
    <w:rsid w:val="000D5E35"/>
    <w:rsid w:val="000D5EAD"/>
    <w:rsid w:val="000D5F14"/>
    <w:rsid w:val="000D7C8E"/>
    <w:rsid w:val="000E0132"/>
    <w:rsid w:val="000E19E7"/>
    <w:rsid w:val="000E1CD4"/>
    <w:rsid w:val="000E2C50"/>
    <w:rsid w:val="000E719F"/>
    <w:rsid w:val="000F1526"/>
    <w:rsid w:val="000F1897"/>
    <w:rsid w:val="000F2C18"/>
    <w:rsid w:val="000F393F"/>
    <w:rsid w:val="000F401F"/>
    <w:rsid w:val="000F4C74"/>
    <w:rsid w:val="000F596E"/>
    <w:rsid w:val="000F62FB"/>
    <w:rsid w:val="000F699E"/>
    <w:rsid w:val="000F7E72"/>
    <w:rsid w:val="0010131B"/>
    <w:rsid w:val="001014C4"/>
    <w:rsid w:val="00101E2D"/>
    <w:rsid w:val="00101FDA"/>
    <w:rsid w:val="00102405"/>
    <w:rsid w:val="00102CEB"/>
    <w:rsid w:val="00103BC8"/>
    <w:rsid w:val="00104C5E"/>
    <w:rsid w:val="00105007"/>
    <w:rsid w:val="001063E3"/>
    <w:rsid w:val="00106D80"/>
    <w:rsid w:val="001076F7"/>
    <w:rsid w:val="00110FD7"/>
    <w:rsid w:val="00113833"/>
    <w:rsid w:val="001142BB"/>
    <w:rsid w:val="00114EF4"/>
    <w:rsid w:val="00115D02"/>
    <w:rsid w:val="00116015"/>
    <w:rsid w:val="001169AD"/>
    <w:rsid w:val="00116AA9"/>
    <w:rsid w:val="00117955"/>
    <w:rsid w:val="00117DCD"/>
    <w:rsid w:val="001201D2"/>
    <w:rsid w:val="00120749"/>
    <w:rsid w:val="001222FD"/>
    <w:rsid w:val="00122C26"/>
    <w:rsid w:val="00123542"/>
    <w:rsid w:val="00124D04"/>
    <w:rsid w:val="00125085"/>
    <w:rsid w:val="00125170"/>
    <w:rsid w:val="00125FFA"/>
    <w:rsid w:val="0012715A"/>
    <w:rsid w:val="001272A8"/>
    <w:rsid w:val="001314EC"/>
    <w:rsid w:val="001323AE"/>
    <w:rsid w:val="00133138"/>
    <w:rsid w:val="00133D00"/>
    <w:rsid w:val="00133E1D"/>
    <w:rsid w:val="0013451B"/>
    <w:rsid w:val="00134D21"/>
    <w:rsid w:val="0013617D"/>
    <w:rsid w:val="00136442"/>
    <w:rsid w:val="001377C4"/>
    <w:rsid w:val="00140F67"/>
    <w:rsid w:val="0014111F"/>
    <w:rsid w:val="0014124B"/>
    <w:rsid w:val="0014171E"/>
    <w:rsid w:val="001419F0"/>
    <w:rsid w:val="00141D36"/>
    <w:rsid w:val="00142955"/>
    <w:rsid w:val="00143001"/>
    <w:rsid w:val="001457CA"/>
    <w:rsid w:val="00145B65"/>
    <w:rsid w:val="00146278"/>
    <w:rsid w:val="00150884"/>
    <w:rsid w:val="00150D4B"/>
    <w:rsid w:val="00150D78"/>
    <w:rsid w:val="00152670"/>
    <w:rsid w:val="00154CD9"/>
    <w:rsid w:val="001602F5"/>
    <w:rsid w:val="00160517"/>
    <w:rsid w:val="001624B7"/>
    <w:rsid w:val="00164BF8"/>
    <w:rsid w:val="00165089"/>
    <w:rsid w:val="001655A7"/>
    <w:rsid w:val="00166DD8"/>
    <w:rsid w:val="001712D6"/>
    <w:rsid w:val="00171B2C"/>
    <w:rsid w:val="00172089"/>
    <w:rsid w:val="00172511"/>
    <w:rsid w:val="001728DB"/>
    <w:rsid w:val="001729CC"/>
    <w:rsid w:val="001735CE"/>
    <w:rsid w:val="00173B7E"/>
    <w:rsid w:val="00174205"/>
    <w:rsid w:val="001757C8"/>
    <w:rsid w:val="00175BEA"/>
    <w:rsid w:val="00176887"/>
    <w:rsid w:val="0017770E"/>
    <w:rsid w:val="00177934"/>
    <w:rsid w:val="00180EBF"/>
    <w:rsid w:val="001817C0"/>
    <w:rsid w:val="00181B55"/>
    <w:rsid w:val="0018205E"/>
    <w:rsid w:val="001829D0"/>
    <w:rsid w:val="00183807"/>
    <w:rsid w:val="00185608"/>
    <w:rsid w:val="00185C48"/>
    <w:rsid w:val="00186EF5"/>
    <w:rsid w:val="001875A0"/>
    <w:rsid w:val="00187AB7"/>
    <w:rsid w:val="00187D42"/>
    <w:rsid w:val="00190BB6"/>
    <w:rsid w:val="001918DF"/>
    <w:rsid w:val="00192A6A"/>
    <w:rsid w:val="00193464"/>
    <w:rsid w:val="00193E57"/>
    <w:rsid w:val="0019494E"/>
    <w:rsid w:val="00194B12"/>
    <w:rsid w:val="00196461"/>
    <w:rsid w:val="00197609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54E5"/>
    <w:rsid w:val="001A561C"/>
    <w:rsid w:val="001A598F"/>
    <w:rsid w:val="001A640A"/>
    <w:rsid w:val="001A674D"/>
    <w:rsid w:val="001A6CC4"/>
    <w:rsid w:val="001A6E44"/>
    <w:rsid w:val="001A7E44"/>
    <w:rsid w:val="001B053E"/>
    <w:rsid w:val="001B0C2C"/>
    <w:rsid w:val="001B208F"/>
    <w:rsid w:val="001B3F75"/>
    <w:rsid w:val="001B4BAB"/>
    <w:rsid w:val="001B4CD5"/>
    <w:rsid w:val="001B53DF"/>
    <w:rsid w:val="001B5722"/>
    <w:rsid w:val="001B5D8A"/>
    <w:rsid w:val="001B5F74"/>
    <w:rsid w:val="001B6996"/>
    <w:rsid w:val="001B7409"/>
    <w:rsid w:val="001B7E34"/>
    <w:rsid w:val="001C0673"/>
    <w:rsid w:val="001C367D"/>
    <w:rsid w:val="001C37B9"/>
    <w:rsid w:val="001C5A1C"/>
    <w:rsid w:val="001C7607"/>
    <w:rsid w:val="001C7773"/>
    <w:rsid w:val="001C7B78"/>
    <w:rsid w:val="001D0FC3"/>
    <w:rsid w:val="001D15C6"/>
    <w:rsid w:val="001D172E"/>
    <w:rsid w:val="001D24F8"/>
    <w:rsid w:val="001D28F7"/>
    <w:rsid w:val="001D2D91"/>
    <w:rsid w:val="001D3D66"/>
    <w:rsid w:val="001D407D"/>
    <w:rsid w:val="001D487F"/>
    <w:rsid w:val="001D4F0C"/>
    <w:rsid w:val="001D5310"/>
    <w:rsid w:val="001D538D"/>
    <w:rsid w:val="001D542D"/>
    <w:rsid w:val="001D6214"/>
    <w:rsid w:val="001D65C0"/>
    <w:rsid w:val="001D6644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CFE"/>
    <w:rsid w:val="001E4F0D"/>
    <w:rsid w:val="001E4FFF"/>
    <w:rsid w:val="001E57A0"/>
    <w:rsid w:val="001E6153"/>
    <w:rsid w:val="001E6D5F"/>
    <w:rsid w:val="001E7A15"/>
    <w:rsid w:val="001F0363"/>
    <w:rsid w:val="001F0E12"/>
    <w:rsid w:val="001F12FF"/>
    <w:rsid w:val="001F1E71"/>
    <w:rsid w:val="001F2E3E"/>
    <w:rsid w:val="001F45B9"/>
    <w:rsid w:val="001F4F00"/>
    <w:rsid w:val="001F5089"/>
    <w:rsid w:val="001F579E"/>
    <w:rsid w:val="001F5EA9"/>
    <w:rsid w:val="001F6032"/>
    <w:rsid w:val="001F6285"/>
    <w:rsid w:val="001F6D4F"/>
    <w:rsid w:val="001F7784"/>
    <w:rsid w:val="001F7E49"/>
    <w:rsid w:val="00200517"/>
    <w:rsid w:val="00200B06"/>
    <w:rsid w:val="00201ABF"/>
    <w:rsid w:val="002029E4"/>
    <w:rsid w:val="002043CB"/>
    <w:rsid w:val="00205C94"/>
    <w:rsid w:val="002111E6"/>
    <w:rsid w:val="002113A6"/>
    <w:rsid w:val="00212103"/>
    <w:rsid w:val="002129DF"/>
    <w:rsid w:val="00213CB2"/>
    <w:rsid w:val="002147C6"/>
    <w:rsid w:val="00214DCA"/>
    <w:rsid w:val="002153E5"/>
    <w:rsid w:val="002161BC"/>
    <w:rsid w:val="00216B2D"/>
    <w:rsid w:val="002200AF"/>
    <w:rsid w:val="002218FB"/>
    <w:rsid w:val="00221A38"/>
    <w:rsid w:val="00221AD9"/>
    <w:rsid w:val="00221BCC"/>
    <w:rsid w:val="00221E08"/>
    <w:rsid w:val="002222D7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E68"/>
    <w:rsid w:val="002310AB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CD0"/>
    <w:rsid w:val="002417C9"/>
    <w:rsid w:val="00242034"/>
    <w:rsid w:val="0024272A"/>
    <w:rsid w:val="00243187"/>
    <w:rsid w:val="002438F0"/>
    <w:rsid w:val="002439FA"/>
    <w:rsid w:val="00243AC2"/>
    <w:rsid w:val="002457A2"/>
    <w:rsid w:val="0024619C"/>
    <w:rsid w:val="00246606"/>
    <w:rsid w:val="00246BCC"/>
    <w:rsid w:val="0025000E"/>
    <w:rsid w:val="00250DF3"/>
    <w:rsid w:val="002512C8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2A12"/>
    <w:rsid w:val="00262BCD"/>
    <w:rsid w:val="002641EF"/>
    <w:rsid w:val="002654DA"/>
    <w:rsid w:val="00265BAA"/>
    <w:rsid w:val="00266ADD"/>
    <w:rsid w:val="00270024"/>
    <w:rsid w:val="00270294"/>
    <w:rsid w:val="002705A8"/>
    <w:rsid w:val="002710EE"/>
    <w:rsid w:val="00271A3E"/>
    <w:rsid w:val="00271AA0"/>
    <w:rsid w:val="00274187"/>
    <w:rsid w:val="00276955"/>
    <w:rsid w:val="002802A7"/>
    <w:rsid w:val="00281E24"/>
    <w:rsid w:val="00282EB7"/>
    <w:rsid w:val="00284D82"/>
    <w:rsid w:val="00285976"/>
    <w:rsid w:val="00285FD3"/>
    <w:rsid w:val="002914BD"/>
    <w:rsid w:val="002917B5"/>
    <w:rsid w:val="002936F0"/>
    <w:rsid w:val="0029602F"/>
    <w:rsid w:val="00296F7B"/>
    <w:rsid w:val="00297263"/>
    <w:rsid w:val="002975A2"/>
    <w:rsid w:val="002A0134"/>
    <w:rsid w:val="002A076C"/>
    <w:rsid w:val="002A07C1"/>
    <w:rsid w:val="002A10A6"/>
    <w:rsid w:val="002A11E8"/>
    <w:rsid w:val="002A17A9"/>
    <w:rsid w:val="002A1C68"/>
    <w:rsid w:val="002A1D39"/>
    <w:rsid w:val="002A1F0B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37E2"/>
    <w:rsid w:val="002B3AE0"/>
    <w:rsid w:val="002B3C1F"/>
    <w:rsid w:val="002B4116"/>
    <w:rsid w:val="002B4123"/>
    <w:rsid w:val="002B4DBB"/>
    <w:rsid w:val="002B6FA8"/>
    <w:rsid w:val="002B7999"/>
    <w:rsid w:val="002B7D25"/>
    <w:rsid w:val="002C06A0"/>
    <w:rsid w:val="002C0B58"/>
    <w:rsid w:val="002C1C6D"/>
    <w:rsid w:val="002C4465"/>
    <w:rsid w:val="002C5331"/>
    <w:rsid w:val="002C56FD"/>
    <w:rsid w:val="002C6FDE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61FE"/>
    <w:rsid w:val="002D6202"/>
    <w:rsid w:val="002D7A64"/>
    <w:rsid w:val="002E28F3"/>
    <w:rsid w:val="002E4025"/>
    <w:rsid w:val="002E41EE"/>
    <w:rsid w:val="002E450B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3011EB"/>
    <w:rsid w:val="00303F31"/>
    <w:rsid w:val="003045F2"/>
    <w:rsid w:val="0030487D"/>
    <w:rsid w:val="0030598B"/>
    <w:rsid w:val="003059EC"/>
    <w:rsid w:val="00305AB2"/>
    <w:rsid w:val="00307BD8"/>
    <w:rsid w:val="00307CF7"/>
    <w:rsid w:val="00310909"/>
    <w:rsid w:val="00311DBB"/>
    <w:rsid w:val="003121D2"/>
    <w:rsid w:val="00312993"/>
    <w:rsid w:val="003129E6"/>
    <w:rsid w:val="00313312"/>
    <w:rsid w:val="003144AA"/>
    <w:rsid w:val="003147A5"/>
    <w:rsid w:val="00315762"/>
    <w:rsid w:val="00316661"/>
    <w:rsid w:val="003178AB"/>
    <w:rsid w:val="00317A33"/>
    <w:rsid w:val="00320F6F"/>
    <w:rsid w:val="00323E56"/>
    <w:rsid w:val="00325282"/>
    <w:rsid w:val="003276DD"/>
    <w:rsid w:val="0033102D"/>
    <w:rsid w:val="00331330"/>
    <w:rsid w:val="00331594"/>
    <w:rsid w:val="00332838"/>
    <w:rsid w:val="00333909"/>
    <w:rsid w:val="00334ECE"/>
    <w:rsid w:val="00337BBE"/>
    <w:rsid w:val="00340BA3"/>
    <w:rsid w:val="003416BD"/>
    <w:rsid w:val="003442E9"/>
    <w:rsid w:val="003465EA"/>
    <w:rsid w:val="003473F7"/>
    <w:rsid w:val="003477A4"/>
    <w:rsid w:val="00352772"/>
    <w:rsid w:val="00356EC7"/>
    <w:rsid w:val="00357798"/>
    <w:rsid w:val="00360A9A"/>
    <w:rsid w:val="003611B8"/>
    <w:rsid w:val="003634C1"/>
    <w:rsid w:val="00364784"/>
    <w:rsid w:val="00364E23"/>
    <w:rsid w:val="003653EA"/>
    <w:rsid w:val="00365ABC"/>
    <w:rsid w:val="0036629E"/>
    <w:rsid w:val="00366388"/>
    <w:rsid w:val="00366400"/>
    <w:rsid w:val="0036674B"/>
    <w:rsid w:val="003674DD"/>
    <w:rsid w:val="0037133C"/>
    <w:rsid w:val="00371AFD"/>
    <w:rsid w:val="00371E01"/>
    <w:rsid w:val="00372D92"/>
    <w:rsid w:val="00374A34"/>
    <w:rsid w:val="00375978"/>
    <w:rsid w:val="0037603F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30EC"/>
    <w:rsid w:val="00383978"/>
    <w:rsid w:val="00386325"/>
    <w:rsid w:val="00386821"/>
    <w:rsid w:val="00386B0B"/>
    <w:rsid w:val="00387262"/>
    <w:rsid w:val="00390394"/>
    <w:rsid w:val="00390907"/>
    <w:rsid w:val="00390FDD"/>
    <w:rsid w:val="0039106F"/>
    <w:rsid w:val="003913A5"/>
    <w:rsid w:val="00392FB6"/>
    <w:rsid w:val="00393C9C"/>
    <w:rsid w:val="0039404D"/>
    <w:rsid w:val="0039547E"/>
    <w:rsid w:val="003963D7"/>
    <w:rsid w:val="00396F28"/>
    <w:rsid w:val="00397181"/>
    <w:rsid w:val="00397586"/>
    <w:rsid w:val="00397D1C"/>
    <w:rsid w:val="003A08D5"/>
    <w:rsid w:val="003A1A05"/>
    <w:rsid w:val="003A1B2A"/>
    <w:rsid w:val="003A2654"/>
    <w:rsid w:val="003A3296"/>
    <w:rsid w:val="003A39B9"/>
    <w:rsid w:val="003A4E73"/>
    <w:rsid w:val="003A5E3B"/>
    <w:rsid w:val="003A5FAE"/>
    <w:rsid w:val="003A6A76"/>
    <w:rsid w:val="003A7694"/>
    <w:rsid w:val="003A7D5D"/>
    <w:rsid w:val="003B05B6"/>
    <w:rsid w:val="003B152C"/>
    <w:rsid w:val="003B1889"/>
    <w:rsid w:val="003B22CE"/>
    <w:rsid w:val="003B431D"/>
    <w:rsid w:val="003B47A2"/>
    <w:rsid w:val="003B4FD3"/>
    <w:rsid w:val="003B6B27"/>
    <w:rsid w:val="003B78B4"/>
    <w:rsid w:val="003C06BF"/>
    <w:rsid w:val="003C2E8C"/>
    <w:rsid w:val="003C3BA4"/>
    <w:rsid w:val="003C3D25"/>
    <w:rsid w:val="003C3EEF"/>
    <w:rsid w:val="003C5AED"/>
    <w:rsid w:val="003C63D9"/>
    <w:rsid w:val="003C7899"/>
    <w:rsid w:val="003D242E"/>
    <w:rsid w:val="003D28EC"/>
    <w:rsid w:val="003D2F0A"/>
    <w:rsid w:val="003D3208"/>
    <w:rsid w:val="003D3A97"/>
    <w:rsid w:val="003D5005"/>
    <w:rsid w:val="003D501F"/>
    <w:rsid w:val="003D506B"/>
    <w:rsid w:val="003D563F"/>
    <w:rsid w:val="003D654F"/>
    <w:rsid w:val="003E1813"/>
    <w:rsid w:val="003E1E58"/>
    <w:rsid w:val="003E214B"/>
    <w:rsid w:val="003E2BAB"/>
    <w:rsid w:val="003E2D99"/>
    <w:rsid w:val="003E2F09"/>
    <w:rsid w:val="003E3501"/>
    <w:rsid w:val="003E55A7"/>
    <w:rsid w:val="003E60C8"/>
    <w:rsid w:val="003E6512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99A"/>
    <w:rsid w:val="00400A67"/>
    <w:rsid w:val="0040111C"/>
    <w:rsid w:val="004012E3"/>
    <w:rsid w:val="004032AD"/>
    <w:rsid w:val="00403816"/>
    <w:rsid w:val="00404359"/>
    <w:rsid w:val="00405199"/>
    <w:rsid w:val="00405AFE"/>
    <w:rsid w:val="00406851"/>
    <w:rsid w:val="00406A8E"/>
    <w:rsid w:val="00406AD4"/>
    <w:rsid w:val="004079AD"/>
    <w:rsid w:val="00410699"/>
    <w:rsid w:val="00410DBA"/>
    <w:rsid w:val="00410E44"/>
    <w:rsid w:val="004140BD"/>
    <w:rsid w:val="00414312"/>
    <w:rsid w:val="00415360"/>
    <w:rsid w:val="004168CB"/>
    <w:rsid w:val="0041692C"/>
    <w:rsid w:val="00417158"/>
    <w:rsid w:val="0041765C"/>
    <w:rsid w:val="00420D1C"/>
    <w:rsid w:val="00421843"/>
    <w:rsid w:val="00421FBA"/>
    <w:rsid w:val="004225E8"/>
    <w:rsid w:val="004228CD"/>
    <w:rsid w:val="00425B41"/>
    <w:rsid w:val="00425C70"/>
    <w:rsid w:val="00426E75"/>
    <w:rsid w:val="00427473"/>
    <w:rsid w:val="00430898"/>
    <w:rsid w:val="00430D31"/>
    <w:rsid w:val="004319D5"/>
    <w:rsid w:val="0043299C"/>
    <w:rsid w:val="00432E62"/>
    <w:rsid w:val="00433090"/>
    <w:rsid w:val="00434627"/>
    <w:rsid w:val="00434BAA"/>
    <w:rsid w:val="00434C4C"/>
    <w:rsid w:val="00436153"/>
    <w:rsid w:val="004368A6"/>
    <w:rsid w:val="00436BF1"/>
    <w:rsid w:val="004376A7"/>
    <w:rsid w:val="00437B22"/>
    <w:rsid w:val="004402A2"/>
    <w:rsid w:val="00440DC4"/>
    <w:rsid w:val="00441F9C"/>
    <w:rsid w:val="0044206C"/>
    <w:rsid w:val="004421BF"/>
    <w:rsid w:val="00442FE7"/>
    <w:rsid w:val="00443242"/>
    <w:rsid w:val="0044367E"/>
    <w:rsid w:val="00444D20"/>
    <w:rsid w:val="00445687"/>
    <w:rsid w:val="0044591E"/>
    <w:rsid w:val="004463E9"/>
    <w:rsid w:val="00446FAB"/>
    <w:rsid w:val="00451F51"/>
    <w:rsid w:val="00453913"/>
    <w:rsid w:val="00453C63"/>
    <w:rsid w:val="00455B91"/>
    <w:rsid w:val="0045741B"/>
    <w:rsid w:val="00460BA1"/>
    <w:rsid w:val="00460D6C"/>
    <w:rsid w:val="00461EDC"/>
    <w:rsid w:val="0046289D"/>
    <w:rsid w:val="00462EF8"/>
    <w:rsid w:val="00464035"/>
    <w:rsid w:val="004651D2"/>
    <w:rsid w:val="00465D26"/>
    <w:rsid w:val="004679F8"/>
    <w:rsid w:val="00470311"/>
    <w:rsid w:val="004709D9"/>
    <w:rsid w:val="00470AE8"/>
    <w:rsid w:val="0047169D"/>
    <w:rsid w:val="004719A5"/>
    <w:rsid w:val="00471CB6"/>
    <w:rsid w:val="00471DC9"/>
    <w:rsid w:val="00473DE7"/>
    <w:rsid w:val="00473E37"/>
    <w:rsid w:val="00473E70"/>
    <w:rsid w:val="00475125"/>
    <w:rsid w:val="00475708"/>
    <w:rsid w:val="00475CE9"/>
    <w:rsid w:val="00476502"/>
    <w:rsid w:val="0047693D"/>
    <w:rsid w:val="00476CEE"/>
    <w:rsid w:val="00477C63"/>
    <w:rsid w:val="00480BFD"/>
    <w:rsid w:val="00481D82"/>
    <w:rsid w:val="00482584"/>
    <w:rsid w:val="00483201"/>
    <w:rsid w:val="00483970"/>
    <w:rsid w:val="00485B8F"/>
    <w:rsid w:val="00485EF9"/>
    <w:rsid w:val="00486254"/>
    <w:rsid w:val="00486A10"/>
    <w:rsid w:val="00487452"/>
    <w:rsid w:val="00487A72"/>
    <w:rsid w:val="004904AE"/>
    <w:rsid w:val="00492A8D"/>
    <w:rsid w:val="00495C27"/>
    <w:rsid w:val="0049617E"/>
    <w:rsid w:val="00496FD1"/>
    <w:rsid w:val="00497E2A"/>
    <w:rsid w:val="004A05CE"/>
    <w:rsid w:val="004A072E"/>
    <w:rsid w:val="004A24F0"/>
    <w:rsid w:val="004A270F"/>
    <w:rsid w:val="004A32F9"/>
    <w:rsid w:val="004A3791"/>
    <w:rsid w:val="004A4EE6"/>
    <w:rsid w:val="004A4FA2"/>
    <w:rsid w:val="004A54BE"/>
    <w:rsid w:val="004A6DB5"/>
    <w:rsid w:val="004A72C8"/>
    <w:rsid w:val="004B0488"/>
    <w:rsid w:val="004B0877"/>
    <w:rsid w:val="004B0F29"/>
    <w:rsid w:val="004B105A"/>
    <w:rsid w:val="004B1A4B"/>
    <w:rsid w:val="004B1D2E"/>
    <w:rsid w:val="004B2400"/>
    <w:rsid w:val="004B25A2"/>
    <w:rsid w:val="004B337F"/>
    <w:rsid w:val="004B408A"/>
    <w:rsid w:val="004B44B9"/>
    <w:rsid w:val="004B4A23"/>
    <w:rsid w:val="004B4BCA"/>
    <w:rsid w:val="004B4DD3"/>
    <w:rsid w:val="004B7CAC"/>
    <w:rsid w:val="004C042A"/>
    <w:rsid w:val="004C08A6"/>
    <w:rsid w:val="004C0E07"/>
    <w:rsid w:val="004C196E"/>
    <w:rsid w:val="004C2FF0"/>
    <w:rsid w:val="004C3282"/>
    <w:rsid w:val="004C34F9"/>
    <w:rsid w:val="004C376D"/>
    <w:rsid w:val="004C4528"/>
    <w:rsid w:val="004C76B2"/>
    <w:rsid w:val="004C7EBA"/>
    <w:rsid w:val="004D0DFB"/>
    <w:rsid w:val="004D138D"/>
    <w:rsid w:val="004D2760"/>
    <w:rsid w:val="004D2BE1"/>
    <w:rsid w:val="004D2EF6"/>
    <w:rsid w:val="004D39B5"/>
    <w:rsid w:val="004D3B79"/>
    <w:rsid w:val="004D4081"/>
    <w:rsid w:val="004E0E41"/>
    <w:rsid w:val="004E19B1"/>
    <w:rsid w:val="004E3035"/>
    <w:rsid w:val="004E3547"/>
    <w:rsid w:val="004E4308"/>
    <w:rsid w:val="004E4341"/>
    <w:rsid w:val="004E4457"/>
    <w:rsid w:val="004E4B64"/>
    <w:rsid w:val="004E516D"/>
    <w:rsid w:val="004E5657"/>
    <w:rsid w:val="004E5C7D"/>
    <w:rsid w:val="004E72F9"/>
    <w:rsid w:val="004E77D1"/>
    <w:rsid w:val="004E7C57"/>
    <w:rsid w:val="004E7CC1"/>
    <w:rsid w:val="004F11AC"/>
    <w:rsid w:val="004F30A0"/>
    <w:rsid w:val="004F3596"/>
    <w:rsid w:val="004F464B"/>
    <w:rsid w:val="004F5411"/>
    <w:rsid w:val="004F5955"/>
    <w:rsid w:val="004F5D13"/>
    <w:rsid w:val="004F5FE0"/>
    <w:rsid w:val="004F6136"/>
    <w:rsid w:val="004F642F"/>
    <w:rsid w:val="004F65CC"/>
    <w:rsid w:val="004F734B"/>
    <w:rsid w:val="004F773C"/>
    <w:rsid w:val="005035BB"/>
    <w:rsid w:val="0050475C"/>
    <w:rsid w:val="005053BE"/>
    <w:rsid w:val="005054A9"/>
    <w:rsid w:val="0050571D"/>
    <w:rsid w:val="00506C9A"/>
    <w:rsid w:val="0050711E"/>
    <w:rsid w:val="00510DF9"/>
    <w:rsid w:val="00511E3E"/>
    <w:rsid w:val="005126F1"/>
    <w:rsid w:val="005133A5"/>
    <w:rsid w:val="00513AE6"/>
    <w:rsid w:val="005146A0"/>
    <w:rsid w:val="00516328"/>
    <w:rsid w:val="00516352"/>
    <w:rsid w:val="00516C49"/>
    <w:rsid w:val="00516DD5"/>
    <w:rsid w:val="005172E5"/>
    <w:rsid w:val="005222D6"/>
    <w:rsid w:val="00522624"/>
    <w:rsid w:val="00522A03"/>
    <w:rsid w:val="00524373"/>
    <w:rsid w:val="00526A86"/>
    <w:rsid w:val="005309B9"/>
    <w:rsid w:val="00530FD7"/>
    <w:rsid w:val="00530FEC"/>
    <w:rsid w:val="00531383"/>
    <w:rsid w:val="0053269B"/>
    <w:rsid w:val="00533B47"/>
    <w:rsid w:val="00536070"/>
    <w:rsid w:val="005364E3"/>
    <w:rsid w:val="00536C0B"/>
    <w:rsid w:val="00537252"/>
    <w:rsid w:val="00537B8A"/>
    <w:rsid w:val="0054224E"/>
    <w:rsid w:val="00543001"/>
    <w:rsid w:val="00543C26"/>
    <w:rsid w:val="00544502"/>
    <w:rsid w:val="005446F9"/>
    <w:rsid w:val="00544CD8"/>
    <w:rsid w:val="00546296"/>
    <w:rsid w:val="0054714D"/>
    <w:rsid w:val="00550145"/>
    <w:rsid w:val="005504ED"/>
    <w:rsid w:val="00551172"/>
    <w:rsid w:val="005511D0"/>
    <w:rsid w:val="00551F93"/>
    <w:rsid w:val="005521B8"/>
    <w:rsid w:val="00555F18"/>
    <w:rsid w:val="00557AAA"/>
    <w:rsid w:val="00561BD9"/>
    <w:rsid w:val="00566F4C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7338"/>
    <w:rsid w:val="00587794"/>
    <w:rsid w:val="005906C9"/>
    <w:rsid w:val="00590BD0"/>
    <w:rsid w:val="005911C4"/>
    <w:rsid w:val="00592103"/>
    <w:rsid w:val="00592E8C"/>
    <w:rsid w:val="00592F72"/>
    <w:rsid w:val="00593938"/>
    <w:rsid w:val="005941DD"/>
    <w:rsid w:val="0059441A"/>
    <w:rsid w:val="0059467B"/>
    <w:rsid w:val="00595355"/>
    <w:rsid w:val="00596B45"/>
    <w:rsid w:val="005A0020"/>
    <w:rsid w:val="005A1280"/>
    <w:rsid w:val="005A2462"/>
    <w:rsid w:val="005A2833"/>
    <w:rsid w:val="005A2913"/>
    <w:rsid w:val="005A545E"/>
    <w:rsid w:val="005A5862"/>
    <w:rsid w:val="005A6BB8"/>
    <w:rsid w:val="005A71EE"/>
    <w:rsid w:val="005B0852"/>
    <w:rsid w:val="005B1A37"/>
    <w:rsid w:val="005B259A"/>
    <w:rsid w:val="005B35DF"/>
    <w:rsid w:val="005B60B2"/>
    <w:rsid w:val="005B640C"/>
    <w:rsid w:val="005B70A8"/>
    <w:rsid w:val="005B7248"/>
    <w:rsid w:val="005C06AE"/>
    <w:rsid w:val="005C1CDE"/>
    <w:rsid w:val="005C1DAB"/>
    <w:rsid w:val="005C1F7C"/>
    <w:rsid w:val="005C32E5"/>
    <w:rsid w:val="005C3A73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8EB"/>
    <w:rsid w:val="005D34FA"/>
    <w:rsid w:val="005D3501"/>
    <w:rsid w:val="005D4CC1"/>
    <w:rsid w:val="005D6E08"/>
    <w:rsid w:val="005E1BD5"/>
    <w:rsid w:val="005E27FB"/>
    <w:rsid w:val="005E3494"/>
    <w:rsid w:val="005E3B55"/>
    <w:rsid w:val="005E3EFA"/>
    <w:rsid w:val="005E445A"/>
    <w:rsid w:val="005E45D2"/>
    <w:rsid w:val="005E6333"/>
    <w:rsid w:val="005E6627"/>
    <w:rsid w:val="005E6C5B"/>
    <w:rsid w:val="005F1457"/>
    <w:rsid w:val="005F2719"/>
    <w:rsid w:val="005F2D68"/>
    <w:rsid w:val="005F31E6"/>
    <w:rsid w:val="005F3C60"/>
    <w:rsid w:val="005F514A"/>
    <w:rsid w:val="005F55C2"/>
    <w:rsid w:val="005F5A58"/>
    <w:rsid w:val="005F6974"/>
    <w:rsid w:val="005F6EB6"/>
    <w:rsid w:val="00602636"/>
    <w:rsid w:val="00602A0D"/>
    <w:rsid w:val="00602A35"/>
    <w:rsid w:val="00604FAF"/>
    <w:rsid w:val="006051D5"/>
    <w:rsid w:val="00605DE0"/>
    <w:rsid w:val="00606A7A"/>
    <w:rsid w:val="00606ECA"/>
    <w:rsid w:val="00610C18"/>
    <w:rsid w:val="00610E94"/>
    <w:rsid w:val="00612385"/>
    <w:rsid w:val="00612E97"/>
    <w:rsid w:val="006134B2"/>
    <w:rsid w:val="0061376C"/>
    <w:rsid w:val="0061380F"/>
    <w:rsid w:val="00613EBD"/>
    <w:rsid w:val="00615F96"/>
    <w:rsid w:val="00616F98"/>
    <w:rsid w:val="00617779"/>
    <w:rsid w:val="006177E1"/>
    <w:rsid w:val="00617CE9"/>
    <w:rsid w:val="00622F7B"/>
    <w:rsid w:val="006244F1"/>
    <w:rsid w:val="006251B3"/>
    <w:rsid w:val="00625D4D"/>
    <w:rsid w:val="00626AD1"/>
    <w:rsid w:val="00631764"/>
    <w:rsid w:val="00631E9E"/>
    <w:rsid w:val="00631FCF"/>
    <w:rsid w:val="006320D6"/>
    <w:rsid w:val="0063295A"/>
    <w:rsid w:val="0063302E"/>
    <w:rsid w:val="0063319A"/>
    <w:rsid w:val="006343AD"/>
    <w:rsid w:val="00634B06"/>
    <w:rsid w:val="006353C1"/>
    <w:rsid w:val="00636EFA"/>
    <w:rsid w:val="00637757"/>
    <w:rsid w:val="00637B67"/>
    <w:rsid w:val="0064080C"/>
    <w:rsid w:val="006431DF"/>
    <w:rsid w:val="006438EC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3610"/>
    <w:rsid w:val="00653F1C"/>
    <w:rsid w:val="006541F0"/>
    <w:rsid w:val="00654BFF"/>
    <w:rsid w:val="006550D6"/>
    <w:rsid w:val="006557AC"/>
    <w:rsid w:val="0065671F"/>
    <w:rsid w:val="00657191"/>
    <w:rsid w:val="0066049E"/>
    <w:rsid w:val="006605C6"/>
    <w:rsid w:val="00660607"/>
    <w:rsid w:val="0066132B"/>
    <w:rsid w:val="00661D85"/>
    <w:rsid w:val="00661F68"/>
    <w:rsid w:val="0066229C"/>
    <w:rsid w:val="006624BD"/>
    <w:rsid w:val="006634CD"/>
    <w:rsid w:val="006636B2"/>
    <w:rsid w:val="006636C5"/>
    <w:rsid w:val="00663AFE"/>
    <w:rsid w:val="00664564"/>
    <w:rsid w:val="00664945"/>
    <w:rsid w:val="00664CC6"/>
    <w:rsid w:val="00666C13"/>
    <w:rsid w:val="006672C8"/>
    <w:rsid w:val="00670311"/>
    <w:rsid w:val="00671061"/>
    <w:rsid w:val="00671B88"/>
    <w:rsid w:val="0067234E"/>
    <w:rsid w:val="0067322F"/>
    <w:rsid w:val="00676EFA"/>
    <w:rsid w:val="006778E6"/>
    <w:rsid w:val="006812D6"/>
    <w:rsid w:val="00681E38"/>
    <w:rsid w:val="00682E4D"/>
    <w:rsid w:val="00684734"/>
    <w:rsid w:val="00684C1D"/>
    <w:rsid w:val="006853D7"/>
    <w:rsid w:val="0068546B"/>
    <w:rsid w:val="00686695"/>
    <w:rsid w:val="0068670B"/>
    <w:rsid w:val="0069038F"/>
    <w:rsid w:val="00691273"/>
    <w:rsid w:val="0069208B"/>
    <w:rsid w:val="00694787"/>
    <w:rsid w:val="006955AB"/>
    <w:rsid w:val="00695ED4"/>
    <w:rsid w:val="0069696C"/>
    <w:rsid w:val="00696C61"/>
    <w:rsid w:val="00697248"/>
    <w:rsid w:val="00697503"/>
    <w:rsid w:val="006A02BC"/>
    <w:rsid w:val="006A03EC"/>
    <w:rsid w:val="006A0611"/>
    <w:rsid w:val="006A085A"/>
    <w:rsid w:val="006A1794"/>
    <w:rsid w:val="006A1AD6"/>
    <w:rsid w:val="006A4A62"/>
    <w:rsid w:val="006A538E"/>
    <w:rsid w:val="006A5AC6"/>
    <w:rsid w:val="006A69C4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6403"/>
    <w:rsid w:val="006B7F07"/>
    <w:rsid w:val="006C0447"/>
    <w:rsid w:val="006C0B40"/>
    <w:rsid w:val="006C1076"/>
    <w:rsid w:val="006C1581"/>
    <w:rsid w:val="006C2D40"/>
    <w:rsid w:val="006C41F9"/>
    <w:rsid w:val="006C4926"/>
    <w:rsid w:val="006C49A6"/>
    <w:rsid w:val="006C4FA1"/>
    <w:rsid w:val="006C5FEE"/>
    <w:rsid w:val="006C7C2D"/>
    <w:rsid w:val="006D01FF"/>
    <w:rsid w:val="006D1BB9"/>
    <w:rsid w:val="006D20E3"/>
    <w:rsid w:val="006D2213"/>
    <w:rsid w:val="006D3A87"/>
    <w:rsid w:val="006D3BAA"/>
    <w:rsid w:val="006E02B6"/>
    <w:rsid w:val="006E0662"/>
    <w:rsid w:val="006E0BCD"/>
    <w:rsid w:val="006E2BA0"/>
    <w:rsid w:val="006E4018"/>
    <w:rsid w:val="006E426E"/>
    <w:rsid w:val="006E4E8A"/>
    <w:rsid w:val="006E5310"/>
    <w:rsid w:val="006E64F7"/>
    <w:rsid w:val="006E666A"/>
    <w:rsid w:val="006E6AF3"/>
    <w:rsid w:val="006E6FEA"/>
    <w:rsid w:val="006E7483"/>
    <w:rsid w:val="006F01B4"/>
    <w:rsid w:val="006F2161"/>
    <w:rsid w:val="006F2326"/>
    <w:rsid w:val="006F3D64"/>
    <w:rsid w:val="006F54EB"/>
    <w:rsid w:val="006F5854"/>
    <w:rsid w:val="006F6120"/>
    <w:rsid w:val="006F662A"/>
    <w:rsid w:val="006F6F6A"/>
    <w:rsid w:val="007006EC"/>
    <w:rsid w:val="00703501"/>
    <w:rsid w:val="007040E3"/>
    <w:rsid w:val="00704F22"/>
    <w:rsid w:val="007055E6"/>
    <w:rsid w:val="0070588D"/>
    <w:rsid w:val="00706445"/>
    <w:rsid w:val="007070C9"/>
    <w:rsid w:val="00710AB7"/>
    <w:rsid w:val="007114DB"/>
    <w:rsid w:val="007121E6"/>
    <w:rsid w:val="00712521"/>
    <w:rsid w:val="00713264"/>
    <w:rsid w:val="007146D7"/>
    <w:rsid w:val="00715F3E"/>
    <w:rsid w:val="00716AC0"/>
    <w:rsid w:val="00717BBF"/>
    <w:rsid w:val="007207FC"/>
    <w:rsid w:val="007213D8"/>
    <w:rsid w:val="00721BE1"/>
    <w:rsid w:val="0072306E"/>
    <w:rsid w:val="00723CE3"/>
    <w:rsid w:val="007247D5"/>
    <w:rsid w:val="00724D01"/>
    <w:rsid w:val="007259D9"/>
    <w:rsid w:val="00725CD4"/>
    <w:rsid w:val="007321E6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6284"/>
    <w:rsid w:val="007465E5"/>
    <w:rsid w:val="007469A0"/>
    <w:rsid w:val="00747866"/>
    <w:rsid w:val="0075033E"/>
    <w:rsid w:val="00751D8D"/>
    <w:rsid w:val="007526A0"/>
    <w:rsid w:val="00752745"/>
    <w:rsid w:val="0075335C"/>
    <w:rsid w:val="00753793"/>
    <w:rsid w:val="00753F85"/>
    <w:rsid w:val="007540D4"/>
    <w:rsid w:val="0075414F"/>
    <w:rsid w:val="007543BA"/>
    <w:rsid w:val="007549B9"/>
    <w:rsid w:val="007551A4"/>
    <w:rsid w:val="0075531E"/>
    <w:rsid w:val="007553ED"/>
    <w:rsid w:val="007557AC"/>
    <w:rsid w:val="007562E5"/>
    <w:rsid w:val="007563C2"/>
    <w:rsid w:val="00756B72"/>
    <w:rsid w:val="00756C34"/>
    <w:rsid w:val="00760207"/>
    <w:rsid w:val="00760CEB"/>
    <w:rsid w:val="007610D6"/>
    <w:rsid w:val="007631BF"/>
    <w:rsid w:val="00763516"/>
    <w:rsid w:val="007651D8"/>
    <w:rsid w:val="0076665E"/>
    <w:rsid w:val="0076798B"/>
    <w:rsid w:val="007719F4"/>
    <w:rsid w:val="00772103"/>
    <w:rsid w:val="00772185"/>
    <w:rsid w:val="0077337A"/>
    <w:rsid w:val="00773854"/>
    <w:rsid w:val="00774569"/>
    <w:rsid w:val="007747F5"/>
    <w:rsid w:val="007749BC"/>
    <w:rsid w:val="00776D90"/>
    <w:rsid w:val="0077792B"/>
    <w:rsid w:val="00777BA9"/>
    <w:rsid w:val="00780C88"/>
    <w:rsid w:val="00780E25"/>
    <w:rsid w:val="007818F0"/>
    <w:rsid w:val="00781ADC"/>
    <w:rsid w:val="007827A2"/>
    <w:rsid w:val="00782B9C"/>
    <w:rsid w:val="00782CA4"/>
    <w:rsid w:val="007830A9"/>
    <w:rsid w:val="00783462"/>
    <w:rsid w:val="007835E1"/>
    <w:rsid w:val="00784D65"/>
    <w:rsid w:val="007866AF"/>
    <w:rsid w:val="00787045"/>
    <w:rsid w:val="0078731F"/>
    <w:rsid w:val="00787B13"/>
    <w:rsid w:val="00790A0E"/>
    <w:rsid w:val="00792373"/>
    <w:rsid w:val="0079297E"/>
    <w:rsid w:val="00792FAC"/>
    <w:rsid w:val="00793D2C"/>
    <w:rsid w:val="00797A47"/>
    <w:rsid w:val="007A02D4"/>
    <w:rsid w:val="007A134F"/>
    <w:rsid w:val="007A1EE8"/>
    <w:rsid w:val="007A3060"/>
    <w:rsid w:val="007A3C34"/>
    <w:rsid w:val="007A5D2F"/>
    <w:rsid w:val="007A60EC"/>
    <w:rsid w:val="007A711F"/>
    <w:rsid w:val="007B0062"/>
    <w:rsid w:val="007B0C82"/>
    <w:rsid w:val="007B22E7"/>
    <w:rsid w:val="007B2340"/>
    <w:rsid w:val="007B24C6"/>
    <w:rsid w:val="007B3723"/>
    <w:rsid w:val="007B3D27"/>
    <w:rsid w:val="007B56BD"/>
    <w:rsid w:val="007B6568"/>
    <w:rsid w:val="007B6FEB"/>
    <w:rsid w:val="007C1909"/>
    <w:rsid w:val="007C1EF7"/>
    <w:rsid w:val="007C20BE"/>
    <w:rsid w:val="007C484C"/>
    <w:rsid w:val="007C5259"/>
    <w:rsid w:val="007C6CBB"/>
    <w:rsid w:val="007C710E"/>
    <w:rsid w:val="007D0B88"/>
    <w:rsid w:val="007D1549"/>
    <w:rsid w:val="007D2715"/>
    <w:rsid w:val="007D31C9"/>
    <w:rsid w:val="007D3445"/>
    <w:rsid w:val="007D378D"/>
    <w:rsid w:val="007D48EB"/>
    <w:rsid w:val="007D5EBC"/>
    <w:rsid w:val="007D71FD"/>
    <w:rsid w:val="007D7550"/>
    <w:rsid w:val="007E03E9"/>
    <w:rsid w:val="007E04EE"/>
    <w:rsid w:val="007E05E9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9B4"/>
    <w:rsid w:val="007E741A"/>
    <w:rsid w:val="007E7885"/>
    <w:rsid w:val="007E7C6F"/>
    <w:rsid w:val="007E7FA7"/>
    <w:rsid w:val="007F0721"/>
    <w:rsid w:val="007F1784"/>
    <w:rsid w:val="007F2AC5"/>
    <w:rsid w:val="007F3919"/>
    <w:rsid w:val="007F4532"/>
    <w:rsid w:val="007F4A90"/>
    <w:rsid w:val="007F55F5"/>
    <w:rsid w:val="007F58EB"/>
    <w:rsid w:val="007F6965"/>
    <w:rsid w:val="007F6F7B"/>
    <w:rsid w:val="007F7309"/>
    <w:rsid w:val="0080259D"/>
    <w:rsid w:val="00802906"/>
    <w:rsid w:val="00802A35"/>
    <w:rsid w:val="00803501"/>
    <w:rsid w:val="00804149"/>
    <w:rsid w:val="008044DE"/>
    <w:rsid w:val="0080511E"/>
    <w:rsid w:val="0080589C"/>
    <w:rsid w:val="00805AA6"/>
    <w:rsid w:val="00807153"/>
    <w:rsid w:val="00807990"/>
    <w:rsid w:val="0080799B"/>
    <w:rsid w:val="00807BE3"/>
    <w:rsid w:val="008101E2"/>
    <w:rsid w:val="00810241"/>
    <w:rsid w:val="008107CE"/>
    <w:rsid w:val="00810C01"/>
    <w:rsid w:val="008115C8"/>
    <w:rsid w:val="00811F02"/>
    <w:rsid w:val="00812A2F"/>
    <w:rsid w:val="00813271"/>
    <w:rsid w:val="00814C90"/>
    <w:rsid w:val="00814E55"/>
    <w:rsid w:val="00815B0E"/>
    <w:rsid w:val="00816EB4"/>
    <w:rsid w:val="008171D9"/>
    <w:rsid w:val="008205ED"/>
    <w:rsid w:val="00821E9A"/>
    <w:rsid w:val="008227A5"/>
    <w:rsid w:val="00822D51"/>
    <w:rsid w:val="0082343E"/>
    <w:rsid w:val="00823DB5"/>
    <w:rsid w:val="008242C5"/>
    <w:rsid w:val="00824CC8"/>
    <w:rsid w:val="00825863"/>
    <w:rsid w:val="0082634C"/>
    <w:rsid w:val="00826692"/>
    <w:rsid w:val="00826B14"/>
    <w:rsid w:val="00830305"/>
    <w:rsid w:val="0083258D"/>
    <w:rsid w:val="008331F4"/>
    <w:rsid w:val="00833E87"/>
    <w:rsid w:val="008340F6"/>
    <w:rsid w:val="00834C58"/>
    <w:rsid w:val="008363D1"/>
    <w:rsid w:val="0083691F"/>
    <w:rsid w:val="00836E79"/>
    <w:rsid w:val="00837206"/>
    <w:rsid w:val="0083735D"/>
    <w:rsid w:val="0083793D"/>
    <w:rsid w:val="0083797D"/>
    <w:rsid w:val="008407A4"/>
    <w:rsid w:val="00840845"/>
    <w:rsid w:val="00841D1D"/>
    <w:rsid w:val="00842BC3"/>
    <w:rsid w:val="00843A60"/>
    <w:rsid w:val="0084456B"/>
    <w:rsid w:val="00844860"/>
    <w:rsid w:val="00844915"/>
    <w:rsid w:val="008454C5"/>
    <w:rsid w:val="00845CC4"/>
    <w:rsid w:val="00847185"/>
    <w:rsid w:val="008501B0"/>
    <w:rsid w:val="008505B2"/>
    <w:rsid w:val="00850C11"/>
    <w:rsid w:val="00850C3E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44F4"/>
    <w:rsid w:val="008662E0"/>
    <w:rsid w:val="0087239C"/>
    <w:rsid w:val="008729E0"/>
    <w:rsid w:val="008735A1"/>
    <w:rsid w:val="00873A21"/>
    <w:rsid w:val="00873CCD"/>
    <w:rsid w:val="00873EB6"/>
    <w:rsid w:val="00874975"/>
    <w:rsid w:val="00875878"/>
    <w:rsid w:val="008761F8"/>
    <w:rsid w:val="00880C5A"/>
    <w:rsid w:val="00881221"/>
    <w:rsid w:val="008815A0"/>
    <w:rsid w:val="00883733"/>
    <w:rsid w:val="0088486D"/>
    <w:rsid w:val="008849E6"/>
    <w:rsid w:val="00885C4C"/>
    <w:rsid w:val="00886014"/>
    <w:rsid w:val="00886729"/>
    <w:rsid w:val="00886B90"/>
    <w:rsid w:val="00886BCD"/>
    <w:rsid w:val="00887D8C"/>
    <w:rsid w:val="0089022D"/>
    <w:rsid w:val="008902C7"/>
    <w:rsid w:val="00892888"/>
    <w:rsid w:val="0089373C"/>
    <w:rsid w:val="00894641"/>
    <w:rsid w:val="00894E39"/>
    <w:rsid w:val="00895DC5"/>
    <w:rsid w:val="00895F3F"/>
    <w:rsid w:val="0089628F"/>
    <w:rsid w:val="008965D2"/>
    <w:rsid w:val="00897876"/>
    <w:rsid w:val="008A06AE"/>
    <w:rsid w:val="008A236D"/>
    <w:rsid w:val="008A2776"/>
    <w:rsid w:val="008A35CD"/>
    <w:rsid w:val="008A5E96"/>
    <w:rsid w:val="008A6423"/>
    <w:rsid w:val="008A663C"/>
    <w:rsid w:val="008A7996"/>
    <w:rsid w:val="008B1676"/>
    <w:rsid w:val="008B2B1A"/>
    <w:rsid w:val="008B34A7"/>
    <w:rsid w:val="008B3728"/>
    <w:rsid w:val="008B386E"/>
    <w:rsid w:val="008B565A"/>
    <w:rsid w:val="008B6EE3"/>
    <w:rsid w:val="008C0213"/>
    <w:rsid w:val="008C0C28"/>
    <w:rsid w:val="008C1BA6"/>
    <w:rsid w:val="008C1EB8"/>
    <w:rsid w:val="008C24AF"/>
    <w:rsid w:val="008C2AD0"/>
    <w:rsid w:val="008C3414"/>
    <w:rsid w:val="008C57C7"/>
    <w:rsid w:val="008C6AB9"/>
    <w:rsid w:val="008C6AC1"/>
    <w:rsid w:val="008C72BD"/>
    <w:rsid w:val="008C75D9"/>
    <w:rsid w:val="008D030F"/>
    <w:rsid w:val="008D1B31"/>
    <w:rsid w:val="008D2014"/>
    <w:rsid w:val="008D28B4"/>
    <w:rsid w:val="008D36D5"/>
    <w:rsid w:val="008D4082"/>
    <w:rsid w:val="008D46DD"/>
    <w:rsid w:val="008D5115"/>
    <w:rsid w:val="008D6565"/>
    <w:rsid w:val="008D66C7"/>
    <w:rsid w:val="008E187D"/>
    <w:rsid w:val="008E1B8F"/>
    <w:rsid w:val="008E1E41"/>
    <w:rsid w:val="008E23E6"/>
    <w:rsid w:val="008E2616"/>
    <w:rsid w:val="008E3903"/>
    <w:rsid w:val="008E7EE1"/>
    <w:rsid w:val="008F0836"/>
    <w:rsid w:val="008F1D21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212E"/>
    <w:rsid w:val="00902853"/>
    <w:rsid w:val="0090322D"/>
    <w:rsid w:val="00903587"/>
    <w:rsid w:val="00903C56"/>
    <w:rsid w:val="0090611D"/>
    <w:rsid w:val="009063EF"/>
    <w:rsid w:val="0090655F"/>
    <w:rsid w:val="0090698A"/>
    <w:rsid w:val="00906D65"/>
    <w:rsid w:val="00907AA2"/>
    <w:rsid w:val="00907D65"/>
    <w:rsid w:val="00911175"/>
    <w:rsid w:val="00911268"/>
    <w:rsid w:val="00911494"/>
    <w:rsid w:val="00913C3B"/>
    <w:rsid w:val="00915509"/>
    <w:rsid w:val="009156A7"/>
    <w:rsid w:val="0091600B"/>
    <w:rsid w:val="00916C2C"/>
    <w:rsid w:val="009213B1"/>
    <w:rsid w:val="0092141A"/>
    <w:rsid w:val="00921637"/>
    <w:rsid w:val="0092340E"/>
    <w:rsid w:val="0092381B"/>
    <w:rsid w:val="00923C1D"/>
    <w:rsid w:val="00925303"/>
    <w:rsid w:val="009254BE"/>
    <w:rsid w:val="009255ED"/>
    <w:rsid w:val="009259CB"/>
    <w:rsid w:val="009262DC"/>
    <w:rsid w:val="00926FB1"/>
    <w:rsid w:val="00927388"/>
    <w:rsid w:val="009273B3"/>
    <w:rsid w:val="009274FE"/>
    <w:rsid w:val="0092754B"/>
    <w:rsid w:val="0092759B"/>
    <w:rsid w:val="009315E4"/>
    <w:rsid w:val="00932C96"/>
    <w:rsid w:val="00933267"/>
    <w:rsid w:val="00933B7D"/>
    <w:rsid w:val="0093403D"/>
    <w:rsid w:val="00934375"/>
    <w:rsid w:val="00934ACB"/>
    <w:rsid w:val="00936100"/>
    <w:rsid w:val="009365D2"/>
    <w:rsid w:val="009401AC"/>
    <w:rsid w:val="00941BBA"/>
    <w:rsid w:val="00941E2D"/>
    <w:rsid w:val="0094228E"/>
    <w:rsid w:val="009427CB"/>
    <w:rsid w:val="00943C16"/>
    <w:rsid w:val="0094433E"/>
    <w:rsid w:val="0094440D"/>
    <w:rsid w:val="0094504E"/>
    <w:rsid w:val="009459BE"/>
    <w:rsid w:val="00946F53"/>
    <w:rsid w:val="00947255"/>
    <w:rsid w:val="00950405"/>
    <w:rsid w:val="00951C53"/>
    <w:rsid w:val="00952678"/>
    <w:rsid w:val="0095340E"/>
    <w:rsid w:val="00953CB2"/>
    <w:rsid w:val="0095683A"/>
    <w:rsid w:val="009613AC"/>
    <w:rsid w:val="00961794"/>
    <w:rsid w:val="00962521"/>
    <w:rsid w:val="0096274F"/>
    <w:rsid w:val="00962D96"/>
    <w:rsid w:val="00962F07"/>
    <w:rsid w:val="00967188"/>
    <w:rsid w:val="0096798B"/>
    <w:rsid w:val="009702A0"/>
    <w:rsid w:val="00971267"/>
    <w:rsid w:val="00972885"/>
    <w:rsid w:val="00972B96"/>
    <w:rsid w:val="009731FA"/>
    <w:rsid w:val="009741AF"/>
    <w:rsid w:val="00976F0B"/>
    <w:rsid w:val="00977C25"/>
    <w:rsid w:val="00977EBE"/>
    <w:rsid w:val="00980643"/>
    <w:rsid w:val="009807C4"/>
    <w:rsid w:val="00980FC7"/>
    <w:rsid w:val="00981459"/>
    <w:rsid w:val="009828D2"/>
    <w:rsid w:val="0098364A"/>
    <w:rsid w:val="0098396C"/>
    <w:rsid w:val="009843DA"/>
    <w:rsid w:val="00986019"/>
    <w:rsid w:val="0098711B"/>
    <w:rsid w:val="00990D0C"/>
    <w:rsid w:val="00993A60"/>
    <w:rsid w:val="0099481C"/>
    <w:rsid w:val="009948D4"/>
    <w:rsid w:val="00994ABB"/>
    <w:rsid w:val="00996753"/>
    <w:rsid w:val="00996C57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66E2"/>
    <w:rsid w:val="009A69B4"/>
    <w:rsid w:val="009B0BA7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7E42"/>
    <w:rsid w:val="009C07C1"/>
    <w:rsid w:val="009C2569"/>
    <w:rsid w:val="009C2850"/>
    <w:rsid w:val="009C375F"/>
    <w:rsid w:val="009C39FA"/>
    <w:rsid w:val="009C3CE1"/>
    <w:rsid w:val="009C5D17"/>
    <w:rsid w:val="009C6241"/>
    <w:rsid w:val="009C7B4F"/>
    <w:rsid w:val="009D0C31"/>
    <w:rsid w:val="009D1109"/>
    <w:rsid w:val="009D1E72"/>
    <w:rsid w:val="009D26F2"/>
    <w:rsid w:val="009D2F81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FB9"/>
    <w:rsid w:val="009E1574"/>
    <w:rsid w:val="009E428C"/>
    <w:rsid w:val="009E4AE0"/>
    <w:rsid w:val="009E52AD"/>
    <w:rsid w:val="009E5772"/>
    <w:rsid w:val="009E6BC5"/>
    <w:rsid w:val="009E7FC4"/>
    <w:rsid w:val="009F06A1"/>
    <w:rsid w:val="009F1628"/>
    <w:rsid w:val="009F20FC"/>
    <w:rsid w:val="009F23A2"/>
    <w:rsid w:val="009F3802"/>
    <w:rsid w:val="009F3A80"/>
    <w:rsid w:val="009F4611"/>
    <w:rsid w:val="009F4E44"/>
    <w:rsid w:val="009F4EB3"/>
    <w:rsid w:val="009F6FA2"/>
    <w:rsid w:val="00A00760"/>
    <w:rsid w:val="00A00C13"/>
    <w:rsid w:val="00A02740"/>
    <w:rsid w:val="00A02E0F"/>
    <w:rsid w:val="00A0365F"/>
    <w:rsid w:val="00A06963"/>
    <w:rsid w:val="00A06D48"/>
    <w:rsid w:val="00A078F6"/>
    <w:rsid w:val="00A10147"/>
    <w:rsid w:val="00A10546"/>
    <w:rsid w:val="00A10F44"/>
    <w:rsid w:val="00A124B7"/>
    <w:rsid w:val="00A13DAB"/>
    <w:rsid w:val="00A14FA7"/>
    <w:rsid w:val="00A15BB9"/>
    <w:rsid w:val="00A16343"/>
    <w:rsid w:val="00A16D14"/>
    <w:rsid w:val="00A1769B"/>
    <w:rsid w:val="00A1790E"/>
    <w:rsid w:val="00A200B0"/>
    <w:rsid w:val="00A2012B"/>
    <w:rsid w:val="00A202FD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4F30"/>
    <w:rsid w:val="00A25EE3"/>
    <w:rsid w:val="00A266F5"/>
    <w:rsid w:val="00A30323"/>
    <w:rsid w:val="00A31C17"/>
    <w:rsid w:val="00A31FDE"/>
    <w:rsid w:val="00A325EA"/>
    <w:rsid w:val="00A32F85"/>
    <w:rsid w:val="00A33531"/>
    <w:rsid w:val="00A35632"/>
    <w:rsid w:val="00A35855"/>
    <w:rsid w:val="00A35AC2"/>
    <w:rsid w:val="00A36EBE"/>
    <w:rsid w:val="00A37C77"/>
    <w:rsid w:val="00A43480"/>
    <w:rsid w:val="00A45F7D"/>
    <w:rsid w:val="00A45F81"/>
    <w:rsid w:val="00A46706"/>
    <w:rsid w:val="00A53F64"/>
    <w:rsid w:val="00A5405E"/>
    <w:rsid w:val="00A5418D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6399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577F"/>
    <w:rsid w:val="00A769EE"/>
    <w:rsid w:val="00A7717D"/>
    <w:rsid w:val="00A810A5"/>
    <w:rsid w:val="00A816E9"/>
    <w:rsid w:val="00A81A1E"/>
    <w:rsid w:val="00A81C36"/>
    <w:rsid w:val="00A834FA"/>
    <w:rsid w:val="00A8580E"/>
    <w:rsid w:val="00A86098"/>
    <w:rsid w:val="00A869DE"/>
    <w:rsid w:val="00A8744C"/>
    <w:rsid w:val="00A87EE9"/>
    <w:rsid w:val="00A9030D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F68"/>
    <w:rsid w:val="00A9701B"/>
    <w:rsid w:val="00A973BA"/>
    <w:rsid w:val="00AA007F"/>
    <w:rsid w:val="00AA0130"/>
    <w:rsid w:val="00AA027F"/>
    <w:rsid w:val="00AA1036"/>
    <w:rsid w:val="00AA1170"/>
    <w:rsid w:val="00AA1336"/>
    <w:rsid w:val="00AA2342"/>
    <w:rsid w:val="00AA2D3E"/>
    <w:rsid w:val="00AA332B"/>
    <w:rsid w:val="00AA69A3"/>
    <w:rsid w:val="00AB07C2"/>
    <w:rsid w:val="00AB0FAE"/>
    <w:rsid w:val="00AB1D57"/>
    <w:rsid w:val="00AB1E0A"/>
    <w:rsid w:val="00AB21BB"/>
    <w:rsid w:val="00AB2D79"/>
    <w:rsid w:val="00AB4D6C"/>
    <w:rsid w:val="00AB4FB6"/>
    <w:rsid w:val="00AB56A1"/>
    <w:rsid w:val="00AB6A1A"/>
    <w:rsid w:val="00AB778D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6A3D"/>
    <w:rsid w:val="00AC71FC"/>
    <w:rsid w:val="00AC721A"/>
    <w:rsid w:val="00AC7370"/>
    <w:rsid w:val="00AD0304"/>
    <w:rsid w:val="00AD2325"/>
    <w:rsid w:val="00AD240E"/>
    <w:rsid w:val="00AD27BE"/>
    <w:rsid w:val="00AD30A4"/>
    <w:rsid w:val="00AD3A61"/>
    <w:rsid w:val="00AD4B38"/>
    <w:rsid w:val="00AD4C4B"/>
    <w:rsid w:val="00AD5E10"/>
    <w:rsid w:val="00AD604F"/>
    <w:rsid w:val="00AE0857"/>
    <w:rsid w:val="00AE0A24"/>
    <w:rsid w:val="00AE2C39"/>
    <w:rsid w:val="00AE2F3F"/>
    <w:rsid w:val="00AE4269"/>
    <w:rsid w:val="00AE5258"/>
    <w:rsid w:val="00AE64E9"/>
    <w:rsid w:val="00AE6E63"/>
    <w:rsid w:val="00AE7253"/>
    <w:rsid w:val="00AE789B"/>
    <w:rsid w:val="00AE7CFA"/>
    <w:rsid w:val="00AF0543"/>
    <w:rsid w:val="00AF0F1A"/>
    <w:rsid w:val="00AF22B5"/>
    <w:rsid w:val="00AF3874"/>
    <w:rsid w:val="00AF3B2E"/>
    <w:rsid w:val="00AF4F12"/>
    <w:rsid w:val="00AF5835"/>
    <w:rsid w:val="00AF61E8"/>
    <w:rsid w:val="00AF6681"/>
    <w:rsid w:val="00AF6FBF"/>
    <w:rsid w:val="00B00A7D"/>
    <w:rsid w:val="00B025CE"/>
    <w:rsid w:val="00B02DAB"/>
    <w:rsid w:val="00B032AF"/>
    <w:rsid w:val="00B0567D"/>
    <w:rsid w:val="00B05BD5"/>
    <w:rsid w:val="00B05D95"/>
    <w:rsid w:val="00B06874"/>
    <w:rsid w:val="00B13EA0"/>
    <w:rsid w:val="00B14860"/>
    <w:rsid w:val="00B14EB1"/>
    <w:rsid w:val="00B15027"/>
    <w:rsid w:val="00B15F74"/>
    <w:rsid w:val="00B160AF"/>
    <w:rsid w:val="00B170A5"/>
    <w:rsid w:val="00B20439"/>
    <w:rsid w:val="00B21CF4"/>
    <w:rsid w:val="00B226A2"/>
    <w:rsid w:val="00B22800"/>
    <w:rsid w:val="00B236EC"/>
    <w:rsid w:val="00B23757"/>
    <w:rsid w:val="00B24300"/>
    <w:rsid w:val="00B25236"/>
    <w:rsid w:val="00B252BE"/>
    <w:rsid w:val="00B25A61"/>
    <w:rsid w:val="00B2791E"/>
    <w:rsid w:val="00B32F7D"/>
    <w:rsid w:val="00B3368A"/>
    <w:rsid w:val="00B344DD"/>
    <w:rsid w:val="00B35162"/>
    <w:rsid w:val="00B36B7A"/>
    <w:rsid w:val="00B376D4"/>
    <w:rsid w:val="00B37A50"/>
    <w:rsid w:val="00B40051"/>
    <w:rsid w:val="00B415D4"/>
    <w:rsid w:val="00B4234B"/>
    <w:rsid w:val="00B42390"/>
    <w:rsid w:val="00B42854"/>
    <w:rsid w:val="00B44236"/>
    <w:rsid w:val="00B44BF4"/>
    <w:rsid w:val="00B45A59"/>
    <w:rsid w:val="00B4624F"/>
    <w:rsid w:val="00B46C60"/>
    <w:rsid w:val="00B5002C"/>
    <w:rsid w:val="00B5179A"/>
    <w:rsid w:val="00B5195A"/>
    <w:rsid w:val="00B51B8B"/>
    <w:rsid w:val="00B51CB8"/>
    <w:rsid w:val="00B51EE6"/>
    <w:rsid w:val="00B523D6"/>
    <w:rsid w:val="00B52431"/>
    <w:rsid w:val="00B55378"/>
    <w:rsid w:val="00B55DC3"/>
    <w:rsid w:val="00B56CC5"/>
    <w:rsid w:val="00B56F18"/>
    <w:rsid w:val="00B6330C"/>
    <w:rsid w:val="00B63937"/>
    <w:rsid w:val="00B63F15"/>
    <w:rsid w:val="00B64175"/>
    <w:rsid w:val="00B641CD"/>
    <w:rsid w:val="00B648B0"/>
    <w:rsid w:val="00B64DC5"/>
    <w:rsid w:val="00B6595E"/>
    <w:rsid w:val="00B65FF3"/>
    <w:rsid w:val="00B6702B"/>
    <w:rsid w:val="00B67321"/>
    <w:rsid w:val="00B703E9"/>
    <w:rsid w:val="00B71AEB"/>
    <w:rsid w:val="00B72B82"/>
    <w:rsid w:val="00B75BDC"/>
    <w:rsid w:val="00B7697D"/>
    <w:rsid w:val="00B778AF"/>
    <w:rsid w:val="00B801DF"/>
    <w:rsid w:val="00B80BB7"/>
    <w:rsid w:val="00B80D1E"/>
    <w:rsid w:val="00B81868"/>
    <w:rsid w:val="00B82A71"/>
    <w:rsid w:val="00B82C2F"/>
    <w:rsid w:val="00B83640"/>
    <w:rsid w:val="00B836A2"/>
    <w:rsid w:val="00B850F9"/>
    <w:rsid w:val="00B857DA"/>
    <w:rsid w:val="00B86BB0"/>
    <w:rsid w:val="00B87813"/>
    <w:rsid w:val="00B87C66"/>
    <w:rsid w:val="00B9103C"/>
    <w:rsid w:val="00B9164F"/>
    <w:rsid w:val="00B918DE"/>
    <w:rsid w:val="00B91D52"/>
    <w:rsid w:val="00B92B24"/>
    <w:rsid w:val="00B92C7B"/>
    <w:rsid w:val="00B935D3"/>
    <w:rsid w:val="00B94542"/>
    <w:rsid w:val="00B94EF6"/>
    <w:rsid w:val="00B950B6"/>
    <w:rsid w:val="00B977CB"/>
    <w:rsid w:val="00B97969"/>
    <w:rsid w:val="00B97B08"/>
    <w:rsid w:val="00BA0680"/>
    <w:rsid w:val="00BA1528"/>
    <w:rsid w:val="00BA1982"/>
    <w:rsid w:val="00BA2A24"/>
    <w:rsid w:val="00BA2C59"/>
    <w:rsid w:val="00BA32C1"/>
    <w:rsid w:val="00BA3D31"/>
    <w:rsid w:val="00BA3EA5"/>
    <w:rsid w:val="00BA487C"/>
    <w:rsid w:val="00BA51A8"/>
    <w:rsid w:val="00BA52F3"/>
    <w:rsid w:val="00BA57D9"/>
    <w:rsid w:val="00BA5DF0"/>
    <w:rsid w:val="00BA6253"/>
    <w:rsid w:val="00BA631E"/>
    <w:rsid w:val="00BA6DB8"/>
    <w:rsid w:val="00BB0306"/>
    <w:rsid w:val="00BB051A"/>
    <w:rsid w:val="00BB1E3F"/>
    <w:rsid w:val="00BB2452"/>
    <w:rsid w:val="00BB24C4"/>
    <w:rsid w:val="00BB2605"/>
    <w:rsid w:val="00BB56AC"/>
    <w:rsid w:val="00BB5C86"/>
    <w:rsid w:val="00BB5F7E"/>
    <w:rsid w:val="00BB6AD5"/>
    <w:rsid w:val="00BB6E4E"/>
    <w:rsid w:val="00BC0325"/>
    <w:rsid w:val="00BC14BA"/>
    <w:rsid w:val="00BC159C"/>
    <w:rsid w:val="00BC25D9"/>
    <w:rsid w:val="00BC26F6"/>
    <w:rsid w:val="00BC28A6"/>
    <w:rsid w:val="00BC2D73"/>
    <w:rsid w:val="00BC2F88"/>
    <w:rsid w:val="00BC35CC"/>
    <w:rsid w:val="00BC3942"/>
    <w:rsid w:val="00BC4833"/>
    <w:rsid w:val="00BC495D"/>
    <w:rsid w:val="00BC6709"/>
    <w:rsid w:val="00BD0D9F"/>
    <w:rsid w:val="00BD1BD2"/>
    <w:rsid w:val="00BD3122"/>
    <w:rsid w:val="00BD40DA"/>
    <w:rsid w:val="00BD47E7"/>
    <w:rsid w:val="00BD4FEE"/>
    <w:rsid w:val="00BD57E3"/>
    <w:rsid w:val="00BD7E4E"/>
    <w:rsid w:val="00BE00D2"/>
    <w:rsid w:val="00BE04DD"/>
    <w:rsid w:val="00BE07DC"/>
    <w:rsid w:val="00BE1999"/>
    <w:rsid w:val="00BE1AAE"/>
    <w:rsid w:val="00BE1C70"/>
    <w:rsid w:val="00BE428E"/>
    <w:rsid w:val="00BE45C0"/>
    <w:rsid w:val="00BE5CB1"/>
    <w:rsid w:val="00BE61C0"/>
    <w:rsid w:val="00BE63D1"/>
    <w:rsid w:val="00BF0180"/>
    <w:rsid w:val="00BF1A1A"/>
    <w:rsid w:val="00BF20F5"/>
    <w:rsid w:val="00BF29F2"/>
    <w:rsid w:val="00BF368D"/>
    <w:rsid w:val="00BF3D67"/>
    <w:rsid w:val="00BF4D15"/>
    <w:rsid w:val="00BF60AD"/>
    <w:rsid w:val="00BF65A6"/>
    <w:rsid w:val="00C01578"/>
    <w:rsid w:val="00C02A47"/>
    <w:rsid w:val="00C03419"/>
    <w:rsid w:val="00C037D8"/>
    <w:rsid w:val="00C05D60"/>
    <w:rsid w:val="00C1229F"/>
    <w:rsid w:val="00C123AE"/>
    <w:rsid w:val="00C12549"/>
    <w:rsid w:val="00C126CD"/>
    <w:rsid w:val="00C13006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709"/>
    <w:rsid w:val="00C20449"/>
    <w:rsid w:val="00C20A81"/>
    <w:rsid w:val="00C212D6"/>
    <w:rsid w:val="00C22299"/>
    <w:rsid w:val="00C22DB4"/>
    <w:rsid w:val="00C23A01"/>
    <w:rsid w:val="00C2465C"/>
    <w:rsid w:val="00C24A84"/>
    <w:rsid w:val="00C24E6B"/>
    <w:rsid w:val="00C25609"/>
    <w:rsid w:val="00C262D7"/>
    <w:rsid w:val="00C264EF"/>
    <w:rsid w:val="00C26607"/>
    <w:rsid w:val="00C27832"/>
    <w:rsid w:val="00C30ACE"/>
    <w:rsid w:val="00C31663"/>
    <w:rsid w:val="00C3392D"/>
    <w:rsid w:val="00C3478E"/>
    <w:rsid w:val="00C35431"/>
    <w:rsid w:val="00C365BC"/>
    <w:rsid w:val="00C367C2"/>
    <w:rsid w:val="00C36A97"/>
    <w:rsid w:val="00C371BC"/>
    <w:rsid w:val="00C371F7"/>
    <w:rsid w:val="00C37833"/>
    <w:rsid w:val="00C4147A"/>
    <w:rsid w:val="00C41523"/>
    <w:rsid w:val="00C4275C"/>
    <w:rsid w:val="00C4390E"/>
    <w:rsid w:val="00C43AE7"/>
    <w:rsid w:val="00C44092"/>
    <w:rsid w:val="00C45A7D"/>
    <w:rsid w:val="00C45A84"/>
    <w:rsid w:val="00C467F9"/>
    <w:rsid w:val="00C4689D"/>
    <w:rsid w:val="00C516E4"/>
    <w:rsid w:val="00C52D2A"/>
    <w:rsid w:val="00C52F72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850"/>
    <w:rsid w:val="00C63347"/>
    <w:rsid w:val="00C6412B"/>
    <w:rsid w:val="00C64CEA"/>
    <w:rsid w:val="00C6664B"/>
    <w:rsid w:val="00C66AA6"/>
    <w:rsid w:val="00C66E0B"/>
    <w:rsid w:val="00C66F45"/>
    <w:rsid w:val="00C674D0"/>
    <w:rsid w:val="00C7098A"/>
    <w:rsid w:val="00C71219"/>
    <w:rsid w:val="00C71340"/>
    <w:rsid w:val="00C71763"/>
    <w:rsid w:val="00C7183A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67C"/>
    <w:rsid w:val="00C800D6"/>
    <w:rsid w:val="00C809FF"/>
    <w:rsid w:val="00C81A45"/>
    <w:rsid w:val="00C81DC6"/>
    <w:rsid w:val="00C82511"/>
    <w:rsid w:val="00C82908"/>
    <w:rsid w:val="00C82E19"/>
    <w:rsid w:val="00C8391F"/>
    <w:rsid w:val="00C83A56"/>
    <w:rsid w:val="00C8494E"/>
    <w:rsid w:val="00C84FC0"/>
    <w:rsid w:val="00C87397"/>
    <w:rsid w:val="00C92003"/>
    <w:rsid w:val="00C920A1"/>
    <w:rsid w:val="00C9244A"/>
    <w:rsid w:val="00C92F91"/>
    <w:rsid w:val="00C94DF8"/>
    <w:rsid w:val="00C95E0B"/>
    <w:rsid w:val="00C96157"/>
    <w:rsid w:val="00CA0687"/>
    <w:rsid w:val="00CA0D79"/>
    <w:rsid w:val="00CA113A"/>
    <w:rsid w:val="00CA1738"/>
    <w:rsid w:val="00CA2D0D"/>
    <w:rsid w:val="00CA3375"/>
    <w:rsid w:val="00CA3E9A"/>
    <w:rsid w:val="00CA4B39"/>
    <w:rsid w:val="00CA6198"/>
    <w:rsid w:val="00CA749B"/>
    <w:rsid w:val="00CB0BF0"/>
    <w:rsid w:val="00CB12CB"/>
    <w:rsid w:val="00CB2F70"/>
    <w:rsid w:val="00CB3051"/>
    <w:rsid w:val="00CB3BCA"/>
    <w:rsid w:val="00CB4939"/>
    <w:rsid w:val="00CB5180"/>
    <w:rsid w:val="00CB5DA3"/>
    <w:rsid w:val="00CB71BF"/>
    <w:rsid w:val="00CB7C8C"/>
    <w:rsid w:val="00CB7FFB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ACA"/>
    <w:rsid w:val="00CD01B0"/>
    <w:rsid w:val="00CD032D"/>
    <w:rsid w:val="00CD0443"/>
    <w:rsid w:val="00CD1544"/>
    <w:rsid w:val="00CD26DA"/>
    <w:rsid w:val="00CD377D"/>
    <w:rsid w:val="00CD608D"/>
    <w:rsid w:val="00CD7F7A"/>
    <w:rsid w:val="00CE09B7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9CE"/>
    <w:rsid w:val="00CF09D7"/>
    <w:rsid w:val="00CF22EA"/>
    <w:rsid w:val="00CF42E2"/>
    <w:rsid w:val="00CF5080"/>
    <w:rsid w:val="00CF556A"/>
    <w:rsid w:val="00CF5C35"/>
    <w:rsid w:val="00CF60E2"/>
    <w:rsid w:val="00CF6176"/>
    <w:rsid w:val="00CF628E"/>
    <w:rsid w:val="00CF63AC"/>
    <w:rsid w:val="00CF7916"/>
    <w:rsid w:val="00D027CF"/>
    <w:rsid w:val="00D02840"/>
    <w:rsid w:val="00D04F93"/>
    <w:rsid w:val="00D0628D"/>
    <w:rsid w:val="00D066DC"/>
    <w:rsid w:val="00D06851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42D8"/>
    <w:rsid w:val="00D14860"/>
    <w:rsid w:val="00D15161"/>
    <w:rsid w:val="00D158F3"/>
    <w:rsid w:val="00D15968"/>
    <w:rsid w:val="00D16374"/>
    <w:rsid w:val="00D16856"/>
    <w:rsid w:val="00D16CA6"/>
    <w:rsid w:val="00D174D1"/>
    <w:rsid w:val="00D175F4"/>
    <w:rsid w:val="00D17F04"/>
    <w:rsid w:val="00D20A70"/>
    <w:rsid w:val="00D2190E"/>
    <w:rsid w:val="00D21F58"/>
    <w:rsid w:val="00D27922"/>
    <w:rsid w:val="00D3022B"/>
    <w:rsid w:val="00D33129"/>
    <w:rsid w:val="00D33BA0"/>
    <w:rsid w:val="00D34320"/>
    <w:rsid w:val="00D34D36"/>
    <w:rsid w:val="00D34EBC"/>
    <w:rsid w:val="00D36569"/>
    <w:rsid w:val="00D3665C"/>
    <w:rsid w:val="00D376FB"/>
    <w:rsid w:val="00D37A61"/>
    <w:rsid w:val="00D402AD"/>
    <w:rsid w:val="00D41471"/>
    <w:rsid w:val="00D42F42"/>
    <w:rsid w:val="00D44698"/>
    <w:rsid w:val="00D45DC7"/>
    <w:rsid w:val="00D47904"/>
    <w:rsid w:val="00D5042F"/>
    <w:rsid w:val="00D50686"/>
    <w:rsid w:val="00D508CC"/>
    <w:rsid w:val="00D50F4B"/>
    <w:rsid w:val="00D524FF"/>
    <w:rsid w:val="00D53D09"/>
    <w:rsid w:val="00D54353"/>
    <w:rsid w:val="00D55820"/>
    <w:rsid w:val="00D55DF6"/>
    <w:rsid w:val="00D55E57"/>
    <w:rsid w:val="00D601A5"/>
    <w:rsid w:val="00D60547"/>
    <w:rsid w:val="00D60655"/>
    <w:rsid w:val="00D60C53"/>
    <w:rsid w:val="00D63424"/>
    <w:rsid w:val="00D63425"/>
    <w:rsid w:val="00D63597"/>
    <w:rsid w:val="00D645E0"/>
    <w:rsid w:val="00D66444"/>
    <w:rsid w:val="00D67A41"/>
    <w:rsid w:val="00D67DFB"/>
    <w:rsid w:val="00D67F65"/>
    <w:rsid w:val="00D70812"/>
    <w:rsid w:val="00D72921"/>
    <w:rsid w:val="00D735EB"/>
    <w:rsid w:val="00D73FDC"/>
    <w:rsid w:val="00D76353"/>
    <w:rsid w:val="00D76B18"/>
    <w:rsid w:val="00D76DC9"/>
    <w:rsid w:val="00D771EC"/>
    <w:rsid w:val="00D81BCA"/>
    <w:rsid w:val="00D81F43"/>
    <w:rsid w:val="00D822AB"/>
    <w:rsid w:val="00D82ABB"/>
    <w:rsid w:val="00D83781"/>
    <w:rsid w:val="00D840FC"/>
    <w:rsid w:val="00D847F0"/>
    <w:rsid w:val="00D85DBE"/>
    <w:rsid w:val="00D86AE3"/>
    <w:rsid w:val="00D86DE6"/>
    <w:rsid w:val="00D87893"/>
    <w:rsid w:val="00D91993"/>
    <w:rsid w:val="00D923EF"/>
    <w:rsid w:val="00D92A11"/>
    <w:rsid w:val="00D96CBA"/>
    <w:rsid w:val="00D96FBF"/>
    <w:rsid w:val="00DA032A"/>
    <w:rsid w:val="00DA0971"/>
    <w:rsid w:val="00DA0A04"/>
    <w:rsid w:val="00DA0AD0"/>
    <w:rsid w:val="00DA2BC6"/>
    <w:rsid w:val="00DA42A0"/>
    <w:rsid w:val="00DA43EC"/>
    <w:rsid w:val="00DA4E9F"/>
    <w:rsid w:val="00DA6099"/>
    <w:rsid w:val="00DA6CFF"/>
    <w:rsid w:val="00DA7DB2"/>
    <w:rsid w:val="00DB0666"/>
    <w:rsid w:val="00DB28BB"/>
    <w:rsid w:val="00DB2A5E"/>
    <w:rsid w:val="00DB3835"/>
    <w:rsid w:val="00DB4A41"/>
    <w:rsid w:val="00DB541B"/>
    <w:rsid w:val="00DB7161"/>
    <w:rsid w:val="00DC04CC"/>
    <w:rsid w:val="00DC266B"/>
    <w:rsid w:val="00DC2D82"/>
    <w:rsid w:val="00DC603F"/>
    <w:rsid w:val="00DC6DF2"/>
    <w:rsid w:val="00DC7EF1"/>
    <w:rsid w:val="00DD0482"/>
    <w:rsid w:val="00DD1A46"/>
    <w:rsid w:val="00DD1B91"/>
    <w:rsid w:val="00DD2368"/>
    <w:rsid w:val="00DD2676"/>
    <w:rsid w:val="00DD29E9"/>
    <w:rsid w:val="00DD2AAE"/>
    <w:rsid w:val="00DD3C0D"/>
    <w:rsid w:val="00DD3E70"/>
    <w:rsid w:val="00DD47E7"/>
    <w:rsid w:val="00DD4864"/>
    <w:rsid w:val="00DD6650"/>
    <w:rsid w:val="00DD669A"/>
    <w:rsid w:val="00DD67E6"/>
    <w:rsid w:val="00DD71A2"/>
    <w:rsid w:val="00DD7E65"/>
    <w:rsid w:val="00DE0A82"/>
    <w:rsid w:val="00DE112A"/>
    <w:rsid w:val="00DE1DC4"/>
    <w:rsid w:val="00DE2848"/>
    <w:rsid w:val="00DE343F"/>
    <w:rsid w:val="00DE4E1C"/>
    <w:rsid w:val="00DE53E9"/>
    <w:rsid w:val="00DE5DC0"/>
    <w:rsid w:val="00DE6693"/>
    <w:rsid w:val="00DE6A42"/>
    <w:rsid w:val="00DE71D9"/>
    <w:rsid w:val="00DE7635"/>
    <w:rsid w:val="00DE7D77"/>
    <w:rsid w:val="00DF001C"/>
    <w:rsid w:val="00DF121F"/>
    <w:rsid w:val="00DF1A8C"/>
    <w:rsid w:val="00DF1D61"/>
    <w:rsid w:val="00DF295D"/>
    <w:rsid w:val="00DF3E19"/>
    <w:rsid w:val="00DF4E32"/>
    <w:rsid w:val="00DF509C"/>
    <w:rsid w:val="00DF55FF"/>
    <w:rsid w:val="00DF5706"/>
    <w:rsid w:val="00DF6A80"/>
    <w:rsid w:val="00DF7BEC"/>
    <w:rsid w:val="00E029D4"/>
    <w:rsid w:val="00E05D9B"/>
    <w:rsid w:val="00E0639C"/>
    <w:rsid w:val="00E0647A"/>
    <w:rsid w:val="00E067E6"/>
    <w:rsid w:val="00E1196F"/>
    <w:rsid w:val="00E1202A"/>
    <w:rsid w:val="00E123D4"/>
    <w:rsid w:val="00E12531"/>
    <w:rsid w:val="00E12658"/>
    <w:rsid w:val="00E1355A"/>
    <w:rsid w:val="00E143B0"/>
    <w:rsid w:val="00E14BB7"/>
    <w:rsid w:val="00E15497"/>
    <w:rsid w:val="00E1568E"/>
    <w:rsid w:val="00E200A3"/>
    <w:rsid w:val="00E21EDC"/>
    <w:rsid w:val="00E221D3"/>
    <w:rsid w:val="00E2282F"/>
    <w:rsid w:val="00E22A42"/>
    <w:rsid w:val="00E22B2E"/>
    <w:rsid w:val="00E22BBD"/>
    <w:rsid w:val="00E22E02"/>
    <w:rsid w:val="00E23DF0"/>
    <w:rsid w:val="00E23EB2"/>
    <w:rsid w:val="00E26318"/>
    <w:rsid w:val="00E279B8"/>
    <w:rsid w:val="00E27EFA"/>
    <w:rsid w:val="00E30B66"/>
    <w:rsid w:val="00E31463"/>
    <w:rsid w:val="00E31AA9"/>
    <w:rsid w:val="00E32866"/>
    <w:rsid w:val="00E334B3"/>
    <w:rsid w:val="00E339EF"/>
    <w:rsid w:val="00E35024"/>
    <w:rsid w:val="00E35AB0"/>
    <w:rsid w:val="00E35F7E"/>
    <w:rsid w:val="00E3758D"/>
    <w:rsid w:val="00E44228"/>
    <w:rsid w:val="00E44A3A"/>
    <w:rsid w:val="00E44C1F"/>
    <w:rsid w:val="00E45926"/>
    <w:rsid w:val="00E464C8"/>
    <w:rsid w:val="00E468C7"/>
    <w:rsid w:val="00E47014"/>
    <w:rsid w:val="00E47B91"/>
    <w:rsid w:val="00E47E91"/>
    <w:rsid w:val="00E5073A"/>
    <w:rsid w:val="00E50830"/>
    <w:rsid w:val="00E50EBE"/>
    <w:rsid w:val="00E55891"/>
    <w:rsid w:val="00E5675D"/>
    <w:rsid w:val="00E56848"/>
    <w:rsid w:val="00E601FD"/>
    <w:rsid w:val="00E61203"/>
    <w:rsid w:val="00E627E2"/>
    <w:rsid w:val="00E6283A"/>
    <w:rsid w:val="00E63615"/>
    <w:rsid w:val="00E657AD"/>
    <w:rsid w:val="00E66968"/>
    <w:rsid w:val="00E67B14"/>
    <w:rsid w:val="00E719C0"/>
    <w:rsid w:val="00E726BC"/>
    <w:rsid w:val="00E731A8"/>
    <w:rsid w:val="00E732A3"/>
    <w:rsid w:val="00E7496D"/>
    <w:rsid w:val="00E74F6B"/>
    <w:rsid w:val="00E75F47"/>
    <w:rsid w:val="00E764F7"/>
    <w:rsid w:val="00E77250"/>
    <w:rsid w:val="00E772D7"/>
    <w:rsid w:val="00E776D1"/>
    <w:rsid w:val="00E77CBE"/>
    <w:rsid w:val="00E818B3"/>
    <w:rsid w:val="00E82DB7"/>
    <w:rsid w:val="00E83A85"/>
    <w:rsid w:val="00E84A6C"/>
    <w:rsid w:val="00E84D7D"/>
    <w:rsid w:val="00E86671"/>
    <w:rsid w:val="00E876E1"/>
    <w:rsid w:val="00E87B0B"/>
    <w:rsid w:val="00E90FC4"/>
    <w:rsid w:val="00E916AF"/>
    <w:rsid w:val="00E935BA"/>
    <w:rsid w:val="00E93788"/>
    <w:rsid w:val="00E9398A"/>
    <w:rsid w:val="00E94107"/>
    <w:rsid w:val="00E94526"/>
    <w:rsid w:val="00E948DC"/>
    <w:rsid w:val="00E94AD3"/>
    <w:rsid w:val="00E95287"/>
    <w:rsid w:val="00E95E92"/>
    <w:rsid w:val="00E967A3"/>
    <w:rsid w:val="00E9721E"/>
    <w:rsid w:val="00EA01EC"/>
    <w:rsid w:val="00EA0257"/>
    <w:rsid w:val="00EA078E"/>
    <w:rsid w:val="00EA0AC9"/>
    <w:rsid w:val="00EA15B0"/>
    <w:rsid w:val="00EA1A39"/>
    <w:rsid w:val="00EA2B01"/>
    <w:rsid w:val="00EA345C"/>
    <w:rsid w:val="00EA41B4"/>
    <w:rsid w:val="00EA469F"/>
    <w:rsid w:val="00EA572C"/>
    <w:rsid w:val="00EA5AF2"/>
    <w:rsid w:val="00EA5D97"/>
    <w:rsid w:val="00EA5E89"/>
    <w:rsid w:val="00EA6749"/>
    <w:rsid w:val="00EA782D"/>
    <w:rsid w:val="00EB002C"/>
    <w:rsid w:val="00EB0211"/>
    <w:rsid w:val="00EB050B"/>
    <w:rsid w:val="00EB0BD5"/>
    <w:rsid w:val="00EB1A5B"/>
    <w:rsid w:val="00EB1C03"/>
    <w:rsid w:val="00EB1E9A"/>
    <w:rsid w:val="00EB2B0B"/>
    <w:rsid w:val="00EB4145"/>
    <w:rsid w:val="00EB61D6"/>
    <w:rsid w:val="00EB6E66"/>
    <w:rsid w:val="00EB7590"/>
    <w:rsid w:val="00EC0AE5"/>
    <w:rsid w:val="00EC1016"/>
    <w:rsid w:val="00EC138D"/>
    <w:rsid w:val="00EC1CD7"/>
    <w:rsid w:val="00EC4393"/>
    <w:rsid w:val="00EC58F5"/>
    <w:rsid w:val="00EC6715"/>
    <w:rsid w:val="00EC67CB"/>
    <w:rsid w:val="00EC6A72"/>
    <w:rsid w:val="00EC79EA"/>
    <w:rsid w:val="00ED1FDC"/>
    <w:rsid w:val="00ED275E"/>
    <w:rsid w:val="00ED3FFD"/>
    <w:rsid w:val="00ED5BF0"/>
    <w:rsid w:val="00ED65C4"/>
    <w:rsid w:val="00ED69F2"/>
    <w:rsid w:val="00ED7F5F"/>
    <w:rsid w:val="00EE05B5"/>
    <w:rsid w:val="00EE0D27"/>
    <w:rsid w:val="00EE164D"/>
    <w:rsid w:val="00EE1B48"/>
    <w:rsid w:val="00EE1C07"/>
    <w:rsid w:val="00EE2AEF"/>
    <w:rsid w:val="00EE2C91"/>
    <w:rsid w:val="00EE3979"/>
    <w:rsid w:val="00EE4062"/>
    <w:rsid w:val="00EE545C"/>
    <w:rsid w:val="00EE5F03"/>
    <w:rsid w:val="00EF0353"/>
    <w:rsid w:val="00EF138C"/>
    <w:rsid w:val="00EF24D5"/>
    <w:rsid w:val="00EF30AE"/>
    <w:rsid w:val="00EF3768"/>
    <w:rsid w:val="00EF45D4"/>
    <w:rsid w:val="00EF4B01"/>
    <w:rsid w:val="00EF4E57"/>
    <w:rsid w:val="00EF4F19"/>
    <w:rsid w:val="00EF57D3"/>
    <w:rsid w:val="00EF5AAA"/>
    <w:rsid w:val="00EF5EF5"/>
    <w:rsid w:val="00F00FB7"/>
    <w:rsid w:val="00F02A03"/>
    <w:rsid w:val="00F03071"/>
    <w:rsid w:val="00F034B6"/>
    <w:rsid w:val="00F034CE"/>
    <w:rsid w:val="00F03B7A"/>
    <w:rsid w:val="00F059BB"/>
    <w:rsid w:val="00F078BE"/>
    <w:rsid w:val="00F07A9F"/>
    <w:rsid w:val="00F10018"/>
    <w:rsid w:val="00F103F0"/>
    <w:rsid w:val="00F10A0F"/>
    <w:rsid w:val="00F129E5"/>
    <w:rsid w:val="00F12F7E"/>
    <w:rsid w:val="00F14345"/>
    <w:rsid w:val="00F14529"/>
    <w:rsid w:val="00F14927"/>
    <w:rsid w:val="00F1683D"/>
    <w:rsid w:val="00F16AB0"/>
    <w:rsid w:val="00F16F71"/>
    <w:rsid w:val="00F20AB7"/>
    <w:rsid w:val="00F20E9B"/>
    <w:rsid w:val="00F2336F"/>
    <w:rsid w:val="00F237CA"/>
    <w:rsid w:val="00F2416B"/>
    <w:rsid w:val="00F2435A"/>
    <w:rsid w:val="00F2523E"/>
    <w:rsid w:val="00F26C5E"/>
    <w:rsid w:val="00F30330"/>
    <w:rsid w:val="00F306BF"/>
    <w:rsid w:val="00F320CE"/>
    <w:rsid w:val="00F33971"/>
    <w:rsid w:val="00F35AC2"/>
    <w:rsid w:val="00F35DA9"/>
    <w:rsid w:val="00F36B9F"/>
    <w:rsid w:val="00F36EC2"/>
    <w:rsid w:val="00F40284"/>
    <w:rsid w:val="00F40470"/>
    <w:rsid w:val="00F40523"/>
    <w:rsid w:val="00F41193"/>
    <w:rsid w:val="00F41FE1"/>
    <w:rsid w:val="00F42871"/>
    <w:rsid w:val="00F42D5E"/>
    <w:rsid w:val="00F437DD"/>
    <w:rsid w:val="00F43E3A"/>
    <w:rsid w:val="00F44C11"/>
    <w:rsid w:val="00F4546F"/>
    <w:rsid w:val="00F45982"/>
    <w:rsid w:val="00F46F3D"/>
    <w:rsid w:val="00F472C8"/>
    <w:rsid w:val="00F47973"/>
    <w:rsid w:val="00F50FB8"/>
    <w:rsid w:val="00F51976"/>
    <w:rsid w:val="00F52A90"/>
    <w:rsid w:val="00F538B4"/>
    <w:rsid w:val="00F548ED"/>
    <w:rsid w:val="00F54AD8"/>
    <w:rsid w:val="00F54E56"/>
    <w:rsid w:val="00F55664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4745"/>
    <w:rsid w:val="00F64F6C"/>
    <w:rsid w:val="00F66849"/>
    <w:rsid w:val="00F669DD"/>
    <w:rsid w:val="00F67976"/>
    <w:rsid w:val="00F67B22"/>
    <w:rsid w:val="00F70BE1"/>
    <w:rsid w:val="00F70F29"/>
    <w:rsid w:val="00F751CE"/>
    <w:rsid w:val="00F754C6"/>
    <w:rsid w:val="00F77CF8"/>
    <w:rsid w:val="00F8020F"/>
    <w:rsid w:val="00F81276"/>
    <w:rsid w:val="00F829A9"/>
    <w:rsid w:val="00F82E89"/>
    <w:rsid w:val="00F84B70"/>
    <w:rsid w:val="00F84B8B"/>
    <w:rsid w:val="00F86A13"/>
    <w:rsid w:val="00F8786D"/>
    <w:rsid w:val="00F87A21"/>
    <w:rsid w:val="00F91D22"/>
    <w:rsid w:val="00F92149"/>
    <w:rsid w:val="00F92DAB"/>
    <w:rsid w:val="00F94CBF"/>
    <w:rsid w:val="00F954D3"/>
    <w:rsid w:val="00F96E0D"/>
    <w:rsid w:val="00F96F3B"/>
    <w:rsid w:val="00F97790"/>
    <w:rsid w:val="00FA05EE"/>
    <w:rsid w:val="00FA18A5"/>
    <w:rsid w:val="00FA26B8"/>
    <w:rsid w:val="00FA31A2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735"/>
    <w:rsid w:val="00FB28AC"/>
    <w:rsid w:val="00FB2D80"/>
    <w:rsid w:val="00FB42E3"/>
    <w:rsid w:val="00FB4A3A"/>
    <w:rsid w:val="00FB4B59"/>
    <w:rsid w:val="00FB6FDB"/>
    <w:rsid w:val="00FC036E"/>
    <w:rsid w:val="00FC0862"/>
    <w:rsid w:val="00FC10F7"/>
    <w:rsid w:val="00FC327F"/>
    <w:rsid w:val="00FC42A2"/>
    <w:rsid w:val="00FC488E"/>
    <w:rsid w:val="00FC4CE0"/>
    <w:rsid w:val="00FC50CD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D9F"/>
    <w:rsid w:val="00FD2D66"/>
    <w:rsid w:val="00FD3733"/>
    <w:rsid w:val="00FD596D"/>
    <w:rsid w:val="00FD59C8"/>
    <w:rsid w:val="00FD7A09"/>
    <w:rsid w:val="00FE05D3"/>
    <w:rsid w:val="00FE3025"/>
    <w:rsid w:val="00FE3F5D"/>
    <w:rsid w:val="00FE3FE2"/>
    <w:rsid w:val="00FE489C"/>
    <w:rsid w:val="00FE5F73"/>
    <w:rsid w:val="00FE688B"/>
    <w:rsid w:val="00FF107C"/>
    <w:rsid w:val="00FF1646"/>
    <w:rsid w:val="00FF3A89"/>
    <w:rsid w:val="00FF3F93"/>
    <w:rsid w:val="00FF4464"/>
    <w:rsid w:val="00FF4D90"/>
    <w:rsid w:val="00FF530C"/>
    <w:rsid w:val="00FF5432"/>
    <w:rsid w:val="00FF608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5630-48D5-45DB-B7C5-E1B786AC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80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7</cp:revision>
  <dcterms:created xsi:type="dcterms:W3CDTF">2015-08-15T00:02:00Z</dcterms:created>
  <dcterms:modified xsi:type="dcterms:W3CDTF">2015-08-16T07:38:00Z</dcterms:modified>
</cp:coreProperties>
</file>