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EF65DE" w:rsidRDefault="00C037D8" w:rsidP="004C6E14">
      <w:pPr>
        <w:bidi/>
        <w:jc w:val="both"/>
        <w:rPr>
          <w:rFonts w:ascii="IRBadr" w:hAnsi="IRBadr" w:cs="IRBadr"/>
          <w:sz w:val="28"/>
          <w:szCs w:val="28"/>
          <w:rtl/>
          <w:lang w:bidi="fa-IR"/>
        </w:rPr>
      </w:pPr>
      <w:bookmarkStart w:id="0" w:name="_GoBack"/>
      <w:r w:rsidRPr="00EF65DE">
        <w:rPr>
          <w:rFonts w:ascii="IRBadr" w:hAnsi="IRBadr" w:cs="IRBadr"/>
          <w:sz w:val="28"/>
          <w:szCs w:val="28"/>
          <w:rtl/>
        </w:rPr>
        <w:t xml:space="preserve">بسم </w:t>
      </w:r>
      <w:bookmarkEnd w:id="0"/>
      <w:r w:rsidRPr="00EF65DE">
        <w:rPr>
          <w:rFonts w:ascii="IRBadr" w:hAnsi="IRBadr" w:cs="IRBadr"/>
          <w:sz w:val="28"/>
          <w:szCs w:val="28"/>
          <w:rtl/>
        </w:rPr>
        <w:t>الله الرحمن الرحی</w:t>
      </w:r>
      <w:r w:rsidR="002B18EB" w:rsidRPr="00EF65DE">
        <w:rPr>
          <w:rFonts w:ascii="IRBadr" w:hAnsi="IRBadr" w:cs="IRBadr"/>
          <w:sz w:val="28"/>
          <w:szCs w:val="28"/>
          <w:rtl/>
          <w:lang w:bidi="fa-IR"/>
        </w:rPr>
        <w:t>م</w:t>
      </w:r>
    </w:p>
    <w:p w:rsidR="00842BC3" w:rsidRPr="00EF65DE" w:rsidRDefault="004F642F" w:rsidP="004C6E14">
      <w:pPr>
        <w:bidi/>
        <w:jc w:val="both"/>
        <w:rPr>
          <w:rFonts w:ascii="IRBadr" w:hAnsi="IRBadr" w:cs="IRBadr"/>
          <w:sz w:val="28"/>
          <w:szCs w:val="28"/>
          <w:rtl/>
          <w:lang w:bidi="fa-IR"/>
        </w:rPr>
      </w:pPr>
      <w:r w:rsidRPr="00EF65DE">
        <w:rPr>
          <w:rFonts w:ascii="IRBadr" w:hAnsi="IRBadr" w:cs="IRBadr"/>
          <w:sz w:val="28"/>
          <w:szCs w:val="28"/>
          <w:rtl/>
          <w:lang w:bidi="fa-IR"/>
        </w:rPr>
        <w:t>فهرست مطالب:</w:t>
      </w:r>
    </w:p>
    <w:p w:rsidR="00E04CBB" w:rsidRPr="00EF65DE" w:rsidRDefault="00A14FA7" w:rsidP="00E04CBB">
      <w:pPr>
        <w:pStyle w:val="TOC1"/>
        <w:tabs>
          <w:tab w:val="right" w:leader="dot" w:pos="9350"/>
        </w:tabs>
        <w:bidi/>
        <w:rPr>
          <w:rFonts w:ascii="IRBadr" w:hAnsi="IRBadr" w:cs="IRBadr"/>
          <w:noProof/>
          <w:szCs w:val="22"/>
        </w:rPr>
      </w:pPr>
      <w:r w:rsidRPr="00EF65DE">
        <w:rPr>
          <w:rFonts w:ascii="IRBadr" w:hAnsi="IRBadr" w:cs="IRBadr"/>
          <w:sz w:val="28"/>
          <w:rtl/>
        </w:rPr>
        <w:fldChar w:fldCharType="begin"/>
      </w:r>
      <w:r w:rsidRPr="00EF65DE">
        <w:rPr>
          <w:rFonts w:ascii="IRBadr" w:hAnsi="IRBadr" w:cs="IRBadr"/>
          <w:sz w:val="28"/>
          <w:rtl/>
        </w:rPr>
        <w:instrText xml:space="preserve"> </w:instrText>
      </w:r>
      <w:r w:rsidRPr="00EF65DE">
        <w:rPr>
          <w:rFonts w:ascii="IRBadr" w:hAnsi="IRBadr" w:cs="IRBadr"/>
          <w:sz w:val="28"/>
        </w:rPr>
        <w:instrText>TOC</w:instrText>
      </w:r>
      <w:r w:rsidRPr="00EF65DE">
        <w:rPr>
          <w:rFonts w:ascii="IRBadr" w:hAnsi="IRBadr" w:cs="IRBadr"/>
          <w:sz w:val="28"/>
          <w:rtl/>
        </w:rPr>
        <w:instrText xml:space="preserve"> \</w:instrText>
      </w:r>
      <w:r w:rsidRPr="00EF65DE">
        <w:rPr>
          <w:rFonts w:ascii="IRBadr" w:hAnsi="IRBadr" w:cs="IRBadr"/>
          <w:sz w:val="28"/>
        </w:rPr>
        <w:instrText>o "</w:instrText>
      </w:r>
      <w:r w:rsidRPr="00EF65DE">
        <w:rPr>
          <w:rFonts w:ascii="IRBadr" w:hAnsi="IRBadr" w:cs="IRBadr"/>
          <w:sz w:val="28"/>
          <w:rtl/>
        </w:rPr>
        <w:instrText>1-4</w:instrText>
      </w:r>
      <w:r w:rsidRPr="00EF65DE">
        <w:rPr>
          <w:rFonts w:ascii="IRBadr" w:hAnsi="IRBadr" w:cs="IRBadr"/>
          <w:sz w:val="28"/>
        </w:rPr>
        <w:instrText>" \h \z \u</w:instrText>
      </w:r>
      <w:r w:rsidRPr="00EF65DE">
        <w:rPr>
          <w:rFonts w:ascii="IRBadr" w:hAnsi="IRBadr" w:cs="IRBadr"/>
          <w:sz w:val="28"/>
          <w:rtl/>
        </w:rPr>
        <w:instrText xml:space="preserve"> </w:instrText>
      </w:r>
      <w:r w:rsidRPr="00EF65DE">
        <w:rPr>
          <w:rFonts w:ascii="IRBadr" w:hAnsi="IRBadr" w:cs="IRBadr"/>
          <w:sz w:val="28"/>
          <w:rtl/>
        </w:rPr>
        <w:fldChar w:fldCharType="separate"/>
      </w:r>
      <w:hyperlink w:anchor="_Toc427714188" w:history="1">
        <w:r w:rsidR="00E04CBB" w:rsidRPr="00EF65DE">
          <w:rPr>
            <w:rStyle w:val="Hyperlink"/>
            <w:rFonts w:ascii="IRBadr" w:hAnsi="IRBadr" w:cs="IRBadr"/>
            <w:noProof/>
            <w:rtl/>
          </w:rPr>
          <w:t>تولی من قبل الجائر</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_Toc427714188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2</w:t>
        </w:r>
        <w:r w:rsidR="00E04CBB" w:rsidRPr="00EF65DE">
          <w:rPr>
            <w:rFonts w:ascii="IRBadr" w:hAnsi="IRBadr" w:cs="IRBadr"/>
            <w:noProof/>
            <w:webHidden/>
          </w:rPr>
          <w:fldChar w:fldCharType="end"/>
        </w:r>
      </w:hyperlink>
    </w:p>
    <w:p w:rsidR="00E04CBB" w:rsidRPr="00EF65DE" w:rsidRDefault="00C64F78" w:rsidP="00E04CBB">
      <w:pPr>
        <w:pStyle w:val="TOC1"/>
        <w:tabs>
          <w:tab w:val="right" w:leader="dot" w:pos="9350"/>
        </w:tabs>
        <w:bidi/>
        <w:rPr>
          <w:rFonts w:ascii="IRBadr" w:hAnsi="IRBadr" w:cs="IRBadr"/>
          <w:noProof/>
          <w:szCs w:val="22"/>
        </w:rPr>
      </w:pPr>
      <w:hyperlink w:anchor="_Toc427714189" w:history="1">
        <w:r w:rsidR="00E04CBB" w:rsidRPr="00EF65DE">
          <w:rPr>
            <w:rStyle w:val="Hyperlink"/>
            <w:rFonts w:ascii="IRBadr" w:hAnsi="IRBadr" w:cs="IRBadr"/>
            <w:noProof/>
            <w:rtl/>
          </w:rPr>
          <w:t>مستثنیات</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_Toc427714189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2</w:t>
        </w:r>
        <w:r w:rsidR="00E04CBB" w:rsidRPr="00EF65DE">
          <w:rPr>
            <w:rFonts w:ascii="IRBadr" w:hAnsi="IRBadr" w:cs="IRBadr"/>
            <w:noProof/>
            <w:webHidden/>
          </w:rPr>
          <w:fldChar w:fldCharType="end"/>
        </w:r>
      </w:hyperlink>
    </w:p>
    <w:p w:rsidR="00E04CBB" w:rsidRPr="00EF65DE" w:rsidRDefault="00C64F78" w:rsidP="00E04CBB">
      <w:pPr>
        <w:pStyle w:val="TOC1"/>
        <w:tabs>
          <w:tab w:val="right" w:leader="dot" w:pos="9350"/>
        </w:tabs>
        <w:bidi/>
        <w:rPr>
          <w:rFonts w:ascii="IRBadr" w:hAnsi="IRBadr" w:cs="IRBadr"/>
          <w:noProof/>
          <w:szCs w:val="22"/>
        </w:rPr>
      </w:pPr>
      <w:hyperlink w:anchor="_Toc427714190" w:history="1">
        <w:r w:rsidR="00E04CBB" w:rsidRPr="00EF65DE">
          <w:rPr>
            <w:rStyle w:val="Hyperlink"/>
            <w:rFonts w:ascii="IRBadr" w:hAnsi="IRBadr" w:cs="IRBadr"/>
            <w:noProof/>
            <w:rtl/>
          </w:rPr>
          <w:t>مرور به گذشته</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_Toc427714190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2</w:t>
        </w:r>
        <w:r w:rsidR="00E04CBB" w:rsidRPr="00EF65DE">
          <w:rPr>
            <w:rFonts w:ascii="IRBadr" w:hAnsi="IRBadr" w:cs="IRBadr"/>
            <w:noProof/>
            <w:webHidden/>
          </w:rPr>
          <w:fldChar w:fldCharType="end"/>
        </w:r>
      </w:hyperlink>
    </w:p>
    <w:p w:rsidR="00E04CBB" w:rsidRPr="00EF65DE" w:rsidRDefault="00C64F78" w:rsidP="00E04CBB">
      <w:pPr>
        <w:pStyle w:val="TOC1"/>
        <w:tabs>
          <w:tab w:val="right" w:leader="dot" w:pos="9350"/>
        </w:tabs>
        <w:bidi/>
        <w:rPr>
          <w:rFonts w:ascii="IRBadr" w:hAnsi="IRBadr" w:cs="IRBadr"/>
          <w:noProof/>
          <w:szCs w:val="22"/>
        </w:rPr>
      </w:pPr>
      <w:hyperlink w:anchor="_Toc427714191" w:history="1">
        <w:r w:rsidR="00E04CBB" w:rsidRPr="00EF65DE">
          <w:rPr>
            <w:rStyle w:val="Hyperlink"/>
            <w:rFonts w:ascii="IRBadr" w:hAnsi="IRBadr" w:cs="IRBadr"/>
            <w:noProof/>
            <w:rtl/>
          </w:rPr>
          <w:t>ادله روایات</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_Toc427714191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2</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192" w:history="1">
        <w:r w:rsidR="00E04CBB" w:rsidRPr="00EF65DE">
          <w:rPr>
            <w:rStyle w:val="Hyperlink"/>
            <w:rFonts w:ascii="IRBadr" w:hAnsi="IRBadr" w:cs="IRBadr"/>
            <w:noProof/>
            <w:rtl/>
          </w:rPr>
          <w:t>روایت ششم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_Toc427714192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2</w:t>
        </w:r>
        <w:r w:rsidR="00E04CBB" w:rsidRPr="00EF65DE">
          <w:rPr>
            <w:rFonts w:ascii="IRBadr" w:hAnsi="IRBadr" w:cs="IRBadr"/>
            <w:noProof/>
            <w:webHidden/>
          </w:rPr>
          <w:fldChar w:fldCharType="end"/>
        </w:r>
      </w:hyperlink>
    </w:p>
    <w:p w:rsidR="00E04CBB" w:rsidRPr="00EF65DE" w:rsidRDefault="00C64F78" w:rsidP="00E04CBB">
      <w:pPr>
        <w:pStyle w:val="TOC3"/>
        <w:tabs>
          <w:tab w:val="right" w:leader="dot" w:pos="9350"/>
        </w:tabs>
        <w:bidi/>
        <w:rPr>
          <w:rFonts w:ascii="IRBadr" w:eastAsiaTheme="minorEastAsia" w:hAnsi="IRBadr" w:cs="IRBadr"/>
          <w:noProof/>
          <w:szCs w:val="22"/>
        </w:rPr>
      </w:pPr>
      <w:hyperlink w:anchor="_Toc427714193" w:history="1">
        <w:r w:rsidR="00E04CBB" w:rsidRPr="00EF65DE">
          <w:rPr>
            <w:rStyle w:val="Hyperlink"/>
            <w:rFonts w:ascii="IRBadr" w:hAnsi="IRBadr" w:cs="IRBadr"/>
            <w:noProof/>
            <w:rtl/>
          </w:rPr>
          <w:t>بررسی روایت از لحاظ سند</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_Toc427714193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3</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194" w:history="1">
        <w:r w:rsidR="00E04CBB" w:rsidRPr="00EF65DE">
          <w:rPr>
            <w:rStyle w:val="Hyperlink"/>
            <w:rFonts w:ascii="IRBadr" w:hAnsi="IRBadr" w:cs="IRBadr"/>
            <w:noProof/>
            <w:rtl/>
          </w:rPr>
          <w:t>روایت هفتم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_Toc427714194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3</w:t>
        </w:r>
        <w:r w:rsidR="00E04CBB" w:rsidRPr="00EF65DE">
          <w:rPr>
            <w:rFonts w:ascii="IRBadr" w:hAnsi="IRBadr" w:cs="IRBadr"/>
            <w:noProof/>
            <w:webHidden/>
          </w:rPr>
          <w:fldChar w:fldCharType="end"/>
        </w:r>
      </w:hyperlink>
    </w:p>
    <w:p w:rsidR="00E04CBB" w:rsidRPr="00EF65DE" w:rsidRDefault="00C64F78" w:rsidP="00E04CBB">
      <w:pPr>
        <w:pStyle w:val="TOC3"/>
        <w:tabs>
          <w:tab w:val="right" w:leader="dot" w:pos="9350"/>
        </w:tabs>
        <w:bidi/>
        <w:rPr>
          <w:rFonts w:ascii="IRBadr" w:eastAsiaTheme="minorEastAsia" w:hAnsi="IRBadr" w:cs="IRBadr"/>
          <w:noProof/>
          <w:szCs w:val="22"/>
        </w:rPr>
      </w:pPr>
      <w:hyperlink w:anchor="_Toc427714195" w:history="1">
        <w:r w:rsidR="00E04CBB" w:rsidRPr="00EF65DE">
          <w:rPr>
            <w:rStyle w:val="Hyperlink"/>
            <w:rFonts w:ascii="IRBadr" w:hAnsi="IRBadr" w:cs="IRBadr"/>
            <w:noProof/>
            <w:rtl/>
          </w:rPr>
          <w:t>بررسی سند از لحاظ روایت</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_Toc427714195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4</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196" w:history="1">
        <w:r w:rsidR="00E04CBB" w:rsidRPr="00EF65DE">
          <w:rPr>
            <w:rStyle w:val="Hyperlink"/>
            <w:rFonts w:ascii="IRBadr" w:hAnsi="IRBadr" w:cs="IRBadr"/>
            <w:noProof/>
            <w:rtl/>
          </w:rPr>
          <w:t>روایت هشتم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_Toc427714196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4</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197" w:history="1">
        <w:r w:rsidR="00E04CBB" w:rsidRPr="00EF65DE">
          <w:rPr>
            <w:rStyle w:val="Hyperlink"/>
            <w:rFonts w:ascii="IRBadr" w:hAnsi="IRBadr" w:cs="IRBadr"/>
            <w:noProof/>
            <w:rtl/>
          </w:rPr>
          <w:t>روایت نهم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_Toc427714197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4</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198" w:history="1">
        <w:r w:rsidR="00E04CBB" w:rsidRPr="00EF65DE">
          <w:rPr>
            <w:rStyle w:val="Hyperlink"/>
            <w:rFonts w:ascii="IRBadr" w:hAnsi="IRBadr" w:cs="IRBadr"/>
            <w:noProof/>
            <w:rtl/>
          </w:rPr>
          <w:t>روایت دهم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_Toc427714198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4</w:t>
        </w:r>
        <w:r w:rsidR="00E04CBB" w:rsidRPr="00EF65DE">
          <w:rPr>
            <w:rFonts w:ascii="IRBadr" w:hAnsi="IRBadr" w:cs="IRBadr"/>
            <w:noProof/>
            <w:webHidden/>
          </w:rPr>
          <w:fldChar w:fldCharType="end"/>
        </w:r>
      </w:hyperlink>
    </w:p>
    <w:p w:rsidR="00E04CBB" w:rsidRPr="00EF65DE" w:rsidRDefault="00C64F78" w:rsidP="00E04CBB">
      <w:pPr>
        <w:pStyle w:val="TOC1"/>
        <w:tabs>
          <w:tab w:val="right" w:leader="dot" w:pos="9350"/>
        </w:tabs>
        <w:bidi/>
        <w:rPr>
          <w:rFonts w:ascii="IRBadr" w:hAnsi="IRBadr" w:cs="IRBadr"/>
          <w:noProof/>
          <w:szCs w:val="22"/>
        </w:rPr>
      </w:pPr>
      <w:hyperlink w:anchor="_Toc427714199" w:history="1">
        <w:r w:rsidR="00E04CBB" w:rsidRPr="00EF65DE">
          <w:rPr>
            <w:rStyle w:val="Hyperlink"/>
            <w:rFonts w:ascii="IRBadr" w:hAnsi="IRBadr" w:cs="IRBadr"/>
            <w:noProof/>
            <w:rtl/>
          </w:rPr>
          <w:t>مطالبی پیرامون سیره ائمه اطهار (علیهم‌السلام)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_Toc427714199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4</w:t>
        </w:r>
        <w:r w:rsidR="00E04CBB" w:rsidRPr="00EF65DE">
          <w:rPr>
            <w:rFonts w:ascii="IRBadr" w:hAnsi="IRBadr" w:cs="IRBadr"/>
            <w:noProof/>
            <w:webHidden/>
          </w:rPr>
          <w:fldChar w:fldCharType="end"/>
        </w:r>
      </w:hyperlink>
    </w:p>
    <w:p w:rsidR="00E04CBB" w:rsidRPr="00EF65DE" w:rsidRDefault="00C64F78" w:rsidP="00E04CBB">
      <w:pPr>
        <w:pStyle w:val="TOC2"/>
        <w:tabs>
          <w:tab w:val="right" w:leader="dot" w:pos="9350"/>
        </w:tabs>
        <w:bidi/>
        <w:rPr>
          <w:rFonts w:ascii="IRBadr" w:hAnsi="IRBadr" w:cs="IRBadr"/>
          <w:noProof/>
          <w:szCs w:val="22"/>
        </w:rPr>
      </w:pPr>
      <w:hyperlink w:anchor="_Toc427714200" w:history="1">
        <w:r w:rsidR="00E04CBB" w:rsidRPr="00EF65DE">
          <w:rPr>
            <w:rStyle w:val="Hyperlink"/>
            <w:rFonts w:ascii="IRBadr" w:hAnsi="IRBadr" w:cs="IRBadr"/>
            <w:noProof/>
            <w:rtl/>
          </w:rPr>
          <w:t>قاعده تزاحم در سیره ائمه (علیهم‌السلام)</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_Toc427714200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5</w:t>
        </w:r>
        <w:r w:rsidR="00E04CBB" w:rsidRPr="00EF65DE">
          <w:rPr>
            <w:rFonts w:ascii="IRBadr" w:hAnsi="IRBadr" w:cs="IRBadr"/>
            <w:noProof/>
            <w:webHidden/>
          </w:rPr>
          <w:fldChar w:fldCharType="end"/>
        </w:r>
      </w:hyperlink>
    </w:p>
    <w:p w:rsidR="00E04CBB" w:rsidRPr="00EF65DE" w:rsidRDefault="00C64F78" w:rsidP="00E04CBB">
      <w:pPr>
        <w:pStyle w:val="TOC3"/>
        <w:tabs>
          <w:tab w:val="right" w:leader="dot" w:pos="9350"/>
        </w:tabs>
        <w:bidi/>
        <w:rPr>
          <w:rFonts w:ascii="IRBadr" w:eastAsiaTheme="minorEastAsia" w:hAnsi="IRBadr" w:cs="IRBadr"/>
          <w:noProof/>
          <w:szCs w:val="22"/>
        </w:rPr>
      </w:pPr>
      <w:hyperlink w:anchor="_Toc427714201" w:history="1">
        <w:r w:rsidR="00E811CB">
          <w:rPr>
            <w:rStyle w:val="Hyperlink"/>
            <w:rFonts w:ascii="IRBadr" w:hAnsi="IRBadr" w:cs="IRBadr"/>
            <w:noProof/>
            <w:rtl/>
          </w:rPr>
          <w:t>جمع‌بندی</w:t>
        </w:r>
        <w:r w:rsidR="00E04CBB" w:rsidRPr="00EF65DE">
          <w:rPr>
            <w:rFonts w:ascii="IRBadr" w:hAnsi="IRBadr" w:cs="IRBadr"/>
            <w:noProof/>
            <w:webHidden/>
          </w:rPr>
          <w:tab/>
        </w:r>
        <w:r w:rsidR="00E04CBB" w:rsidRPr="00EF65DE">
          <w:rPr>
            <w:rFonts w:ascii="IRBadr" w:hAnsi="IRBadr" w:cs="IRBadr"/>
            <w:noProof/>
            <w:webHidden/>
          </w:rPr>
          <w:fldChar w:fldCharType="begin"/>
        </w:r>
        <w:r w:rsidR="00E04CBB" w:rsidRPr="00EF65DE">
          <w:rPr>
            <w:rFonts w:ascii="IRBadr" w:hAnsi="IRBadr" w:cs="IRBadr"/>
            <w:noProof/>
            <w:webHidden/>
          </w:rPr>
          <w:instrText xml:space="preserve"> PAGEREF _Toc427714201 \h </w:instrText>
        </w:r>
        <w:r w:rsidR="00E04CBB" w:rsidRPr="00EF65DE">
          <w:rPr>
            <w:rFonts w:ascii="IRBadr" w:hAnsi="IRBadr" w:cs="IRBadr"/>
            <w:noProof/>
            <w:webHidden/>
          </w:rPr>
        </w:r>
        <w:r w:rsidR="00E04CBB" w:rsidRPr="00EF65DE">
          <w:rPr>
            <w:rFonts w:ascii="IRBadr" w:hAnsi="IRBadr" w:cs="IRBadr"/>
            <w:noProof/>
            <w:webHidden/>
          </w:rPr>
          <w:fldChar w:fldCharType="separate"/>
        </w:r>
        <w:r w:rsidR="00E04CBB" w:rsidRPr="00EF65DE">
          <w:rPr>
            <w:rFonts w:ascii="IRBadr" w:hAnsi="IRBadr" w:cs="IRBadr"/>
            <w:noProof/>
            <w:webHidden/>
          </w:rPr>
          <w:t>6</w:t>
        </w:r>
        <w:r w:rsidR="00E04CBB" w:rsidRPr="00EF65DE">
          <w:rPr>
            <w:rFonts w:ascii="IRBadr" w:hAnsi="IRBadr" w:cs="IRBadr"/>
            <w:noProof/>
            <w:webHidden/>
          </w:rPr>
          <w:fldChar w:fldCharType="end"/>
        </w:r>
      </w:hyperlink>
    </w:p>
    <w:p w:rsidR="00663AFE" w:rsidRPr="00EF65DE" w:rsidRDefault="00A14FA7" w:rsidP="00E04CBB">
      <w:pPr>
        <w:pStyle w:val="Heading1"/>
        <w:jc w:val="both"/>
        <w:rPr>
          <w:rFonts w:ascii="IRBadr" w:hAnsi="IRBadr"/>
          <w:szCs w:val="28"/>
          <w:rtl/>
        </w:rPr>
      </w:pPr>
      <w:r w:rsidRPr="00EF65DE">
        <w:rPr>
          <w:rFonts w:ascii="IRBadr" w:hAnsi="IRBadr"/>
          <w:szCs w:val="28"/>
          <w:rtl/>
        </w:rPr>
        <w:fldChar w:fldCharType="end"/>
      </w:r>
    </w:p>
    <w:p w:rsidR="00663AFE" w:rsidRPr="00EF65DE" w:rsidRDefault="00663AFE" w:rsidP="004C6E14">
      <w:pPr>
        <w:pStyle w:val="Heading1"/>
        <w:jc w:val="both"/>
        <w:rPr>
          <w:rFonts w:ascii="IRBadr" w:hAnsi="IRBadr"/>
        </w:rPr>
      </w:pPr>
      <w:r w:rsidRPr="00EF65DE">
        <w:rPr>
          <w:rFonts w:ascii="IRBadr" w:hAnsi="IRBadr"/>
          <w:rtl/>
        </w:rPr>
        <w:br w:type="page"/>
      </w:r>
      <w:bookmarkStart w:id="1" w:name="_Toc427714188"/>
      <w:r w:rsidR="00B977CB" w:rsidRPr="00EF65DE">
        <w:rPr>
          <w:rFonts w:ascii="IRBadr" w:hAnsi="IRBadr"/>
          <w:rtl/>
        </w:rPr>
        <w:lastRenderedPageBreak/>
        <w:t xml:space="preserve">تولی من قبل </w:t>
      </w:r>
      <w:r w:rsidR="00FE489C" w:rsidRPr="00EF65DE">
        <w:rPr>
          <w:rFonts w:ascii="IRBadr" w:hAnsi="IRBadr"/>
          <w:rtl/>
        </w:rPr>
        <w:t>ال</w:t>
      </w:r>
      <w:r w:rsidR="00B977CB" w:rsidRPr="00EF65DE">
        <w:rPr>
          <w:rFonts w:ascii="IRBadr" w:hAnsi="IRBadr"/>
          <w:rtl/>
        </w:rPr>
        <w:t>جائر</w:t>
      </w:r>
      <w:bookmarkEnd w:id="1"/>
    </w:p>
    <w:p w:rsidR="00B32F7D" w:rsidRPr="00EF65DE" w:rsidRDefault="00550145" w:rsidP="004C6E14">
      <w:pPr>
        <w:pStyle w:val="Heading1"/>
        <w:jc w:val="both"/>
        <w:rPr>
          <w:rFonts w:ascii="IRBadr" w:hAnsi="IRBadr"/>
          <w:rtl/>
        </w:rPr>
      </w:pPr>
      <w:bookmarkStart w:id="2" w:name="_Toc427714189"/>
      <w:r w:rsidRPr="00EF65DE">
        <w:rPr>
          <w:rFonts w:ascii="IRBadr" w:hAnsi="IRBadr"/>
          <w:rtl/>
        </w:rPr>
        <w:t>مستثنیات</w:t>
      </w:r>
      <w:bookmarkEnd w:id="2"/>
    </w:p>
    <w:p w:rsidR="00BA313B" w:rsidRPr="00EF65DE" w:rsidRDefault="00C064B5" w:rsidP="004C6E14">
      <w:pPr>
        <w:pStyle w:val="Heading1"/>
        <w:jc w:val="both"/>
        <w:rPr>
          <w:rFonts w:ascii="IRBadr" w:hAnsi="IRBadr"/>
        </w:rPr>
      </w:pPr>
      <w:bookmarkStart w:id="3" w:name="_Toc427714190"/>
      <w:r w:rsidRPr="00EF65DE">
        <w:rPr>
          <w:rFonts w:ascii="IRBadr" w:hAnsi="IRBadr"/>
          <w:rtl/>
        </w:rPr>
        <w:t>مرور به گذشته</w:t>
      </w:r>
      <w:bookmarkEnd w:id="3"/>
    </w:p>
    <w:p w:rsidR="0091257C" w:rsidRPr="00EF65DE" w:rsidRDefault="005E2019" w:rsidP="004C6E14">
      <w:pPr>
        <w:bidi/>
        <w:jc w:val="both"/>
        <w:rPr>
          <w:rFonts w:ascii="IRBadr" w:hAnsi="IRBadr" w:cs="IRBadr"/>
          <w:sz w:val="28"/>
          <w:szCs w:val="28"/>
          <w:rtl/>
          <w:lang w:bidi="fa-IR"/>
        </w:rPr>
      </w:pPr>
      <w:r w:rsidRPr="00EF65DE">
        <w:rPr>
          <w:rFonts w:ascii="IRBadr" w:hAnsi="IRBadr" w:cs="IRBadr"/>
          <w:sz w:val="28"/>
          <w:szCs w:val="28"/>
          <w:rtl/>
          <w:lang w:bidi="fa-IR"/>
        </w:rPr>
        <w:t>عرض کردیم که سه عنوان در سخن شیخ جمع شده است. اکراه،</w:t>
      </w:r>
      <w:r w:rsidR="00AD0A1D" w:rsidRPr="00EF65DE">
        <w:rPr>
          <w:rFonts w:ascii="IRBadr" w:hAnsi="IRBadr" w:cs="IRBadr"/>
          <w:sz w:val="28"/>
          <w:szCs w:val="28"/>
          <w:rtl/>
          <w:lang w:bidi="fa-IR"/>
        </w:rPr>
        <w:t xml:space="preserve"> اضطرار</w:t>
      </w:r>
      <w:r w:rsidRPr="00EF65DE">
        <w:rPr>
          <w:rFonts w:ascii="IRBadr" w:hAnsi="IRBadr" w:cs="IRBadr"/>
          <w:sz w:val="28"/>
          <w:szCs w:val="28"/>
          <w:rtl/>
          <w:lang w:bidi="fa-IR"/>
        </w:rPr>
        <w:t>، تقیه سه عنوان موجود است. هر یک از</w:t>
      </w:r>
      <w:r w:rsidR="00341735" w:rsidRPr="00EF65DE">
        <w:rPr>
          <w:rFonts w:ascii="IRBadr" w:hAnsi="IRBadr" w:cs="IRBadr"/>
          <w:sz w:val="28"/>
          <w:szCs w:val="28"/>
          <w:rtl/>
          <w:lang w:bidi="fa-IR"/>
        </w:rPr>
        <w:t xml:space="preserve"> عنوان، </w:t>
      </w:r>
      <w:r w:rsidR="00E811CB">
        <w:rPr>
          <w:rFonts w:ascii="IRBadr" w:hAnsi="IRBadr" w:cs="IRBadr"/>
          <w:sz w:val="28"/>
          <w:szCs w:val="28"/>
          <w:rtl/>
          <w:lang w:bidi="fa-IR"/>
        </w:rPr>
        <w:t>به‌عنوان</w:t>
      </w:r>
      <w:r w:rsidR="00341735" w:rsidRPr="00EF65DE">
        <w:rPr>
          <w:rFonts w:ascii="IRBadr" w:hAnsi="IRBadr" w:cs="IRBadr"/>
          <w:sz w:val="28"/>
          <w:szCs w:val="28"/>
          <w:rtl/>
          <w:lang w:bidi="fa-IR"/>
        </w:rPr>
        <w:t xml:space="preserve"> ثانویه است. تغییر نیز واقعی است و در متن واقع حکم عوض می‌شود. شبیه قاعده لا ضرر و لا حرج، مفاد تغییر احکام اولیه را دارند.</w:t>
      </w:r>
      <w:r w:rsidR="00AD0A1D" w:rsidRPr="00EF65DE">
        <w:rPr>
          <w:rFonts w:ascii="IRBadr" w:hAnsi="IRBadr" w:cs="IRBadr"/>
          <w:sz w:val="28"/>
          <w:szCs w:val="28"/>
          <w:rtl/>
          <w:lang w:bidi="fa-IR"/>
        </w:rPr>
        <w:t xml:space="preserve"> </w:t>
      </w:r>
      <w:r w:rsidR="00323B5C" w:rsidRPr="00EF65DE">
        <w:rPr>
          <w:rFonts w:ascii="IRBadr" w:hAnsi="IRBadr" w:cs="IRBadr"/>
          <w:sz w:val="28"/>
          <w:szCs w:val="28"/>
          <w:rtl/>
          <w:lang w:bidi="fa-IR"/>
        </w:rPr>
        <w:t>در شرایط تقیه،</w:t>
      </w:r>
      <w:r w:rsidR="00AD0A1D" w:rsidRPr="00EF65DE">
        <w:rPr>
          <w:rFonts w:ascii="IRBadr" w:hAnsi="IRBadr" w:cs="IRBadr"/>
          <w:sz w:val="28"/>
          <w:szCs w:val="28"/>
          <w:rtl/>
          <w:lang w:bidi="fa-IR"/>
        </w:rPr>
        <w:t xml:space="preserve"> اضطرار</w:t>
      </w:r>
      <w:r w:rsidR="00323B5C" w:rsidRPr="00EF65DE">
        <w:rPr>
          <w:rFonts w:ascii="IRBadr" w:hAnsi="IRBadr" w:cs="IRBadr"/>
          <w:sz w:val="28"/>
          <w:szCs w:val="28"/>
          <w:rtl/>
          <w:lang w:bidi="fa-IR"/>
        </w:rPr>
        <w:t xml:space="preserve"> و اکراه، حرمت برداشته می‌شود. در این تولی من قبل الجائر نیز چنین است.</w:t>
      </w:r>
    </w:p>
    <w:p w:rsidR="00511B06" w:rsidRPr="00EF65DE" w:rsidRDefault="00E811CB" w:rsidP="004C6E14">
      <w:pPr>
        <w:bidi/>
        <w:jc w:val="both"/>
        <w:rPr>
          <w:rFonts w:ascii="IRBadr" w:hAnsi="IRBadr" w:cs="IRBadr"/>
          <w:sz w:val="28"/>
          <w:szCs w:val="28"/>
          <w:rtl/>
          <w:lang w:bidi="fa-IR"/>
        </w:rPr>
      </w:pPr>
      <w:r>
        <w:rPr>
          <w:rFonts w:ascii="IRBadr" w:hAnsi="IRBadr" w:cs="IRBadr"/>
          <w:sz w:val="28"/>
          <w:szCs w:val="28"/>
          <w:rtl/>
          <w:lang w:bidi="fa-IR"/>
        </w:rPr>
        <w:t>به‌جز</w:t>
      </w:r>
      <w:r w:rsidR="00511B06" w:rsidRPr="00EF65DE">
        <w:rPr>
          <w:rFonts w:ascii="IRBadr" w:hAnsi="IRBadr" w:cs="IRBadr"/>
          <w:sz w:val="28"/>
          <w:szCs w:val="28"/>
          <w:rtl/>
          <w:lang w:bidi="fa-IR"/>
        </w:rPr>
        <w:t xml:space="preserve"> این قواعد، ادله‌ی روایات را نیز ذکر کردیم. در مورد اضطرار، روایتی را بیان کردیم.</w:t>
      </w:r>
    </w:p>
    <w:p w:rsidR="00511B06" w:rsidRPr="00EF65DE" w:rsidRDefault="00511B06" w:rsidP="004C6E14">
      <w:pPr>
        <w:pStyle w:val="Heading1"/>
        <w:rPr>
          <w:rFonts w:ascii="IRBadr" w:hAnsi="IRBadr"/>
          <w:rtl/>
        </w:rPr>
      </w:pPr>
      <w:bookmarkStart w:id="4" w:name="_Toc427714191"/>
      <w:r w:rsidRPr="00EF65DE">
        <w:rPr>
          <w:rFonts w:ascii="IRBadr" w:hAnsi="IRBadr"/>
          <w:rtl/>
        </w:rPr>
        <w:t>ادله روایات</w:t>
      </w:r>
      <w:bookmarkEnd w:id="4"/>
    </w:p>
    <w:p w:rsidR="00511B06" w:rsidRPr="00EF65DE" w:rsidRDefault="00A42AB6" w:rsidP="004C6E14">
      <w:pPr>
        <w:bidi/>
        <w:jc w:val="both"/>
        <w:rPr>
          <w:rFonts w:ascii="IRBadr" w:hAnsi="IRBadr" w:cs="IRBadr"/>
          <w:sz w:val="28"/>
          <w:szCs w:val="28"/>
          <w:rtl/>
          <w:lang w:bidi="fa-IR"/>
        </w:rPr>
      </w:pPr>
      <w:r w:rsidRPr="00EF65DE">
        <w:rPr>
          <w:rFonts w:ascii="IRBadr" w:hAnsi="IRBadr" w:cs="IRBadr"/>
          <w:sz w:val="28"/>
          <w:szCs w:val="28"/>
          <w:rtl/>
          <w:lang w:bidi="fa-IR"/>
        </w:rPr>
        <w:t>در مورد اکراه نیز روایات خاصه‌ای وجود دارد. این روایات با قصه حضرت امام رضا (ع) گره خورده است.</w:t>
      </w:r>
      <w:r w:rsidR="00A83ECE" w:rsidRPr="00EF65DE">
        <w:rPr>
          <w:rFonts w:ascii="IRBadr" w:hAnsi="IRBadr" w:cs="IRBadr"/>
          <w:sz w:val="28"/>
          <w:szCs w:val="28"/>
          <w:rtl/>
          <w:lang w:bidi="fa-IR"/>
        </w:rPr>
        <w:t xml:space="preserve"> شش روایت قصه حضرت امام </w:t>
      </w:r>
      <w:r w:rsidR="00AD0A1D" w:rsidRPr="00EF65DE">
        <w:rPr>
          <w:rFonts w:ascii="IRBadr" w:hAnsi="IRBadr" w:cs="IRBadr"/>
          <w:sz w:val="28"/>
          <w:szCs w:val="28"/>
          <w:rtl/>
          <w:lang w:bidi="fa-IR"/>
        </w:rPr>
        <w:t>رضا (</w:t>
      </w:r>
      <w:r w:rsidR="00A83ECE" w:rsidRPr="00EF65DE">
        <w:rPr>
          <w:rFonts w:ascii="IRBadr" w:hAnsi="IRBadr" w:cs="IRBadr"/>
          <w:sz w:val="28"/>
          <w:szCs w:val="28"/>
          <w:rtl/>
          <w:lang w:bidi="fa-IR"/>
        </w:rPr>
        <w:t>ع) را بیان می‌کند.</w:t>
      </w:r>
      <w:r w:rsidR="00A45332" w:rsidRPr="00EF65DE">
        <w:rPr>
          <w:rFonts w:ascii="IRBadr" w:hAnsi="IRBadr" w:cs="IRBadr"/>
          <w:sz w:val="28"/>
          <w:szCs w:val="28"/>
          <w:rtl/>
          <w:lang w:bidi="fa-IR"/>
        </w:rPr>
        <w:t xml:space="preserve"> در</w:t>
      </w:r>
      <w:r w:rsidR="00E811CB">
        <w:rPr>
          <w:rFonts w:ascii="IRBadr" w:hAnsi="IRBadr" w:cs="IRBadr" w:hint="cs"/>
          <w:sz w:val="28"/>
          <w:szCs w:val="28"/>
          <w:rtl/>
          <w:lang w:bidi="fa-IR"/>
        </w:rPr>
        <w:t xml:space="preserve"> </w:t>
      </w:r>
      <w:r w:rsidR="00A45332" w:rsidRPr="00EF65DE">
        <w:rPr>
          <w:rFonts w:ascii="IRBadr" w:hAnsi="IRBadr" w:cs="IRBadr"/>
          <w:sz w:val="28"/>
          <w:szCs w:val="28"/>
          <w:rtl/>
          <w:lang w:bidi="fa-IR"/>
        </w:rPr>
        <w:t>عیون اخبار الرضا نیز روایاتی وجود دارد. در جلسه قبل،</w:t>
      </w:r>
      <w:r w:rsidR="00AD0A1D" w:rsidRPr="00EF65DE">
        <w:rPr>
          <w:rFonts w:ascii="IRBadr" w:hAnsi="IRBadr" w:cs="IRBadr"/>
          <w:sz w:val="28"/>
          <w:szCs w:val="28"/>
          <w:rtl/>
          <w:lang w:bidi="fa-IR"/>
        </w:rPr>
        <w:t xml:space="preserve"> روایت</w:t>
      </w:r>
      <w:r w:rsidR="00A45332" w:rsidRPr="00EF65DE">
        <w:rPr>
          <w:rFonts w:ascii="IRBadr" w:hAnsi="IRBadr" w:cs="IRBadr"/>
          <w:sz w:val="28"/>
          <w:szCs w:val="28"/>
          <w:rtl/>
          <w:lang w:bidi="fa-IR"/>
        </w:rPr>
        <w:t xml:space="preserve"> پنجم را عرض کردیم.</w:t>
      </w:r>
    </w:p>
    <w:p w:rsidR="00A45332" w:rsidRPr="00EF65DE" w:rsidRDefault="00A45332" w:rsidP="004C6E14">
      <w:pPr>
        <w:pStyle w:val="Heading2"/>
        <w:bidi/>
        <w:rPr>
          <w:rFonts w:ascii="IRBadr" w:hAnsi="IRBadr" w:cs="IRBadr"/>
          <w:rtl/>
        </w:rPr>
      </w:pPr>
      <w:bookmarkStart w:id="5" w:name="_Toc427714192"/>
      <w:r w:rsidRPr="00EF65DE">
        <w:rPr>
          <w:rFonts w:ascii="IRBadr" w:hAnsi="IRBadr" w:cs="IRBadr"/>
          <w:rtl/>
        </w:rPr>
        <w:t>روایت ششم</w:t>
      </w:r>
      <w:bookmarkEnd w:id="5"/>
    </w:p>
    <w:p w:rsidR="00A45332" w:rsidRPr="00EF65DE" w:rsidRDefault="00B54BAB" w:rsidP="004C6E14">
      <w:pPr>
        <w:bidi/>
        <w:jc w:val="both"/>
        <w:rPr>
          <w:rFonts w:ascii="IRBadr" w:hAnsi="IRBadr" w:cs="IRBadr"/>
          <w:b/>
          <w:bCs/>
          <w:sz w:val="28"/>
          <w:szCs w:val="28"/>
          <w:rtl/>
          <w:lang w:bidi="fa-IR"/>
        </w:rPr>
      </w:pPr>
      <w:r w:rsidRPr="00EF65DE">
        <w:rPr>
          <w:rFonts w:ascii="IRBadr" w:hAnsi="IRBadr" w:cs="IRBadr"/>
          <w:b/>
          <w:bCs/>
          <w:sz w:val="28"/>
          <w:szCs w:val="28"/>
          <w:rtl/>
          <w:lang w:bidi="fa-IR"/>
        </w:rPr>
        <w:t>«وَ عَنِ الْحُسَ</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نِ بْنِ إِبْرَاهِ</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مَ بْنِ تَاتَانَةَ عَنْ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بْنِ إِبْرَاهِ</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مَ عَنْ أَبِ</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هِ عَنْ أَبِ</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الصَّلْتِ الْهَرَوِ</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قَالَ: إِنَّ الْمَأْمُونَ قَالَ لِلرِّضَا ع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ابْنَ رَسُولِ اللَّهِ- قَدْ عَرَفْتُ فَضْلَ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عِلْمَ</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زُهْدَ</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وَرَعَ</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عِبَادَتَ</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أَرَا</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أَحَقَّ بِالْخِلَافَةِ مِنِّ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فَقَالَ الرِّضَا ع بِالْعُبُودِ</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ةِ لِلَّهِ عَزَّ وَ جَلَّ أَفْتَخِرُ وَ بِالزُّهْدِ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أَرْجُو النَّجَاةَ مِنْ شَرِّ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وَ بِالْوَرَعِ عَنِ الْمَحَارِمِ أَرْجُو الْفَوْزَ بِالْمَغَانِمِ وَ بِالتَّوَاضُعِ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أَرْجُو الرِّفْعَةَ عِنْدَ اللَّهِ عَزَّ وَ جَلَّ فَقَالَ لَهُ الْمَأْمُونُ فَإِنِّ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قَدْ رَأَ</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تُ أَنْ أَعْزِلَ نَفْسِ</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عَنِ الْخِلَافَةِ وَ أَجْعَلَهَا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أُبَا</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عَ</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فَقَالَ لَهُ الرِّضَا ع إِنْ </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انَتْ هَذِهِ الْخِلَافَةُ </w:t>
      </w:r>
      <w:r w:rsidR="00AD0A1D" w:rsidRPr="00EF65DE">
        <w:rPr>
          <w:rFonts w:ascii="IRBadr" w:hAnsi="IRBadr" w:cs="IRBadr"/>
          <w:b/>
          <w:bCs/>
          <w:sz w:val="28"/>
          <w:szCs w:val="28"/>
          <w:rtl/>
          <w:lang w:bidi="fa-IR"/>
        </w:rPr>
        <w:t>لَک</w:t>
      </w:r>
      <w:r w:rsidRPr="00EF65DE">
        <w:rPr>
          <w:rFonts w:ascii="IRBadr" w:hAnsi="IRBadr" w:cs="IRBadr"/>
          <w:b/>
          <w:bCs/>
          <w:sz w:val="28"/>
          <w:szCs w:val="28"/>
          <w:rtl/>
          <w:lang w:bidi="fa-IR"/>
        </w:rPr>
        <w:t xml:space="preserve"> وَ </w:t>
      </w:r>
      <w:r w:rsidR="00AD0A1D" w:rsidRPr="00EF65DE">
        <w:rPr>
          <w:rFonts w:ascii="IRBadr" w:hAnsi="IRBadr" w:cs="IRBadr"/>
          <w:b/>
          <w:bCs/>
          <w:sz w:val="28"/>
          <w:szCs w:val="28"/>
          <w:rtl/>
          <w:lang w:bidi="fa-IR"/>
        </w:rPr>
        <w:t>جعل‌ها</w:t>
      </w:r>
      <w:r w:rsidRPr="00EF65DE">
        <w:rPr>
          <w:rFonts w:ascii="IRBadr" w:hAnsi="IRBadr" w:cs="IRBadr"/>
          <w:b/>
          <w:bCs/>
          <w:sz w:val="28"/>
          <w:szCs w:val="28"/>
          <w:rtl/>
          <w:lang w:bidi="fa-IR"/>
        </w:rPr>
        <w:t xml:space="preserve"> اللَّهُ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فَلَا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جُوزُ أَنْ تَخْلَعَ لِبَاساً أَلْبَسَ</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اللَّهُ وَ تَجْعَلَهُ لِغَ</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رِ</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إِنْ </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انَتِ الْخِلَافَةُ 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سَتْ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فَلَا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جُوزُ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أَنْ تَجْعَلَ 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مَا 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سَ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فَقَالَ لَهُ الْمَأْمُونُ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ابْنَ رَسُولِ اللَّهِ- لَا بُدَّ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مِنْ قَبُولِ هَذَا الْأَمْرِ فَقَالَ لَسْتُ أَفْعَلُ ذَلِ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طَائِعاً أَبَداً فَمَا زَالَ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جْهَدُ بِهِ أَ</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اماً حَتَّ</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ئِسَ مِنْ قَبُولِهِ فَقَالَ لَهُ إِنْ لَمْ تَقْبَلِ الْخِلَافَةَ وَ لَمْ تُحِبَّ مُبَا</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عَتِ</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نْ وَلِ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عَهْدِ</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لِتَ</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ونَ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الْخِلَافَةُ بَعْدِ</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فَقَالَ الرِّضَا ع وَ اللَّهِ لَقَدْ حَدَّثَنِ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أَبِ</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عَنْ آبَائِهِ عَنْ أَمِ</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رِ الْمُؤْمِنِ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نَ ع عَنْ رَسُولِ اللَّهِ ص- أَنِّ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أَخْرُجُ مِنَ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قَبْلَ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مَقْتُولًا بِالسَّمِّ مَظْلُوماً تَبْ</w:t>
      </w:r>
      <w:r w:rsidR="00AD0A1D" w:rsidRPr="00EF65DE">
        <w:rPr>
          <w:rFonts w:ascii="IRBadr" w:hAnsi="IRBadr" w:cs="IRBadr"/>
          <w:b/>
          <w:bCs/>
          <w:sz w:val="28"/>
          <w:szCs w:val="28"/>
          <w:rtl/>
          <w:lang w:bidi="fa-IR"/>
        </w:rPr>
        <w:t>کی</w:t>
      </w:r>
      <w:r w:rsidRPr="00EF65DE">
        <w:rPr>
          <w:rFonts w:ascii="IRBadr" w:hAnsi="IRBadr" w:cs="IRBadr"/>
          <w:b/>
          <w:bCs/>
          <w:sz w:val="28"/>
          <w:szCs w:val="28"/>
          <w:rtl/>
          <w:lang w:bidi="fa-IR"/>
        </w:rPr>
        <w:t xml:space="preserve">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مَلَائِ</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ةُ السَّمَاءِ وَ الْأَرْضِ وَ أُدْفَنُ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أَرْضِ غُرْبَةٍ إِلَ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جَنْبِ هَارُونَ الرَّشِ</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 فَبَ</w:t>
      </w:r>
      <w:r w:rsidR="00AD0A1D" w:rsidRPr="00EF65DE">
        <w:rPr>
          <w:rFonts w:ascii="IRBadr" w:hAnsi="IRBadr" w:cs="IRBadr"/>
          <w:b/>
          <w:bCs/>
          <w:sz w:val="28"/>
          <w:szCs w:val="28"/>
          <w:rtl/>
          <w:lang w:bidi="fa-IR"/>
        </w:rPr>
        <w:t>کی</w:t>
      </w:r>
      <w:r w:rsidRPr="00EF65DE">
        <w:rPr>
          <w:rFonts w:ascii="IRBadr" w:hAnsi="IRBadr" w:cs="IRBadr"/>
          <w:b/>
          <w:bCs/>
          <w:sz w:val="28"/>
          <w:szCs w:val="28"/>
          <w:rtl/>
          <w:lang w:bidi="fa-IR"/>
        </w:rPr>
        <w:t xml:space="preserve"> الْمَأْمُونُ وَ قَالَ لَهُ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ابْنَ رَسُولِ اللَّهِ وَ مَنِ الَّذِ</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w:t>
      </w:r>
      <w:r w:rsidR="00AD0A1D" w:rsidRPr="00EF65DE">
        <w:rPr>
          <w:rFonts w:ascii="IRBadr" w:hAnsi="IRBadr" w:cs="IRBadr"/>
          <w:b/>
          <w:bCs/>
          <w:sz w:val="28"/>
          <w:szCs w:val="28"/>
          <w:rtl/>
          <w:lang w:bidi="fa-IR"/>
        </w:rPr>
        <w:lastRenderedPageBreak/>
        <w:t>ی</w:t>
      </w:r>
      <w:r w:rsidRPr="00EF65DE">
        <w:rPr>
          <w:rFonts w:ascii="IRBadr" w:hAnsi="IRBadr" w:cs="IRBadr"/>
          <w:b/>
          <w:bCs/>
          <w:sz w:val="28"/>
          <w:szCs w:val="28"/>
          <w:rtl/>
          <w:lang w:bidi="fa-IR"/>
        </w:rPr>
        <w:t>قْتُلُ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أَوْ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قْدِرُ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الْإِسَاءَةِ إِلَ</w:t>
      </w:r>
      <w:r w:rsidR="00AD0A1D" w:rsidRPr="00EF65DE">
        <w:rPr>
          <w:rFonts w:ascii="IRBadr" w:hAnsi="IRBadr" w:cs="IRBadr"/>
          <w:b/>
          <w:bCs/>
          <w:sz w:val="28"/>
          <w:szCs w:val="28"/>
          <w:rtl/>
          <w:lang w:bidi="fa-IR"/>
        </w:rPr>
        <w:t>یک</w:t>
      </w:r>
      <w:r w:rsidRPr="00EF65DE">
        <w:rPr>
          <w:rFonts w:ascii="IRBadr" w:hAnsi="IRBadr" w:cs="IRBadr"/>
          <w:b/>
          <w:bCs/>
          <w:sz w:val="28"/>
          <w:szCs w:val="28"/>
          <w:rtl/>
          <w:lang w:bidi="fa-IR"/>
        </w:rPr>
        <w:t xml:space="preserve"> وَ أَنَا حَ</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فَقَالَ الرِّضَا ع أَمَا إِنِّ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لَوْ أَشَاءُ أَنْ أَقُولَ مَنِ الَّذِ</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قْتُلُنِ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لَقُلْتُ فَقَالَ الْمَأْمُونُ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ابْنَ رَسُولِ اللَّهِ- إِنَّمَا تُرِ</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 بِقَوْلِ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هَذَا التَّخْفِ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فَ عَنْ نَفْسِ</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دَفْعَ هَذَا الْأَمْرِ عَنْ</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قُولَ النَّاسُ إِنَّ</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زَاهِدٌ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ا فَقَالَ لَهُ الرِّضَا ع وَ اللَّهِ مَا </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ذَبْتُ مُنْذُ خَلَقَنِ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اللَّهُ عَزَّ وَ جَلَّ وَ مَا زَهِدْتُ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لِلدُّنْ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وَ إِنِّ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لَأَعْلَمُ مَا تُرِ</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 فَقَالَ الْمَأْمُونُ وَ مَا أُرِ</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 قَالَ الْأَمَانَ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الصِّدْقِ قَالَ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الْأَمَانُ قَالَ تُرِ</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دُ أَنْ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قُولَ النَّاسُ إِنَّ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بْنَ مُوسَ</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الرِّضَا ع لَمْ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زْهَدْ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بَلْ زَهِدَتِ الدُّنْ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هِ أَ مَا تَرَوْنَ </w:t>
      </w:r>
      <w:r w:rsidR="00AD0A1D" w:rsidRPr="00EF65DE">
        <w:rPr>
          <w:rFonts w:ascii="IRBadr" w:hAnsi="IRBadr" w:cs="IRBadr"/>
          <w:b/>
          <w:bCs/>
          <w:sz w:val="28"/>
          <w:szCs w:val="28"/>
          <w:rtl/>
          <w:lang w:bidi="fa-IR"/>
        </w:rPr>
        <w:t>کی</w:t>
      </w:r>
      <w:r w:rsidRPr="00EF65DE">
        <w:rPr>
          <w:rFonts w:ascii="IRBadr" w:hAnsi="IRBadr" w:cs="IRBadr"/>
          <w:b/>
          <w:bCs/>
          <w:sz w:val="28"/>
          <w:szCs w:val="28"/>
          <w:rtl/>
          <w:lang w:bidi="fa-IR"/>
        </w:rPr>
        <w:t>فَ قَبِلَ وِلَا</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ةَ الْعَهْدِ طَمَعاً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الْخِلَافَةِ قَالَ فَغَضِبَ الْمَأْمُونُ- ثُمَّ قَالَ إِنَّ</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تَتَلَقَّانِ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أَبَداً بِمَا أَ</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رَهُهُ وَ قَدْ أَمِنْتَ سَطْوَتِ</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فَبِاللَّهِ أُقْسِمُ لَئِنْ قَبِلْتَ وِلَا</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ةَ الْعَهْدِ وَ إِلَّا أَجْبَرْتُ</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ذَلِ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فَإِنْ فَعَلْتَ وَ إِلَّا ضَرَبْتُ عُنُقَ</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فَقَالَ الرِّضَا ع قَدْ نَهَانِ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اللَّهُ أَنْ أُلْقِ</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بِ</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إِلَ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التَّهْلُ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ةِ فَإِنْ </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انَ الْأَمْرُ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هَذَا فَافْعَلْ مَا بَدَا 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وَ أَنَا أَقْبَلُ ذَلِ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أَنْ لَا أُوَلِّ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أَحَداً وَ لَا أَعْزِلَ أَحَداً وَ لَا أَنْقُضَ رَسْماً وَ لَا سُنَّةً وَ أَ</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ونَ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الْأَمْرِ مِنْ بَعِ</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دٍ مُشِ</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راً فَرَضِ</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بِذَلِ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مِنْهُ وَ جَعَلَهُ وَلِ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عَهْدِهِ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رَاهِ</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ةٍ مِنْهُ ع لِذَلِ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w:t>
      </w:r>
      <w:r w:rsidRPr="00EF65DE">
        <w:rPr>
          <w:rStyle w:val="FootnoteReference"/>
          <w:rFonts w:ascii="IRBadr" w:hAnsi="IRBadr" w:cs="IRBadr"/>
          <w:b/>
          <w:bCs/>
          <w:sz w:val="28"/>
          <w:szCs w:val="28"/>
          <w:rtl/>
          <w:lang w:bidi="fa-IR"/>
        </w:rPr>
        <w:footnoteReference w:id="1"/>
      </w:r>
    </w:p>
    <w:p w:rsidR="00B54BAB" w:rsidRPr="00EF65DE" w:rsidRDefault="005E4279" w:rsidP="004C6E14">
      <w:pPr>
        <w:pStyle w:val="Heading3"/>
        <w:bidi/>
        <w:rPr>
          <w:rFonts w:ascii="IRBadr" w:hAnsi="IRBadr" w:cs="IRBadr"/>
          <w:rtl/>
        </w:rPr>
      </w:pPr>
      <w:bookmarkStart w:id="6" w:name="_Toc427714193"/>
      <w:r w:rsidRPr="00EF65DE">
        <w:rPr>
          <w:rFonts w:ascii="IRBadr" w:hAnsi="IRBadr" w:cs="IRBadr"/>
          <w:rtl/>
        </w:rPr>
        <w:t>بررسی روایت از لحاظ سند</w:t>
      </w:r>
      <w:bookmarkEnd w:id="6"/>
    </w:p>
    <w:p w:rsidR="005E4279" w:rsidRPr="00EF65DE" w:rsidRDefault="005E4279" w:rsidP="004C6E14">
      <w:pPr>
        <w:bidi/>
        <w:jc w:val="both"/>
        <w:rPr>
          <w:rFonts w:ascii="IRBadr" w:hAnsi="IRBadr" w:cs="IRBadr"/>
          <w:sz w:val="28"/>
          <w:szCs w:val="28"/>
          <w:rtl/>
          <w:lang w:bidi="fa-IR"/>
        </w:rPr>
      </w:pPr>
      <w:r w:rsidRPr="00EF65DE">
        <w:rPr>
          <w:rFonts w:ascii="IRBadr" w:hAnsi="IRBadr" w:cs="IRBadr"/>
          <w:sz w:val="28"/>
          <w:szCs w:val="28"/>
          <w:rtl/>
          <w:lang w:bidi="fa-IR"/>
        </w:rPr>
        <w:t>علی بن ابراهیم و پدرش معتبر هستند. اباصلت هروی نیز از اصحاب نزدیک حضرت بوده است. ایشان توثیق دارند. حسین بن ابراهیم توثیق خاصی ندارد ولی از رجال صدوق است. بحثی در رجال وجود دارد که مرحوم صدوق (ره) از ده‌ها نفر روایت بیان می‌کند یعنی استاد آن‌ها است. اینان توثیق خاصی ندارند. ولی مرحوم صدوق ایشان را ترضی می‌کنند.</w:t>
      </w:r>
      <w:r w:rsidR="00662D68" w:rsidRPr="00EF65DE">
        <w:rPr>
          <w:rFonts w:ascii="IRBadr" w:hAnsi="IRBadr" w:cs="IRBadr"/>
          <w:sz w:val="28"/>
          <w:szCs w:val="28"/>
          <w:rtl/>
          <w:lang w:bidi="fa-IR"/>
        </w:rPr>
        <w:t xml:space="preserve"> ترضی کردن مرحوم صدوق محل اختلاف است. شواهد بیشتری را باید پیدا کنیم.</w:t>
      </w:r>
    </w:p>
    <w:p w:rsidR="00662D68" w:rsidRPr="00EF65DE" w:rsidRDefault="00662D68" w:rsidP="004C6E14">
      <w:pPr>
        <w:bidi/>
        <w:jc w:val="both"/>
        <w:rPr>
          <w:rFonts w:ascii="IRBadr" w:hAnsi="IRBadr" w:cs="IRBadr"/>
          <w:sz w:val="28"/>
          <w:szCs w:val="28"/>
          <w:rtl/>
          <w:lang w:bidi="fa-IR"/>
        </w:rPr>
      </w:pPr>
      <w:r w:rsidRPr="00EF65DE">
        <w:rPr>
          <w:rFonts w:ascii="IRBadr" w:hAnsi="IRBadr" w:cs="IRBadr"/>
          <w:sz w:val="28"/>
          <w:szCs w:val="28"/>
          <w:rtl/>
          <w:lang w:bidi="fa-IR"/>
        </w:rPr>
        <w:t>امام رضا (ع) وقتی ولایتعهدی را پذیرفت،</w:t>
      </w:r>
      <w:r w:rsidR="00AD0A1D" w:rsidRPr="00EF65DE">
        <w:rPr>
          <w:rFonts w:ascii="IRBadr" w:hAnsi="IRBadr" w:cs="IRBadr"/>
          <w:sz w:val="28"/>
          <w:szCs w:val="28"/>
          <w:rtl/>
          <w:lang w:bidi="fa-IR"/>
        </w:rPr>
        <w:t xml:space="preserve"> از</w:t>
      </w:r>
      <w:r w:rsidRPr="00EF65DE">
        <w:rPr>
          <w:rFonts w:ascii="IRBadr" w:hAnsi="IRBadr" w:cs="IRBadr"/>
          <w:sz w:val="28"/>
          <w:szCs w:val="28"/>
          <w:rtl/>
          <w:lang w:bidi="fa-IR"/>
        </w:rPr>
        <w:t xml:space="preserve"> سوی شیعیان خاص و عام، مورد سؤال قرار گرفت.</w:t>
      </w:r>
      <w:r w:rsidR="00F63DB1" w:rsidRPr="00EF65DE">
        <w:rPr>
          <w:rFonts w:ascii="IRBadr" w:hAnsi="IRBadr" w:cs="IRBadr"/>
          <w:sz w:val="28"/>
          <w:szCs w:val="28"/>
          <w:rtl/>
          <w:lang w:bidi="fa-IR"/>
        </w:rPr>
        <w:t xml:space="preserve"> </w:t>
      </w:r>
      <w:r w:rsidR="00AD0A1D" w:rsidRPr="00EF65DE">
        <w:rPr>
          <w:rFonts w:ascii="IRBadr" w:hAnsi="IRBadr" w:cs="IRBadr"/>
          <w:sz w:val="28"/>
          <w:szCs w:val="28"/>
          <w:rtl/>
          <w:lang w:bidi="fa-IR"/>
        </w:rPr>
        <w:t>همان‌طور</w:t>
      </w:r>
      <w:r w:rsidR="00F63DB1" w:rsidRPr="00EF65DE">
        <w:rPr>
          <w:rFonts w:ascii="IRBadr" w:hAnsi="IRBadr" w:cs="IRBadr"/>
          <w:sz w:val="28"/>
          <w:szCs w:val="28"/>
          <w:rtl/>
          <w:lang w:bidi="fa-IR"/>
        </w:rPr>
        <w:t xml:space="preserve"> که عرض کردیم، امام رضا (ع) تهدید به قتل را مبنای پذیرش ولایتعهدی قرار دادند و همچنین داستان حضرت یوسف (ع) را به رخ کشیدند.</w:t>
      </w:r>
      <w:r w:rsidR="007F4CE8" w:rsidRPr="00EF65DE">
        <w:rPr>
          <w:rFonts w:ascii="IRBadr" w:hAnsi="IRBadr" w:cs="IRBadr"/>
          <w:sz w:val="28"/>
          <w:szCs w:val="28"/>
          <w:rtl/>
          <w:lang w:bidi="fa-IR"/>
        </w:rPr>
        <w:t xml:space="preserve"> طبق بعضی از نقل‌ها این است که هارون به امام رضا (ع) می</w:t>
      </w:r>
      <w:r w:rsidR="00A17CF1" w:rsidRPr="00EF65DE">
        <w:rPr>
          <w:rFonts w:ascii="IRBadr" w:hAnsi="IRBadr" w:cs="IRBadr"/>
          <w:sz w:val="28"/>
          <w:szCs w:val="28"/>
          <w:rtl/>
          <w:lang w:bidi="fa-IR"/>
        </w:rPr>
        <w:t xml:space="preserve">‌گوید تو خلیفه بشو، حضرت (ع) تمام پیشنهادهای وی را رد می‌کند. هارون می‌گوید که اگر قبول نکنی من تو را می‌کشم. حضرت امام رضا (ع) می‌گوید حال که </w:t>
      </w:r>
      <w:r w:rsidR="00AD0A1D" w:rsidRPr="00EF65DE">
        <w:rPr>
          <w:rFonts w:ascii="IRBadr" w:hAnsi="IRBadr" w:cs="IRBadr"/>
          <w:sz w:val="28"/>
          <w:szCs w:val="28"/>
          <w:rtl/>
          <w:lang w:bidi="fa-IR"/>
        </w:rPr>
        <w:t>این‌چنین</w:t>
      </w:r>
      <w:r w:rsidR="00A17CF1" w:rsidRPr="00EF65DE">
        <w:rPr>
          <w:rFonts w:ascii="IRBadr" w:hAnsi="IRBadr" w:cs="IRBadr"/>
          <w:sz w:val="28"/>
          <w:szCs w:val="28"/>
          <w:rtl/>
          <w:lang w:bidi="fa-IR"/>
        </w:rPr>
        <w:t xml:space="preserve"> است شرط دارد: من از دور به تو مشورت می‌دهم. هارون پذیرفت.</w:t>
      </w:r>
    </w:p>
    <w:p w:rsidR="00753179" w:rsidRPr="00EF65DE" w:rsidRDefault="00753179" w:rsidP="004C6E14">
      <w:pPr>
        <w:pStyle w:val="Heading2"/>
        <w:bidi/>
        <w:rPr>
          <w:rFonts w:ascii="IRBadr" w:hAnsi="IRBadr" w:cs="IRBadr"/>
          <w:rtl/>
        </w:rPr>
      </w:pPr>
      <w:bookmarkStart w:id="7" w:name="_Toc427714194"/>
      <w:r w:rsidRPr="00EF65DE">
        <w:rPr>
          <w:rFonts w:ascii="IRBadr" w:hAnsi="IRBadr" w:cs="IRBadr"/>
          <w:rtl/>
        </w:rPr>
        <w:t>روایت هفتم</w:t>
      </w:r>
      <w:bookmarkEnd w:id="7"/>
    </w:p>
    <w:p w:rsidR="00A17CF1" w:rsidRPr="00EF65DE" w:rsidRDefault="00A17CF1" w:rsidP="004C6E14">
      <w:pPr>
        <w:bidi/>
        <w:jc w:val="both"/>
        <w:rPr>
          <w:rFonts w:ascii="IRBadr" w:hAnsi="IRBadr" w:cs="IRBadr"/>
          <w:sz w:val="28"/>
          <w:szCs w:val="28"/>
          <w:rtl/>
          <w:lang w:bidi="fa-IR"/>
        </w:rPr>
      </w:pPr>
      <w:r w:rsidRPr="00EF65DE">
        <w:rPr>
          <w:rFonts w:ascii="IRBadr" w:hAnsi="IRBadr" w:cs="IRBadr"/>
          <w:sz w:val="28"/>
          <w:szCs w:val="28"/>
          <w:rtl/>
          <w:lang w:bidi="fa-IR"/>
        </w:rPr>
        <w:t>روایت هفتم نیز همین قضیه است.</w:t>
      </w:r>
    </w:p>
    <w:p w:rsidR="00753179" w:rsidRPr="00EF65DE" w:rsidRDefault="00753179" w:rsidP="004C6E14">
      <w:pPr>
        <w:bidi/>
        <w:jc w:val="both"/>
        <w:rPr>
          <w:rFonts w:ascii="IRBadr" w:hAnsi="IRBadr" w:cs="IRBadr"/>
          <w:b/>
          <w:bCs/>
          <w:sz w:val="28"/>
          <w:szCs w:val="28"/>
          <w:rtl/>
          <w:lang w:bidi="fa-IR"/>
        </w:rPr>
      </w:pPr>
      <w:r w:rsidRPr="00EF65DE">
        <w:rPr>
          <w:rFonts w:ascii="IRBadr" w:hAnsi="IRBadr" w:cs="IRBadr"/>
          <w:sz w:val="28"/>
          <w:szCs w:val="28"/>
          <w:rtl/>
          <w:lang w:bidi="fa-IR"/>
        </w:rPr>
        <w:lastRenderedPageBreak/>
        <w:t>«</w:t>
      </w:r>
      <w:r w:rsidRPr="00EF65DE">
        <w:rPr>
          <w:rFonts w:ascii="IRBadr" w:hAnsi="IRBadr" w:cs="IRBadr"/>
          <w:b/>
          <w:bCs/>
          <w:sz w:val="28"/>
          <w:szCs w:val="28"/>
          <w:rtl/>
          <w:lang w:bidi="fa-IR"/>
        </w:rPr>
        <w:t>وَ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ونِ الْأَخْبَارِ عَنْ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بْنِ أَحْمَدَ الدَّقَّاقِ عَنْ مُحَمَّدِ بْنِ أَبِ</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عَبْدِ اللَّهِ الْ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وفِ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عَنْ مُحَمَّدِ بْنِ إِسْمَاعِ</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لَ الْبَرْمَ</w:t>
      </w:r>
      <w:r w:rsidR="00AD0A1D" w:rsidRPr="00EF65DE">
        <w:rPr>
          <w:rFonts w:ascii="IRBadr" w:hAnsi="IRBadr" w:cs="IRBadr"/>
          <w:b/>
          <w:bCs/>
          <w:sz w:val="28"/>
          <w:szCs w:val="28"/>
          <w:rtl/>
          <w:lang w:bidi="fa-IR"/>
        </w:rPr>
        <w:t>کی</w:t>
      </w:r>
      <w:r w:rsidRPr="00EF65DE">
        <w:rPr>
          <w:rFonts w:ascii="IRBadr" w:hAnsi="IRBadr" w:cs="IRBadr"/>
          <w:b/>
          <w:bCs/>
          <w:sz w:val="28"/>
          <w:szCs w:val="28"/>
          <w:rtl/>
          <w:lang w:bidi="fa-IR"/>
        </w:rPr>
        <w:t xml:space="preserve"> عَنْ مُحَمَّدِ بْنِ عَرَفَةَ قَالَ: قُلْتُ لِلرِّضَا ع </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ا ابْنَ رَسُولِ اللَّهِ- مَا حَمَلَ</w:t>
      </w:r>
      <w:r w:rsidR="00AD0A1D" w:rsidRPr="00EF65DE">
        <w:rPr>
          <w:rFonts w:ascii="IRBadr" w:hAnsi="IRBadr" w:cs="IRBadr"/>
          <w:b/>
          <w:bCs/>
          <w:sz w:val="28"/>
          <w:szCs w:val="28"/>
          <w:rtl/>
          <w:lang w:bidi="fa-IR"/>
        </w:rPr>
        <w:t>ک</w:t>
      </w:r>
      <w:r w:rsidRPr="00EF65DE">
        <w:rPr>
          <w:rFonts w:ascii="IRBadr" w:hAnsi="IRBadr" w:cs="IRBadr"/>
          <w:b/>
          <w:bCs/>
          <w:sz w:val="28"/>
          <w:szCs w:val="28"/>
          <w:rtl/>
          <w:lang w:bidi="fa-IR"/>
        </w:rPr>
        <w:t xml:space="preserve">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الدُّخُولِ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وِلَا</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ةِ الْعَهْدِ قَالَ مَا حَمَلَ جَدِّ</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أَمِ</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رَ الْمُؤْمِنِ</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نَ ع- عَلَ</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الدُّخُولِ فِ</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 xml:space="preserve"> الشُّورَ</w:t>
      </w:r>
      <w:r w:rsidR="00AD0A1D" w:rsidRPr="00EF65DE">
        <w:rPr>
          <w:rFonts w:ascii="IRBadr" w:hAnsi="IRBadr" w:cs="IRBadr"/>
          <w:b/>
          <w:bCs/>
          <w:sz w:val="28"/>
          <w:szCs w:val="28"/>
          <w:rtl/>
          <w:lang w:bidi="fa-IR"/>
        </w:rPr>
        <w:t>ی</w:t>
      </w:r>
      <w:r w:rsidRPr="00EF65DE">
        <w:rPr>
          <w:rFonts w:ascii="IRBadr" w:hAnsi="IRBadr" w:cs="IRBadr"/>
          <w:b/>
          <w:bCs/>
          <w:sz w:val="28"/>
          <w:szCs w:val="28"/>
          <w:rtl/>
          <w:lang w:bidi="fa-IR"/>
        </w:rPr>
        <w:t>.»</w:t>
      </w:r>
      <w:r w:rsidRPr="00EF65DE">
        <w:rPr>
          <w:rStyle w:val="FootnoteReference"/>
          <w:rFonts w:ascii="IRBadr" w:hAnsi="IRBadr" w:cs="IRBadr"/>
          <w:b/>
          <w:bCs/>
          <w:sz w:val="28"/>
          <w:szCs w:val="28"/>
          <w:rtl/>
          <w:lang w:bidi="fa-IR"/>
        </w:rPr>
        <w:footnoteReference w:id="2"/>
      </w:r>
    </w:p>
    <w:p w:rsidR="00753179" w:rsidRPr="00EF65DE" w:rsidRDefault="00753179" w:rsidP="004C6E14">
      <w:pPr>
        <w:pStyle w:val="Heading3"/>
        <w:bidi/>
        <w:rPr>
          <w:rFonts w:ascii="IRBadr" w:hAnsi="IRBadr" w:cs="IRBadr"/>
          <w:rtl/>
        </w:rPr>
      </w:pPr>
      <w:bookmarkStart w:id="8" w:name="_Toc427714195"/>
      <w:r w:rsidRPr="00EF65DE">
        <w:rPr>
          <w:rFonts w:ascii="IRBadr" w:hAnsi="IRBadr" w:cs="IRBadr"/>
          <w:rtl/>
        </w:rPr>
        <w:t>بررسی سند از لحاظ روایت</w:t>
      </w:r>
      <w:bookmarkEnd w:id="8"/>
    </w:p>
    <w:p w:rsidR="00753179" w:rsidRPr="00EF65DE" w:rsidRDefault="00753179" w:rsidP="004C6E14">
      <w:pPr>
        <w:bidi/>
        <w:jc w:val="both"/>
        <w:rPr>
          <w:rFonts w:ascii="IRBadr" w:hAnsi="IRBadr" w:cs="IRBadr"/>
          <w:sz w:val="28"/>
          <w:szCs w:val="28"/>
          <w:rtl/>
          <w:lang w:bidi="fa-IR"/>
        </w:rPr>
      </w:pPr>
      <w:r w:rsidRPr="00EF65DE">
        <w:rPr>
          <w:rFonts w:ascii="IRBadr" w:hAnsi="IRBadr" w:cs="IRBadr"/>
          <w:sz w:val="28"/>
          <w:szCs w:val="28"/>
          <w:rtl/>
          <w:lang w:bidi="fa-IR"/>
        </w:rPr>
        <w:t>دقاق از اساتید شیخ صدوق است. اگر ایشان را بپذیریم بقیه روات، توثیق دارند.</w:t>
      </w:r>
    </w:p>
    <w:p w:rsidR="000341A9" w:rsidRPr="00EF65DE" w:rsidRDefault="000341A9" w:rsidP="004C6E14">
      <w:pPr>
        <w:pStyle w:val="Heading2"/>
        <w:bidi/>
        <w:rPr>
          <w:rFonts w:ascii="IRBadr" w:hAnsi="IRBadr" w:cs="IRBadr"/>
          <w:rtl/>
        </w:rPr>
      </w:pPr>
      <w:bookmarkStart w:id="9" w:name="_Toc427714196"/>
      <w:r w:rsidRPr="00EF65DE">
        <w:rPr>
          <w:rFonts w:ascii="IRBadr" w:hAnsi="IRBadr" w:cs="IRBadr"/>
          <w:rtl/>
        </w:rPr>
        <w:t>روایت هشتم</w:t>
      </w:r>
      <w:bookmarkEnd w:id="9"/>
    </w:p>
    <w:p w:rsidR="000341A9" w:rsidRPr="00EF65DE" w:rsidRDefault="00AD0A1D" w:rsidP="004C6E14">
      <w:pPr>
        <w:bidi/>
        <w:jc w:val="both"/>
        <w:rPr>
          <w:rFonts w:ascii="IRBadr" w:hAnsi="IRBadr" w:cs="IRBadr"/>
          <w:b/>
          <w:bCs/>
          <w:sz w:val="28"/>
          <w:szCs w:val="28"/>
          <w:rtl/>
          <w:lang w:bidi="fa-IR"/>
        </w:rPr>
      </w:pPr>
      <w:r w:rsidRPr="00EF65DE">
        <w:rPr>
          <w:rFonts w:ascii="IRBadr" w:hAnsi="IRBadr" w:cs="IRBadr"/>
          <w:b/>
          <w:bCs/>
          <w:sz w:val="28"/>
          <w:szCs w:val="28"/>
          <w:rtl/>
          <w:lang w:bidi="fa-IR"/>
        </w:rPr>
        <w:t>«</w:t>
      </w:r>
      <w:r w:rsidR="000341A9" w:rsidRPr="00EF65DE">
        <w:rPr>
          <w:rFonts w:ascii="IRBadr" w:hAnsi="IRBadr" w:cs="IRBadr"/>
          <w:b/>
          <w:bCs/>
          <w:sz w:val="28"/>
          <w:szCs w:val="28"/>
          <w:rtl/>
          <w:lang w:bidi="fa-IR"/>
        </w:rPr>
        <w:t>وَ عَنْ عَلِ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بْنِ عَبْدِ اللَّهِ الْوَرَّاقِ عَنْ عَلِ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بْنِ إِبْرَاهِ</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مَ عَنْ أَبِ</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هِ عَنْ عَبْدِ السَّلَامِ بْنِ صَالِحٍ الْهَرَوِ</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قَالَ: وَ اللَّهِ مَا دَخَلَ الرِّضَا ع فِ</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هَذَا الْأَمْرِ طَائِعاً وَ لَقَدْ حُمِلَ إِلَ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الْ</w:t>
      </w:r>
      <w:r w:rsidRPr="00EF65DE">
        <w:rPr>
          <w:rFonts w:ascii="IRBadr" w:hAnsi="IRBadr" w:cs="IRBadr"/>
          <w:b/>
          <w:bCs/>
          <w:sz w:val="28"/>
          <w:szCs w:val="28"/>
          <w:rtl/>
          <w:lang w:bidi="fa-IR"/>
        </w:rPr>
        <w:t>ک</w:t>
      </w:r>
      <w:r w:rsidR="000341A9" w:rsidRPr="00EF65DE">
        <w:rPr>
          <w:rFonts w:ascii="IRBadr" w:hAnsi="IRBadr" w:cs="IRBadr"/>
          <w:b/>
          <w:bCs/>
          <w:sz w:val="28"/>
          <w:szCs w:val="28"/>
          <w:rtl/>
          <w:lang w:bidi="fa-IR"/>
        </w:rPr>
        <w:t>وفَةِ مُ</w:t>
      </w:r>
      <w:r w:rsidRPr="00EF65DE">
        <w:rPr>
          <w:rFonts w:ascii="IRBadr" w:hAnsi="IRBadr" w:cs="IRBadr"/>
          <w:b/>
          <w:bCs/>
          <w:sz w:val="28"/>
          <w:szCs w:val="28"/>
          <w:rtl/>
          <w:lang w:bidi="fa-IR"/>
        </w:rPr>
        <w:t>ک</w:t>
      </w:r>
      <w:r w:rsidR="000341A9" w:rsidRPr="00EF65DE">
        <w:rPr>
          <w:rFonts w:ascii="IRBadr" w:hAnsi="IRBadr" w:cs="IRBadr"/>
          <w:b/>
          <w:bCs/>
          <w:sz w:val="28"/>
          <w:szCs w:val="28"/>
          <w:rtl/>
          <w:lang w:bidi="fa-IR"/>
        </w:rPr>
        <w:t>رَهاً ثُمَّ أُشْخِصَ مِنْهَا عَلَ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طَرِ</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قِ الْبَصْرَةِ إِلَ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فَارِسَ ثُمَّ إِلَ</w:t>
      </w:r>
      <w:r w:rsidRPr="00EF65DE">
        <w:rPr>
          <w:rFonts w:ascii="IRBadr" w:hAnsi="IRBadr" w:cs="IRBadr"/>
          <w:b/>
          <w:bCs/>
          <w:sz w:val="28"/>
          <w:szCs w:val="28"/>
          <w:rtl/>
          <w:lang w:bidi="fa-IR"/>
        </w:rPr>
        <w:t>ی</w:t>
      </w:r>
      <w:r w:rsidR="000341A9" w:rsidRPr="00EF65DE">
        <w:rPr>
          <w:rFonts w:ascii="IRBadr" w:hAnsi="IRBadr" w:cs="IRBadr"/>
          <w:b/>
          <w:bCs/>
          <w:sz w:val="28"/>
          <w:szCs w:val="28"/>
          <w:rtl/>
          <w:lang w:bidi="fa-IR"/>
        </w:rPr>
        <w:t xml:space="preserve"> مَرْو»</w:t>
      </w:r>
      <w:r w:rsidR="000341A9" w:rsidRPr="00EF65DE">
        <w:rPr>
          <w:rStyle w:val="FootnoteReference"/>
          <w:rFonts w:ascii="IRBadr" w:hAnsi="IRBadr" w:cs="IRBadr"/>
          <w:b/>
          <w:bCs/>
          <w:sz w:val="28"/>
          <w:szCs w:val="28"/>
          <w:rtl/>
          <w:lang w:bidi="fa-IR"/>
        </w:rPr>
        <w:footnoteReference w:id="3"/>
      </w:r>
    </w:p>
    <w:p w:rsidR="000341A9" w:rsidRPr="00EF65DE" w:rsidRDefault="000341A9"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از این روایت </w:t>
      </w:r>
      <w:r w:rsidR="00AD0A1D" w:rsidRPr="00EF65DE">
        <w:rPr>
          <w:rFonts w:ascii="IRBadr" w:hAnsi="IRBadr" w:cs="IRBadr"/>
          <w:sz w:val="28"/>
          <w:szCs w:val="28"/>
          <w:rtl/>
          <w:lang w:bidi="fa-IR"/>
        </w:rPr>
        <w:t>می‌فهمیم</w:t>
      </w:r>
      <w:r w:rsidRPr="00EF65DE">
        <w:rPr>
          <w:rFonts w:ascii="IRBadr" w:hAnsi="IRBadr" w:cs="IRBadr"/>
          <w:sz w:val="28"/>
          <w:szCs w:val="28"/>
          <w:rtl/>
          <w:lang w:bidi="fa-IR"/>
        </w:rPr>
        <w:t xml:space="preserve"> که مسیر امام رضا (ع) از قم نبوده است.</w:t>
      </w:r>
    </w:p>
    <w:p w:rsidR="000341A9" w:rsidRPr="00EF65DE" w:rsidRDefault="000341A9" w:rsidP="00E04CBB">
      <w:pPr>
        <w:pStyle w:val="Heading2"/>
        <w:bidi/>
        <w:rPr>
          <w:rFonts w:ascii="IRBadr" w:hAnsi="IRBadr" w:cs="IRBadr"/>
          <w:rtl/>
        </w:rPr>
      </w:pPr>
      <w:bookmarkStart w:id="10" w:name="_Toc427714197"/>
      <w:r w:rsidRPr="00EF65DE">
        <w:rPr>
          <w:rFonts w:ascii="IRBadr" w:hAnsi="IRBadr" w:cs="IRBadr"/>
          <w:rtl/>
        </w:rPr>
        <w:t>روایت نهم</w:t>
      </w:r>
      <w:bookmarkEnd w:id="10"/>
    </w:p>
    <w:p w:rsidR="000341A9" w:rsidRPr="00EF65DE" w:rsidRDefault="000341A9"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فضل </w:t>
      </w:r>
      <w:r w:rsidR="00AD0A1D" w:rsidRPr="00EF65DE">
        <w:rPr>
          <w:rFonts w:ascii="IRBadr" w:hAnsi="IRBadr" w:cs="IRBadr"/>
          <w:sz w:val="28"/>
          <w:szCs w:val="28"/>
          <w:rtl/>
          <w:lang w:bidi="fa-IR"/>
        </w:rPr>
        <w:t>می‌گوید</w:t>
      </w:r>
      <w:r w:rsidRPr="00EF65DE">
        <w:rPr>
          <w:rFonts w:ascii="IRBadr" w:hAnsi="IRBadr" w:cs="IRBadr"/>
          <w:sz w:val="28"/>
          <w:szCs w:val="28"/>
          <w:rtl/>
          <w:lang w:bidi="fa-IR"/>
        </w:rPr>
        <w:t xml:space="preserve"> که </w:t>
      </w:r>
      <w:r w:rsidR="00E811CB">
        <w:rPr>
          <w:rFonts w:ascii="IRBadr" w:hAnsi="IRBadr" w:cs="IRBadr"/>
          <w:sz w:val="28"/>
          <w:szCs w:val="28"/>
          <w:rtl/>
          <w:lang w:bidi="fa-IR"/>
        </w:rPr>
        <w:t>هیچ‌گاه</w:t>
      </w:r>
      <w:r w:rsidRPr="00EF65DE">
        <w:rPr>
          <w:rFonts w:ascii="IRBadr" w:hAnsi="IRBadr" w:cs="IRBadr"/>
          <w:sz w:val="28"/>
          <w:szCs w:val="28"/>
          <w:rtl/>
          <w:lang w:bidi="fa-IR"/>
        </w:rPr>
        <w:t xml:space="preserve"> خلافت را </w:t>
      </w:r>
      <w:r w:rsidR="00E811CB">
        <w:rPr>
          <w:rFonts w:ascii="IRBadr" w:hAnsi="IRBadr" w:cs="IRBadr"/>
          <w:sz w:val="28"/>
          <w:szCs w:val="28"/>
          <w:rtl/>
          <w:lang w:bidi="fa-IR"/>
        </w:rPr>
        <w:t>این‌قدر</w:t>
      </w:r>
      <w:r w:rsidRPr="00EF65DE">
        <w:rPr>
          <w:rFonts w:ascii="IRBadr" w:hAnsi="IRBadr" w:cs="IRBadr"/>
          <w:sz w:val="28"/>
          <w:szCs w:val="28"/>
          <w:rtl/>
          <w:lang w:bidi="fa-IR"/>
        </w:rPr>
        <w:t xml:space="preserve"> </w:t>
      </w:r>
      <w:r w:rsidR="00E811CB">
        <w:rPr>
          <w:rFonts w:ascii="IRBadr" w:hAnsi="IRBadr" w:cs="IRBadr"/>
          <w:sz w:val="28"/>
          <w:szCs w:val="28"/>
          <w:rtl/>
          <w:lang w:bidi="fa-IR"/>
        </w:rPr>
        <w:t>بی‌ارزش</w:t>
      </w:r>
      <w:r w:rsidRPr="00EF65DE">
        <w:rPr>
          <w:rFonts w:ascii="IRBadr" w:hAnsi="IRBadr" w:cs="IRBadr"/>
          <w:sz w:val="28"/>
          <w:szCs w:val="28"/>
          <w:rtl/>
          <w:lang w:bidi="fa-IR"/>
        </w:rPr>
        <w:t xml:space="preserve"> ندیدم.</w:t>
      </w:r>
      <w:r w:rsidR="00AD0A1D" w:rsidRPr="00EF65DE">
        <w:rPr>
          <w:rFonts w:ascii="IRBadr" w:hAnsi="IRBadr" w:cs="IRBadr"/>
          <w:sz w:val="28"/>
          <w:szCs w:val="28"/>
          <w:rtl/>
          <w:lang w:bidi="fa-IR"/>
        </w:rPr>
        <w:t xml:space="preserve"> </w:t>
      </w:r>
      <w:r w:rsidR="007A48B7" w:rsidRPr="00EF65DE">
        <w:rPr>
          <w:rFonts w:ascii="IRBadr" w:hAnsi="IRBadr" w:cs="IRBadr"/>
          <w:sz w:val="28"/>
          <w:szCs w:val="28"/>
          <w:rtl/>
          <w:lang w:bidi="fa-IR"/>
        </w:rPr>
        <w:t>مأمون اصرار می‌کند و امام (ع) نمی‌پذیرد.</w:t>
      </w:r>
    </w:p>
    <w:p w:rsidR="007A48B7" w:rsidRPr="00EF65DE" w:rsidRDefault="007A48B7" w:rsidP="00E04CBB">
      <w:pPr>
        <w:pStyle w:val="Heading2"/>
        <w:bidi/>
        <w:rPr>
          <w:rFonts w:ascii="IRBadr" w:hAnsi="IRBadr" w:cs="IRBadr"/>
          <w:rtl/>
        </w:rPr>
      </w:pPr>
      <w:bookmarkStart w:id="11" w:name="_Toc427714198"/>
      <w:r w:rsidRPr="00EF65DE">
        <w:rPr>
          <w:rFonts w:ascii="IRBadr" w:hAnsi="IRBadr" w:cs="IRBadr"/>
          <w:rtl/>
        </w:rPr>
        <w:t>روایت دهم</w:t>
      </w:r>
      <w:bookmarkEnd w:id="11"/>
    </w:p>
    <w:p w:rsidR="007A48B7" w:rsidRPr="00EF65DE" w:rsidRDefault="007A48B7"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یکی از خوارج به امام رضا (ع) شکایت می‌کند. امام (ع) می‌گوید که این‌ها بدترند یا فرعون، حضرت یوسف (ع) عزیزتر است یا من. حضرت </w:t>
      </w:r>
      <w:r w:rsidR="00AD0A1D" w:rsidRPr="00EF65DE">
        <w:rPr>
          <w:rFonts w:ascii="IRBadr" w:hAnsi="IRBadr" w:cs="IRBadr"/>
          <w:sz w:val="28"/>
          <w:szCs w:val="28"/>
          <w:rtl/>
          <w:lang w:bidi="fa-IR"/>
        </w:rPr>
        <w:t>یوسف (</w:t>
      </w:r>
      <w:r w:rsidRPr="00EF65DE">
        <w:rPr>
          <w:rFonts w:ascii="IRBadr" w:hAnsi="IRBadr" w:cs="IRBadr"/>
          <w:sz w:val="28"/>
          <w:szCs w:val="28"/>
          <w:rtl/>
          <w:lang w:bidi="fa-IR"/>
        </w:rPr>
        <w:t xml:space="preserve">ع) بدون اکراه، </w:t>
      </w:r>
      <w:r w:rsidR="00E811CB">
        <w:rPr>
          <w:rFonts w:ascii="IRBadr" w:hAnsi="IRBadr" w:cs="IRBadr"/>
          <w:sz w:val="28"/>
          <w:szCs w:val="28"/>
          <w:rtl/>
          <w:lang w:bidi="fa-IR"/>
        </w:rPr>
        <w:t>و برای</w:t>
      </w:r>
      <w:r w:rsidRPr="00EF65DE">
        <w:rPr>
          <w:rFonts w:ascii="IRBadr" w:hAnsi="IRBadr" w:cs="IRBadr"/>
          <w:sz w:val="28"/>
          <w:szCs w:val="28"/>
          <w:rtl/>
          <w:lang w:bidi="fa-IR"/>
        </w:rPr>
        <w:t xml:space="preserve"> تأمین مصلحت عباد غیر مؤمن ولایت را پذیرفت.</w:t>
      </w:r>
    </w:p>
    <w:p w:rsidR="00BD38CA" w:rsidRPr="00EF65DE" w:rsidRDefault="00BD38CA" w:rsidP="00E04CBB">
      <w:pPr>
        <w:pStyle w:val="Heading1"/>
        <w:rPr>
          <w:rFonts w:ascii="IRBadr" w:hAnsi="IRBadr"/>
          <w:rtl/>
        </w:rPr>
      </w:pPr>
      <w:bookmarkStart w:id="12" w:name="_Toc427714199"/>
      <w:r w:rsidRPr="00EF65DE">
        <w:rPr>
          <w:rFonts w:ascii="IRBadr" w:hAnsi="IRBadr"/>
          <w:rtl/>
        </w:rPr>
        <w:t xml:space="preserve">مطالبی پیرامون </w:t>
      </w:r>
      <w:r w:rsidR="00412B05" w:rsidRPr="00EF65DE">
        <w:rPr>
          <w:rFonts w:ascii="IRBadr" w:hAnsi="IRBadr"/>
          <w:rtl/>
        </w:rPr>
        <w:t>سیره ائمه اطهار (علیهم‌السلام)</w:t>
      </w:r>
      <w:bookmarkEnd w:id="12"/>
    </w:p>
    <w:p w:rsidR="00BD38CA" w:rsidRPr="00EF65DE" w:rsidRDefault="0036345C" w:rsidP="004C6E14">
      <w:pPr>
        <w:bidi/>
        <w:jc w:val="both"/>
        <w:rPr>
          <w:rFonts w:ascii="IRBadr" w:hAnsi="IRBadr" w:cs="IRBadr"/>
          <w:sz w:val="28"/>
          <w:szCs w:val="28"/>
          <w:rtl/>
          <w:lang w:bidi="fa-IR"/>
        </w:rPr>
      </w:pPr>
      <w:r w:rsidRPr="00EF65DE">
        <w:rPr>
          <w:rFonts w:ascii="IRBadr" w:hAnsi="IRBadr" w:cs="IRBadr"/>
          <w:sz w:val="28"/>
          <w:szCs w:val="28"/>
          <w:rtl/>
          <w:lang w:bidi="fa-IR"/>
        </w:rPr>
        <w:t>ولایتعهدی امام رضا (ع) باید با یک دید فقهی بررسی شود. سیره اجتماعی و سیاسی ائمه (علیهم‌السلام) را باید بررسی کنیم.</w:t>
      </w:r>
    </w:p>
    <w:p w:rsidR="001770CB" w:rsidRPr="00EF65DE" w:rsidRDefault="001770CB" w:rsidP="004C6E14">
      <w:pPr>
        <w:bidi/>
        <w:jc w:val="both"/>
        <w:rPr>
          <w:rFonts w:ascii="IRBadr" w:hAnsi="IRBadr" w:cs="IRBadr"/>
          <w:sz w:val="28"/>
          <w:szCs w:val="28"/>
          <w:rtl/>
          <w:lang w:bidi="fa-IR"/>
        </w:rPr>
      </w:pPr>
      <w:r w:rsidRPr="00EF65DE">
        <w:rPr>
          <w:rFonts w:ascii="IRBadr" w:hAnsi="IRBadr" w:cs="IRBadr"/>
          <w:sz w:val="28"/>
          <w:szCs w:val="28"/>
          <w:rtl/>
          <w:lang w:bidi="fa-IR"/>
        </w:rPr>
        <w:t>در مورد عاشورا، چنین کار فقهی شده است. البته بعضی می‌گویند عاشورا، یک پدیده فرا فقهی است. البته این امر درست نیست.</w:t>
      </w:r>
      <w:r w:rsidR="00AB1974" w:rsidRPr="00EF65DE">
        <w:rPr>
          <w:rFonts w:ascii="IRBadr" w:hAnsi="IRBadr" w:cs="IRBadr"/>
          <w:sz w:val="28"/>
          <w:szCs w:val="28"/>
          <w:rtl/>
          <w:lang w:bidi="fa-IR"/>
        </w:rPr>
        <w:t xml:space="preserve"> در مورد ائمه (علیهم‌السلام) دیگر کار نشده است.</w:t>
      </w:r>
    </w:p>
    <w:p w:rsidR="00AB1974" w:rsidRPr="00EF65DE" w:rsidRDefault="00924AAC" w:rsidP="004C6E14">
      <w:pPr>
        <w:bidi/>
        <w:jc w:val="both"/>
        <w:rPr>
          <w:rFonts w:ascii="IRBadr" w:hAnsi="IRBadr" w:cs="IRBadr"/>
          <w:sz w:val="28"/>
          <w:szCs w:val="28"/>
          <w:rtl/>
          <w:lang w:bidi="fa-IR"/>
        </w:rPr>
      </w:pPr>
      <w:r w:rsidRPr="00EF65DE">
        <w:rPr>
          <w:rFonts w:ascii="IRBadr" w:hAnsi="IRBadr" w:cs="IRBadr"/>
          <w:sz w:val="28"/>
          <w:szCs w:val="28"/>
          <w:rtl/>
          <w:lang w:bidi="fa-IR"/>
        </w:rPr>
        <w:lastRenderedPageBreak/>
        <w:t>نگاه فقهی دو مرحله دارد:</w:t>
      </w:r>
    </w:p>
    <w:p w:rsidR="00924AAC" w:rsidRPr="00EF65DE" w:rsidRDefault="00924AAC" w:rsidP="004C6E14">
      <w:pPr>
        <w:bidi/>
        <w:jc w:val="both"/>
        <w:rPr>
          <w:rFonts w:ascii="IRBadr" w:hAnsi="IRBadr" w:cs="IRBadr"/>
          <w:sz w:val="28"/>
          <w:szCs w:val="28"/>
          <w:rtl/>
          <w:lang w:bidi="fa-IR"/>
        </w:rPr>
      </w:pPr>
      <w:r w:rsidRPr="00EF65DE">
        <w:rPr>
          <w:rFonts w:ascii="IRBadr" w:hAnsi="IRBadr" w:cs="IRBadr"/>
          <w:sz w:val="28"/>
          <w:szCs w:val="28"/>
          <w:rtl/>
          <w:lang w:bidi="fa-IR"/>
        </w:rPr>
        <w:t>1.</w:t>
      </w:r>
      <w:r w:rsidR="00AD0A1D" w:rsidRPr="00EF65DE">
        <w:rPr>
          <w:rFonts w:ascii="IRBadr" w:hAnsi="IRBadr" w:cs="IRBadr"/>
          <w:sz w:val="28"/>
          <w:szCs w:val="28"/>
          <w:rtl/>
          <w:lang w:bidi="fa-IR"/>
        </w:rPr>
        <w:t xml:space="preserve"> پیدا</w:t>
      </w:r>
      <w:r w:rsidRPr="00EF65DE">
        <w:rPr>
          <w:rFonts w:ascii="IRBadr" w:hAnsi="IRBadr" w:cs="IRBadr"/>
          <w:sz w:val="28"/>
          <w:szCs w:val="28"/>
          <w:rtl/>
          <w:lang w:bidi="fa-IR"/>
        </w:rPr>
        <w:t xml:space="preserve"> کردن مبنا</w:t>
      </w:r>
    </w:p>
    <w:p w:rsidR="00924AAC" w:rsidRPr="00EF65DE" w:rsidRDefault="00924AAC" w:rsidP="004C6E14">
      <w:pPr>
        <w:bidi/>
        <w:jc w:val="both"/>
        <w:rPr>
          <w:rFonts w:ascii="IRBadr" w:hAnsi="IRBadr" w:cs="IRBadr"/>
          <w:sz w:val="28"/>
          <w:szCs w:val="28"/>
          <w:rtl/>
          <w:lang w:bidi="fa-IR"/>
        </w:rPr>
      </w:pPr>
      <w:r w:rsidRPr="00EF65DE">
        <w:rPr>
          <w:rFonts w:ascii="IRBadr" w:hAnsi="IRBadr" w:cs="IRBadr"/>
          <w:sz w:val="28"/>
          <w:szCs w:val="28"/>
          <w:rtl/>
          <w:lang w:bidi="fa-IR"/>
        </w:rPr>
        <w:t>2.</w:t>
      </w:r>
      <w:r w:rsidR="00AD0A1D" w:rsidRPr="00EF65DE">
        <w:rPr>
          <w:rFonts w:ascii="IRBadr" w:hAnsi="IRBadr" w:cs="IRBadr"/>
          <w:sz w:val="28"/>
          <w:szCs w:val="28"/>
          <w:rtl/>
          <w:lang w:bidi="fa-IR"/>
        </w:rPr>
        <w:t xml:space="preserve"> به</w:t>
      </w:r>
      <w:r w:rsidRPr="00EF65DE">
        <w:rPr>
          <w:rFonts w:ascii="IRBadr" w:hAnsi="IRBadr" w:cs="IRBadr"/>
          <w:sz w:val="28"/>
          <w:szCs w:val="28"/>
          <w:rtl/>
          <w:lang w:bidi="fa-IR"/>
        </w:rPr>
        <w:t xml:space="preserve"> دست آوردن استنتاجات فقهی بر اساس مبنا</w:t>
      </w:r>
    </w:p>
    <w:p w:rsidR="00924AAC" w:rsidRPr="00EF65DE" w:rsidRDefault="00145273" w:rsidP="004C6E14">
      <w:pPr>
        <w:bidi/>
        <w:jc w:val="both"/>
        <w:rPr>
          <w:rFonts w:ascii="IRBadr" w:hAnsi="IRBadr" w:cs="IRBadr"/>
          <w:sz w:val="28"/>
          <w:szCs w:val="28"/>
          <w:rtl/>
          <w:lang w:bidi="fa-IR"/>
        </w:rPr>
      </w:pPr>
      <w:r w:rsidRPr="00EF65DE">
        <w:rPr>
          <w:rFonts w:ascii="IRBadr" w:hAnsi="IRBadr" w:cs="IRBadr"/>
          <w:sz w:val="28"/>
          <w:szCs w:val="28"/>
          <w:rtl/>
          <w:lang w:bidi="fa-IR"/>
        </w:rPr>
        <w:t>گاهی ائمه (علیهم‌السلام) به خاطر اجبار و اکراه در یک مسیری سوق داده می‌شدند. اما بعد از اینکه به سمت آن می‌رفتند، نهایت استفاده را از شرایط جدید می‌بردند.</w:t>
      </w:r>
    </w:p>
    <w:p w:rsidR="00145273" w:rsidRPr="00EF65DE" w:rsidRDefault="00145273" w:rsidP="004C6E14">
      <w:pPr>
        <w:bidi/>
        <w:jc w:val="both"/>
        <w:rPr>
          <w:rFonts w:ascii="IRBadr" w:hAnsi="IRBadr" w:cs="IRBadr"/>
          <w:sz w:val="28"/>
          <w:szCs w:val="28"/>
          <w:rtl/>
          <w:lang w:bidi="fa-IR"/>
        </w:rPr>
      </w:pPr>
      <w:r w:rsidRPr="00EF65DE">
        <w:rPr>
          <w:rFonts w:ascii="IRBadr" w:hAnsi="IRBadr" w:cs="IRBadr"/>
          <w:sz w:val="28"/>
          <w:szCs w:val="28"/>
          <w:rtl/>
          <w:lang w:bidi="fa-IR"/>
        </w:rPr>
        <w:t>در قضیه عاشورا نیز دو دیدگاه وجود دارد:</w:t>
      </w:r>
    </w:p>
    <w:p w:rsidR="00145273" w:rsidRPr="00EF65DE" w:rsidRDefault="00145273" w:rsidP="004C6E14">
      <w:pPr>
        <w:bidi/>
        <w:jc w:val="both"/>
        <w:rPr>
          <w:rFonts w:ascii="IRBadr" w:hAnsi="IRBadr" w:cs="IRBadr"/>
          <w:sz w:val="28"/>
          <w:szCs w:val="28"/>
          <w:rtl/>
          <w:lang w:bidi="fa-IR"/>
        </w:rPr>
      </w:pPr>
      <w:r w:rsidRPr="00EF65DE">
        <w:rPr>
          <w:rFonts w:ascii="IRBadr" w:hAnsi="IRBadr" w:cs="IRBadr"/>
          <w:sz w:val="28"/>
          <w:szCs w:val="28"/>
          <w:rtl/>
          <w:lang w:bidi="fa-IR"/>
        </w:rPr>
        <w:t>1.</w:t>
      </w:r>
      <w:r w:rsidR="00AD0A1D" w:rsidRPr="00EF65DE">
        <w:rPr>
          <w:rFonts w:ascii="IRBadr" w:hAnsi="IRBadr" w:cs="IRBadr"/>
          <w:sz w:val="28"/>
          <w:szCs w:val="28"/>
          <w:rtl/>
          <w:lang w:bidi="fa-IR"/>
        </w:rPr>
        <w:t xml:space="preserve"> امام</w:t>
      </w:r>
      <w:r w:rsidRPr="00EF65DE">
        <w:rPr>
          <w:rFonts w:ascii="IRBadr" w:hAnsi="IRBadr" w:cs="IRBadr"/>
          <w:sz w:val="28"/>
          <w:szCs w:val="28"/>
          <w:rtl/>
          <w:lang w:bidi="fa-IR"/>
        </w:rPr>
        <w:t xml:space="preserve"> حسین (ع) فعال بود که این نقشه را اجرا بکند.</w:t>
      </w:r>
    </w:p>
    <w:p w:rsidR="00145273" w:rsidRPr="00EF65DE" w:rsidRDefault="00145273" w:rsidP="004C6E14">
      <w:pPr>
        <w:bidi/>
        <w:jc w:val="both"/>
        <w:rPr>
          <w:rFonts w:ascii="IRBadr" w:hAnsi="IRBadr" w:cs="IRBadr"/>
          <w:sz w:val="28"/>
          <w:szCs w:val="28"/>
          <w:rtl/>
          <w:lang w:bidi="fa-IR"/>
        </w:rPr>
      </w:pPr>
      <w:r w:rsidRPr="00EF65DE">
        <w:rPr>
          <w:rFonts w:ascii="IRBadr" w:hAnsi="IRBadr" w:cs="IRBadr"/>
          <w:sz w:val="28"/>
          <w:szCs w:val="28"/>
          <w:rtl/>
          <w:lang w:bidi="fa-IR"/>
        </w:rPr>
        <w:t>2.</w:t>
      </w:r>
      <w:r w:rsidR="00AD0A1D" w:rsidRPr="00EF65DE">
        <w:rPr>
          <w:rFonts w:ascii="IRBadr" w:hAnsi="IRBadr" w:cs="IRBadr"/>
          <w:sz w:val="28"/>
          <w:szCs w:val="28"/>
          <w:rtl/>
          <w:lang w:bidi="fa-IR"/>
        </w:rPr>
        <w:t xml:space="preserve"> </w:t>
      </w:r>
      <w:r w:rsidRPr="00EF65DE">
        <w:rPr>
          <w:rFonts w:ascii="IRBadr" w:hAnsi="IRBadr" w:cs="IRBadr"/>
          <w:sz w:val="28"/>
          <w:szCs w:val="28"/>
          <w:rtl/>
          <w:lang w:bidi="fa-IR"/>
        </w:rPr>
        <w:t>امام حسین (ع) فعال نبود و سپاهیان کفر فعال بودند. و بعد که امام (ع) دیدند آن‌ها رها نمی‌کنند، شهادت را بسیار سوزناک ترسیم کرد. البته این دیدگاه صحیح نیست.</w:t>
      </w:r>
    </w:p>
    <w:p w:rsidR="00145273" w:rsidRPr="00EF65DE" w:rsidRDefault="00C20760" w:rsidP="004C6E14">
      <w:pPr>
        <w:bidi/>
        <w:jc w:val="both"/>
        <w:rPr>
          <w:rFonts w:ascii="IRBadr" w:hAnsi="IRBadr" w:cs="IRBadr"/>
          <w:sz w:val="28"/>
          <w:szCs w:val="28"/>
          <w:rtl/>
          <w:lang w:bidi="fa-IR"/>
        </w:rPr>
      </w:pPr>
      <w:r w:rsidRPr="00EF65DE">
        <w:rPr>
          <w:rFonts w:ascii="IRBadr" w:hAnsi="IRBadr" w:cs="IRBadr"/>
          <w:sz w:val="28"/>
          <w:szCs w:val="28"/>
          <w:rtl/>
          <w:lang w:bidi="fa-IR"/>
        </w:rPr>
        <w:t>در داستان امام رضا (ع) نیز شبیه همین احتمال دوم است. آمدن حضرت به مرو و خراسان و پذیرش ولایتعهدی، یک امر الزامی بود که مقاومت در مقابل آن قتل بود. امام رضا (ع) از این شرایط حداکثر بهره‌برداری را کرده‌اند.</w:t>
      </w:r>
    </w:p>
    <w:p w:rsidR="00037F01" w:rsidRPr="00EF65DE" w:rsidRDefault="00037F01" w:rsidP="00E04CBB">
      <w:pPr>
        <w:pStyle w:val="Heading2"/>
        <w:bidi/>
        <w:rPr>
          <w:rFonts w:ascii="IRBadr" w:hAnsi="IRBadr" w:cs="IRBadr"/>
          <w:rtl/>
        </w:rPr>
      </w:pPr>
      <w:bookmarkStart w:id="13" w:name="_Toc427714200"/>
      <w:r w:rsidRPr="00EF65DE">
        <w:rPr>
          <w:rFonts w:ascii="IRBadr" w:hAnsi="IRBadr" w:cs="IRBadr"/>
          <w:rtl/>
        </w:rPr>
        <w:t>قاعده تزاحم در سیره ائمه (علیهم‌السلام)</w:t>
      </w:r>
      <w:bookmarkEnd w:id="13"/>
    </w:p>
    <w:p w:rsidR="00C20760" w:rsidRPr="00EF65DE" w:rsidRDefault="00C20760"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شاید کسانی بگویند که چرا امام رضا (ع) به سمت شهادت نرفت. این البته به تشخیص امام (ع) بستگی دارد. </w:t>
      </w:r>
      <w:r w:rsidR="009F4371" w:rsidRPr="00EF65DE">
        <w:rPr>
          <w:rFonts w:ascii="IRBadr" w:hAnsi="IRBadr" w:cs="IRBadr"/>
          <w:sz w:val="28"/>
          <w:szCs w:val="28"/>
          <w:rtl/>
          <w:lang w:bidi="fa-IR"/>
        </w:rPr>
        <w:t>نکته اساسی در داستان حضرت (ع)</w:t>
      </w:r>
      <w:r w:rsidR="00AD0A1D" w:rsidRPr="00EF65DE">
        <w:rPr>
          <w:rFonts w:ascii="IRBadr" w:hAnsi="IRBadr" w:cs="IRBadr"/>
          <w:sz w:val="28"/>
          <w:szCs w:val="28"/>
          <w:rtl/>
          <w:lang w:bidi="fa-IR"/>
        </w:rPr>
        <w:t xml:space="preserve"> </w:t>
      </w:r>
      <w:r w:rsidR="009F4371" w:rsidRPr="00EF65DE">
        <w:rPr>
          <w:rFonts w:ascii="IRBadr" w:hAnsi="IRBadr" w:cs="IRBadr"/>
          <w:sz w:val="28"/>
          <w:szCs w:val="28"/>
          <w:rtl/>
          <w:lang w:bidi="fa-IR"/>
        </w:rPr>
        <w:t xml:space="preserve">باب تزاحم است. امام </w:t>
      </w:r>
      <w:r w:rsidR="00AD0A1D" w:rsidRPr="00EF65DE">
        <w:rPr>
          <w:rFonts w:ascii="IRBadr" w:hAnsi="IRBadr" w:cs="IRBadr"/>
          <w:sz w:val="28"/>
          <w:szCs w:val="28"/>
          <w:rtl/>
          <w:lang w:bidi="fa-IR"/>
        </w:rPr>
        <w:t>حسین (</w:t>
      </w:r>
      <w:r w:rsidR="009F4371" w:rsidRPr="00EF65DE">
        <w:rPr>
          <w:rFonts w:ascii="IRBadr" w:hAnsi="IRBadr" w:cs="IRBadr"/>
          <w:sz w:val="28"/>
          <w:szCs w:val="28"/>
          <w:rtl/>
          <w:lang w:bidi="fa-IR"/>
        </w:rPr>
        <w:t xml:space="preserve">ع) مکره بود با تهدید به قتل در بیعت، امام </w:t>
      </w:r>
      <w:r w:rsidR="00AD0A1D" w:rsidRPr="00EF65DE">
        <w:rPr>
          <w:rFonts w:ascii="IRBadr" w:hAnsi="IRBadr" w:cs="IRBadr"/>
          <w:sz w:val="28"/>
          <w:szCs w:val="28"/>
          <w:rtl/>
          <w:lang w:bidi="fa-IR"/>
        </w:rPr>
        <w:t>رضا (</w:t>
      </w:r>
      <w:r w:rsidR="009F4371" w:rsidRPr="00EF65DE">
        <w:rPr>
          <w:rFonts w:ascii="IRBadr" w:hAnsi="IRBadr" w:cs="IRBadr"/>
          <w:sz w:val="28"/>
          <w:szCs w:val="28"/>
          <w:rtl/>
          <w:lang w:bidi="fa-IR"/>
        </w:rPr>
        <w:t>ع) مکره در قتل است بر پذیرفتن ولایتعهدی، هر دو امام (</w:t>
      </w:r>
      <w:r w:rsidR="00E811CB">
        <w:rPr>
          <w:rFonts w:ascii="IRBadr" w:hAnsi="IRBadr" w:cs="IRBadr"/>
          <w:sz w:val="28"/>
          <w:szCs w:val="28"/>
          <w:rtl/>
          <w:lang w:bidi="fa-IR"/>
        </w:rPr>
        <w:t>علیهماالسلام</w:t>
      </w:r>
      <w:r w:rsidR="009F4371" w:rsidRPr="00EF65DE">
        <w:rPr>
          <w:rFonts w:ascii="IRBadr" w:hAnsi="IRBadr" w:cs="IRBadr"/>
          <w:sz w:val="28"/>
          <w:szCs w:val="28"/>
          <w:rtl/>
          <w:lang w:bidi="fa-IR"/>
        </w:rPr>
        <w:t xml:space="preserve">) مواجه با قاعده اکراه هستند. </w:t>
      </w:r>
      <w:r w:rsidR="00412B05" w:rsidRPr="00EF65DE">
        <w:rPr>
          <w:rFonts w:ascii="IRBadr" w:hAnsi="IRBadr" w:cs="IRBadr"/>
          <w:sz w:val="28"/>
          <w:szCs w:val="28"/>
          <w:rtl/>
          <w:lang w:bidi="fa-IR"/>
        </w:rPr>
        <w:t>یا اینکه بیعت کنند یا اینکه کشته می‌شوند.</w:t>
      </w:r>
    </w:p>
    <w:p w:rsidR="0011748E" w:rsidRPr="00EF65DE" w:rsidRDefault="0011748E" w:rsidP="004C6E14">
      <w:pPr>
        <w:bidi/>
        <w:jc w:val="both"/>
        <w:rPr>
          <w:rFonts w:ascii="IRBadr" w:hAnsi="IRBadr" w:cs="IRBadr"/>
          <w:sz w:val="28"/>
          <w:szCs w:val="28"/>
          <w:rtl/>
          <w:lang w:bidi="fa-IR"/>
        </w:rPr>
      </w:pPr>
      <w:r w:rsidRPr="00EF65DE">
        <w:rPr>
          <w:rFonts w:ascii="IRBadr" w:hAnsi="IRBadr" w:cs="IRBadr"/>
          <w:sz w:val="28"/>
          <w:szCs w:val="28"/>
          <w:rtl/>
          <w:lang w:bidi="fa-IR"/>
        </w:rPr>
        <w:t>اکراه مجوز ترک واجبات می‌شود، اکراه به قتل، مجوز ارتکاب محرمات و ترک واجبات می‌شود. ولی در این قضیه،</w:t>
      </w:r>
      <w:r w:rsidR="00AD0A1D" w:rsidRPr="00EF65DE">
        <w:rPr>
          <w:rFonts w:ascii="IRBadr" w:hAnsi="IRBadr" w:cs="IRBadr"/>
          <w:sz w:val="28"/>
          <w:szCs w:val="28"/>
          <w:rtl/>
          <w:lang w:bidi="fa-IR"/>
        </w:rPr>
        <w:t xml:space="preserve"> استثنائاتی</w:t>
      </w:r>
      <w:r w:rsidRPr="00EF65DE">
        <w:rPr>
          <w:rFonts w:ascii="IRBadr" w:hAnsi="IRBadr" w:cs="IRBadr"/>
          <w:sz w:val="28"/>
          <w:szCs w:val="28"/>
          <w:rtl/>
          <w:lang w:bidi="fa-IR"/>
        </w:rPr>
        <w:t xml:space="preserve"> وجود دارد. در بعضی جاها اهمیت امر </w:t>
      </w:r>
      <w:r w:rsidR="00E811CB">
        <w:rPr>
          <w:rFonts w:ascii="IRBadr" w:hAnsi="IRBadr" w:cs="IRBadr"/>
          <w:sz w:val="28"/>
          <w:szCs w:val="28"/>
          <w:rtl/>
          <w:lang w:bidi="fa-IR"/>
        </w:rPr>
        <w:t>این‌قدر</w:t>
      </w:r>
      <w:r w:rsidRPr="00EF65DE">
        <w:rPr>
          <w:rFonts w:ascii="IRBadr" w:hAnsi="IRBadr" w:cs="IRBadr"/>
          <w:sz w:val="28"/>
          <w:szCs w:val="28"/>
          <w:rtl/>
          <w:lang w:bidi="fa-IR"/>
        </w:rPr>
        <w:t xml:space="preserve"> بالا است که باید قتل را پذیرفت. مثلاً اینکه یا برو فلانی رو بکش یا کشته می‌شوی، در اینجا نیز نمی‌توانیم قبول کنیم کسی را بکشیم.</w:t>
      </w:r>
    </w:p>
    <w:p w:rsidR="0011748E" w:rsidRPr="00EF65DE" w:rsidRDefault="0011748E"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غیر از قتل نیز شاید اموری باشد که در مقابل اکراه، اهم نباشد. مثلاً در داستان امام </w:t>
      </w:r>
      <w:r w:rsidR="00AD0A1D" w:rsidRPr="00EF65DE">
        <w:rPr>
          <w:rFonts w:ascii="IRBadr" w:hAnsi="IRBadr" w:cs="IRBadr"/>
          <w:sz w:val="28"/>
          <w:szCs w:val="28"/>
          <w:rtl/>
          <w:lang w:bidi="fa-IR"/>
        </w:rPr>
        <w:t>حسین (</w:t>
      </w:r>
      <w:r w:rsidRPr="00EF65DE">
        <w:rPr>
          <w:rFonts w:ascii="IRBadr" w:hAnsi="IRBadr" w:cs="IRBadr"/>
          <w:sz w:val="28"/>
          <w:szCs w:val="28"/>
          <w:rtl/>
          <w:lang w:bidi="fa-IR"/>
        </w:rPr>
        <w:t>ع)، اگر بیعت کرده بودند،</w:t>
      </w:r>
      <w:r w:rsidR="00AD0A1D" w:rsidRPr="00EF65DE">
        <w:rPr>
          <w:rFonts w:ascii="IRBadr" w:hAnsi="IRBadr" w:cs="IRBadr"/>
          <w:sz w:val="28"/>
          <w:szCs w:val="28"/>
          <w:rtl/>
          <w:lang w:bidi="fa-IR"/>
        </w:rPr>
        <w:t xml:space="preserve"> هیچ</w:t>
      </w:r>
      <w:r w:rsidRPr="00EF65DE">
        <w:rPr>
          <w:rFonts w:ascii="IRBadr" w:hAnsi="IRBadr" w:cs="IRBadr"/>
          <w:sz w:val="28"/>
          <w:szCs w:val="28"/>
          <w:rtl/>
          <w:lang w:bidi="fa-IR"/>
        </w:rPr>
        <w:t xml:space="preserve"> خاصیتی وجود نداشت. تشخیص امام </w:t>
      </w:r>
      <w:r w:rsidR="00AD0A1D" w:rsidRPr="00EF65DE">
        <w:rPr>
          <w:rFonts w:ascii="IRBadr" w:hAnsi="IRBadr" w:cs="IRBadr"/>
          <w:sz w:val="28"/>
          <w:szCs w:val="28"/>
          <w:rtl/>
          <w:lang w:bidi="fa-IR"/>
        </w:rPr>
        <w:t>حسین (</w:t>
      </w:r>
      <w:r w:rsidRPr="00EF65DE">
        <w:rPr>
          <w:rFonts w:ascii="IRBadr" w:hAnsi="IRBadr" w:cs="IRBadr"/>
          <w:sz w:val="28"/>
          <w:szCs w:val="28"/>
          <w:rtl/>
          <w:lang w:bidi="fa-IR"/>
        </w:rPr>
        <w:t>ع) این بود که علی‌رغم اکراه، آلام و زجرها، مجوز بیعت نمی‌شود. بیعت از هر قتلی بدتر است. در مقام تزاحم، شهادت را انتخاب کردند.</w:t>
      </w:r>
    </w:p>
    <w:p w:rsidR="00037F01" w:rsidRPr="00EF65DE" w:rsidRDefault="00037F01"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در داستان امام </w:t>
      </w:r>
      <w:r w:rsidR="00AD0A1D" w:rsidRPr="00EF65DE">
        <w:rPr>
          <w:rFonts w:ascii="IRBadr" w:hAnsi="IRBadr" w:cs="IRBadr"/>
          <w:sz w:val="28"/>
          <w:szCs w:val="28"/>
          <w:rtl/>
          <w:lang w:bidi="fa-IR"/>
        </w:rPr>
        <w:t>رضا (</w:t>
      </w:r>
      <w:r w:rsidRPr="00EF65DE">
        <w:rPr>
          <w:rFonts w:ascii="IRBadr" w:hAnsi="IRBadr" w:cs="IRBadr"/>
          <w:sz w:val="28"/>
          <w:szCs w:val="28"/>
          <w:rtl/>
          <w:lang w:bidi="fa-IR"/>
        </w:rPr>
        <w:t>ع) نیز چنین بود. ایشان ولایتعهدی را پذیرفت. این به خاطر اهم و مهمی است که در اینجا وجود دارد.</w:t>
      </w:r>
    </w:p>
    <w:p w:rsidR="00037F01" w:rsidRPr="00EF65DE" w:rsidRDefault="00E811CB" w:rsidP="00E04CBB">
      <w:pPr>
        <w:pStyle w:val="Heading3"/>
        <w:bidi/>
        <w:rPr>
          <w:rFonts w:ascii="IRBadr" w:hAnsi="IRBadr" w:cs="IRBadr"/>
          <w:rtl/>
        </w:rPr>
      </w:pPr>
      <w:r>
        <w:rPr>
          <w:rFonts w:ascii="IRBadr" w:hAnsi="IRBadr" w:cs="IRBadr"/>
          <w:rtl/>
        </w:rPr>
        <w:lastRenderedPageBreak/>
        <w:t>جمع‌بندی</w:t>
      </w:r>
    </w:p>
    <w:p w:rsidR="0011748E" w:rsidRPr="00EF65DE" w:rsidRDefault="0011748E"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 از بعد ارتحال </w:t>
      </w:r>
      <w:r w:rsidR="00AD0A1D" w:rsidRPr="00EF65DE">
        <w:rPr>
          <w:rFonts w:ascii="IRBadr" w:hAnsi="IRBadr" w:cs="IRBadr"/>
          <w:sz w:val="28"/>
          <w:szCs w:val="28"/>
          <w:rtl/>
          <w:lang w:bidi="fa-IR"/>
        </w:rPr>
        <w:t>پیامبر (</w:t>
      </w:r>
      <w:r w:rsidRPr="00EF65DE">
        <w:rPr>
          <w:rFonts w:ascii="IRBadr" w:hAnsi="IRBadr" w:cs="IRBadr"/>
          <w:sz w:val="28"/>
          <w:szCs w:val="28"/>
          <w:rtl/>
          <w:lang w:bidi="fa-IR"/>
        </w:rPr>
        <w:t xml:space="preserve">ص) ائمه </w:t>
      </w:r>
      <w:r w:rsidR="00AD0A1D" w:rsidRPr="00EF65DE">
        <w:rPr>
          <w:rFonts w:ascii="IRBadr" w:hAnsi="IRBadr" w:cs="IRBadr"/>
          <w:sz w:val="28"/>
          <w:szCs w:val="28"/>
          <w:rtl/>
          <w:lang w:bidi="fa-IR"/>
        </w:rPr>
        <w:t>اطهار (</w:t>
      </w:r>
      <w:r w:rsidRPr="00EF65DE">
        <w:rPr>
          <w:rFonts w:ascii="IRBadr" w:hAnsi="IRBadr" w:cs="IRBadr"/>
          <w:sz w:val="28"/>
          <w:szCs w:val="28"/>
          <w:rtl/>
          <w:lang w:bidi="fa-IR"/>
        </w:rPr>
        <w:t xml:space="preserve">علیهم‌السلام) در اکراه و تهدید بودند. اوج </w:t>
      </w:r>
      <w:r w:rsidR="00AD0A1D" w:rsidRPr="00EF65DE">
        <w:rPr>
          <w:rFonts w:ascii="IRBadr" w:hAnsi="IRBadr" w:cs="IRBadr"/>
          <w:sz w:val="28"/>
          <w:szCs w:val="28"/>
          <w:rtl/>
          <w:lang w:bidi="fa-IR"/>
        </w:rPr>
        <w:t>این</w:t>
      </w:r>
      <w:r w:rsidRPr="00EF65DE">
        <w:rPr>
          <w:rFonts w:ascii="IRBadr" w:hAnsi="IRBadr" w:cs="IRBadr"/>
          <w:sz w:val="28"/>
          <w:szCs w:val="28"/>
          <w:rtl/>
          <w:lang w:bidi="fa-IR"/>
        </w:rPr>
        <w:t xml:space="preserve"> اکراهات در عاشورا و ولایت‌عهدی امام رضا (ع) است.</w:t>
      </w:r>
    </w:p>
    <w:p w:rsidR="00DA3DCC" w:rsidRPr="00EF65DE" w:rsidRDefault="00DA3DCC" w:rsidP="004C6E14">
      <w:pPr>
        <w:bidi/>
        <w:jc w:val="both"/>
        <w:rPr>
          <w:rFonts w:ascii="IRBadr" w:hAnsi="IRBadr" w:cs="IRBadr"/>
          <w:sz w:val="28"/>
          <w:szCs w:val="28"/>
          <w:rtl/>
          <w:lang w:bidi="fa-IR"/>
        </w:rPr>
      </w:pPr>
      <w:r w:rsidRPr="00EF65DE">
        <w:rPr>
          <w:rFonts w:ascii="IRBadr" w:hAnsi="IRBadr" w:cs="IRBadr"/>
          <w:sz w:val="28"/>
          <w:szCs w:val="28"/>
          <w:rtl/>
          <w:lang w:bidi="fa-IR"/>
        </w:rPr>
        <w:t xml:space="preserve">قانون کلی این است که اکراه در زمان قتل، مجوز ارتکاب محرمات و ترک واجبات است. البته ما می‌گوییم که این مجوز است </w:t>
      </w:r>
      <w:r w:rsidR="00E811CB">
        <w:rPr>
          <w:rFonts w:ascii="IRBadr" w:hAnsi="IRBadr" w:cs="IRBadr"/>
          <w:sz w:val="28"/>
          <w:szCs w:val="28"/>
          <w:rtl/>
          <w:lang w:bidi="fa-IR"/>
        </w:rPr>
        <w:t>مادامی‌که</w:t>
      </w:r>
      <w:r w:rsidRPr="00EF65DE">
        <w:rPr>
          <w:rFonts w:ascii="IRBadr" w:hAnsi="IRBadr" w:cs="IRBadr"/>
          <w:sz w:val="28"/>
          <w:szCs w:val="28"/>
          <w:rtl/>
          <w:lang w:bidi="fa-IR"/>
        </w:rPr>
        <w:t xml:space="preserve"> این محرم یا واجب</w:t>
      </w:r>
      <w:r w:rsidR="002024B2" w:rsidRPr="00EF65DE">
        <w:rPr>
          <w:rFonts w:ascii="IRBadr" w:hAnsi="IRBadr" w:cs="IRBadr"/>
          <w:sz w:val="28"/>
          <w:szCs w:val="28"/>
          <w:rtl/>
          <w:lang w:bidi="fa-IR"/>
        </w:rPr>
        <w:t>، وزن بسیار بالایی ندارد.</w:t>
      </w:r>
    </w:p>
    <w:p w:rsidR="00C436F0" w:rsidRPr="00EF65DE" w:rsidRDefault="00C436F0" w:rsidP="004C6E14">
      <w:pPr>
        <w:bidi/>
        <w:jc w:val="both"/>
        <w:rPr>
          <w:rFonts w:ascii="IRBadr" w:hAnsi="IRBadr" w:cs="IRBadr"/>
          <w:sz w:val="28"/>
          <w:szCs w:val="28"/>
          <w:rtl/>
          <w:lang w:bidi="fa-IR"/>
        </w:rPr>
      </w:pPr>
      <w:r w:rsidRPr="00EF65DE">
        <w:rPr>
          <w:rFonts w:ascii="IRBadr" w:hAnsi="IRBadr" w:cs="IRBadr"/>
          <w:sz w:val="28"/>
          <w:szCs w:val="28"/>
          <w:rtl/>
          <w:lang w:bidi="fa-IR"/>
        </w:rPr>
        <w:t>قانون اکراه دو استثنا دارد، یکی قتل است. یکی نیز چیزهایی فراتر از قتل. در امور اجتماعی، با تشخیص فرد است و اگر اجتماعی باشد با کسی که حق زعامت دارد. زمان امام حسین (ع) تشخیص دادند که جای تقیه نیست.</w:t>
      </w:r>
    </w:p>
    <w:p w:rsidR="00C436F0" w:rsidRPr="00EF65DE" w:rsidRDefault="00C436F0" w:rsidP="004C6E14">
      <w:pPr>
        <w:bidi/>
        <w:jc w:val="both"/>
        <w:rPr>
          <w:rFonts w:ascii="IRBadr" w:hAnsi="IRBadr" w:cs="IRBadr"/>
          <w:sz w:val="28"/>
          <w:szCs w:val="28"/>
          <w:rtl/>
          <w:lang w:bidi="fa-IR"/>
        </w:rPr>
      </w:pPr>
    </w:p>
    <w:sectPr w:rsidR="00C436F0" w:rsidRPr="00EF65D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78" w:rsidRDefault="00C64F78" w:rsidP="000D5800">
      <w:r>
        <w:separator/>
      </w:r>
    </w:p>
  </w:endnote>
  <w:endnote w:type="continuationSeparator" w:id="0">
    <w:p w:rsidR="00C64F78" w:rsidRDefault="00C64F7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1D" w:rsidRDefault="00AD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E811C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1D" w:rsidRDefault="00AD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78" w:rsidRDefault="00C64F78" w:rsidP="00417158">
      <w:pPr>
        <w:bidi/>
      </w:pPr>
      <w:r>
        <w:separator/>
      </w:r>
    </w:p>
  </w:footnote>
  <w:footnote w:type="continuationSeparator" w:id="0">
    <w:p w:rsidR="00C64F78" w:rsidRDefault="00C64F78" w:rsidP="000D5800">
      <w:r>
        <w:continuationSeparator/>
      </w:r>
    </w:p>
  </w:footnote>
  <w:footnote w:id="1">
    <w:p w:rsidR="00B54BAB" w:rsidRPr="004C6E14" w:rsidRDefault="00B54BAB" w:rsidP="004C6E14">
      <w:pPr>
        <w:pStyle w:val="FootnoteText"/>
        <w:bidi/>
        <w:rPr>
          <w:b/>
          <w:bCs/>
          <w:rtl/>
        </w:rPr>
      </w:pPr>
      <w:r w:rsidRPr="004C6E14">
        <w:rPr>
          <w:rStyle w:val="FootnoteReference"/>
          <w:b/>
          <w:bCs/>
        </w:rPr>
        <w:footnoteRef/>
      </w:r>
      <w:r w:rsidRPr="004C6E14">
        <w:rPr>
          <w:b/>
          <w:bCs/>
        </w:rPr>
        <w:t xml:space="preserve"> </w:t>
      </w:r>
      <w:r w:rsidRPr="004C6E14">
        <w:rPr>
          <w:rFonts w:hint="cs"/>
          <w:b/>
          <w:bCs/>
          <w:rtl/>
        </w:rPr>
        <w:t>وسائل الشیعه، ج 17،</w:t>
      </w:r>
      <w:r w:rsidR="00AD0A1D">
        <w:rPr>
          <w:b/>
          <w:bCs/>
          <w:rtl/>
        </w:rPr>
        <w:t xml:space="preserve"> </w:t>
      </w:r>
      <w:r w:rsidR="00AD0A1D">
        <w:rPr>
          <w:rFonts w:hint="eastAsia"/>
          <w:b/>
          <w:bCs/>
          <w:rtl/>
        </w:rPr>
        <w:t>ص</w:t>
      </w:r>
      <w:r w:rsidRPr="004C6E14">
        <w:rPr>
          <w:rFonts w:hint="cs"/>
          <w:b/>
          <w:bCs/>
          <w:rtl/>
        </w:rPr>
        <w:t xml:space="preserve"> 205</w:t>
      </w:r>
    </w:p>
  </w:footnote>
  <w:footnote w:id="2">
    <w:p w:rsidR="00753179" w:rsidRPr="004C6E14" w:rsidRDefault="00753179" w:rsidP="004C6E14">
      <w:pPr>
        <w:pStyle w:val="FootnoteText"/>
        <w:bidi/>
        <w:rPr>
          <w:b/>
          <w:bCs/>
          <w:rtl/>
        </w:rPr>
      </w:pPr>
      <w:r w:rsidRPr="004C6E14">
        <w:rPr>
          <w:rStyle w:val="FootnoteReference"/>
          <w:b/>
          <w:bCs/>
        </w:rPr>
        <w:footnoteRef/>
      </w:r>
      <w:r w:rsidRPr="004C6E14">
        <w:rPr>
          <w:b/>
          <w:bCs/>
        </w:rPr>
        <w:t xml:space="preserve"> </w:t>
      </w:r>
      <w:r w:rsidRPr="004C6E14">
        <w:rPr>
          <w:rFonts w:hint="cs"/>
          <w:b/>
          <w:bCs/>
          <w:rtl/>
        </w:rPr>
        <w:t>همان،</w:t>
      </w:r>
      <w:r w:rsidR="00AD0A1D">
        <w:rPr>
          <w:b/>
          <w:bCs/>
          <w:rtl/>
        </w:rPr>
        <w:t xml:space="preserve"> </w:t>
      </w:r>
      <w:r w:rsidR="00AD0A1D">
        <w:rPr>
          <w:rFonts w:hint="eastAsia"/>
          <w:b/>
          <w:bCs/>
          <w:rtl/>
        </w:rPr>
        <w:t>ص</w:t>
      </w:r>
      <w:r w:rsidRPr="004C6E14">
        <w:rPr>
          <w:rFonts w:hint="cs"/>
          <w:b/>
          <w:bCs/>
          <w:rtl/>
        </w:rPr>
        <w:t xml:space="preserve"> 206</w:t>
      </w:r>
    </w:p>
  </w:footnote>
  <w:footnote w:id="3">
    <w:p w:rsidR="000341A9" w:rsidRPr="004C6E14" w:rsidRDefault="000341A9" w:rsidP="004C6E14">
      <w:pPr>
        <w:pStyle w:val="FootnoteText"/>
        <w:bidi/>
        <w:rPr>
          <w:b/>
          <w:bCs/>
          <w:rtl/>
        </w:rPr>
      </w:pPr>
      <w:r w:rsidRPr="004C6E14">
        <w:rPr>
          <w:rStyle w:val="FootnoteReference"/>
          <w:b/>
          <w:bCs/>
        </w:rPr>
        <w:footnoteRef/>
      </w:r>
      <w:r w:rsidRPr="004C6E14">
        <w:rPr>
          <w:b/>
          <w:bCs/>
        </w:rPr>
        <w:t xml:space="preserve"> </w:t>
      </w:r>
      <w:r w:rsidRPr="004C6E14">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1D" w:rsidRDefault="00AD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6106B4">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2FCD70F6" wp14:editId="77735CD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1FBE96C7" wp14:editId="6DAB19F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106B4">
      <w:rPr>
        <w:rFonts w:ascii="IranNastaliq" w:hAnsi="IranNastaliq" w:cs="IranNastaliq" w:hint="cs"/>
        <w:sz w:val="40"/>
        <w:szCs w:val="40"/>
        <w:rtl/>
      </w:rPr>
      <w:t>3203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1D" w:rsidRDefault="00AD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D14"/>
    <w:rsid w:val="00024EE6"/>
    <w:rsid w:val="000258B4"/>
    <w:rsid w:val="000266BE"/>
    <w:rsid w:val="000268A0"/>
    <w:rsid w:val="00026B9D"/>
    <w:rsid w:val="00026CF5"/>
    <w:rsid w:val="00030270"/>
    <w:rsid w:val="000307D8"/>
    <w:rsid w:val="000308BC"/>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3F10"/>
    <w:rsid w:val="00074102"/>
    <w:rsid w:val="0007479E"/>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6825"/>
    <w:rsid w:val="00356B9A"/>
    <w:rsid w:val="00356EC7"/>
    <w:rsid w:val="00357798"/>
    <w:rsid w:val="00360A9A"/>
    <w:rsid w:val="003611B8"/>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2B05"/>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627"/>
    <w:rsid w:val="00434BAA"/>
    <w:rsid w:val="00434C4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60BA1"/>
    <w:rsid w:val="00460C2F"/>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6328"/>
    <w:rsid w:val="00516352"/>
    <w:rsid w:val="00516C49"/>
    <w:rsid w:val="00516DD5"/>
    <w:rsid w:val="005172E5"/>
    <w:rsid w:val="0051796A"/>
    <w:rsid w:val="00517CF7"/>
    <w:rsid w:val="0052026C"/>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64A4"/>
    <w:rsid w:val="009F6FA2"/>
    <w:rsid w:val="009F7399"/>
    <w:rsid w:val="00A00760"/>
    <w:rsid w:val="00A00C13"/>
    <w:rsid w:val="00A02740"/>
    <w:rsid w:val="00A02E0F"/>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810"/>
    <w:rsid w:val="00B25A61"/>
    <w:rsid w:val="00B26151"/>
    <w:rsid w:val="00B2791E"/>
    <w:rsid w:val="00B30F79"/>
    <w:rsid w:val="00B32F7D"/>
    <w:rsid w:val="00B3368A"/>
    <w:rsid w:val="00B344DD"/>
    <w:rsid w:val="00B35162"/>
    <w:rsid w:val="00B35C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760"/>
    <w:rsid w:val="00C20A81"/>
    <w:rsid w:val="00C212D6"/>
    <w:rsid w:val="00C22299"/>
    <w:rsid w:val="00C22DB4"/>
    <w:rsid w:val="00C23A01"/>
    <w:rsid w:val="00C241A5"/>
    <w:rsid w:val="00C2465C"/>
    <w:rsid w:val="00C24A84"/>
    <w:rsid w:val="00C24DC5"/>
    <w:rsid w:val="00C24E6B"/>
    <w:rsid w:val="00C25199"/>
    <w:rsid w:val="00C25609"/>
    <w:rsid w:val="00C262D7"/>
    <w:rsid w:val="00C264EF"/>
    <w:rsid w:val="00C26607"/>
    <w:rsid w:val="00C27832"/>
    <w:rsid w:val="00C30ACE"/>
    <w:rsid w:val="00C31663"/>
    <w:rsid w:val="00C337B7"/>
    <w:rsid w:val="00C3392D"/>
    <w:rsid w:val="00C3478E"/>
    <w:rsid w:val="00C3510B"/>
    <w:rsid w:val="00C35431"/>
    <w:rsid w:val="00C365BC"/>
    <w:rsid w:val="00C367C2"/>
    <w:rsid w:val="00C36A97"/>
    <w:rsid w:val="00C371BC"/>
    <w:rsid w:val="00C371F7"/>
    <w:rsid w:val="00C37833"/>
    <w:rsid w:val="00C4147A"/>
    <w:rsid w:val="00C41523"/>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4F78"/>
    <w:rsid w:val="00C6664B"/>
    <w:rsid w:val="00C66A6F"/>
    <w:rsid w:val="00C66AA6"/>
    <w:rsid w:val="00C66E0B"/>
    <w:rsid w:val="00C66F45"/>
    <w:rsid w:val="00C674D0"/>
    <w:rsid w:val="00C67AFE"/>
    <w:rsid w:val="00C7098A"/>
    <w:rsid w:val="00C71209"/>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835"/>
    <w:rsid w:val="00DB4A41"/>
    <w:rsid w:val="00DB541B"/>
    <w:rsid w:val="00DB6199"/>
    <w:rsid w:val="00DB6FD8"/>
    <w:rsid w:val="00DB7161"/>
    <w:rsid w:val="00DC04CC"/>
    <w:rsid w:val="00DC266B"/>
    <w:rsid w:val="00DC2D82"/>
    <w:rsid w:val="00DC548C"/>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39C"/>
    <w:rsid w:val="00E0647A"/>
    <w:rsid w:val="00E067E6"/>
    <w:rsid w:val="00E07C3F"/>
    <w:rsid w:val="00E1196F"/>
    <w:rsid w:val="00E11D3C"/>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6379"/>
    <w:rsid w:val="00E3758D"/>
    <w:rsid w:val="00E41CE9"/>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1CB"/>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5DE"/>
    <w:rsid w:val="00EF6FFF"/>
    <w:rsid w:val="00F00765"/>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5E33"/>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9F"/>
    <w:rsid w:val="00F36EC2"/>
    <w:rsid w:val="00F376C1"/>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BDD7-7187-4275-A4DC-7AF02819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48</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2015-08-18T21:06:00Z</dcterms:created>
  <dcterms:modified xsi:type="dcterms:W3CDTF">2015-08-19T05:51:00Z</dcterms:modified>
</cp:coreProperties>
</file>