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1A319D" w:rsidRDefault="00C037D8" w:rsidP="001B0668">
      <w:pPr>
        <w:bidi/>
        <w:spacing w:before="100" w:beforeAutospacing="1" w:after="100" w:afterAutospacing="1" w:line="240" w:lineRule="auto"/>
        <w:jc w:val="both"/>
        <w:rPr>
          <w:rFonts w:ascii="IRBadr" w:hAnsi="IRBadr" w:cs="IRBadr"/>
          <w:sz w:val="28"/>
          <w:szCs w:val="28"/>
          <w:rtl/>
          <w:lang w:bidi="fa-IR"/>
        </w:rPr>
      </w:pPr>
      <w:bookmarkStart w:id="0" w:name="_GoBack"/>
      <w:r w:rsidRPr="001A319D">
        <w:rPr>
          <w:rFonts w:ascii="IRBadr" w:hAnsi="IRBadr" w:cs="IRBadr"/>
          <w:sz w:val="28"/>
          <w:szCs w:val="28"/>
          <w:rtl/>
        </w:rPr>
        <w:t xml:space="preserve">بسم </w:t>
      </w:r>
      <w:bookmarkEnd w:id="0"/>
      <w:r w:rsidRPr="001A319D">
        <w:rPr>
          <w:rFonts w:ascii="IRBadr" w:hAnsi="IRBadr" w:cs="IRBadr"/>
          <w:sz w:val="28"/>
          <w:szCs w:val="28"/>
          <w:rtl/>
        </w:rPr>
        <w:t>الله الرحمن الرحی</w:t>
      </w:r>
      <w:r w:rsidR="002B18EB" w:rsidRPr="001A319D">
        <w:rPr>
          <w:rFonts w:ascii="IRBadr" w:hAnsi="IRBadr" w:cs="IRBadr"/>
          <w:sz w:val="28"/>
          <w:szCs w:val="28"/>
          <w:rtl/>
          <w:lang w:bidi="fa-IR"/>
        </w:rPr>
        <w:t>م</w:t>
      </w:r>
    </w:p>
    <w:p w:rsidR="00842BC3" w:rsidRPr="001A319D" w:rsidRDefault="004F642F" w:rsidP="001B0668">
      <w:pPr>
        <w:bidi/>
        <w:spacing w:before="100" w:beforeAutospacing="1" w:after="100" w:afterAutospacing="1" w:line="240" w:lineRule="auto"/>
        <w:jc w:val="both"/>
        <w:rPr>
          <w:rFonts w:ascii="IRBadr" w:hAnsi="IRBadr" w:cs="IRBadr"/>
          <w:sz w:val="28"/>
          <w:szCs w:val="28"/>
          <w:rtl/>
          <w:lang w:bidi="fa-IR"/>
        </w:rPr>
      </w:pPr>
      <w:r w:rsidRPr="001A319D">
        <w:rPr>
          <w:rFonts w:ascii="IRBadr" w:hAnsi="IRBadr" w:cs="IRBadr"/>
          <w:sz w:val="28"/>
          <w:szCs w:val="28"/>
          <w:rtl/>
          <w:lang w:bidi="fa-IR"/>
        </w:rPr>
        <w:t>فهرست مطالب:</w:t>
      </w:r>
    </w:p>
    <w:p w:rsidR="004327D6" w:rsidRPr="001A319D" w:rsidRDefault="00A14FA7" w:rsidP="004327D6">
      <w:pPr>
        <w:pStyle w:val="TOC1"/>
        <w:tabs>
          <w:tab w:val="right" w:leader="dot" w:pos="9350"/>
        </w:tabs>
        <w:bidi/>
        <w:rPr>
          <w:rFonts w:ascii="IRBadr" w:hAnsi="IRBadr" w:cs="IRBadr"/>
          <w:noProof/>
          <w:szCs w:val="22"/>
        </w:rPr>
      </w:pPr>
      <w:r w:rsidRPr="001A319D">
        <w:rPr>
          <w:rFonts w:ascii="IRBadr" w:hAnsi="IRBadr" w:cs="IRBadr"/>
          <w:sz w:val="28"/>
          <w:rtl/>
        </w:rPr>
        <w:fldChar w:fldCharType="begin"/>
      </w:r>
      <w:r w:rsidRPr="001A319D">
        <w:rPr>
          <w:rFonts w:ascii="IRBadr" w:hAnsi="IRBadr" w:cs="IRBadr"/>
          <w:sz w:val="28"/>
          <w:rtl/>
        </w:rPr>
        <w:instrText xml:space="preserve"> </w:instrText>
      </w:r>
      <w:r w:rsidRPr="001A319D">
        <w:rPr>
          <w:rFonts w:ascii="IRBadr" w:hAnsi="IRBadr" w:cs="IRBadr"/>
          <w:sz w:val="28"/>
        </w:rPr>
        <w:instrText>TOC</w:instrText>
      </w:r>
      <w:r w:rsidRPr="001A319D">
        <w:rPr>
          <w:rFonts w:ascii="IRBadr" w:hAnsi="IRBadr" w:cs="IRBadr"/>
          <w:sz w:val="28"/>
          <w:rtl/>
        </w:rPr>
        <w:instrText xml:space="preserve"> \</w:instrText>
      </w:r>
      <w:r w:rsidRPr="001A319D">
        <w:rPr>
          <w:rFonts w:ascii="IRBadr" w:hAnsi="IRBadr" w:cs="IRBadr"/>
          <w:sz w:val="28"/>
        </w:rPr>
        <w:instrText>o "</w:instrText>
      </w:r>
      <w:r w:rsidRPr="001A319D">
        <w:rPr>
          <w:rFonts w:ascii="IRBadr" w:hAnsi="IRBadr" w:cs="IRBadr"/>
          <w:sz w:val="28"/>
          <w:rtl/>
        </w:rPr>
        <w:instrText>1-4</w:instrText>
      </w:r>
      <w:r w:rsidRPr="001A319D">
        <w:rPr>
          <w:rFonts w:ascii="IRBadr" w:hAnsi="IRBadr" w:cs="IRBadr"/>
          <w:sz w:val="28"/>
        </w:rPr>
        <w:instrText>" \h \z \u</w:instrText>
      </w:r>
      <w:r w:rsidRPr="001A319D">
        <w:rPr>
          <w:rFonts w:ascii="IRBadr" w:hAnsi="IRBadr" w:cs="IRBadr"/>
          <w:sz w:val="28"/>
          <w:rtl/>
        </w:rPr>
        <w:instrText xml:space="preserve"> </w:instrText>
      </w:r>
      <w:r w:rsidRPr="001A319D">
        <w:rPr>
          <w:rFonts w:ascii="IRBadr" w:hAnsi="IRBadr" w:cs="IRBadr"/>
          <w:sz w:val="28"/>
          <w:rtl/>
        </w:rPr>
        <w:fldChar w:fldCharType="separate"/>
      </w:r>
      <w:hyperlink w:anchor="_Toc427773760" w:history="1">
        <w:r w:rsidR="004327D6" w:rsidRPr="001A319D">
          <w:rPr>
            <w:rStyle w:val="Hyperlink"/>
            <w:rFonts w:ascii="IRBadr" w:hAnsi="IRBadr" w:cs="IRBadr"/>
            <w:noProof/>
            <w:rtl/>
          </w:rPr>
          <w:t>نوع پنجم مکاسب محرمه</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_Toc427773760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2</w:t>
        </w:r>
        <w:r w:rsidR="004327D6" w:rsidRPr="001A319D">
          <w:rPr>
            <w:rStyle w:val="Hyperlink"/>
            <w:rFonts w:ascii="IRBadr" w:hAnsi="IRBadr" w:cs="IRBadr"/>
            <w:noProof/>
            <w:rtl/>
          </w:rPr>
          <w:fldChar w:fldCharType="end"/>
        </w:r>
      </w:hyperlink>
    </w:p>
    <w:p w:rsidR="004327D6" w:rsidRPr="001A319D" w:rsidRDefault="003B4EA2" w:rsidP="004327D6">
      <w:pPr>
        <w:pStyle w:val="TOC1"/>
        <w:tabs>
          <w:tab w:val="right" w:leader="dot" w:pos="9350"/>
        </w:tabs>
        <w:bidi/>
        <w:rPr>
          <w:rFonts w:ascii="IRBadr" w:hAnsi="IRBadr" w:cs="IRBadr"/>
          <w:noProof/>
          <w:szCs w:val="22"/>
        </w:rPr>
      </w:pPr>
      <w:hyperlink w:anchor="_Toc427773761" w:history="1">
        <w:r w:rsidR="004327D6" w:rsidRPr="001A319D">
          <w:rPr>
            <w:rStyle w:val="Hyperlink"/>
            <w:rFonts w:ascii="IRBadr" w:hAnsi="IRBadr" w:cs="IRBadr"/>
            <w:noProof/>
            <w:rtl/>
          </w:rPr>
          <w:t>مرور گذشته</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_Toc427773761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2</w:t>
        </w:r>
        <w:r w:rsidR="004327D6" w:rsidRPr="001A319D">
          <w:rPr>
            <w:rStyle w:val="Hyperlink"/>
            <w:rFonts w:ascii="IRBadr" w:hAnsi="IRBadr" w:cs="IRBadr"/>
            <w:noProof/>
            <w:rtl/>
          </w:rPr>
          <w:fldChar w:fldCharType="end"/>
        </w:r>
      </w:hyperlink>
    </w:p>
    <w:p w:rsidR="004327D6" w:rsidRPr="001A319D" w:rsidRDefault="003B4EA2" w:rsidP="004327D6">
      <w:pPr>
        <w:pStyle w:val="TOC1"/>
        <w:tabs>
          <w:tab w:val="right" w:leader="dot" w:pos="9350"/>
        </w:tabs>
        <w:bidi/>
        <w:rPr>
          <w:rFonts w:ascii="IRBadr" w:hAnsi="IRBadr" w:cs="IRBadr"/>
          <w:noProof/>
          <w:szCs w:val="22"/>
        </w:rPr>
      </w:pPr>
      <w:hyperlink w:anchor="_Toc427773762" w:history="1">
        <w:r w:rsidR="004327D6" w:rsidRPr="001A319D">
          <w:rPr>
            <w:rStyle w:val="Hyperlink"/>
            <w:rFonts w:ascii="IRBadr" w:hAnsi="IRBadr" w:cs="IRBadr"/>
            <w:noProof/>
            <w:rtl/>
          </w:rPr>
          <w:t>تقریر اول: شیخ (ره)</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_Toc427773762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2</w:t>
        </w:r>
        <w:r w:rsidR="004327D6" w:rsidRPr="001A319D">
          <w:rPr>
            <w:rStyle w:val="Hyperlink"/>
            <w:rFonts w:ascii="IRBadr" w:hAnsi="IRBadr" w:cs="IRBadr"/>
            <w:noProof/>
            <w:rtl/>
          </w:rPr>
          <w:fldChar w:fldCharType="end"/>
        </w:r>
      </w:hyperlink>
    </w:p>
    <w:p w:rsidR="004327D6" w:rsidRPr="001A319D" w:rsidRDefault="003B4EA2" w:rsidP="004327D6">
      <w:pPr>
        <w:pStyle w:val="TOC2"/>
        <w:tabs>
          <w:tab w:val="right" w:leader="dot" w:pos="9350"/>
        </w:tabs>
        <w:bidi/>
        <w:rPr>
          <w:rFonts w:ascii="IRBadr" w:hAnsi="IRBadr" w:cs="IRBadr"/>
          <w:noProof/>
          <w:szCs w:val="22"/>
        </w:rPr>
      </w:pPr>
      <w:hyperlink w:anchor="_Toc427773763" w:history="1">
        <w:r w:rsidR="004327D6" w:rsidRPr="001A319D">
          <w:rPr>
            <w:rStyle w:val="Hyperlink"/>
            <w:rFonts w:ascii="IRBadr" w:hAnsi="IRBadr" w:cs="IRBadr"/>
            <w:noProof/>
            <w:rtl/>
          </w:rPr>
          <w:t>اشکال تقریر اول</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_Toc427773763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2</w:t>
        </w:r>
        <w:r w:rsidR="004327D6" w:rsidRPr="001A319D">
          <w:rPr>
            <w:rStyle w:val="Hyperlink"/>
            <w:rFonts w:ascii="IRBadr" w:hAnsi="IRBadr" w:cs="IRBadr"/>
            <w:noProof/>
            <w:rtl/>
          </w:rPr>
          <w:fldChar w:fldCharType="end"/>
        </w:r>
      </w:hyperlink>
    </w:p>
    <w:p w:rsidR="004327D6" w:rsidRPr="001A319D" w:rsidRDefault="003B4EA2" w:rsidP="004327D6">
      <w:pPr>
        <w:pStyle w:val="TOC1"/>
        <w:tabs>
          <w:tab w:val="right" w:leader="dot" w:pos="9350"/>
        </w:tabs>
        <w:bidi/>
        <w:rPr>
          <w:rFonts w:ascii="IRBadr" w:hAnsi="IRBadr" w:cs="IRBadr"/>
          <w:noProof/>
          <w:szCs w:val="22"/>
        </w:rPr>
      </w:pPr>
      <w:hyperlink w:anchor="_Toc427773764" w:history="1">
        <w:r w:rsidR="004327D6" w:rsidRPr="001A319D">
          <w:rPr>
            <w:rStyle w:val="Hyperlink"/>
            <w:rFonts w:ascii="IRBadr" w:hAnsi="IRBadr" w:cs="IRBadr"/>
            <w:noProof/>
            <w:rtl/>
          </w:rPr>
          <w:t xml:space="preserve">تقریر دوم: </w:t>
        </w:r>
        <w:r w:rsidR="004327D6" w:rsidRPr="001A319D">
          <w:rPr>
            <w:rStyle w:val="Hyperlink"/>
            <w:rFonts w:ascii="IRBadr" w:hAnsi="IRBadr" w:cs="IRBadr"/>
            <w:b/>
            <w:noProof/>
            <w:rtl/>
          </w:rPr>
          <w:t>تقریر</w:t>
        </w:r>
        <w:r w:rsidR="004327D6" w:rsidRPr="001A319D">
          <w:rPr>
            <w:rStyle w:val="Hyperlink"/>
            <w:rFonts w:ascii="IRBadr" w:hAnsi="IRBadr" w:cs="IRBadr"/>
            <w:noProof/>
            <w:rtl/>
          </w:rPr>
          <w:t xml:space="preserve"> کاشف الغطاء</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_Toc427773764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3</w:t>
        </w:r>
        <w:r w:rsidR="004327D6" w:rsidRPr="001A319D">
          <w:rPr>
            <w:rStyle w:val="Hyperlink"/>
            <w:rFonts w:ascii="IRBadr" w:hAnsi="IRBadr" w:cs="IRBadr"/>
            <w:noProof/>
            <w:rtl/>
          </w:rPr>
          <w:fldChar w:fldCharType="end"/>
        </w:r>
      </w:hyperlink>
    </w:p>
    <w:p w:rsidR="004327D6" w:rsidRPr="001A319D" w:rsidRDefault="003B4EA2" w:rsidP="004327D6">
      <w:pPr>
        <w:pStyle w:val="TOC2"/>
        <w:tabs>
          <w:tab w:val="right" w:leader="dot" w:pos="9350"/>
        </w:tabs>
        <w:bidi/>
        <w:rPr>
          <w:rFonts w:ascii="IRBadr" w:hAnsi="IRBadr" w:cs="IRBadr"/>
          <w:noProof/>
          <w:szCs w:val="22"/>
        </w:rPr>
      </w:pPr>
      <w:hyperlink w:anchor="_Toc427773765" w:history="1">
        <w:r w:rsidR="004327D6" w:rsidRPr="001A319D">
          <w:rPr>
            <w:rStyle w:val="Hyperlink"/>
            <w:rFonts w:ascii="IRBadr" w:hAnsi="IRBadr" w:cs="IRBadr"/>
            <w:noProof/>
            <w:rtl/>
          </w:rPr>
          <w:t>کبرای تقریر</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_Toc427773765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3</w:t>
        </w:r>
        <w:r w:rsidR="004327D6" w:rsidRPr="001A319D">
          <w:rPr>
            <w:rStyle w:val="Hyperlink"/>
            <w:rFonts w:ascii="IRBadr" w:hAnsi="IRBadr" w:cs="IRBadr"/>
            <w:noProof/>
            <w:rtl/>
          </w:rPr>
          <w:fldChar w:fldCharType="end"/>
        </w:r>
      </w:hyperlink>
    </w:p>
    <w:p w:rsidR="004327D6" w:rsidRPr="001A319D" w:rsidRDefault="003B4EA2" w:rsidP="004327D6">
      <w:pPr>
        <w:pStyle w:val="TOC2"/>
        <w:tabs>
          <w:tab w:val="right" w:leader="dot" w:pos="9350"/>
        </w:tabs>
        <w:bidi/>
        <w:rPr>
          <w:rFonts w:ascii="IRBadr" w:hAnsi="IRBadr" w:cs="IRBadr"/>
          <w:noProof/>
          <w:szCs w:val="22"/>
        </w:rPr>
      </w:pPr>
      <w:hyperlink w:anchor="_Toc427773766" w:history="1">
        <w:r w:rsidR="004327D6" w:rsidRPr="001A319D">
          <w:rPr>
            <w:rStyle w:val="Hyperlink"/>
            <w:rFonts w:ascii="IRBadr" w:hAnsi="IRBadr" w:cs="IRBadr"/>
            <w:noProof/>
            <w:rtl/>
          </w:rPr>
          <w:t>صغرای تقریر</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_Toc427773766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4</w:t>
        </w:r>
        <w:r w:rsidR="004327D6" w:rsidRPr="001A319D">
          <w:rPr>
            <w:rStyle w:val="Hyperlink"/>
            <w:rFonts w:ascii="IRBadr" w:hAnsi="IRBadr" w:cs="IRBadr"/>
            <w:noProof/>
            <w:rtl/>
          </w:rPr>
          <w:fldChar w:fldCharType="end"/>
        </w:r>
      </w:hyperlink>
    </w:p>
    <w:p w:rsidR="004327D6" w:rsidRPr="001A319D" w:rsidRDefault="003B4EA2" w:rsidP="004327D6">
      <w:pPr>
        <w:pStyle w:val="TOC3"/>
        <w:tabs>
          <w:tab w:val="right" w:leader="dot" w:pos="9350"/>
        </w:tabs>
        <w:bidi/>
        <w:rPr>
          <w:rFonts w:ascii="IRBadr" w:eastAsiaTheme="minorEastAsia" w:hAnsi="IRBadr" w:cs="IRBadr"/>
          <w:noProof/>
          <w:szCs w:val="22"/>
        </w:rPr>
      </w:pPr>
      <w:hyperlink w:anchor="_Toc427773767" w:history="1">
        <w:r w:rsidR="004327D6" w:rsidRPr="001A319D">
          <w:rPr>
            <w:rStyle w:val="Hyperlink"/>
            <w:rFonts w:ascii="IRBadr" w:hAnsi="IRBadr" w:cs="IRBadr"/>
            <w:noProof/>
            <w:rtl/>
          </w:rPr>
          <w:t>جواب اول به تقریر کاشف الغطاء</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_Toc427773767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4</w:t>
        </w:r>
        <w:r w:rsidR="004327D6" w:rsidRPr="001A319D">
          <w:rPr>
            <w:rStyle w:val="Hyperlink"/>
            <w:rFonts w:ascii="IRBadr" w:hAnsi="IRBadr" w:cs="IRBadr"/>
            <w:noProof/>
            <w:rtl/>
          </w:rPr>
          <w:fldChar w:fldCharType="end"/>
        </w:r>
      </w:hyperlink>
    </w:p>
    <w:p w:rsidR="004327D6" w:rsidRPr="001A319D" w:rsidRDefault="003B4EA2" w:rsidP="004327D6">
      <w:pPr>
        <w:pStyle w:val="TOC3"/>
        <w:tabs>
          <w:tab w:val="right" w:leader="dot" w:pos="9350"/>
        </w:tabs>
        <w:bidi/>
        <w:rPr>
          <w:rFonts w:ascii="IRBadr" w:eastAsiaTheme="minorEastAsia" w:hAnsi="IRBadr" w:cs="IRBadr"/>
          <w:noProof/>
          <w:szCs w:val="22"/>
        </w:rPr>
      </w:pPr>
      <w:hyperlink w:anchor="_Toc427773768" w:history="1">
        <w:r w:rsidR="004327D6" w:rsidRPr="001A319D">
          <w:rPr>
            <w:rStyle w:val="Hyperlink"/>
            <w:rFonts w:ascii="IRBadr" w:hAnsi="IRBadr" w:cs="IRBadr"/>
            <w:noProof/>
            <w:rtl/>
          </w:rPr>
          <w:t>جواب دوم</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_Toc427773768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4</w:t>
        </w:r>
        <w:r w:rsidR="004327D6" w:rsidRPr="001A319D">
          <w:rPr>
            <w:rStyle w:val="Hyperlink"/>
            <w:rFonts w:ascii="IRBadr" w:hAnsi="IRBadr" w:cs="IRBadr"/>
            <w:noProof/>
            <w:rtl/>
          </w:rPr>
          <w:fldChar w:fldCharType="end"/>
        </w:r>
      </w:hyperlink>
    </w:p>
    <w:p w:rsidR="004327D6" w:rsidRPr="001A319D" w:rsidRDefault="003B4EA2" w:rsidP="004327D6">
      <w:pPr>
        <w:pStyle w:val="TOC4"/>
        <w:tabs>
          <w:tab w:val="right" w:leader="dot" w:pos="9350"/>
        </w:tabs>
        <w:bidi/>
        <w:rPr>
          <w:rFonts w:ascii="IRBadr" w:eastAsiaTheme="minorEastAsia" w:hAnsi="IRBadr" w:cs="IRBadr"/>
          <w:noProof/>
          <w:szCs w:val="22"/>
          <w:lang w:bidi="fa-IR"/>
        </w:rPr>
      </w:pPr>
      <w:hyperlink w:anchor="_Toc427773769" w:history="1">
        <w:r w:rsidR="004327D6" w:rsidRPr="001A319D">
          <w:rPr>
            <w:rStyle w:val="Hyperlink"/>
            <w:rFonts w:ascii="IRBadr" w:hAnsi="IRBadr" w:cs="IRBadr"/>
            <w:noProof/>
            <w:rtl/>
          </w:rPr>
          <w:t>جمع‌بندی</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_Toc427773769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5</w:t>
        </w:r>
        <w:r w:rsidR="004327D6" w:rsidRPr="001A319D">
          <w:rPr>
            <w:rStyle w:val="Hyperlink"/>
            <w:rFonts w:ascii="IRBadr" w:hAnsi="IRBadr" w:cs="IRBadr"/>
            <w:noProof/>
            <w:rtl/>
          </w:rPr>
          <w:fldChar w:fldCharType="end"/>
        </w:r>
      </w:hyperlink>
    </w:p>
    <w:p w:rsidR="004327D6" w:rsidRPr="001A319D" w:rsidRDefault="003B4EA2" w:rsidP="004327D6">
      <w:pPr>
        <w:pStyle w:val="TOC1"/>
        <w:tabs>
          <w:tab w:val="right" w:leader="dot" w:pos="9350"/>
        </w:tabs>
        <w:bidi/>
        <w:rPr>
          <w:rFonts w:ascii="IRBadr" w:hAnsi="IRBadr" w:cs="IRBadr"/>
          <w:noProof/>
          <w:szCs w:val="22"/>
        </w:rPr>
      </w:pPr>
      <w:hyperlink w:anchor="_Toc427773770" w:history="1">
        <w:r w:rsidR="004327D6" w:rsidRPr="001A319D">
          <w:rPr>
            <w:rStyle w:val="Hyperlink"/>
            <w:rFonts w:ascii="IRBadr" w:hAnsi="IRBadr" w:cs="IRBadr"/>
            <w:noProof/>
            <w:rtl/>
          </w:rPr>
          <w:t>تقریر سوم: نظر آیت الله نائینی (ره)</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_Toc427773770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5</w:t>
        </w:r>
        <w:r w:rsidR="004327D6" w:rsidRPr="001A319D">
          <w:rPr>
            <w:rStyle w:val="Hyperlink"/>
            <w:rFonts w:ascii="IRBadr" w:hAnsi="IRBadr" w:cs="IRBadr"/>
            <w:noProof/>
            <w:rtl/>
          </w:rPr>
          <w:fldChar w:fldCharType="end"/>
        </w:r>
      </w:hyperlink>
    </w:p>
    <w:p w:rsidR="004327D6" w:rsidRPr="001A319D" w:rsidRDefault="003B4EA2" w:rsidP="004327D6">
      <w:pPr>
        <w:pStyle w:val="TOC2"/>
        <w:tabs>
          <w:tab w:val="right" w:leader="dot" w:pos="9350"/>
        </w:tabs>
        <w:bidi/>
        <w:rPr>
          <w:rFonts w:ascii="IRBadr" w:hAnsi="IRBadr" w:cs="IRBadr"/>
          <w:noProof/>
          <w:szCs w:val="22"/>
        </w:rPr>
      </w:pPr>
      <w:hyperlink w:anchor="_Toc427773771" w:history="1">
        <w:r w:rsidR="004327D6" w:rsidRPr="001A319D">
          <w:rPr>
            <w:rStyle w:val="Hyperlink"/>
            <w:rFonts w:ascii="IRBadr" w:hAnsi="IRBadr" w:cs="IRBadr"/>
            <w:noProof/>
            <w:rtl/>
          </w:rPr>
          <w:t>کبرای نظر</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_Toc427773771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5</w:t>
        </w:r>
        <w:r w:rsidR="004327D6" w:rsidRPr="001A319D">
          <w:rPr>
            <w:rStyle w:val="Hyperlink"/>
            <w:rFonts w:ascii="IRBadr" w:hAnsi="IRBadr" w:cs="IRBadr"/>
            <w:noProof/>
            <w:rtl/>
          </w:rPr>
          <w:fldChar w:fldCharType="end"/>
        </w:r>
      </w:hyperlink>
    </w:p>
    <w:p w:rsidR="004327D6" w:rsidRPr="001A319D" w:rsidRDefault="003B4EA2" w:rsidP="004327D6">
      <w:pPr>
        <w:pStyle w:val="TOC2"/>
        <w:tabs>
          <w:tab w:val="right" w:leader="dot" w:pos="9350"/>
        </w:tabs>
        <w:bidi/>
        <w:rPr>
          <w:rFonts w:ascii="IRBadr" w:hAnsi="IRBadr" w:cs="IRBadr"/>
          <w:noProof/>
          <w:szCs w:val="22"/>
        </w:rPr>
      </w:pPr>
      <w:hyperlink w:anchor="_Toc427773772" w:history="1">
        <w:r w:rsidR="004327D6" w:rsidRPr="001A319D">
          <w:rPr>
            <w:rStyle w:val="Hyperlink"/>
            <w:rFonts w:ascii="IRBadr" w:hAnsi="IRBadr" w:cs="IRBadr"/>
            <w:noProof/>
            <w:rtl/>
          </w:rPr>
          <w:t>صغرای نظر</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_Toc427773772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5</w:t>
        </w:r>
        <w:r w:rsidR="004327D6" w:rsidRPr="001A319D">
          <w:rPr>
            <w:rStyle w:val="Hyperlink"/>
            <w:rFonts w:ascii="IRBadr" w:hAnsi="IRBadr" w:cs="IRBadr"/>
            <w:noProof/>
            <w:rtl/>
          </w:rPr>
          <w:fldChar w:fldCharType="end"/>
        </w:r>
      </w:hyperlink>
    </w:p>
    <w:p w:rsidR="004327D6" w:rsidRPr="001A319D" w:rsidRDefault="003B4EA2" w:rsidP="004327D6">
      <w:pPr>
        <w:pStyle w:val="TOC3"/>
        <w:tabs>
          <w:tab w:val="right" w:leader="dot" w:pos="9350"/>
        </w:tabs>
        <w:bidi/>
        <w:rPr>
          <w:rFonts w:ascii="IRBadr" w:eastAsiaTheme="minorEastAsia" w:hAnsi="IRBadr" w:cs="IRBadr"/>
          <w:noProof/>
          <w:szCs w:val="22"/>
        </w:rPr>
      </w:pPr>
      <w:hyperlink w:anchor="_Toc427773773" w:history="1">
        <w:r w:rsidR="004327D6" w:rsidRPr="001A319D">
          <w:rPr>
            <w:rStyle w:val="Hyperlink"/>
            <w:rFonts w:ascii="IRBadr" w:hAnsi="IRBadr" w:cs="IRBadr"/>
            <w:noProof/>
            <w:rtl/>
          </w:rPr>
          <w:t>اشکال به تقریر سوم</w:t>
        </w:r>
        <w:r w:rsidR="004327D6" w:rsidRPr="001A319D">
          <w:rPr>
            <w:rFonts w:ascii="IRBadr" w:hAnsi="IRBadr" w:cs="IRBadr"/>
            <w:noProof/>
            <w:webHidden/>
          </w:rPr>
          <w:tab/>
        </w:r>
        <w:r w:rsidR="004327D6" w:rsidRPr="001A319D">
          <w:rPr>
            <w:rStyle w:val="Hyperlink"/>
            <w:rFonts w:ascii="IRBadr" w:hAnsi="IRBadr" w:cs="IRBadr"/>
            <w:noProof/>
            <w:rtl/>
          </w:rPr>
          <w:fldChar w:fldCharType="begin"/>
        </w:r>
        <w:r w:rsidR="004327D6" w:rsidRPr="001A319D">
          <w:rPr>
            <w:rFonts w:ascii="IRBadr" w:hAnsi="IRBadr" w:cs="IRBadr"/>
            <w:noProof/>
            <w:webHidden/>
          </w:rPr>
          <w:instrText xml:space="preserve"> PAGEREF _Toc427773773 \h </w:instrText>
        </w:r>
        <w:r w:rsidR="004327D6" w:rsidRPr="001A319D">
          <w:rPr>
            <w:rStyle w:val="Hyperlink"/>
            <w:rFonts w:ascii="IRBadr" w:hAnsi="IRBadr" w:cs="IRBadr"/>
            <w:noProof/>
            <w:rtl/>
          </w:rPr>
        </w:r>
        <w:r w:rsidR="004327D6" w:rsidRPr="001A319D">
          <w:rPr>
            <w:rStyle w:val="Hyperlink"/>
            <w:rFonts w:ascii="IRBadr" w:hAnsi="IRBadr" w:cs="IRBadr"/>
            <w:noProof/>
            <w:rtl/>
          </w:rPr>
          <w:fldChar w:fldCharType="separate"/>
        </w:r>
        <w:r w:rsidR="004327D6" w:rsidRPr="001A319D">
          <w:rPr>
            <w:rFonts w:ascii="IRBadr" w:hAnsi="IRBadr" w:cs="IRBadr"/>
            <w:noProof/>
            <w:webHidden/>
          </w:rPr>
          <w:t>6</w:t>
        </w:r>
        <w:r w:rsidR="004327D6" w:rsidRPr="001A319D">
          <w:rPr>
            <w:rStyle w:val="Hyperlink"/>
            <w:rFonts w:ascii="IRBadr" w:hAnsi="IRBadr" w:cs="IRBadr"/>
            <w:noProof/>
            <w:rtl/>
          </w:rPr>
          <w:fldChar w:fldCharType="end"/>
        </w:r>
      </w:hyperlink>
    </w:p>
    <w:p w:rsidR="00663AFE" w:rsidRPr="001A319D" w:rsidRDefault="00A14FA7" w:rsidP="006653BC">
      <w:pPr>
        <w:pStyle w:val="Heading1"/>
        <w:rPr>
          <w:rFonts w:ascii="IRBadr" w:hAnsi="IRBadr"/>
          <w:rtl/>
        </w:rPr>
      </w:pPr>
      <w:r w:rsidRPr="001A319D">
        <w:rPr>
          <w:rFonts w:ascii="IRBadr" w:hAnsi="IRBadr"/>
          <w:rtl/>
        </w:rPr>
        <w:fldChar w:fldCharType="end"/>
      </w:r>
    </w:p>
    <w:p w:rsidR="00B33397" w:rsidRPr="001A319D" w:rsidRDefault="00B33397" w:rsidP="001B0668">
      <w:pPr>
        <w:spacing w:after="0" w:line="240" w:lineRule="auto"/>
        <w:jc w:val="both"/>
        <w:rPr>
          <w:rFonts w:ascii="IRBadr" w:eastAsia="2  Lotus" w:hAnsi="IRBadr" w:cs="IRBadr"/>
          <w:bCs/>
          <w:sz w:val="28"/>
          <w:szCs w:val="44"/>
          <w:rtl/>
          <w:lang w:bidi="fa-IR"/>
        </w:rPr>
      </w:pPr>
      <w:r w:rsidRPr="001A319D">
        <w:rPr>
          <w:rFonts w:ascii="IRBadr" w:hAnsi="IRBadr" w:cs="IRBadr"/>
          <w:rtl/>
        </w:rPr>
        <w:br w:type="page"/>
      </w:r>
    </w:p>
    <w:p w:rsidR="00DB33B6" w:rsidRPr="001A319D" w:rsidRDefault="00DB33B6" w:rsidP="006653BC">
      <w:pPr>
        <w:pStyle w:val="Heading1"/>
        <w:rPr>
          <w:rFonts w:ascii="IRBadr" w:hAnsi="IRBadr"/>
        </w:rPr>
      </w:pPr>
      <w:bookmarkStart w:id="1" w:name="_Toc427773760"/>
      <w:r w:rsidRPr="001A319D">
        <w:rPr>
          <w:rFonts w:ascii="IRBadr" w:hAnsi="IRBadr"/>
          <w:rtl/>
        </w:rPr>
        <w:lastRenderedPageBreak/>
        <w:t>نوع پنجم مکاسب محرمه</w:t>
      </w:r>
      <w:bookmarkEnd w:id="1"/>
    </w:p>
    <w:p w:rsidR="009F5512" w:rsidRPr="001A319D" w:rsidRDefault="009F5512" w:rsidP="006653BC">
      <w:pPr>
        <w:pStyle w:val="Heading1"/>
        <w:rPr>
          <w:rFonts w:ascii="IRBadr" w:hAnsi="IRBadr"/>
          <w:rtl/>
        </w:rPr>
      </w:pPr>
      <w:bookmarkStart w:id="2" w:name="_Toc427773761"/>
      <w:r w:rsidRPr="001A319D">
        <w:rPr>
          <w:rFonts w:ascii="IRBadr" w:hAnsi="IRBadr"/>
          <w:rtl/>
        </w:rPr>
        <w:t>مرور گذشته</w:t>
      </w:r>
      <w:bookmarkEnd w:id="2"/>
    </w:p>
    <w:p w:rsidR="009F5512" w:rsidRPr="001A319D" w:rsidRDefault="009F5512" w:rsidP="001B0668">
      <w:pPr>
        <w:bidi/>
        <w:jc w:val="both"/>
        <w:rPr>
          <w:rFonts w:ascii="IRBadr" w:hAnsi="IRBadr" w:cs="IRBadr"/>
          <w:sz w:val="28"/>
          <w:szCs w:val="28"/>
          <w:rtl/>
          <w:lang w:bidi="fa-IR"/>
        </w:rPr>
      </w:pPr>
      <w:r w:rsidRPr="001A319D">
        <w:rPr>
          <w:rFonts w:ascii="IRBadr" w:hAnsi="IRBadr" w:cs="IRBadr"/>
          <w:sz w:val="28"/>
          <w:szCs w:val="28"/>
          <w:rtl/>
          <w:lang w:bidi="fa-IR"/>
        </w:rPr>
        <w:t>مقدماتی را در این باب عرض کردیم.</w:t>
      </w:r>
      <w:r w:rsidR="004327D6" w:rsidRPr="001A319D">
        <w:rPr>
          <w:rFonts w:ascii="IRBadr" w:hAnsi="IRBadr" w:cs="IRBadr"/>
          <w:sz w:val="28"/>
          <w:szCs w:val="28"/>
          <w:rtl/>
          <w:lang w:bidi="fa-IR"/>
        </w:rPr>
        <w:t xml:space="preserve"> </w:t>
      </w:r>
      <w:r w:rsidR="009137AD" w:rsidRPr="001A319D">
        <w:rPr>
          <w:rFonts w:ascii="IRBadr" w:hAnsi="IRBadr" w:cs="IRBadr"/>
          <w:sz w:val="28"/>
          <w:szCs w:val="28"/>
          <w:rtl/>
          <w:lang w:bidi="fa-IR"/>
        </w:rPr>
        <w:t>ادله‌ای که ممکن است به آن‌ها برای حرام بودن تکسب واجب، استناد بشود به دو محور اصلی برمی‌گردد:</w:t>
      </w:r>
    </w:p>
    <w:p w:rsidR="009137AD" w:rsidRPr="001A319D" w:rsidRDefault="009137AD" w:rsidP="001B0668">
      <w:pPr>
        <w:bidi/>
        <w:jc w:val="both"/>
        <w:rPr>
          <w:rFonts w:ascii="IRBadr" w:hAnsi="IRBadr" w:cs="IRBadr"/>
          <w:sz w:val="28"/>
          <w:szCs w:val="28"/>
          <w:rtl/>
          <w:lang w:bidi="fa-IR"/>
        </w:rPr>
      </w:pPr>
      <w:r w:rsidRPr="001A319D">
        <w:rPr>
          <w:rFonts w:ascii="IRBadr" w:hAnsi="IRBadr" w:cs="IRBadr"/>
          <w:sz w:val="28"/>
          <w:szCs w:val="28"/>
          <w:rtl/>
          <w:lang w:bidi="fa-IR"/>
        </w:rPr>
        <w:t>1.</w:t>
      </w:r>
      <w:r w:rsidR="004327D6" w:rsidRPr="001A319D">
        <w:rPr>
          <w:rFonts w:ascii="IRBadr" w:hAnsi="IRBadr" w:cs="IRBadr"/>
          <w:sz w:val="28"/>
          <w:szCs w:val="28"/>
          <w:rtl/>
          <w:lang w:bidi="fa-IR"/>
        </w:rPr>
        <w:t xml:space="preserve"> ذات</w:t>
      </w:r>
      <w:r w:rsidRPr="001A319D">
        <w:rPr>
          <w:rFonts w:ascii="IRBadr" w:hAnsi="IRBadr" w:cs="IRBadr"/>
          <w:sz w:val="28"/>
          <w:szCs w:val="28"/>
          <w:rtl/>
          <w:lang w:bidi="fa-IR"/>
        </w:rPr>
        <w:t xml:space="preserve"> وجوب، مانع از اکتساب به آن</w:t>
      </w:r>
      <w:r w:rsidR="004327D6" w:rsidRPr="001A319D">
        <w:rPr>
          <w:rFonts w:ascii="IRBadr" w:hAnsi="IRBadr" w:cs="IRBadr"/>
          <w:sz w:val="28"/>
          <w:szCs w:val="28"/>
          <w:rtl/>
          <w:lang w:bidi="fa-IR"/>
        </w:rPr>
        <w:t xml:space="preserve"> </w:t>
      </w:r>
      <w:r w:rsidRPr="001A319D">
        <w:rPr>
          <w:rFonts w:ascii="IRBadr" w:hAnsi="IRBadr" w:cs="IRBadr"/>
          <w:sz w:val="28"/>
          <w:szCs w:val="28"/>
          <w:rtl/>
          <w:lang w:bidi="fa-IR"/>
        </w:rPr>
        <w:t>می‌شود.</w:t>
      </w:r>
    </w:p>
    <w:p w:rsidR="009137AD" w:rsidRPr="001A319D" w:rsidRDefault="009137AD" w:rsidP="001B0668">
      <w:pPr>
        <w:bidi/>
        <w:jc w:val="both"/>
        <w:rPr>
          <w:rFonts w:ascii="IRBadr" w:hAnsi="IRBadr" w:cs="IRBadr"/>
          <w:sz w:val="28"/>
          <w:szCs w:val="28"/>
          <w:rtl/>
          <w:lang w:bidi="fa-IR"/>
        </w:rPr>
      </w:pPr>
      <w:r w:rsidRPr="001A319D">
        <w:rPr>
          <w:rFonts w:ascii="IRBadr" w:hAnsi="IRBadr" w:cs="IRBadr"/>
          <w:sz w:val="28"/>
          <w:szCs w:val="28"/>
          <w:rtl/>
          <w:lang w:bidi="fa-IR"/>
        </w:rPr>
        <w:t>2.</w:t>
      </w:r>
      <w:r w:rsidR="004327D6" w:rsidRPr="001A319D">
        <w:rPr>
          <w:rFonts w:ascii="IRBadr" w:hAnsi="IRBadr" w:cs="IRBadr"/>
          <w:sz w:val="28"/>
          <w:szCs w:val="28"/>
          <w:rtl/>
          <w:lang w:bidi="fa-IR"/>
        </w:rPr>
        <w:t xml:space="preserve"> تعبدی</w:t>
      </w:r>
      <w:r w:rsidRPr="001A319D">
        <w:rPr>
          <w:rFonts w:ascii="IRBadr" w:hAnsi="IRBadr" w:cs="IRBadr"/>
          <w:sz w:val="28"/>
          <w:szCs w:val="28"/>
          <w:rtl/>
          <w:lang w:bidi="fa-IR"/>
        </w:rPr>
        <w:t xml:space="preserve"> بودن واجبات مانع از اکتساب به آن می‌شود.</w:t>
      </w:r>
    </w:p>
    <w:p w:rsidR="009137AD" w:rsidRPr="001A319D" w:rsidRDefault="00D234C9" w:rsidP="001B0668">
      <w:pPr>
        <w:bidi/>
        <w:jc w:val="both"/>
        <w:rPr>
          <w:rFonts w:ascii="IRBadr" w:hAnsi="IRBadr" w:cs="IRBadr"/>
          <w:sz w:val="28"/>
          <w:szCs w:val="28"/>
          <w:rtl/>
          <w:lang w:bidi="fa-IR"/>
        </w:rPr>
      </w:pPr>
      <w:r w:rsidRPr="001A319D">
        <w:rPr>
          <w:rFonts w:ascii="IRBadr" w:hAnsi="IRBadr" w:cs="IRBadr"/>
          <w:sz w:val="28"/>
          <w:szCs w:val="28"/>
          <w:rtl/>
          <w:lang w:bidi="fa-IR"/>
        </w:rPr>
        <w:t>تمام ادله به این دو محور برمی‌گردد. امام (ره) با تفصیل بیشتری این مطالب را بحث کرده‌اند.</w:t>
      </w:r>
    </w:p>
    <w:p w:rsidR="00D234C9" w:rsidRPr="001A319D" w:rsidRDefault="00D234C9" w:rsidP="006653BC">
      <w:pPr>
        <w:pStyle w:val="Heading1"/>
        <w:rPr>
          <w:rFonts w:ascii="IRBadr" w:hAnsi="IRBadr"/>
          <w:rtl/>
        </w:rPr>
      </w:pPr>
      <w:bookmarkStart w:id="3" w:name="_Toc427773762"/>
      <w:r w:rsidRPr="001A319D">
        <w:rPr>
          <w:rFonts w:ascii="IRBadr" w:hAnsi="IRBadr"/>
          <w:rtl/>
        </w:rPr>
        <w:t xml:space="preserve">تقریر اول: </w:t>
      </w:r>
      <w:r w:rsidR="00697454" w:rsidRPr="001A319D">
        <w:rPr>
          <w:rFonts w:ascii="IRBadr" w:hAnsi="IRBadr"/>
          <w:rtl/>
        </w:rPr>
        <w:t>شیخ (ره)</w:t>
      </w:r>
      <w:bookmarkEnd w:id="3"/>
    </w:p>
    <w:p w:rsidR="00D234C9" w:rsidRPr="001A319D" w:rsidRDefault="003106F2" w:rsidP="001B0668">
      <w:pPr>
        <w:bidi/>
        <w:jc w:val="both"/>
        <w:rPr>
          <w:rFonts w:ascii="IRBadr" w:hAnsi="IRBadr" w:cs="IRBadr"/>
          <w:sz w:val="28"/>
          <w:szCs w:val="28"/>
          <w:rtl/>
          <w:lang w:bidi="fa-IR"/>
        </w:rPr>
      </w:pPr>
      <w:r w:rsidRPr="001A319D">
        <w:rPr>
          <w:rFonts w:ascii="IRBadr" w:hAnsi="IRBadr" w:cs="IRBadr"/>
          <w:sz w:val="28"/>
          <w:szCs w:val="28"/>
          <w:rtl/>
          <w:lang w:bidi="fa-IR"/>
        </w:rPr>
        <w:t xml:space="preserve">این تقریر بر محور اول استوار است. وجوب با تکسب </w:t>
      </w:r>
      <w:r w:rsidR="001A319D">
        <w:rPr>
          <w:rFonts w:ascii="IRBadr" w:hAnsi="IRBadr" w:cs="IRBadr"/>
          <w:sz w:val="28"/>
          <w:szCs w:val="28"/>
          <w:rtl/>
          <w:lang w:bidi="fa-IR"/>
        </w:rPr>
        <w:t>قابل‌جمع</w:t>
      </w:r>
      <w:r w:rsidRPr="001A319D">
        <w:rPr>
          <w:rFonts w:ascii="IRBadr" w:hAnsi="IRBadr" w:cs="IRBadr"/>
          <w:sz w:val="28"/>
          <w:szCs w:val="28"/>
          <w:rtl/>
          <w:lang w:bidi="fa-IR"/>
        </w:rPr>
        <w:t xml:space="preserve"> نیست. این محور اول تقریرهای متفاوتی دارد.</w:t>
      </w:r>
      <w:r w:rsidR="00C709F5" w:rsidRPr="001A319D">
        <w:rPr>
          <w:rFonts w:ascii="IRBadr" w:hAnsi="IRBadr" w:cs="IRBadr"/>
          <w:sz w:val="28"/>
          <w:szCs w:val="28"/>
          <w:rtl/>
          <w:lang w:bidi="fa-IR"/>
        </w:rPr>
        <w:t xml:space="preserve"> اولین مبحث تقریر اول است. تقریر اول از مرحوم شیخ است. ایشان نیز در مطلق واجبات بیان نمی‌کنند بلکه در واجبات عینی تعیینی تام است. تقریر مرحوم شیخ این بود که فعل واجب از ناحیه خداوند است، فعل واجب مقهور علیه است و مجبور است که آن را انجام بدهد. وقتی جبر باشد، عملی نیست که معامله در آن جاری بشود.</w:t>
      </w:r>
    </w:p>
    <w:p w:rsidR="00230849" w:rsidRPr="001A319D" w:rsidRDefault="00230849" w:rsidP="006653BC">
      <w:pPr>
        <w:pStyle w:val="Heading2"/>
        <w:bidi/>
        <w:rPr>
          <w:rFonts w:ascii="IRBadr" w:hAnsi="IRBadr" w:cs="IRBadr"/>
          <w:rtl/>
        </w:rPr>
      </w:pPr>
      <w:bookmarkStart w:id="4" w:name="_Toc427773763"/>
      <w:r w:rsidRPr="001A319D">
        <w:rPr>
          <w:rFonts w:ascii="IRBadr" w:hAnsi="IRBadr" w:cs="IRBadr"/>
          <w:rtl/>
        </w:rPr>
        <w:t>اشکال تقریر اول</w:t>
      </w:r>
      <w:bookmarkEnd w:id="4"/>
    </w:p>
    <w:p w:rsidR="00230849" w:rsidRPr="001A319D" w:rsidRDefault="00230849" w:rsidP="001B0668">
      <w:pPr>
        <w:bidi/>
        <w:jc w:val="both"/>
        <w:rPr>
          <w:rFonts w:ascii="IRBadr" w:hAnsi="IRBadr" w:cs="IRBadr"/>
          <w:sz w:val="28"/>
          <w:szCs w:val="28"/>
          <w:rtl/>
          <w:lang w:bidi="fa-IR"/>
        </w:rPr>
      </w:pPr>
      <w:r w:rsidRPr="001A319D">
        <w:rPr>
          <w:rFonts w:ascii="IRBadr" w:hAnsi="IRBadr" w:cs="IRBadr"/>
          <w:sz w:val="28"/>
          <w:szCs w:val="28"/>
          <w:rtl/>
          <w:lang w:bidi="fa-IR"/>
        </w:rPr>
        <w:t>آنچه مسلم است، این است که عملی که مورد معامله قرار می‌گیرد باید مقهور تکوینی باشد. یعنی باید قدرت تکوینی بر آن باشد. و مسلم است که آن عمل نباید محرم شرعی باشد.</w:t>
      </w:r>
      <w:r w:rsidR="004327D6" w:rsidRPr="001A319D">
        <w:rPr>
          <w:rFonts w:ascii="IRBadr" w:hAnsi="IRBadr" w:cs="IRBadr"/>
          <w:sz w:val="28"/>
          <w:szCs w:val="28"/>
          <w:rtl/>
          <w:lang w:bidi="fa-IR"/>
        </w:rPr>
        <w:t xml:space="preserve"> چون</w:t>
      </w:r>
      <w:r w:rsidR="00FA0F95" w:rsidRPr="001A319D">
        <w:rPr>
          <w:rFonts w:ascii="IRBadr" w:hAnsi="IRBadr" w:cs="IRBadr"/>
          <w:sz w:val="28"/>
          <w:szCs w:val="28"/>
          <w:rtl/>
          <w:lang w:bidi="fa-IR"/>
        </w:rPr>
        <w:t xml:space="preserve"> تحریم الغای منفعت است. اما اینکه مقهور شرعی به نحو تکلیف ایجابی است، اول کلام است. ما این شرط را قبول نداریم. وقتی شارع امری را تحریم کرد، از لحاظ شرعی، منفعت آن را الغا </w:t>
      </w:r>
      <w:r w:rsidR="004327D6" w:rsidRPr="001A319D">
        <w:rPr>
          <w:rFonts w:ascii="IRBadr" w:hAnsi="IRBadr" w:cs="IRBadr"/>
          <w:sz w:val="28"/>
          <w:szCs w:val="28"/>
          <w:rtl/>
          <w:lang w:bidi="fa-IR"/>
        </w:rPr>
        <w:t>می‌کند</w:t>
      </w:r>
      <w:r w:rsidR="00FA0F95" w:rsidRPr="001A319D">
        <w:rPr>
          <w:rFonts w:ascii="IRBadr" w:hAnsi="IRBadr" w:cs="IRBadr"/>
          <w:sz w:val="28"/>
          <w:szCs w:val="28"/>
          <w:rtl/>
          <w:lang w:bidi="fa-IR"/>
        </w:rPr>
        <w:t>. شرط در تکسب و صحت عقود، این است که منفعت عقلایی در آن باشد.</w:t>
      </w:r>
      <w:r w:rsidR="00697D2F" w:rsidRPr="001A319D">
        <w:rPr>
          <w:rFonts w:ascii="IRBadr" w:hAnsi="IRBadr" w:cs="IRBadr"/>
          <w:sz w:val="28"/>
          <w:szCs w:val="28"/>
          <w:rtl/>
          <w:lang w:bidi="fa-IR"/>
        </w:rPr>
        <w:t xml:space="preserve"> اما در شارع الغای منفعت نکرده است و </w:t>
      </w:r>
      <w:r w:rsidR="001A319D">
        <w:rPr>
          <w:rFonts w:ascii="IRBadr" w:hAnsi="IRBadr" w:cs="IRBadr"/>
          <w:sz w:val="28"/>
          <w:szCs w:val="28"/>
          <w:rtl/>
          <w:lang w:bidi="fa-IR"/>
        </w:rPr>
        <w:t>ازاین‌جهت</w:t>
      </w:r>
      <w:r w:rsidR="00697D2F" w:rsidRPr="001A319D">
        <w:rPr>
          <w:rFonts w:ascii="IRBadr" w:hAnsi="IRBadr" w:cs="IRBadr"/>
          <w:sz w:val="28"/>
          <w:szCs w:val="28"/>
          <w:rtl/>
          <w:lang w:bidi="fa-IR"/>
        </w:rPr>
        <w:t xml:space="preserve"> مانعی ندارد. اینکه الزام شرعی مانع کلام است، اول کلام است.</w:t>
      </w:r>
    </w:p>
    <w:p w:rsidR="00697D2F" w:rsidRPr="001A319D" w:rsidRDefault="00697D2F" w:rsidP="001B0668">
      <w:pPr>
        <w:bidi/>
        <w:jc w:val="both"/>
        <w:rPr>
          <w:rFonts w:ascii="IRBadr" w:hAnsi="IRBadr" w:cs="IRBadr"/>
          <w:sz w:val="28"/>
          <w:szCs w:val="28"/>
          <w:rtl/>
          <w:lang w:bidi="fa-IR"/>
        </w:rPr>
      </w:pPr>
      <w:r w:rsidRPr="001A319D">
        <w:rPr>
          <w:rFonts w:ascii="IRBadr" w:hAnsi="IRBadr" w:cs="IRBadr"/>
          <w:sz w:val="28"/>
          <w:szCs w:val="28"/>
          <w:rtl/>
          <w:lang w:bidi="fa-IR"/>
        </w:rPr>
        <w:t>سؤال این است که آیا الزام شرعی مانع</w:t>
      </w:r>
      <w:r w:rsidR="001B56F9" w:rsidRPr="001A319D">
        <w:rPr>
          <w:rFonts w:ascii="IRBadr" w:hAnsi="IRBadr" w:cs="IRBadr"/>
          <w:sz w:val="28"/>
          <w:szCs w:val="28"/>
          <w:rtl/>
          <w:lang w:bidi="fa-IR"/>
        </w:rPr>
        <w:t xml:space="preserve"> عقد است. شیخ با یک تغییر متفاوت می‌گوید الزام شرعی یعنی قهر و اجبار شرعی، وقتی اجبار شرعی باشد، نمی‌توانیم به آن اکتساب کنیم. به صرف نظریه شیخ (ره) کلام تمام نمی‌شود.</w:t>
      </w:r>
      <w:r w:rsidR="002B30C5" w:rsidRPr="001A319D">
        <w:rPr>
          <w:rFonts w:ascii="IRBadr" w:hAnsi="IRBadr" w:cs="IRBadr"/>
          <w:sz w:val="28"/>
          <w:szCs w:val="28"/>
          <w:rtl/>
          <w:lang w:bidi="fa-IR"/>
        </w:rPr>
        <w:t xml:space="preserve"> ممکن است عامل ثانویه‌ای تأکید بر اجرای آن بکند.</w:t>
      </w:r>
      <w:r w:rsidR="004327D6" w:rsidRPr="001A319D">
        <w:rPr>
          <w:rFonts w:ascii="IRBadr" w:hAnsi="IRBadr" w:cs="IRBadr"/>
          <w:sz w:val="28"/>
          <w:szCs w:val="28"/>
          <w:rtl/>
          <w:lang w:bidi="fa-IR"/>
        </w:rPr>
        <w:t xml:space="preserve"> </w:t>
      </w:r>
      <w:r w:rsidR="002B30C5" w:rsidRPr="001A319D">
        <w:rPr>
          <w:rFonts w:ascii="IRBadr" w:hAnsi="IRBadr" w:cs="IRBadr"/>
          <w:sz w:val="28"/>
          <w:szCs w:val="28"/>
          <w:rtl/>
          <w:lang w:bidi="fa-IR"/>
        </w:rPr>
        <w:t>خیلی ا</w:t>
      </w:r>
      <w:r w:rsidR="00BB6DC9" w:rsidRPr="001A319D">
        <w:rPr>
          <w:rFonts w:ascii="IRBadr" w:hAnsi="IRBadr" w:cs="IRBadr"/>
          <w:sz w:val="28"/>
          <w:szCs w:val="28"/>
          <w:rtl/>
          <w:lang w:bidi="fa-IR"/>
        </w:rPr>
        <w:t xml:space="preserve">ز امور به چند عنوان واجب می‌شود و موجب تأکد عمل می‌شود. مثلاً کسی غرق می‌شود، نجات غریق </w:t>
      </w:r>
      <w:r w:rsidR="00BB6DC9" w:rsidRPr="001A319D">
        <w:rPr>
          <w:rFonts w:ascii="IRBadr" w:hAnsi="IRBadr" w:cs="IRBadr"/>
          <w:sz w:val="28"/>
          <w:szCs w:val="28"/>
          <w:rtl/>
          <w:lang w:bidi="fa-IR"/>
        </w:rPr>
        <w:lastRenderedPageBreak/>
        <w:t>واجب است. اگر بداند که غرق شخص باعث سکته پدرش نیز می‌شود، باز نیز واجب است و تأکد وجوب می‌شود. یعنی از دو جهت، نجات غریق واجب است.</w:t>
      </w:r>
    </w:p>
    <w:p w:rsidR="00E83FDF" w:rsidRPr="001A319D" w:rsidRDefault="001A319D" w:rsidP="001B0668">
      <w:pPr>
        <w:bidi/>
        <w:jc w:val="both"/>
        <w:rPr>
          <w:rFonts w:ascii="IRBadr" w:hAnsi="IRBadr" w:cs="IRBadr"/>
          <w:sz w:val="28"/>
          <w:szCs w:val="28"/>
          <w:rtl/>
          <w:lang w:bidi="fa-IR"/>
        </w:rPr>
      </w:pPr>
      <w:r>
        <w:rPr>
          <w:rFonts w:ascii="IRBadr" w:hAnsi="IRBadr" w:cs="IRBadr"/>
          <w:sz w:val="28"/>
          <w:szCs w:val="28"/>
          <w:rtl/>
          <w:lang w:bidi="fa-IR"/>
        </w:rPr>
        <w:t>درنتیجه</w:t>
      </w:r>
      <w:r w:rsidR="006B33D9" w:rsidRPr="001A319D">
        <w:rPr>
          <w:rFonts w:ascii="IRBadr" w:hAnsi="IRBadr" w:cs="IRBadr"/>
          <w:sz w:val="28"/>
          <w:szCs w:val="28"/>
          <w:rtl/>
          <w:lang w:bidi="fa-IR"/>
        </w:rPr>
        <w:t xml:space="preserve"> قهر تشریعی مانعی ندارد. قهر دیگری نیز از باب امر به معروف و نهی از منکر نیز است. یعنی چیزی که واجب شد، دیگران نیز باید او را اجبار کنند که آن کار را انجام بدهد. این قهر نیز مانعیتی ندارد. زیرا این قهر، تکوینی نیست. امر به معروف و نهی از منکر همیشه </w:t>
      </w:r>
      <w:r w:rsidR="001F04C5" w:rsidRPr="001A319D">
        <w:rPr>
          <w:rFonts w:ascii="IRBadr" w:hAnsi="IRBadr" w:cs="IRBadr"/>
          <w:sz w:val="28"/>
          <w:szCs w:val="28"/>
          <w:rtl/>
          <w:lang w:bidi="fa-IR"/>
        </w:rPr>
        <w:t>اتفاق نمی‌افتد. لذا قهر شرعی نمی‌توان</w:t>
      </w:r>
      <w:r w:rsidR="001B0668" w:rsidRPr="001A319D">
        <w:rPr>
          <w:rFonts w:ascii="IRBadr" w:hAnsi="IRBadr" w:cs="IRBadr"/>
          <w:sz w:val="28"/>
          <w:szCs w:val="28"/>
          <w:rtl/>
          <w:lang w:bidi="fa-IR"/>
        </w:rPr>
        <w:t>د مانع باشد و محل تردید است.</w:t>
      </w:r>
    </w:p>
    <w:p w:rsidR="001B0668" w:rsidRPr="001A319D" w:rsidRDefault="001B0668" w:rsidP="006653BC">
      <w:pPr>
        <w:pStyle w:val="Heading1"/>
        <w:rPr>
          <w:rFonts w:ascii="IRBadr" w:hAnsi="IRBadr"/>
          <w:rtl/>
        </w:rPr>
      </w:pPr>
      <w:bookmarkStart w:id="5" w:name="_Toc427773764"/>
      <w:r w:rsidRPr="001A319D">
        <w:rPr>
          <w:rFonts w:ascii="IRBadr" w:hAnsi="IRBadr"/>
          <w:rtl/>
        </w:rPr>
        <w:t xml:space="preserve">تقریر دوم: </w:t>
      </w:r>
      <w:r w:rsidR="006653BC" w:rsidRPr="001A319D">
        <w:rPr>
          <w:rStyle w:val="Heading1Char"/>
          <w:rFonts w:ascii="IRBadr" w:hAnsi="IRBadr"/>
          <w:b/>
          <w:bCs/>
          <w:rtl/>
        </w:rPr>
        <w:t>تقریر</w:t>
      </w:r>
      <w:r w:rsidR="00697454" w:rsidRPr="001A319D">
        <w:rPr>
          <w:rFonts w:ascii="IRBadr" w:hAnsi="IRBadr"/>
          <w:rtl/>
        </w:rPr>
        <w:t xml:space="preserve"> کاشف الغطاء</w:t>
      </w:r>
      <w:bookmarkEnd w:id="5"/>
    </w:p>
    <w:p w:rsidR="001B0668" w:rsidRPr="001A319D" w:rsidRDefault="001B0668" w:rsidP="001B0668">
      <w:pPr>
        <w:bidi/>
        <w:jc w:val="both"/>
        <w:rPr>
          <w:rFonts w:ascii="IRBadr" w:hAnsi="IRBadr" w:cs="IRBadr"/>
          <w:sz w:val="28"/>
          <w:szCs w:val="28"/>
          <w:rtl/>
          <w:lang w:bidi="fa-IR"/>
        </w:rPr>
      </w:pPr>
      <w:r w:rsidRPr="001A319D">
        <w:rPr>
          <w:rFonts w:ascii="IRBadr" w:hAnsi="IRBadr" w:cs="IRBadr"/>
          <w:sz w:val="28"/>
          <w:szCs w:val="28"/>
          <w:rtl/>
          <w:lang w:bidi="fa-IR"/>
        </w:rPr>
        <w:t>این تقریر برای مرحوم کاشف الغطاء است. از شرح قواعد ایشان نقل شده است.</w:t>
      </w:r>
      <w:r w:rsidR="00E9260D" w:rsidRPr="001A319D">
        <w:rPr>
          <w:rFonts w:ascii="IRBadr" w:hAnsi="IRBadr" w:cs="IRBadr"/>
          <w:sz w:val="28"/>
          <w:szCs w:val="28"/>
          <w:rtl/>
          <w:lang w:bidi="fa-IR"/>
        </w:rPr>
        <w:t xml:space="preserve"> مرحوم شیخ (ره) هر جا به حریم کاشف الغطاء نزدیک می‌شود، با احتیاط وارد می‌شوند.</w:t>
      </w:r>
    </w:p>
    <w:p w:rsidR="00E9260D" w:rsidRPr="001A319D" w:rsidRDefault="00E9260D" w:rsidP="00E9260D">
      <w:pPr>
        <w:bidi/>
        <w:jc w:val="both"/>
        <w:rPr>
          <w:rFonts w:ascii="IRBadr" w:hAnsi="IRBadr" w:cs="IRBadr"/>
          <w:sz w:val="28"/>
          <w:szCs w:val="28"/>
          <w:rtl/>
          <w:lang w:bidi="fa-IR"/>
        </w:rPr>
      </w:pPr>
      <w:r w:rsidRPr="001A319D">
        <w:rPr>
          <w:rFonts w:ascii="IRBadr" w:hAnsi="IRBadr" w:cs="IRBadr"/>
          <w:sz w:val="28"/>
          <w:szCs w:val="28"/>
          <w:rtl/>
          <w:lang w:bidi="fa-IR"/>
        </w:rPr>
        <w:t>تقریر دوم: عملی که می‌خواهد</w:t>
      </w:r>
      <w:r w:rsidR="004327D6" w:rsidRPr="001A319D">
        <w:rPr>
          <w:rFonts w:ascii="IRBadr" w:hAnsi="IRBadr" w:cs="IRBadr"/>
          <w:sz w:val="28"/>
          <w:szCs w:val="28"/>
          <w:rtl/>
          <w:lang w:bidi="fa-IR"/>
        </w:rPr>
        <w:t xml:space="preserve"> </w:t>
      </w:r>
      <w:r w:rsidRPr="001A319D">
        <w:rPr>
          <w:rFonts w:ascii="IRBadr" w:hAnsi="IRBadr" w:cs="IRBadr"/>
          <w:sz w:val="28"/>
          <w:szCs w:val="28"/>
          <w:rtl/>
          <w:lang w:bidi="fa-IR"/>
        </w:rPr>
        <w:t xml:space="preserve">بر آن اجاره وارد بشود، نباید ملک دیگری باشد. اگر کسی </w:t>
      </w:r>
      <w:r w:rsidR="0042192C" w:rsidRPr="001A319D">
        <w:rPr>
          <w:rFonts w:ascii="IRBadr" w:hAnsi="IRBadr" w:cs="IRBadr"/>
          <w:sz w:val="28"/>
          <w:szCs w:val="28"/>
          <w:rtl/>
          <w:lang w:bidi="fa-IR"/>
        </w:rPr>
        <w:t>در وقت، نیرویی را اجاره داد. یعنی در این وقت،</w:t>
      </w:r>
      <w:r w:rsidR="004327D6" w:rsidRPr="001A319D">
        <w:rPr>
          <w:rFonts w:ascii="IRBadr" w:hAnsi="IRBadr" w:cs="IRBadr"/>
          <w:sz w:val="28"/>
          <w:szCs w:val="28"/>
          <w:rtl/>
          <w:lang w:bidi="fa-IR"/>
        </w:rPr>
        <w:t xml:space="preserve"> نیرویی</w:t>
      </w:r>
      <w:r w:rsidR="0042192C" w:rsidRPr="001A319D">
        <w:rPr>
          <w:rFonts w:ascii="IRBadr" w:hAnsi="IRBadr" w:cs="IRBadr"/>
          <w:sz w:val="28"/>
          <w:szCs w:val="28"/>
          <w:rtl/>
          <w:lang w:bidi="fa-IR"/>
        </w:rPr>
        <w:t xml:space="preserve"> را به کسی اجاره بدهد؛ یعنی در این وقت نیرو به ملک دیگری مبدل می‌شود، آیا شخص می‌تواند، شخصی را که به ملک دیگری مبدل شده است، در همین زمان برود با شخص دومی عقد بندد؟</w:t>
      </w:r>
    </w:p>
    <w:p w:rsidR="0042192C" w:rsidRPr="001A319D" w:rsidRDefault="0042192C" w:rsidP="0042192C">
      <w:pPr>
        <w:bidi/>
        <w:jc w:val="both"/>
        <w:rPr>
          <w:rFonts w:ascii="IRBadr" w:hAnsi="IRBadr" w:cs="IRBadr"/>
          <w:sz w:val="28"/>
          <w:szCs w:val="28"/>
          <w:rtl/>
          <w:lang w:bidi="fa-IR"/>
        </w:rPr>
      </w:pPr>
      <w:r w:rsidRPr="001A319D">
        <w:rPr>
          <w:rFonts w:ascii="IRBadr" w:hAnsi="IRBadr" w:cs="IRBadr"/>
          <w:sz w:val="28"/>
          <w:szCs w:val="28"/>
          <w:rtl/>
          <w:lang w:bidi="fa-IR"/>
        </w:rPr>
        <w:t>می‌فرمایند که اجاره مجدد بر عملی که ملک دیگری با اجاره شده است، صحیح نیست. البته این استثنائاتی دارد. ولی اصل امر، مورد اختلاف نیست.</w:t>
      </w:r>
      <w:r w:rsidR="00F67C53" w:rsidRPr="001A319D">
        <w:rPr>
          <w:rFonts w:ascii="IRBadr" w:hAnsi="IRBadr" w:cs="IRBadr"/>
          <w:sz w:val="28"/>
          <w:szCs w:val="28"/>
          <w:rtl/>
          <w:lang w:bidi="fa-IR"/>
        </w:rPr>
        <w:t xml:space="preserve"> سر این حکم این است که وقتی شخصی را به کسی در زمانی اجاره بدهیم نمی‌توانیم در همان زمان به کس دیگری اجاره بدهیم. یک عمل با شرایط واحد به دو شخص و در دو عقد متفاوت جایز نیست. </w:t>
      </w:r>
      <w:r w:rsidR="001A319D">
        <w:rPr>
          <w:rFonts w:ascii="IRBadr" w:hAnsi="IRBadr" w:cs="IRBadr"/>
          <w:sz w:val="28"/>
          <w:szCs w:val="28"/>
          <w:rtl/>
          <w:lang w:bidi="fa-IR"/>
        </w:rPr>
        <w:t xml:space="preserve">المملک </w:t>
      </w:r>
      <w:r w:rsidR="001A319D">
        <w:rPr>
          <w:rFonts w:ascii="IRBadr" w:hAnsi="IRBadr" w:cs="IRBadr" w:hint="cs"/>
          <w:sz w:val="28"/>
          <w:szCs w:val="28"/>
          <w:rtl/>
          <w:lang w:bidi="fa-IR"/>
        </w:rPr>
        <w:t>او</w:t>
      </w:r>
      <w:r w:rsidR="00697454" w:rsidRPr="001A319D">
        <w:rPr>
          <w:rFonts w:ascii="IRBadr" w:hAnsi="IRBadr" w:cs="IRBadr"/>
          <w:sz w:val="28"/>
          <w:szCs w:val="28"/>
          <w:rtl/>
          <w:lang w:bidi="fa-IR"/>
        </w:rPr>
        <w:t>لاً</w:t>
      </w:r>
      <w:r w:rsidR="001A319D">
        <w:rPr>
          <w:rFonts w:ascii="IRBadr" w:hAnsi="IRBadr" w:cs="IRBadr" w:hint="cs"/>
          <w:sz w:val="28"/>
          <w:szCs w:val="28"/>
          <w:rtl/>
          <w:lang w:bidi="fa-IR"/>
        </w:rPr>
        <w:t>،</w:t>
      </w:r>
      <w:r w:rsidR="001A319D">
        <w:rPr>
          <w:rFonts w:ascii="IRBadr" w:hAnsi="IRBadr" w:cs="IRBadr"/>
          <w:sz w:val="28"/>
          <w:szCs w:val="28"/>
          <w:rtl/>
          <w:lang w:bidi="fa-IR"/>
        </w:rPr>
        <w:t xml:space="preserve"> لا مملک </w:t>
      </w:r>
      <w:r w:rsidR="00697454" w:rsidRPr="001A319D">
        <w:rPr>
          <w:rFonts w:ascii="IRBadr" w:hAnsi="IRBadr" w:cs="IRBadr"/>
          <w:sz w:val="28"/>
          <w:szCs w:val="28"/>
          <w:rtl/>
          <w:lang w:bidi="fa-IR"/>
        </w:rPr>
        <w:t>ثانیاً.</w:t>
      </w:r>
    </w:p>
    <w:p w:rsidR="008B51D5" w:rsidRPr="001A319D" w:rsidRDefault="008B51D5" w:rsidP="006653BC">
      <w:pPr>
        <w:pStyle w:val="Heading2"/>
        <w:bidi/>
        <w:rPr>
          <w:rFonts w:ascii="IRBadr" w:hAnsi="IRBadr" w:cs="IRBadr"/>
          <w:rtl/>
        </w:rPr>
      </w:pPr>
      <w:bookmarkStart w:id="6" w:name="_Toc427773765"/>
      <w:r w:rsidRPr="001A319D">
        <w:rPr>
          <w:rFonts w:ascii="IRBadr" w:hAnsi="IRBadr" w:cs="IRBadr"/>
          <w:rtl/>
        </w:rPr>
        <w:t>کبرای تقریر</w:t>
      </w:r>
      <w:bookmarkEnd w:id="6"/>
    </w:p>
    <w:p w:rsidR="00697454" w:rsidRPr="001A319D" w:rsidRDefault="00697454" w:rsidP="008B51D5">
      <w:pPr>
        <w:bidi/>
        <w:jc w:val="both"/>
        <w:rPr>
          <w:rFonts w:ascii="IRBadr" w:hAnsi="IRBadr" w:cs="IRBadr"/>
          <w:sz w:val="28"/>
          <w:szCs w:val="28"/>
          <w:rtl/>
          <w:lang w:bidi="fa-IR"/>
        </w:rPr>
      </w:pPr>
      <w:r w:rsidRPr="001A319D">
        <w:rPr>
          <w:rFonts w:ascii="IRBadr" w:hAnsi="IRBadr" w:cs="IRBadr"/>
          <w:sz w:val="28"/>
          <w:szCs w:val="28"/>
          <w:rtl/>
          <w:lang w:bidi="fa-IR"/>
        </w:rPr>
        <w:t>مرحوم کاشف الغطاء این کبرای فقهی را بر بحث ما تطبیق داده‌اند. ایشان می‌گویند، وقتی شارع چیزی را ایجاب کرد، در حقوق الناس متصور است و در هر یک از این‌ها لازمه‌ای دارد. در حقوق الله (جایی که طرفی ندارد) وقتی شارع الزام می‌کند، یعنی برای من است.</w:t>
      </w:r>
      <w:r w:rsidR="00624B33" w:rsidRPr="001A319D">
        <w:rPr>
          <w:rFonts w:ascii="IRBadr" w:hAnsi="IRBadr" w:cs="IRBadr"/>
          <w:sz w:val="28"/>
          <w:szCs w:val="28"/>
          <w:rtl/>
          <w:lang w:bidi="fa-IR"/>
        </w:rPr>
        <w:t xml:space="preserve"> وقتی شارع می‌گوید این عمل را لازم است انجام بدهی، یعنی این عمل برای من است. وقتی که خداوند می‌گوید نماز بخوان، یعنی این عمل در ظرف زمانی، از آن من است. (این حق خداوند است). در جایی که حقوق الناس باشد، امری مازاد دارد. در جایی که</w:t>
      </w:r>
      <w:r w:rsidR="004327D6" w:rsidRPr="001A319D">
        <w:rPr>
          <w:rFonts w:ascii="IRBadr" w:hAnsi="IRBadr" w:cs="IRBadr"/>
          <w:sz w:val="28"/>
          <w:szCs w:val="28"/>
          <w:rtl/>
          <w:lang w:bidi="fa-IR"/>
        </w:rPr>
        <w:t xml:space="preserve"> </w:t>
      </w:r>
      <w:r w:rsidR="00624B33" w:rsidRPr="001A319D">
        <w:rPr>
          <w:rFonts w:ascii="IRBadr" w:hAnsi="IRBadr" w:cs="IRBadr"/>
          <w:sz w:val="28"/>
          <w:szCs w:val="28"/>
          <w:rtl/>
          <w:lang w:bidi="fa-IR"/>
        </w:rPr>
        <w:t>نجات غریق را واجب کرده است، نجات را حق غریق قرار می‌دهد. گویا این عمل شما، ملک غریق است.</w:t>
      </w:r>
      <w:r w:rsidR="00D6241B" w:rsidRPr="001A319D">
        <w:rPr>
          <w:rFonts w:ascii="IRBadr" w:hAnsi="IRBadr" w:cs="IRBadr"/>
          <w:sz w:val="28"/>
          <w:szCs w:val="28"/>
          <w:rtl/>
          <w:lang w:bidi="fa-IR"/>
        </w:rPr>
        <w:t xml:space="preserve"> </w:t>
      </w:r>
      <w:r w:rsidR="001A319D">
        <w:rPr>
          <w:rFonts w:ascii="IRBadr" w:hAnsi="IRBadr" w:cs="IRBadr"/>
          <w:sz w:val="28"/>
          <w:szCs w:val="28"/>
          <w:rtl/>
          <w:lang w:bidi="fa-IR"/>
        </w:rPr>
        <w:t>درنتیجه</w:t>
      </w:r>
      <w:r w:rsidR="00D6241B" w:rsidRPr="001A319D">
        <w:rPr>
          <w:rFonts w:ascii="IRBadr" w:hAnsi="IRBadr" w:cs="IRBadr"/>
          <w:sz w:val="28"/>
          <w:szCs w:val="28"/>
          <w:rtl/>
          <w:lang w:bidi="fa-IR"/>
        </w:rPr>
        <w:t xml:space="preserve"> الزامات شارع، یک اصل کلی دارد که الزام یعنی تملک خداوند. اگر </w:t>
      </w:r>
      <w:r w:rsidR="001A319D">
        <w:rPr>
          <w:rFonts w:ascii="IRBadr" w:hAnsi="IRBadr" w:cs="IRBadr"/>
          <w:sz w:val="28"/>
          <w:szCs w:val="28"/>
          <w:rtl/>
          <w:lang w:bidi="fa-IR"/>
        </w:rPr>
        <w:t>حق‌الناسی</w:t>
      </w:r>
      <w:r w:rsidR="00D6241B" w:rsidRPr="001A319D">
        <w:rPr>
          <w:rFonts w:ascii="IRBadr" w:hAnsi="IRBadr" w:cs="IRBadr"/>
          <w:sz w:val="28"/>
          <w:szCs w:val="28"/>
          <w:rtl/>
          <w:lang w:bidi="fa-IR"/>
        </w:rPr>
        <w:t xml:space="preserve"> نیز در آن باشد، هم تملک خداوند است و هم تملک شخص است.</w:t>
      </w:r>
    </w:p>
    <w:p w:rsidR="008B51D5" w:rsidRPr="001A319D" w:rsidRDefault="008B51D5" w:rsidP="006653BC">
      <w:pPr>
        <w:pStyle w:val="Heading2"/>
        <w:bidi/>
        <w:rPr>
          <w:rFonts w:ascii="IRBadr" w:hAnsi="IRBadr" w:cs="IRBadr"/>
          <w:rtl/>
        </w:rPr>
      </w:pPr>
      <w:bookmarkStart w:id="7" w:name="_Toc427773766"/>
      <w:r w:rsidRPr="001A319D">
        <w:rPr>
          <w:rFonts w:ascii="IRBadr" w:hAnsi="IRBadr" w:cs="IRBadr"/>
          <w:rtl/>
        </w:rPr>
        <w:lastRenderedPageBreak/>
        <w:t>صغرای تقریر</w:t>
      </w:r>
      <w:bookmarkEnd w:id="7"/>
    </w:p>
    <w:p w:rsidR="00D6241B" w:rsidRPr="001A319D" w:rsidRDefault="00824A5B" w:rsidP="008B51D5">
      <w:pPr>
        <w:bidi/>
        <w:jc w:val="both"/>
        <w:rPr>
          <w:rFonts w:ascii="IRBadr" w:hAnsi="IRBadr" w:cs="IRBadr"/>
          <w:sz w:val="28"/>
          <w:szCs w:val="28"/>
          <w:rtl/>
          <w:lang w:bidi="fa-IR"/>
        </w:rPr>
      </w:pPr>
      <w:r w:rsidRPr="001A319D">
        <w:rPr>
          <w:rFonts w:ascii="IRBadr" w:hAnsi="IRBadr" w:cs="IRBadr"/>
          <w:sz w:val="28"/>
          <w:szCs w:val="28"/>
          <w:rtl/>
          <w:lang w:bidi="fa-IR"/>
        </w:rPr>
        <w:t xml:space="preserve">صغرای قضیه این است که ایجاب شارع یعنی حق و ملک من است. (گاهی طرف مردمی دارد). </w:t>
      </w:r>
      <w:r w:rsidR="00515219" w:rsidRPr="001A319D">
        <w:rPr>
          <w:rFonts w:ascii="IRBadr" w:hAnsi="IRBadr" w:cs="IRBadr"/>
          <w:sz w:val="28"/>
          <w:szCs w:val="28"/>
          <w:rtl/>
          <w:lang w:bidi="fa-IR"/>
        </w:rPr>
        <w:t>همان‌طور</w:t>
      </w:r>
      <w:r w:rsidRPr="001A319D">
        <w:rPr>
          <w:rFonts w:ascii="IRBadr" w:hAnsi="IRBadr" w:cs="IRBadr"/>
          <w:sz w:val="28"/>
          <w:szCs w:val="28"/>
          <w:rtl/>
          <w:lang w:bidi="fa-IR"/>
        </w:rPr>
        <w:t xml:space="preserve"> که در اجاره‌ی وقت اجیر، در زمان معین نمی‌توان دوباره عمل در آن وقت را به دیگری تملیک کرد، در واجبات الهی که خداوند حق تملک دارد،</w:t>
      </w:r>
      <w:r w:rsidR="008B51D5" w:rsidRPr="001A319D">
        <w:rPr>
          <w:rFonts w:ascii="IRBadr" w:hAnsi="IRBadr" w:cs="IRBadr"/>
          <w:sz w:val="28"/>
          <w:szCs w:val="28"/>
          <w:rtl/>
          <w:lang w:bidi="fa-IR"/>
        </w:rPr>
        <w:t xml:space="preserve"> نمی‌توان این امر را با یک عقد اجاره به دیگری تملیک کرد.</w:t>
      </w:r>
    </w:p>
    <w:p w:rsidR="008B51D5" w:rsidRPr="001A319D" w:rsidRDefault="008B51D5" w:rsidP="008B51D5">
      <w:pPr>
        <w:bidi/>
        <w:jc w:val="both"/>
        <w:rPr>
          <w:rFonts w:ascii="IRBadr" w:hAnsi="IRBadr" w:cs="IRBadr"/>
          <w:sz w:val="28"/>
          <w:szCs w:val="28"/>
          <w:rtl/>
          <w:lang w:bidi="fa-IR"/>
        </w:rPr>
      </w:pPr>
      <w:r w:rsidRPr="001A319D">
        <w:rPr>
          <w:rFonts w:ascii="IRBadr" w:hAnsi="IRBadr" w:cs="IRBadr"/>
          <w:sz w:val="28"/>
          <w:szCs w:val="28"/>
          <w:rtl/>
          <w:lang w:bidi="fa-IR"/>
        </w:rPr>
        <w:t>این یک بیان دقیق و فنی از زبان کاشف الغطاء است.</w:t>
      </w:r>
    </w:p>
    <w:p w:rsidR="006A205A" w:rsidRPr="001A319D" w:rsidRDefault="002227BB" w:rsidP="006653BC">
      <w:pPr>
        <w:pStyle w:val="Heading3"/>
        <w:bidi/>
        <w:rPr>
          <w:rFonts w:ascii="IRBadr" w:hAnsi="IRBadr" w:cs="IRBadr"/>
          <w:rtl/>
        </w:rPr>
      </w:pPr>
      <w:bookmarkStart w:id="8" w:name="_Toc427773767"/>
      <w:r w:rsidRPr="001A319D">
        <w:rPr>
          <w:rFonts w:ascii="IRBadr" w:hAnsi="IRBadr" w:cs="IRBadr"/>
          <w:rtl/>
        </w:rPr>
        <w:t>جواب اول</w:t>
      </w:r>
      <w:r w:rsidR="006A205A" w:rsidRPr="001A319D">
        <w:rPr>
          <w:rFonts w:ascii="IRBadr" w:hAnsi="IRBadr" w:cs="IRBadr"/>
          <w:rtl/>
        </w:rPr>
        <w:t xml:space="preserve"> به تقریر کاشف الغطاء</w:t>
      </w:r>
      <w:bookmarkEnd w:id="8"/>
    </w:p>
    <w:p w:rsidR="006A205A" w:rsidRPr="001A319D" w:rsidRDefault="006A205A" w:rsidP="006A205A">
      <w:pPr>
        <w:bidi/>
        <w:jc w:val="both"/>
        <w:rPr>
          <w:rFonts w:ascii="IRBadr" w:hAnsi="IRBadr" w:cs="IRBadr"/>
          <w:sz w:val="28"/>
          <w:szCs w:val="28"/>
          <w:rtl/>
          <w:lang w:bidi="fa-IR"/>
        </w:rPr>
      </w:pPr>
      <w:r w:rsidRPr="001A319D">
        <w:rPr>
          <w:rFonts w:ascii="IRBadr" w:hAnsi="IRBadr" w:cs="IRBadr"/>
          <w:sz w:val="28"/>
          <w:szCs w:val="28"/>
          <w:rtl/>
          <w:lang w:bidi="fa-IR"/>
        </w:rPr>
        <w:t>این اشکال را مرحوم شیخ (ره) فرمودند. ایشان می‌گویند حد وسط در صغرا و کبرا وجود ندارد. حد وسطی که کبرای را به صغرا جریان می‌دهد باید یکی باشد که در اینجا یکی نیست. کبرایی که در مورد باب اجاره گفته شده است،</w:t>
      </w:r>
      <w:r w:rsidR="004327D6" w:rsidRPr="001A319D">
        <w:rPr>
          <w:rFonts w:ascii="IRBadr" w:hAnsi="IRBadr" w:cs="IRBadr"/>
          <w:sz w:val="28"/>
          <w:szCs w:val="28"/>
          <w:rtl/>
          <w:lang w:bidi="fa-IR"/>
        </w:rPr>
        <w:t xml:space="preserve"> تملک</w:t>
      </w:r>
      <w:r w:rsidRPr="001A319D">
        <w:rPr>
          <w:rFonts w:ascii="IRBadr" w:hAnsi="IRBadr" w:cs="IRBadr"/>
          <w:sz w:val="28"/>
          <w:szCs w:val="28"/>
          <w:rtl/>
          <w:lang w:bidi="fa-IR"/>
        </w:rPr>
        <w:t xml:space="preserve"> به یک معنا است ولی در واجبات شرعیه، تملک خداوند به یک معنای دیگری است. این یک اشتراک لفظی است. ملکیت و تملک در باب ا</w:t>
      </w:r>
      <w:r w:rsidR="00DB6A0E" w:rsidRPr="001A319D">
        <w:rPr>
          <w:rFonts w:ascii="IRBadr" w:hAnsi="IRBadr" w:cs="IRBadr"/>
          <w:sz w:val="28"/>
          <w:szCs w:val="28"/>
          <w:rtl/>
          <w:lang w:bidi="fa-IR"/>
        </w:rPr>
        <w:t>جاره، غیر از ملکیت و تملک در الزامات و ایجاب شرعی است. این مغالطه از باب اشتراک لفظی است. این اشتراک باعث این بیان شده است.</w:t>
      </w:r>
    </w:p>
    <w:p w:rsidR="00DB6A0E" w:rsidRPr="001A319D" w:rsidRDefault="00DB6A0E" w:rsidP="004D0192">
      <w:pPr>
        <w:bidi/>
        <w:jc w:val="both"/>
        <w:rPr>
          <w:rFonts w:ascii="IRBadr" w:hAnsi="IRBadr" w:cs="IRBadr"/>
          <w:sz w:val="28"/>
          <w:szCs w:val="28"/>
          <w:rtl/>
          <w:lang w:bidi="fa-IR"/>
        </w:rPr>
      </w:pPr>
      <w:r w:rsidRPr="001A319D">
        <w:rPr>
          <w:rFonts w:ascii="IRBadr" w:hAnsi="IRBadr" w:cs="IRBadr"/>
          <w:sz w:val="28"/>
          <w:szCs w:val="28"/>
          <w:rtl/>
          <w:lang w:bidi="fa-IR"/>
        </w:rPr>
        <w:t xml:space="preserve">در تملک باب اجاره که می‌گویند المملک </w:t>
      </w:r>
      <w:r w:rsidR="001A319D">
        <w:rPr>
          <w:rFonts w:ascii="IRBadr" w:hAnsi="IRBadr" w:cs="IRBadr" w:hint="cs"/>
          <w:sz w:val="28"/>
          <w:szCs w:val="28"/>
          <w:rtl/>
          <w:lang w:bidi="fa-IR"/>
        </w:rPr>
        <w:t>او</w:t>
      </w:r>
      <w:r w:rsidR="004327D6" w:rsidRPr="001A319D">
        <w:rPr>
          <w:rFonts w:ascii="IRBadr" w:hAnsi="IRBadr" w:cs="IRBadr"/>
          <w:sz w:val="28"/>
          <w:szCs w:val="28"/>
          <w:rtl/>
          <w:lang w:bidi="fa-IR"/>
        </w:rPr>
        <w:t>لاً</w:t>
      </w:r>
      <w:r w:rsidRPr="001A319D">
        <w:rPr>
          <w:rFonts w:ascii="IRBadr" w:hAnsi="IRBadr" w:cs="IRBadr"/>
          <w:sz w:val="28"/>
          <w:szCs w:val="28"/>
          <w:rtl/>
          <w:lang w:bidi="fa-IR"/>
        </w:rPr>
        <w:t xml:space="preserve"> لا یملک ثانیاً. عمل مملک و مورد اجاره را نمی‌توان در عقد دیگری قرار بگیرد.</w:t>
      </w:r>
      <w:r w:rsidR="00BE1EBB" w:rsidRPr="001A319D">
        <w:rPr>
          <w:rFonts w:ascii="IRBadr" w:hAnsi="IRBadr" w:cs="IRBadr"/>
          <w:sz w:val="28"/>
          <w:szCs w:val="28"/>
          <w:rtl/>
          <w:lang w:bidi="fa-IR"/>
        </w:rPr>
        <w:t xml:space="preserve"> در جایی که می‌گوییم خداوند مالک آن عمل می‌شود،</w:t>
      </w:r>
      <w:r w:rsidR="004327D6" w:rsidRPr="001A319D">
        <w:rPr>
          <w:rFonts w:ascii="IRBadr" w:hAnsi="IRBadr" w:cs="IRBadr"/>
          <w:sz w:val="28"/>
          <w:szCs w:val="28"/>
          <w:rtl/>
          <w:lang w:bidi="fa-IR"/>
        </w:rPr>
        <w:t xml:space="preserve"> این</w:t>
      </w:r>
      <w:r w:rsidR="00BE1EBB" w:rsidRPr="001A319D">
        <w:rPr>
          <w:rFonts w:ascii="IRBadr" w:hAnsi="IRBadr" w:cs="IRBadr"/>
          <w:sz w:val="28"/>
          <w:szCs w:val="28"/>
          <w:rtl/>
          <w:lang w:bidi="fa-IR"/>
        </w:rPr>
        <w:t xml:space="preserve"> مالکیت به معنای فقهی نیست. درست است که خداوند مالک تکوینی عالم است و وقتی که خداوند امر می‌کند، حق دارد و باید رعایت بشود. واجبات شارع ناشی از حق تملک حقیقی و تکوینی شارع است. بعد از این نیز کسی اجازه تخلف ندارد. اما این به این معنا نیست که این ملک شرعی یک شارع باشد. مثلاً عمل حج،</w:t>
      </w:r>
      <w:r w:rsidR="004327D6" w:rsidRPr="001A319D">
        <w:rPr>
          <w:rFonts w:ascii="IRBadr" w:hAnsi="IRBadr" w:cs="IRBadr"/>
          <w:sz w:val="28"/>
          <w:szCs w:val="28"/>
          <w:rtl/>
          <w:lang w:bidi="fa-IR"/>
        </w:rPr>
        <w:t xml:space="preserve"> ملک</w:t>
      </w:r>
      <w:r w:rsidR="00BE1EBB" w:rsidRPr="001A319D">
        <w:rPr>
          <w:rFonts w:ascii="IRBadr" w:hAnsi="IRBadr" w:cs="IRBadr"/>
          <w:sz w:val="28"/>
          <w:szCs w:val="28"/>
          <w:rtl/>
          <w:lang w:bidi="fa-IR"/>
        </w:rPr>
        <w:t xml:space="preserve"> خداوند است. </w:t>
      </w:r>
      <w:r w:rsidR="004D0192" w:rsidRPr="001A319D">
        <w:rPr>
          <w:rFonts w:ascii="IRBadr" w:hAnsi="IRBadr" w:cs="IRBadr"/>
          <w:sz w:val="28"/>
          <w:szCs w:val="28"/>
          <w:rtl/>
          <w:lang w:bidi="fa-IR"/>
        </w:rPr>
        <w:t>چیزی که</w:t>
      </w:r>
      <w:r w:rsidR="004327D6" w:rsidRPr="001A319D">
        <w:rPr>
          <w:rFonts w:ascii="IRBadr" w:hAnsi="IRBadr" w:cs="IRBadr"/>
          <w:sz w:val="28"/>
          <w:szCs w:val="28"/>
          <w:rtl/>
          <w:lang w:bidi="fa-IR"/>
        </w:rPr>
        <w:t xml:space="preserve"> </w:t>
      </w:r>
      <w:r w:rsidR="004D0192" w:rsidRPr="001A319D">
        <w:rPr>
          <w:rFonts w:ascii="IRBadr" w:hAnsi="IRBadr" w:cs="IRBadr"/>
          <w:sz w:val="28"/>
          <w:szCs w:val="28"/>
          <w:rtl/>
          <w:lang w:bidi="fa-IR"/>
        </w:rPr>
        <w:t>در مورد اجاره گفته شده است، معنای اعتباری است،</w:t>
      </w:r>
      <w:r w:rsidR="004327D6" w:rsidRPr="001A319D">
        <w:rPr>
          <w:rFonts w:ascii="IRBadr" w:hAnsi="IRBadr" w:cs="IRBadr"/>
          <w:sz w:val="28"/>
          <w:szCs w:val="28"/>
          <w:rtl/>
          <w:lang w:bidi="fa-IR"/>
        </w:rPr>
        <w:t xml:space="preserve"> یعنی</w:t>
      </w:r>
      <w:r w:rsidR="004D0192" w:rsidRPr="001A319D">
        <w:rPr>
          <w:rFonts w:ascii="IRBadr" w:hAnsi="IRBadr" w:cs="IRBadr"/>
          <w:sz w:val="28"/>
          <w:szCs w:val="28"/>
          <w:rtl/>
          <w:lang w:bidi="fa-IR"/>
        </w:rPr>
        <w:t xml:space="preserve"> ملکیت عرفی و عقلایی است.</w:t>
      </w:r>
    </w:p>
    <w:p w:rsidR="001C39EA" w:rsidRPr="001A319D" w:rsidRDefault="001C39EA" w:rsidP="001C39EA">
      <w:pPr>
        <w:bidi/>
        <w:jc w:val="both"/>
        <w:rPr>
          <w:rFonts w:ascii="IRBadr" w:hAnsi="IRBadr" w:cs="IRBadr"/>
          <w:sz w:val="28"/>
          <w:szCs w:val="28"/>
          <w:rtl/>
          <w:lang w:bidi="fa-IR"/>
        </w:rPr>
      </w:pPr>
      <w:r w:rsidRPr="001A319D">
        <w:rPr>
          <w:rFonts w:ascii="IRBadr" w:hAnsi="IRBadr" w:cs="IRBadr"/>
          <w:sz w:val="28"/>
          <w:szCs w:val="28"/>
          <w:rtl/>
          <w:lang w:bidi="fa-IR"/>
        </w:rPr>
        <w:t>در حقوق الناس نیز ملکیت اعتباری وجود ندارد.</w:t>
      </w:r>
      <w:r w:rsidR="004327D6" w:rsidRPr="001A319D">
        <w:rPr>
          <w:rFonts w:ascii="IRBadr" w:hAnsi="IRBadr" w:cs="IRBadr"/>
          <w:sz w:val="28"/>
          <w:szCs w:val="28"/>
          <w:rtl/>
          <w:lang w:bidi="fa-IR"/>
        </w:rPr>
        <w:t xml:space="preserve"> </w:t>
      </w:r>
      <w:r w:rsidR="002227BB" w:rsidRPr="001A319D">
        <w:rPr>
          <w:rFonts w:ascii="IRBadr" w:hAnsi="IRBadr" w:cs="IRBadr"/>
          <w:sz w:val="28"/>
          <w:szCs w:val="28"/>
          <w:rtl/>
          <w:lang w:bidi="fa-IR"/>
        </w:rPr>
        <w:t>حتی اگر ملکیت تشریعی را نیز برای خداوند قائل بشویم، یک مالکیت عام است. بحث ما یک ملکیت خاص است.</w:t>
      </w:r>
    </w:p>
    <w:p w:rsidR="002227BB" w:rsidRPr="001A319D" w:rsidRDefault="002227BB" w:rsidP="006653BC">
      <w:pPr>
        <w:pStyle w:val="Heading3"/>
        <w:bidi/>
        <w:rPr>
          <w:rFonts w:ascii="IRBadr" w:hAnsi="IRBadr" w:cs="IRBadr"/>
          <w:rtl/>
        </w:rPr>
      </w:pPr>
      <w:bookmarkStart w:id="9" w:name="_Toc427773768"/>
      <w:r w:rsidRPr="001A319D">
        <w:rPr>
          <w:rFonts w:ascii="IRBadr" w:hAnsi="IRBadr" w:cs="IRBadr"/>
          <w:rtl/>
        </w:rPr>
        <w:t>جواب دوم</w:t>
      </w:r>
      <w:bookmarkEnd w:id="9"/>
    </w:p>
    <w:p w:rsidR="002227BB" w:rsidRPr="001A319D" w:rsidRDefault="002227BB" w:rsidP="00E42544">
      <w:pPr>
        <w:bidi/>
        <w:jc w:val="both"/>
        <w:rPr>
          <w:rFonts w:ascii="IRBadr" w:hAnsi="IRBadr" w:cs="IRBadr"/>
          <w:sz w:val="28"/>
          <w:szCs w:val="28"/>
          <w:rtl/>
          <w:lang w:bidi="fa-IR"/>
        </w:rPr>
      </w:pPr>
      <w:r w:rsidRPr="001A319D">
        <w:rPr>
          <w:rFonts w:ascii="IRBadr" w:hAnsi="IRBadr" w:cs="IRBadr"/>
          <w:sz w:val="28"/>
          <w:szCs w:val="28"/>
          <w:rtl/>
          <w:lang w:bidi="fa-IR"/>
        </w:rPr>
        <w:t>ممکن است کسی قائل به مالکیت اعتباری برای خداوند بشود. مخلوقات خداوند، مملوکات تکوینی خداوند است. پیوندی بین علیت و معلولیت</w:t>
      </w:r>
      <w:r w:rsidR="00776985" w:rsidRPr="001A319D">
        <w:rPr>
          <w:rFonts w:ascii="IRBadr" w:hAnsi="IRBadr" w:cs="IRBadr"/>
          <w:sz w:val="28"/>
          <w:szCs w:val="28"/>
          <w:rtl/>
          <w:lang w:bidi="fa-IR"/>
        </w:rPr>
        <w:t xml:space="preserve"> بر آن‌ها استوار است. این امر مالکیت حقیق</w:t>
      </w:r>
      <w:r w:rsidR="00E42544" w:rsidRPr="001A319D">
        <w:rPr>
          <w:rFonts w:ascii="IRBadr" w:hAnsi="IRBadr" w:cs="IRBadr"/>
          <w:sz w:val="28"/>
          <w:szCs w:val="28"/>
          <w:rtl/>
          <w:lang w:bidi="fa-IR"/>
        </w:rPr>
        <w:t>ی</w:t>
      </w:r>
      <w:r w:rsidR="00776985" w:rsidRPr="001A319D">
        <w:rPr>
          <w:rFonts w:ascii="IRBadr" w:hAnsi="IRBadr" w:cs="IRBadr"/>
          <w:sz w:val="28"/>
          <w:szCs w:val="28"/>
          <w:rtl/>
          <w:lang w:bidi="fa-IR"/>
        </w:rPr>
        <w:t xml:space="preserve"> خداوند را اقتضا می‌کند.</w:t>
      </w:r>
      <w:r w:rsidR="004327D6" w:rsidRPr="001A319D">
        <w:rPr>
          <w:rFonts w:ascii="IRBadr" w:hAnsi="IRBadr" w:cs="IRBadr"/>
          <w:sz w:val="28"/>
          <w:szCs w:val="28"/>
          <w:rtl/>
          <w:lang w:bidi="fa-IR"/>
        </w:rPr>
        <w:t xml:space="preserve"> </w:t>
      </w:r>
      <w:r w:rsidR="00776985" w:rsidRPr="001A319D">
        <w:rPr>
          <w:rFonts w:ascii="IRBadr" w:hAnsi="IRBadr" w:cs="IRBadr"/>
          <w:sz w:val="28"/>
          <w:szCs w:val="28"/>
          <w:rtl/>
          <w:lang w:bidi="fa-IR"/>
        </w:rPr>
        <w:t xml:space="preserve">یعنی خداوند مالکیت حقیقی بر تمام عالم دارد. بعضی‌ها گفته‌اند این مالکیت حقیقی باعث می‌شود عقلا یک مالکیت اعتباری </w:t>
      </w:r>
      <w:r w:rsidR="00316E03" w:rsidRPr="001A319D">
        <w:rPr>
          <w:rFonts w:ascii="IRBadr" w:hAnsi="IRBadr" w:cs="IRBadr"/>
          <w:sz w:val="28"/>
          <w:szCs w:val="28"/>
          <w:rtl/>
          <w:lang w:bidi="fa-IR"/>
        </w:rPr>
        <w:t xml:space="preserve">را نیز متصور بشوند. </w:t>
      </w:r>
      <w:r w:rsidR="001A319D">
        <w:rPr>
          <w:rFonts w:ascii="IRBadr" w:hAnsi="IRBadr" w:cs="IRBadr"/>
          <w:sz w:val="28"/>
          <w:szCs w:val="28"/>
          <w:rtl/>
          <w:lang w:bidi="fa-IR"/>
        </w:rPr>
        <w:t>درنتیجه</w:t>
      </w:r>
      <w:r w:rsidR="00316E03" w:rsidRPr="001A319D">
        <w:rPr>
          <w:rFonts w:ascii="IRBadr" w:hAnsi="IRBadr" w:cs="IRBadr"/>
          <w:sz w:val="28"/>
          <w:szCs w:val="28"/>
          <w:rtl/>
          <w:lang w:bidi="fa-IR"/>
        </w:rPr>
        <w:t xml:space="preserve"> خداوند یک مالکیت اعتباری نسبت به همه عالم پیدا می‌کند. همین مالکیت اعتباری نیز برای پیامبر و معصوم (</w:t>
      </w:r>
      <w:r w:rsidR="00E42544" w:rsidRPr="001A319D">
        <w:rPr>
          <w:rFonts w:ascii="IRBadr" w:hAnsi="IRBadr" w:cs="IRBadr"/>
          <w:sz w:val="28"/>
          <w:szCs w:val="28"/>
          <w:rtl/>
          <w:lang w:bidi="fa-IR"/>
        </w:rPr>
        <w:t>علیهم‌السلام</w:t>
      </w:r>
      <w:r w:rsidR="00316E03" w:rsidRPr="001A319D">
        <w:rPr>
          <w:rFonts w:ascii="IRBadr" w:hAnsi="IRBadr" w:cs="IRBadr"/>
          <w:sz w:val="28"/>
          <w:szCs w:val="28"/>
          <w:rtl/>
          <w:lang w:bidi="fa-IR"/>
        </w:rPr>
        <w:t xml:space="preserve">) نیز قرار داده شده است. </w:t>
      </w:r>
      <w:r w:rsidR="0024028E" w:rsidRPr="001A319D">
        <w:rPr>
          <w:rFonts w:ascii="IRBadr" w:hAnsi="IRBadr" w:cs="IRBadr"/>
          <w:sz w:val="28"/>
          <w:szCs w:val="28"/>
          <w:rtl/>
          <w:lang w:bidi="fa-IR"/>
        </w:rPr>
        <w:t>این امر نیز دو جواب دارد:</w:t>
      </w:r>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lastRenderedPageBreak/>
        <w:t>1.</w:t>
      </w:r>
      <w:r w:rsidR="004327D6" w:rsidRPr="001A319D">
        <w:rPr>
          <w:rFonts w:ascii="IRBadr" w:hAnsi="IRBadr" w:cs="IRBadr"/>
          <w:sz w:val="28"/>
          <w:szCs w:val="28"/>
          <w:rtl/>
          <w:lang w:bidi="fa-IR"/>
        </w:rPr>
        <w:t xml:space="preserve"> این</w:t>
      </w:r>
      <w:r w:rsidRPr="001A319D">
        <w:rPr>
          <w:rFonts w:ascii="IRBadr" w:hAnsi="IRBadr" w:cs="IRBadr"/>
          <w:sz w:val="28"/>
          <w:szCs w:val="28"/>
          <w:rtl/>
          <w:lang w:bidi="fa-IR"/>
        </w:rPr>
        <w:t xml:space="preserve"> ملکیت مختص به واجبات نیست و در تمام عالم است.</w:t>
      </w:r>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t xml:space="preserve">2. ثانیاً ملکیت اعتباری خداوند، ملکیت طولی است. این ملکیت با دیگر ملکیت‌ها </w:t>
      </w:r>
      <w:r w:rsidR="001A319D">
        <w:rPr>
          <w:rFonts w:ascii="IRBadr" w:hAnsi="IRBadr" w:cs="IRBadr"/>
          <w:sz w:val="28"/>
          <w:szCs w:val="28"/>
          <w:rtl/>
          <w:lang w:bidi="fa-IR"/>
        </w:rPr>
        <w:t>قابل‌جمع</w:t>
      </w:r>
      <w:r w:rsidRPr="001A319D">
        <w:rPr>
          <w:rFonts w:ascii="IRBadr" w:hAnsi="IRBadr" w:cs="IRBadr"/>
          <w:sz w:val="28"/>
          <w:szCs w:val="28"/>
          <w:rtl/>
          <w:lang w:bidi="fa-IR"/>
        </w:rPr>
        <w:t xml:space="preserve"> است. و مشمول قاعده المملک لا یملک ثانیاً نمی‌شود.</w:t>
      </w:r>
    </w:p>
    <w:p w:rsidR="0024028E" w:rsidRPr="001A319D" w:rsidRDefault="0024028E" w:rsidP="006653BC">
      <w:pPr>
        <w:pStyle w:val="Heading4"/>
        <w:rPr>
          <w:rFonts w:ascii="IRBadr" w:hAnsi="IRBadr" w:cs="IRBadr"/>
          <w:rtl/>
        </w:rPr>
      </w:pPr>
      <w:bookmarkStart w:id="10" w:name="_Toc427773769"/>
      <w:r w:rsidRPr="001A319D">
        <w:rPr>
          <w:rFonts w:ascii="IRBadr" w:hAnsi="IRBadr" w:cs="IRBadr"/>
          <w:rtl/>
        </w:rPr>
        <w:t>جمع‌بندی</w:t>
      </w:r>
      <w:bookmarkEnd w:id="10"/>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t>در اینجا به دو دلیل قاعده المملک لا یملک ثانیاً جاری نمی‌شود:</w:t>
      </w:r>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t>1.</w:t>
      </w:r>
      <w:r w:rsidR="004327D6" w:rsidRPr="001A319D">
        <w:rPr>
          <w:rFonts w:ascii="IRBadr" w:hAnsi="IRBadr" w:cs="IRBadr"/>
          <w:sz w:val="28"/>
          <w:szCs w:val="28"/>
          <w:rtl/>
          <w:lang w:bidi="fa-IR"/>
        </w:rPr>
        <w:t xml:space="preserve"> مقصود</w:t>
      </w:r>
      <w:r w:rsidRPr="001A319D">
        <w:rPr>
          <w:rFonts w:ascii="IRBadr" w:hAnsi="IRBadr" w:cs="IRBadr"/>
          <w:sz w:val="28"/>
          <w:szCs w:val="28"/>
          <w:rtl/>
          <w:lang w:bidi="fa-IR"/>
        </w:rPr>
        <w:t xml:space="preserve"> مملک اعتباری فقهی است. ملکیت خداوند از این قسم نیست.</w:t>
      </w:r>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t>2.</w:t>
      </w:r>
      <w:r w:rsidR="004327D6" w:rsidRPr="001A319D">
        <w:rPr>
          <w:rFonts w:ascii="IRBadr" w:hAnsi="IRBadr" w:cs="IRBadr"/>
          <w:sz w:val="28"/>
          <w:szCs w:val="28"/>
          <w:rtl/>
          <w:lang w:bidi="fa-IR"/>
        </w:rPr>
        <w:t xml:space="preserve"> ثانیاً</w:t>
      </w:r>
      <w:r w:rsidRPr="001A319D">
        <w:rPr>
          <w:rFonts w:ascii="IRBadr" w:hAnsi="IRBadr" w:cs="IRBadr"/>
          <w:sz w:val="28"/>
          <w:szCs w:val="28"/>
          <w:rtl/>
          <w:lang w:bidi="fa-IR"/>
        </w:rPr>
        <w:t xml:space="preserve"> با پذیرفتن ملکیت اعتباری خداوند، تنها در واجبات نیست بلکه در غیر واجبات نیز جاری است.</w:t>
      </w:r>
    </w:p>
    <w:p w:rsidR="0024028E" w:rsidRPr="001A319D" w:rsidRDefault="0024028E" w:rsidP="0024028E">
      <w:pPr>
        <w:bidi/>
        <w:jc w:val="both"/>
        <w:rPr>
          <w:rFonts w:ascii="IRBadr" w:hAnsi="IRBadr" w:cs="IRBadr"/>
          <w:sz w:val="28"/>
          <w:szCs w:val="28"/>
          <w:rtl/>
          <w:lang w:bidi="fa-IR"/>
        </w:rPr>
      </w:pPr>
      <w:r w:rsidRPr="001A319D">
        <w:rPr>
          <w:rFonts w:ascii="IRBadr" w:hAnsi="IRBadr" w:cs="IRBadr"/>
          <w:sz w:val="28"/>
          <w:szCs w:val="28"/>
          <w:rtl/>
          <w:lang w:bidi="fa-IR"/>
        </w:rPr>
        <w:t>3.</w:t>
      </w:r>
      <w:r w:rsidR="004327D6" w:rsidRPr="001A319D">
        <w:rPr>
          <w:rFonts w:ascii="IRBadr" w:hAnsi="IRBadr" w:cs="IRBadr"/>
          <w:sz w:val="28"/>
          <w:szCs w:val="28"/>
          <w:rtl/>
          <w:lang w:bidi="fa-IR"/>
        </w:rPr>
        <w:t xml:space="preserve"> این</w:t>
      </w:r>
      <w:r w:rsidRPr="001A319D">
        <w:rPr>
          <w:rFonts w:ascii="IRBadr" w:hAnsi="IRBadr" w:cs="IRBadr"/>
          <w:sz w:val="28"/>
          <w:szCs w:val="28"/>
          <w:rtl/>
          <w:lang w:bidi="fa-IR"/>
        </w:rPr>
        <w:t xml:space="preserve"> ملکیت نیز با دیگر ملکیت‌ها </w:t>
      </w:r>
      <w:r w:rsidR="001A319D">
        <w:rPr>
          <w:rFonts w:ascii="IRBadr" w:hAnsi="IRBadr" w:cs="IRBadr"/>
          <w:sz w:val="28"/>
          <w:szCs w:val="28"/>
          <w:rtl/>
          <w:lang w:bidi="fa-IR"/>
        </w:rPr>
        <w:t>قابل‌جمع</w:t>
      </w:r>
      <w:r w:rsidRPr="001A319D">
        <w:rPr>
          <w:rFonts w:ascii="IRBadr" w:hAnsi="IRBadr" w:cs="IRBadr"/>
          <w:sz w:val="28"/>
          <w:szCs w:val="28"/>
          <w:rtl/>
          <w:lang w:bidi="fa-IR"/>
        </w:rPr>
        <w:t xml:space="preserve"> است و یک رابطه طولی دارد.</w:t>
      </w:r>
    </w:p>
    <w:p w:rsidR="0024028E" w:rsidRPr="001A319D" w:rsidRDefault="001A319D" w:rsidP="0024028E">
      <w:pPr>
        <w:bidi/>
        <w:jc w:val="both"/>
        <w:rPr>
          <w:rFonts w:ascii="IRBadr" w:hAnsi="IRBadr" w:cs="IRBadr"/>
          <w:sz w:val="28"/>
          <w:szCs w:val="28"/>
          <w:rtl/>
          <w:lang w:bidi="fa-IR"/>
        </w:rPr>
      </w:pPr>
      <w:r>
        <w:rPr>
          <w:rFonts w:ascii="IRBadr" w:hAnsi="IRBadr" w:cs="IRBadr"/>
          <w:sz w:val="28"/>
          <w:szCs w:val="28"/>
          <w:rtl/>
          <w:lang w:bidi="fa-IR"/>
        </w:rPr>
        <w:t>درنتیجه</w:t>
      </w:r>
      <w:r w:rsidR="003E0F28" w:rsidRPr="001A319D">
        <w:rPr>
          <w:rFonts w:ascii="IRBadr" w:hAnsi="IRBadr" w:cs="IRBadr"/>
          <w:sz w:val="28"/>
          <w:szCs w:val="28"/>
          <w:rtl/>
          <w:lang w:bidi="fa-IR"/>
        </w:rPr>
        <w:t xml:space="preserve"> این وجه با آنکه فنی است ولی تام نیست.</w:t>
      </w:r>
    </w:p>
    <w:p w:rsidR="003E0F28" w:rsidRPr="001A319D" w:rsidRDefault="003E0F28" w:rsidP="006653BC">
      <w:pPr>
        <w:pStyle w:val="Heading1"/>
        <w:rPr>
          <w:rFonts w:ascii="IRBadr" w:hAnsi="IRBadr"/>
          <w:rtl/>
        </w:rPr>
      </w:pPr>
      <w:bookmarkStart w:id="11" w:name="_Toc427773770"/>
      <w:r w:rsidRPr="001A319D">
        <w:rPr>
          <w:rFonts w:ascii="IRBadr" w:hAnsi="IRBadr"/>
          <w:rtl/>
        </w:rPr>
        <w:t xml:space="preserve">تقریر سوم: نظر </w:t>
      </w:r>
      <w:r w:rsidR="00E42544" w:rsidRPr="001A319D">
        <w:rPr>
          <w:rFonts w:ascii="IRBadr" w:hAnsi="IRBadr"/>
          <w:rtl/>
        </w:rPr>
        <w:t>آیت‌الله</w:t>
      </w:r>
      <w:r w:rsidRPr="001A319D">
        <w:rPr>
          <w:rFonts w:ascii="IRBadr" w:hAnsi="IRBadr"/>
          <w:rtl/>
        </w:rPr>
        <w:t xml:space="preserve"> نائینی (ره)</w:t>
      </w:r>
      <w:bookmarkEnd w:id="11"/>
    </w:p>
    <w:p w:rsidR="00C766C3" w:rsidRPr="001A319D" w:rsidRDefault="00C766C3" w:rsidP="006653BC">
      <w:pPr>
        <w:pStyle w:val="Heading2"/>
        <w:bidi/>
        <w:rPr>
          <w:rFonts w:ascii="IRBadr" w:hAnsi="IRBadr" w:cs="IRBadr"/>
          <w:rtl/>
        </w:rPr>
      </w:pPr>
      <w:bookmarkStart w:id="12" w:name="_Toc427773771"/>
      <w:r w:rsidRPr="001A319D">
        <w:rPr>
          <w:rFonts w:ascii="IRBadr" w:hAnsi="IRBadr" w:cs="IRBadr"/>
          <w:rtl/>
        </w:rPr>
        <w:t>کبرای نظر</w:t>
      </w:r>
      <w:bookmarkEnd w:id="12"/>
    </w:p>
    <w:p w:rsidR="003E0F28" w:rsidRPr="001A319D" w:rsidRDefault="003E0F28" w:rsidP="00C766C3">
      <w:pPr>
        <w:bidi/>
        <w:jc w:val="both"/>
        <w:rPr>
          <w:rFonts w:ascii="IRBadr" w:hAnsi="IRBadr" w:cs="IRBadr"/>
          <w:sz w:val="28"/>
          <w:szCs w:val="28"/>
          <w:rtl/>
          <w:lang w:bidi="fa-IR"/>
        </w:rPr>
      </w:pPr>
      <w:r w:rsidRPr="001A319D">
        <w:rPr>
          <w:rFonts w:ascii="IRBadr" w:hAnsi="IRBadr" w:cs="IRBadr"/>
          <w:sz w:val="28"/>
          <w:szCs w:val="28"/>
          <w:rtl/>
          <w:lang w:bidi="fa-IR"/>
        </w:rPr>
        <w:t xml:space="preserve">ایشان می‌گویند شرط در معاملات قدرت است. باید </w:t>
      </w:r>
      <w:r w:rsidR="00C17F6C" w:rsidRPr="001A319D">
        <w:rPr>
          <w:rFonts w:ascii="IRBadr" w:hAnsi="IRBadr" w:cs="IRBadr"/>
          <w:sz w:val="28"/>
          <w:szCs w:val="28"/>
          <w:rtl/>
          <w:lang w:bidi="fa-IR"/>
        </w:rPr>
        <w:t>مقدور شخص باشد. در باب اجاره نیز عملی که بر آن منعقد می‌شود باید مقدور باشد، یعنی شخص باید بتواند آن کار را انجام بدهد. یعنی کسی عملی را در حیطه‌ی قدرت او وجود ندارد را نمی‌تواند به دیگری تملیک کند. مثلاً بگوید در کره ماه می‌روم و فلان کار را انجام می‌دهم.</w:t>
      </w:r>
    </w:p>
    <w:p w:rsidR="00C766C3" w:rsidRPr="001A319D" w:rsidRDefault="00C766C3" w:rsidP="00C766C3">
      <w:pPr>
        <w:bidi/>
        <w:jc w:val="both"/>
        <w:rPr>
          <w:rFonts w:ascii="IRBadr" w:hAnsi="IRBadr" w:cs="IRBadr"/>
          <w:sz w:val="28"/>
          <w:szCs w:val="28"/>
          <w:rtl/>
          <w:lang w:bidi="fa-IR"/>
        </w:rPr>
      </w:pPr>
      <w:r w:rsidRPr="001A319D">
        <w:rPr>
          <w:rFonts w:ascii="IRBadr" w:hAnsi="IRBadr" w:cs="IRBadr"/>
          <w:sz w:val="28"/>
          <w:szCs w:val="28"/>
          <w:rtl/>
          <w:lang w:bidi="fa-IR"/>
        </w:rPr>
        <w:t>عملی که اجاره بر آن مستقر می‌شود باید مقدور عرفی اجیر باشد.</w:t>
      </w:r>
    </w:p>
    <w:p w:rsidR="002227BB" w:rsidRPr="001A319D" w:rsidRDefault="00C766C3" w:rsidP="006653BC">
      <w:pPr>
        <w:pStyle w:val="Heading2"/>
        <w:bidi/>
        <w:rPr>
          <w:rFonts w:ascii="IRBadr" w:hAnsi="IRBadr" w:cs="IRBadr"/>
          <w:rtl/>
        </w:rPr>
      </w:pPr>
      <w:bookmarkStart w:id="13" w:name="_Toc427773772"/>
      <w:r w:rsidRPr="001A319D">
        <w:rPr>
          <w:rFonts w:ascii="IRBadr" w:hAnsi="IRBadr" w:cs="IRBadr"/>
          <w:rtl/>
        </w:rPr>
        <w:t>صغرای نظر</w:t>
      </w:r>
      <w:bookmarkEnd w:id="13"/>
    </w:p>
    <w:p w:rsidR="00C766C3" w:rsidRPr="001A319D" w:rsidRDefault="00C766C3" w:rsidP="00C766C3">
      <w:pPr>
        <w:bidi/>
        <w:jc w:val="both"/>
        <w:rPr>
          <w:rFonts w:ascii="IRBadr" w:hAnsi="IRBadr" w:cs="IRBadr"/>
          <w:sz w:val="28"/>
          <w:szCs w:val="28"/>
          <w:rtl/>
          <w:lang w:bidi="fa-IR"/>
        </w:rPr>
      </w:pPr>
      <w:r w:rsidRPr="001A319D">
        <w:rPr>
          <w:rFonts w:ascii="IRBadr" w:hAnsi="IRBadr" w:cs="IRBadr"/>
          <w:sz w:val="28"/>
          <w:szCs w:val="28"/>
          <w:rtl/>
          <w:lang w:bidi="fa-IR"/>
        </w:rPr>
        <w:t>در واجبات، شخص الزام شده است که کار را انجام بدهد. قدرت شرط است و قدرت یعنی اگر بخواهی انجام می‌دهی و اگر نخواهی انجام نمی‌دهی. در واجبات دیگر این قدرت معنا ندارد. اگر بخواهی و نخواهی باید انجام بدهی.</w:t>
      </w:r>
    </w:p>
    <w:p w:rsidR="00EF32D6" w:rsidRPr="001A319D" w:rsidRDefault="00EF32D6" w:rsidP="00EF32D6">
      <w:pPr>
        <w:bidi/>
        <w:jc w:val="both"/>
        <w:rPr>
          <w:rFonts w:ascii="IRBadr" w:hAnsi="IRBadr" w:cs="IRBadr"/>
          <w:sz w:val="28"/>
          <w:szCs w:val="28"/>
          <w:rtl/>
          <w:lang w:bidi="fa-IR"/>
        </w:rPr>
      </w:pPr>
      <w:r w:rsidRPr="001A319D">
        <w:rPr>
          <w:rFonts w:ascii="IRBadr" w:hAnsi="IRBadr" w:cs="IRBadr"/>
          <w:sz w:val="28"/>
          <w:szCs w:val="28"/>
          <w:rtl/>
          <w:lang w:bidi="fa-IR"/>
        </w:rPr>
        <w:t>از طرفی الزام شارع هم این است که باید شخص انجام دهد.</w:t>
      </w:r>
    </w:p>
    <w:p w:rsidR="00EF32D6" w:rsidRPr="001A319D" w:rsidRDefault="00EF32D6" w:rsidP="006653BC">
      <w:pPr>
        <w:pStyle w:val="Heading3"/>
        <w:bidi/>
        <w:rPr>
          <w:rFonts w:ascii="IRBadr" w:hAnsi="IRBadr" w:cs="IRBadr"/>
          <w:rtl/>
        </w:rPr>
      </w:pPr>
      <w:bookmarkStart w:id="14" w:name="_Toc427773773"/>
      <w:r w:rsidRPr="001A319D">
        <w:rPr>
          <w:rFonts w:ascii="IRBadr" w:hAnsi="IRBadr" w:cs="IRBadr"/>
          <w:rtl/>
        </w:rPr>
        <w:lastRenderedPageBreak/>
        <w:t>اشکال به تقریر سوم</w:t>
      </w:r>
      <w:bookmarkEnd w:id="14"/>
    </w:p>
    <w:p w:rsidR="00EF32D6" w:rsidRPr="001A319D" w:rsidRDefault="00EF32D6" w:rsidP="00EF32D6">
      <w:pPr>
        <w:bidi/>
        <w:jc w:val="both"/>
        <w:rPr>
          <w:rFonts w:ascii="IRBadr" w:hAnsi="IRBadr" w:cs="IRBadr"/>
          <w:sz w:val="28"/>
          <w:szCs w:val="28"/>
          <w:rtl/>
          <w:lang w:bidi="fa-IR"/>
        </w:rPr>
      </w:pPr>
      <w:r w:rsidRPr="001A319D">
        <w:rPr>
          <w:rFonts w:ascii="IRBadr" w:hAnsi="IRBadr" w:cs="IRBadr"/>
          <w:sz w:val="28"/>
          <w:szCs w:val="28"/>
          <w:rtl/>
          <w:lang w:bidi="fa-IR"/>
        </w:rPr>
        <w:t xml:space="preserve">ایشان نیز یک کبرای مسلم را </w:t>
      </w:r>
      <w:r w:rsidR="001A319D">
        <w:rPr>
          <w:rFonts w:ascii="IRBadr" w:hAnsi="IRBadr" w:cs="IRBadr"/>
          <w:sz w:val="28"/>
          <w:szCs w:val="28"/>
          <w:rtl/>
          <w:lang w:bidi="fa-IR"/>
        </w:rPr>
        <w:t>مدنظر</w:t>
      </w:r>
      <w:r w:rsidRPr="001A319D">
        <w:rPr>
          <w:rFonts w:ascii="IRBadr" w:hAnsi="IRBadr" w:cs="IRBadr"/>
          <w:sz w:val="28"/>
          <w:szCs w:val="28"/>
          <w:rtl/>
          <w:lang w:bidi="fa-IR"/>
        </w:rPr>
        <w:t xml:space="preserve"> قرار گرفته است. یعنی قدرت را فرض قرار داده‌اند. اما تطبیق این نظر با بحث ما محل مناقشه است. مغالطه نیز در مفهوم قدرت است. قدرتی که در اجاره گفته شده است، قدرت تکوینی است. یعنی عمل مثل پریدن به کره ماه نباشد.</w:t>
      </w:r>
      <w:r w:rsidR="004327D6" w:rsidRPr="001A319D">
        <w:rPr>
          <w:rFonts w:ascii="IRBadr" w:hAnsi="IRBadr" w:cs="IRBadr"/>
          <w:sz w:val="28"/>
          <w:szCs w:val="28"/>
          <w:rtl/>
          <w:lang w:bidi="fa-IR"/>
        </w:rPr>
        <w:t xml:space="preserve"> </w:t>
      </w:r>
      <w:r w:rsidR="00BE6C5C" w:rsidRPr="001A319D">
        <w:rPr>
          <w:rFonts w:ascii="IRBadr" w:hAnsi="IRBadr" w:cs="IRBadr"/>
          <w:sz w:val="28"/>
          <w:szCs w:val="28"/>
          <w:rtl/>
          <w:lang w:bidi="fa-IR"/>
        </w:rPr>
        <w:t xml:space="preserve">اما چیزی که در صغرای بحث ما وجود ندارد، قدرت تکوینی نیست چون شخص قدرت دارد که انجام بدهد و یا ندهد. اما </w:t>
      </w:r>
      <w:r w:rsidR="006653BC" w:rsidRPr="001A319D">
        <w:rPr>
          <w:rFonts w:ascii="IRBadr" w:hAnsi="IRBadr" w:cs="IRBadr"/>
          <w:sz w:val="28"/>
          <w:szCs w:val="28"/>
          <w:rtl/>
          <w:lang w:bidi="fa-IR"/>
        </w:rPr>
        <w:t>چیزی که وجود ندارد، قدرت تشریعی است. این هم اول کلام است.</w:t>
      </w:r>
    </w:p>
    <w:sectPr w:rsidR="00EF32D6" w:rsidRPr="001A319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A2" w:rsidRDefault="003B4EA2" w:rsidP="000D5800">
      <w:r>
        <w:separator/>
      </w:r>
    </w:p>
  </w:endnote>
  <w:endnote w:type="continuationSeparator" w:id="0">
    <w:p w:rsidR="003B4EA2" w:rsidRDefault="003B4EA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1A319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A2" w:rsidRDefault="003B4EA2" w:rsidP="00417158">
      <w:pPr>
        <w:bidi/>
      </w:pPr>
      <w:r>
        <w:separator/>
      </w:r>
    </w:p>
  </w:footnote>
  <w:footnote w:type="continuationSeparator" w:id="0">
    <w:p w:rsidR="003B4EA2" w:rsidRDefault="003B4EA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393870">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2FACC1A1" wp14:editId="118D040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69DF248D" wp14:editId="308A2A0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93870">
      <w:rPr>
        <w:rFonts w:ascii="IranNastaliq" w:hAnsi="IranNastaliq" w:cs="IranNastaliq" w:hint="cs"/>
        <w:sz w:val="40"/>
        <w:szCs w:val="40"/>
        <w:rtl/>
      </w:rPr>
      <w:t>3208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0BE1"/>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95D"/>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0C2"/>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319D"/>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668"/>
    <w:rsid w:val="001B0C2C"/>
    <w:rsid w:val="001B189A"/>
    <w:rsid w:val="001B208F"/>
    <w:rsid w:val="001B3F75"/>
    <w:rsid w:val="001B4BAB"/>
    <w:rsid w:val="001B4CD5"/>
    <w:rsid w:val="001B53DF"/>
    <w:rsid w:val="001B56F9"/>
    <w:rsid w:val="001B5722"/>
    <w:rsid w:val="001B5D8A"/>
    <w:rsid w:val="001B5F74"/>
    <w:rsid w:val="001B67DE"/>
    <w:rsid w:val="001B6996"/>
    <w:rsid w:val="001B7409"/>
    <w:rsid w:val="001B7E34"/>
    <w:rsid w:val="001C0673"/>
    <w:rsid w:val="001C117B"/>
    <w:rsid w:val="001C367D"/>
    <w:rsid w:val="001C37B9"/>
    <w:rsid w:val="001C39EA"/>
    <w:rsid w:val="001C5A1C"/>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4C5"/>
    <w:rsid w:val="001F0E12"/>
    <w:rsid w:val="001F12FF"/>
    <w:rsid w:val="001F1E71"/>
    <w:rsid w:val="001F2E3E"/>
    <w:rsid w:val="001F402A"/>
    <w:rsid w:val="001F45B9"/>
    <w:rsid w:val="001F4F00"/>
    <w:rsid w:val="001F5089"/>
    <w:rsid w:val="001F579E"/>
    <w:rsid w:val="001F5D65"/>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27BB"/>
    <w:rsid w:val="00223AC8"/>
    <w:rsid w:val="00223AF1"/>
    <w:rsid w:val="002245B7"/>
    <w:rsid w:val="00224688"/>
    <w:rsid w:val="002249BB"/>
    <w:rsid w:val="00224A7C"/>
    <w:rsid w:val="00224C0A"/>
    <w:rsid w:val="00225626"/>
    <w:rsid w:val="002262E4"/>
    <w:rsid w:val="0022754A"/>
    <w:rsid w:val="002277F2"/>
    <w:rsid w:val="00230849"/>
    <w:rsid w:val="00230E68"/>
    <w:rsid w:val="002310AB"/>
    <w:rsid w:val="0023182F"/>
    <w:rsid w:val="002335DC"/>
    <w:rsid w:val="00233DA0"/>
    <w:rsid w:val="00234E23"/>
    <w:rsid w:val="0023542E"/>
    <w:rsid w:val="002356AD"/>
    <w:rsid w:val="00236DF5"/>
    <w:rsid w:val="002376A5"/>
    <w:rsid w:val="00237716"/>
    <w:rsid w:val="00237944"/>
    <w:rsid w:val="00237C51"/>
    <w:rsid w:val="0024028E"/>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1DBA"/>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0C5"/>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77"/>
    <w:rsid w:val="003045F2"/>
    <w:rsid w:val="0030487D"/>
    <w:rsid w:val="0030499B"/>
    <w:rsid w:val="0030598B"/>
    <w:rsid w:val="003059EC"/>
    <w:rsid w:val="00305AB2"/>
    <w:rsid w:val="00307BD8"/>
    <w:rsid w:val="00307CF7"/>
    <w:rsid w:val="003106F2"/>
    <w:rsid w:val="00310792"/>
    <w:rsid w:val="00310909"/>
    <w:rsid w:val="00310F00"/>
    <w:rsid w:val="003114F8"/>
    <w:rsid w:val="00311DBB"/>
    <w:rsid w:val="003121D2"/>
    <w:rsid w:val="00312993"/>
    <w:rsid w:val="003129E6"/>
    <w:rsid w:val="00313312"/>
    <w:rsid w:val="003144AA"/>
    <w:rsid w:val="003147A5"/>
    <w:rsid w:val="00315762"/>
    <w:rsid w:val="00316661"/>
    <w:rsid w:val="00316E03"/>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1FA7"/>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870"/>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EA2"/>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0F28"/>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92C"/>
    <w:rsid w:val="00421FBA"/>
    <w:rsid w:val="0042231A"/>
    <w:rsid w:val="004225E8"/>
    <w:rsid w:val="004228CD"/>
    <w:rsid w:val="00425B41"/>
    <w:rsid w:val="00425C70"/>
    <w:rsid w:val="00426E75"/>
    <w:rsid w:val="00427473"/>
    <w:rsid w:val="0042766F"/>
    <w:rsid w:val="0042799F"/>
    <w:rsid w:val="00430898"/>
    <w:rsid w:val="00430D31"/>
    <w:rsid w:val="004319D5"/>
    <w:rsid w:val="004327D6"/>
    <w:rsid w:val="0043299C"/>
    <w:rsid w:val="00432E62"/>
    <w:rsid w:val="00433090"/>
    <w:rsid w:val="004343D8"/>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4760E"/>
    <w:rsid w:val="00451F51"/>
    <w:rsid w:val="004526B0"/>
    <w:rsid w:val="00452F77"/>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192"/>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B7"/>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5219"/>
    <w:rsid w:val="00516328"/>
    <w:rsid w:val="00516352"/>
    <w:rsid w:val="00516C49"/>
    <w:rsid w:val="00516DD5"/>
    <w:rsid w:val="005172E5"/>
    <w:rsid w:val="0051796A"/>
    <w:rsid w:val="00517CF7"/>
    <w:rsid w:val="0052026C"/>
    <w:rsid w:val="0052046E"/>
    <w:rsid w:val="005222D6"/>
    <w:rsid w:val="00522624"/>
    <w:rsid w:val="00522A03"/>
    <w:rsid w:val="00524373"/>
    <w:rsid w:val="00526A86"/>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144E"/>
    <w:rsid w:val="00622F7B"/>
    <w:rsid w:val="00623F2B"/>
    <w:rsid w:val="006244F1"/>
    <w:rsid w:val="006248DB"/>
    <w:rsid w:val="00624B33"/>
    <w:rsid w:val="006251B3"/>
    <w:rsid w:val="00625D4D"/>
    <w:rsid w:val="00626388"/>
    <w:rsid w:val="006264EC"/>
    <w:rsid w:val="00626AD1"/>
    <w:rsid w:val="00631764"/>
    <w:rsid w:val="00631E9E"/>
    <w:rsid w:val="00631FCF"/>
    <w:rsid w:val="006320D6"/>
    <w:rsid w:val="0063295A"/>
    <w:rsid w:val="00632E3E"/>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077"/>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205A"/>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33D9"/>
    <w:rsid w:val="006B617D"/>
    <w:rsid w:val="006B6403"/>
    <w:rsid w:val="006B726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5FB"/>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985"/>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618"/>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A5B"/>
    <w:rsid w:val="00824CC8"/>
    <w:rsid w:val="0082573E"/>
    <w:rsid w:val="00825863"/>
    <w:rsid w:val="0082634C"/>
    <w:rsid w:val="00826692"/>
    <w:rsid w:val="00826B14"/>
    <w:rsid w:val="00826F88"/>
    <w:rsid w:val="00830305"/>
    <w:rsid w:val="0083258D"/>
    <w:rsid w:val="008331F4"/>
    <w:rsid w:val="008332A0"/>
    <w:rsid w:val="00833982"/>
    <w:rsid w:val="00833E87"/>
    <w:rsid w:val="008340F6"/>
    <w:rsid w:val="0083427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1D5"/>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D700A"/>
    <w:rsid w:val="008E187D"/>
    <w:rsid w:val="008E1B8F"/>
    <w:rsid w:val="008E1E41"/>
    <w:rsid w:val="008E23E6"/>
    <w:rsid w:val="008E2616"/>
    <w:rsid w:val="008E341D"/>
    <w:rsid w:val="008E3903"/>
    <w:rsid w:val="008E5CAD"/>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1D2"/>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5512"/>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0A5"/>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6466"/>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941"/>
    <w:rsid w:val="00BB5C86"/>
    <w:rsid w:val="00BB5F7E"/>
    <w:rsid w:val="00BB6AD5"/>
    <w:rsid w:val="00BB6DC9"/>
    <w:rsid w:val="00BB6E4E"/>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6E2"/>
    <w:rsid w:val="00BD7E4E"/>
    <w:rsid w:val="00BE00D2"/>
    <w:rsid w:val="00BE04DD"/>
    <w:rsid w:val="00BE07DC"/>
    <w:rsid w:val="00BE1999"/>
    <w:rsid w:val="00BE1AAE"/>
    <w:rsid w:val="00BE1C70"/>
    <w:rsid w:val="00BE1EBB"/>
    <w:rsid w:val="00BE22B4"/>
    <w:rsid w:val="00BE3E48"/>
    <w:rsid w:val="00BE428E"/>
    <w:rsid w:val="00BE45C0"/>
    <w:rsid w:val="00BE5CB1"/>
    <w:rsid w:val="00BE61C0"/>
    <w:rsid w:val="00BE63D1"/>
    <w:rsid w:val="00BE6C5C"/>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17F6C"/>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66C3"/>
    <w:rsid w:val="00C77D51"/>
    <w:rsid w:val="00C800D6"/>
    <w:rsid w:val="00C809FF"/>
    <w:rsid w:val="00C81A45"/>
    <w:rsid w:val="00C81DC6"/>
    <w:rsid w:val="00C81E1B"/>
    <w:rsid w:val="00C82511"/>
    <w:rsid w:val="00C82908"/>
    <w:rsid w:val="00C82E19"/>
    <w:rsid w:val="00C8324F"/>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2F70"/>
    <w:rsid w:val="00CB3051"/>
    <w:rsid w:val="00CB3BCA"/>
    <w:rsid w:val="00CB44A8"/>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4C9"/>
    <w:rsid w:val="00D239A7"/>
    <w:rsid w:val="00D27922"/>
    <w:rsid w:val="00D3022B"/>
    <w:rsid w:val="00D319D3"/>
    <w:rsid w:val="00D31D4B"/>
    <w:rsid w:val="00D33129"/>
    <w:rsid w:val="00D33BA0"/>
    <w:rsid w:val="00D34320"/>
    <w:rsid w:val="00D34D36"/>
    <w:rsid w:val="00D34EBC"/>
    <w:rsid w:val="00D36569"/>
    <w:rsid w:val="00D3665C"/>
    <w:rsid w:val="00D371A9"/>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241B"/>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A0E"/>
    <w:rsid w:val="00DB6FD8"/>
    <w:rsid w:val="00DB7161"/>
    <w:rsid w:val="00DC0357"/>
    <w:rsid w:val="00DC04CC"/>
    <w:rsid w:val="00DC266B"/>
    <w:rsid w:val="00DC2D82"/>
    <w:rsid w:val="00DC548C"/>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AFF"/>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7B4"/>
    <w:rsid w:val="00E339EF"/>
    <w:rsid w:val="00E35024"/>
    <w:rsid w:val="00E35AB0"/>
    <w:rsid w:val="00E35F7E"/>
    <w:rsid w:val="00E36379"/>
    <w:rsid w:val="00E3758D"/>
    <w:rsid w:val="00E41CE9"/>
    <w:rsid w:val="00E41CFD"/>
    <w:rsid w:val="00E42544"/>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3FDF"/>
    <w:rsid w:val="00E84A6C"/>
    <w:rsid w:val="00E84D7D"/>
    <w:rsid w:val="00E85A1E"/>
    <w:rsid w:val="00E86671"/>
    <w:rsid w:val="00E86CF4"/>
    <w:rsid w:val="00E87311"/>
    <w:rsid w:val="00E876E1"/>
    <w:rsid w:val="00E87B0B"/>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4F2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2D6"/>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1D80"/>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67C53"/>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80E"/>
    <w:rsid w:val="00F94CBF"/>
    <w:rsid w:val="00F954D3"/>
    <w:rsid w:val="00F96E0D"/>
    <w:rsid w:val="00F96F3B"/>
    <w:rsid w:val="00F97790"/>
    <w:rsid w:val="00FA05EE"/>
    <w:rsid w:val="00FA0F95"/>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1F55"/>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6653BC"/>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653BC"/>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1B946-5127-46FB-950D-3BDCBB55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69</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2015-08-19T12:59:00Z</dcterms:created>
  <dcterms:modified xsi:type="dcterms:W3CDTF">2015-08-20T04:55:00Z</dcterms:modified>
</cp:coreProperties>
</file>