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5046498"/>
    <w:bookmarkStart w:id="1" w:name="_Toc375165302"/>
    <w:p w:rsidR="00AE781A" w:rsidRDefault="00E06129">
      <w:pPr>
        <w:pStyle w:val="1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1-6</w:instrText>
      </w:r>
      <w:r>
        <w:rPr>
          <w:rFonts w:hint="cs"/>
        </w:rPr>
        <w:instrText>" \h \z \u</w:instrText>
      </w:r>
      <w:r>
        <w:rPr>
          <w:rtl/>
        </w:rPr>
        <w:instrText xml:space="preserve"> </w:instrText>
      </w:r>
      <w:r>
        <w:rPr>
          <w:rtl/>
        </w:rPr>
        <w:fldChar w:fldCharType="separate"/>
      </w:r>
      <w:hyperlink w:anchor="_Toc375985223" w:history="1">
        <w:r w:rsidR="00AE781A" w:rsidRPr="00253A4F">
          <w:rPr>
            <w:rStyle w:val="a7"/>
            <w:rFonts w:hint="eastAsia"/>
            <w:noProof/>
            <w:rtl/>
          </w:rPr>
          <w:t>بسمه</w:t>
        </w:r>
        <w:r w:rsidR="00AE781A" w:rsidRPr="00253A4F">
          <w:rPr>
            <w:rStyle w:val="a7"/>
            <w:noProof/>
            <w:rtl/>
          </w:rPr>
          <w:t xml:space="preserve"> </w:t>
        </w:r>
        <w:r w:rsidR="00AE781A" w:rsidRPr="00253A4F">
          <w:rPr>
            <w:rStyle w:val="a7"/>
            <w:rFonts w:hint="eastAsia"/>
            <w:noProof/>
            <w:rtl/>
          </w:rPr>
          <w:t>تعال</w:t>
        </w:r>
        <w:r w:rsidR="00AE781A" w:rsidRPr="00253A4F">
          <w:rPr>
            <w:rStyle w:val="a7"/>
            <w:rFonts w:hint="cs"/>
            <w:noProof/>
            <w:rtl/>
          </w:rPr>
          <w:t>ی</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375985223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2</w:t>
        </w:r>
        <w:r w:rsidR="00AE781A">
          <w:rPr>
            <w:noProof/>
            <w:webHidden/>
            <w:rtl/>
          </w:rPr>
          <w:fldChar w:fldCharType="end"/>
        </w:r>
      </w:hyperlink>
    </w:p>
    <w:p w:rsidR="00AE781A" w:rsidRDefault="00B423E4">
      <w:pPr>
        <w:pStyle w:val="11"/>
        <w:tabs>
          <w:tab w:val="right" w:leader="dot" w:pos="9628"/>
        </w:tabs>
        <w:rPr>
          <w:rFonts w:asciiTheme="minorHAnsi" w:eastAsiaTheme="minorEastAsia" w:hAnsiTheme="minorHAnsi" w:cstheme="minorBidi"/>
          <w:noProof/>
          <w:szCs w:val="22"/>
          <w:rtl/>
        </w:rPr>
      </w:pPr>
      <w:hyperlink w:anchor="_Toc375985224" w:history="1">
        <w:r w:rsidR="00AE781A" w:rsidRPr="00253A4F">
          <w:rPr>
            <w:rStyle w:val="a7"/>
            <w:rFonts w:hint="eastAsia"/>
            <w:noProof/>
            <w:rtl/>
          </w:rPr>
          <w:t>مقدمه</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375985224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2</w:t>
        </w:r>
        <w:r w:rsidR="00AE781A">
          <w:rPr>
            <w:noProof/>
            <w:webHidden/>
            <w:rtl/>
          </w:rPr>
          <w:fldChar w:fldCharType="end"/>
        </w:r>
      </w:hyperlink>
    </w:p>
    <w:p w:rsidR="00AE781A" w:rsidRDefault="00B423E4">
      <w:pPr>
        <w:pStyle w:val="11"/>
        <w:tabs>
          <w:tab w:val="right" w:leader="dot" w:pos="9628"/>
        </w:tabs>
        <w:rPr>
          <w:rFonts w:asciiTheme="minorHAnsi" w:eastAsiaTheme="minorEastAsia" w:hAnsiTheme="minorHAnsi" w:cstheme="minorBidi"/>
          <w:noProof/>
          <w:szCs w:val="22"/>
          <w:rtl/>
        </w:rPr>
      </w:pPr>
      <w:hyperlink w:anchor="_Toc375985225" w:history="1">
        <w:r w:rsidR="00AE781A" w:rsidRPr="00253A4F">
          <w:rPr>
            <w:rStyle w:val="a7"/>
            <w:rFonts w:hint="eastAsia"/>
            <w:noProof/>
            <w:rtl/>
          </w:rPr>
          <w:t>وجوه</w:t>
        </w:r>
        <w:r w:rsidR="00AE781A" w:rsidRPr="00253A4F">
          <w:rPr>
            <w:rStyle w:val="a7"/>
            <w:noProof/>
            <w:rtl/>
          </w:rPr>
          <w:t xml:space="preserve"> </w:t>
        </w:r>
        <w:r w:rsidR="00AE781A" w:rsidRPr="00253A4F">
          <w:rPr>
            <w:rStyle w:val="a7"/>
            <w:rFonts w:hint="eastAsia"/>
            <w:noProof/>
            <w:rtl/>
          </w:rPr>
          <w:t>حل</w:t>
        </w:r>
        <w:r w:rsidR="00AE781A" w:rsidRPr="00253A4F">
          <w:rPr>
            <w:rStyle w:val="a7"/>
            <w:noProof/>
            <w:rtl/>
          </w:rPr>
          <w:t xml:space="preserve"> </w:t>
        </w:r>
        <w:r w:rsidR="00AE781A" w:rsidRPr="00253A4F">
          <w:rPr>
            <w:rStyle w:val="a7"/>
            <w:rFonts w:hint="eastAsia"/>
            <w:noProof/>
            <w:rtl/>
          </w:rPr>
          <w:t>اختلاف</w:t>
        </w:r>
        <w:r w:rsidR="00AE781A" w:rsidRPr="00253A4F">
          <w:rPr>
            <w:rStyle w:val="a7"/>
            <w:noProof/>
            <w:rtl/>
          </w:rPr>
          <w:t xml:space="preserve"> </w:t>
        </w:r>
        <w:r w:rsidR="00AE781A" w:rsidRPr="00253A4F">
          <w:rPr>
            <w:rStyle w:val="a7"/>
            <w:rFonts w:hint="eastAsia"/>
            <w:noProof/>
            <w:rtl/>
          </w:rPr>
          <w:t>است</w:t>
        </w:r>
        <w:r w:rsidR="00AE781A" w:rsidRPr="00253A4F">
          <w:rPr>
            <w:rStyle w:val="a7"/>
            <w:rFonts w:hint="cs"/>
            <w:noProof/>
            <w:rtl/>
          </w:rPr>
          <w:t>ی</w:t>
        </w:r>
        <w:r w:rsidR="00AE781A" w:rsidRPr="00253A4F">
          <w:rPr>
            <w:rStyle w:val="a7"/>
            <w:rFonts w:hint="eastAsia"/>
            <w:noProof/>
            <w:rtl/>
          </w:rPr>
          <w:t>جار</w:t>
        </w:r>
        <w:r w:rsidR="00AE781A" w:rsidRPr="00253A4F">
          <w:rPr>
            <w:rStyle w:val="a7"/>
            <w:noProof/>
            <w:rtl/>
          </w:rPr>
          <w:t xml:space="preserve"> </w:t>
        </w:r>
        <w:r w:rsidR="00AE781A" w:rsidRPr="00253A4F">
          <w:rPr>
            <w:rStyle w:val="a7"/>
            <w:rFonts w:hint="eastAsia"/>
            <w:noProof/>
            <w:rtl/>
          </w:rPr>
          <w:t>بر</w:t>
        </w:r>
        <w:r w:rsidR="00AE781A" w:rsidRPr="00253A4F">
          <w:rPr>
            <w:rStyle w:val="a7"/>
            <w:noProof/>
            <w:rtl/>
          </w:rPr>
          <w:t xml:space="preserve"> </w:t>
        </w:r>
        <w:r w:rsidR="00AE781A" w:rsidRPr="00253A4F">
          <w:rPr>
            <w:rStyle w:val="a7"/>
            <w:rFonts w:hint="eastAsia"/>
            <w:noProof/>
            <w:rtl/>
          </w:rPr>
          <w:t>عبادات</w:t>
        </w:r>
        <w:r w:rsidR="00AE781A" w:rsidRPr="00253A4F">
          <w:rPr>
            <w:rStyle w:val="a7"/>
            <w:noProof/>
            <w:rtl/>
          </w:rPr>
          <w:t xml:space="preserve"> </w:t>
        </w:r>
        <w:r w:rsidR="00AE781A" w:rsidRPr="00253A4F">
          <w:rPr>
            <w:rStyle w:val="a7"/>
            <w:rFonts w:hint="eastAsia"/>
            <w:noProof/>
            <w:rtl/>
          </w:rPr>
          <w:t>و</w:t>
        </w:r>
        <w:r w:rsidR="00AE781A" w:rsidRPr="00253A4F">
          <w:rPr>
            <w:rStyle w:val="a7"/>
            <w:noProof/>
            <w:rtl/>
          </w:rPr>
          <w:t xml:space="preserve"> </w:t>
        </w:r>
        <w:r w:rsidR="00AE781A" w:rsidRPr="00253A4F">
          <w:rPr>
            <w:rStyle w:val="a7"/>
            <w:rFonts w:hint="eastAsia"/>
            <w:noProof/>
            <w:rtl/>
          </w:rPr>
          <w:t>عبادات</w:t>
        </w:r>
        <w:r w:rsidR="00AE781A" w:rsidRPr="00253A4F">
          <w:rPr>
            <w:rStyle w:val="a7"/>
            <w:noProof/>
            <w:rtl/>
          </w:rPr>
          <w:t xml:space="preserve"> </w:t>
        </w:r>
        <w:r w:rsidR="00AE781A" w:rsidRPr="00253A4F">
          <w:rPr>
            <w:rStyle w:val="a7"/>
            <w:rFonts w:hint="eastAsia"/>
            <w:noProof/>
            <w:rtl/>
          </w:rPr>
          <w:t>ن</w:t>
        </w:r>
        <w:r w:rsidR="00AE781A" w:rsidRPr="00253A4F">
          <w:rPr>
            <w:rStyle w:val="a7"/>
            <w:rFonts w:hint="cs"/>
            <w:noProof/>
            <w:rtl/>
          </w:rPr>
          <w:t>ی</w:t>
        </w:r>
        <w:r w:rsidR="00AE781A" w:rsidRPr="00253A4F">
          <w:rPr>
            <w:rStyle w:val="a7"/>
            <w:rFonts w:hint="eastAsia"/>
            <w:noProof/>
            <w:rtl/>
          </w:rPr>
          <w:t>اب</w:t>
        </w:r>
        <w:r w:rsidR="00AE781A" w:rsidRPr="00253A4F">
          <w:rPr>
            <w:rStyle w:val="a7"/>
            <w:rFonts w:hint="cs"/>
            <w:noProof/>
            <w:rtl/>
          </w:rPr>
          <w:t>ی</w:t>
        </w:r>
        <w:r w:rsidR="00AE781A" w:rsidRPr="00253A4F">
          <w:rPr>
            <w:rStyle w:val="a7"/>
            <w:rFonts w:hint="eastAsia"/>
            <w:noProof/>
            <w:rtl/>
          </w:rPr>
          <w:t>ه</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375985225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2</w:t>
        </w:r>
        <w:r w:rsidR="00AE781A">
          <w:rPr>
            <w:noProof/>
            <w:webHidden/>
            <w:rtl/>
          </w:rPr>
          <w:fldChar w:fldCharType="end"/>
        </w:r>
      </w:hyperlink>
    </w:p>
    <w:p w:rsidR="00AE781A" w:rsidRDefault="00B423E4">
      <w:pPr>
        <w:pStyle w:val="21"/>
        <w:tabs>
          <w:tab w:val="right" w:leader="dot" w:pos="9628"/>
        </w:tabs>
        <w:rPr>
          <w:rFonts w:asciiTheme="minorHAnsi" w:eastAsiaTheme="minorEastAsia" w:hAnsiTheme="minorHAnsi" w:cstheme="minorBidi"/>
          <w:noProof/>
          <w:szCs w:val="22"/>
          <w:rtl/>
        </w:rPr>
      </w:pPr>
      <w:hyperlink w:anchor="_Toc375985226" w:history="1">
        <w:r w:rsidR="00AE781A" w:rsidRPr="00253A4F">
          <w:rPr>
            <w:rStyle w:val="a7"/>
            <w:rFonts w:hint="eastAsia"/>
            <w:noProof/>
            <w:rtl/>
          </w:rPr>
          <w:t>وجه</w:t>
        </w:r>
        <w:r w:rsidR="00AE781A" w:rsidRPr="00253A4F">
          <w:rPr>
            <w:rStyle w:val="a7"/>
            <w:noProof/>
            <w:rtl/>
          </w:rPr>
          <w:t xml:space="preserve"> </w:t>
        </w:r>
        <w:r w:rsidR="00AE781A" w:rsidRPr="00253A4F">
          <w:rPr>
            <w:rStyle w:val="a7"/>
            <w:rFonts w:hint="eastAsia"/>
            <w:noProof/>
            <w:rtl/>
          </w:rPr>
          <w:t>اول</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375985226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2</w:t>
        </w:r>
        <w:r w:rsidR="00AE781A">
          <w:rPr>
            <w:noProof/>
            <w:webHidden/>
            <w:rtl/>
          </w:rPr>
          <w:fldChar w:fldCharType="end"/>
        </w:r>
      </w:hyperlink>
    </w:p>
    <w:p w:rsidR="00AE781A" w:rsidRDefault="00B423E4">
      <w:pPr>
        <w:pStyle w:val="31"/>
        <w:tabs>
          <w:tab w:val="right" w:leader="dot" w:pos="9628"/>
        </w:tabs>
        <w:rPr>
          <w:rFonts w:asciiTheme="minorHAnsi" w:eastAsiaTheme="minorEastAsia" w:hAnsiTheme="minorHAnsi" w:cstheme="minorBidi"/>
          <w:noProof/>
          <w:szCs w:val="22"/>
          <w:rtl/>
        </w:rPr>
      </w:pPr>
      <w:hyperlink w:anchor="_Toc375985227" w:history="1">
        <w:r w:rsidR="00AE781A" w:rsidRPr="00253A4F">
          <w:rPr>
            <w:rStyle w:val="a7"/>
            <w:rFonts w:hint="eastAsia"/>
            <w:noProof/>
            <w:rtl/>
          </w:rPr>
          <w:t>اشکالات</w:t>
        </w:r>
        <w:r w:rsidR="00AE781A" w:rsidRPr="00253A4F">
          <w:rPr>
            <w:rStyle w:val="a7"/>
            <w:noProof/>
            <w:rtl/>
          </w:rPr>
          <w:t xml:space="preserve"> </w:t>
        </w:r>
        <w:r w:rsidR="00AE781A" w:rsidRPr="00253A4F">
          <w:rPr>
            <w:rStyle w:val="a7"/>
            <w:rFonts w:hint="eastAsia"/>
            <w:noProof/>
            <w:rtl/>
          </w:rPr>
          <w:t>بر</w:t>
        </w:r>
        <w:r w:rsidR="00AE781A" w:rsidRPr="00253A4F">
          <w:rPr>
            <w:rStyle w:val="a7"/>
            <w:noProof/>
            <w:rtl/>
          </w:rPr>
          <w:t xml:space="preserve"> </w:t>
        </w:r>
        <w:r w:rsidR="00AE781A" w:rsidRPr="00253A4F">
          <w:rPr>
            <w:rStyle w:val="a7"/>
            <w:rFonts w:hint="eastAsia"/>
            <w:noProof/>
            <w:rtl/>
          </w:rPr>
          <w:t>وجه</w:t>
        </w:r>
        <w:r w:rsidR="00AE781A" w:rsidRPr="00253A4F">
          <w:rPr>
            <w:rStyle w:val="a7"/>
            <w:noProof/>
            <w:rtl/>
          </w:rPr>
          <w:t xml:space="preserve"> </w:t>
        </w:r>
        <w:r w:rsidR="00AE781A" w:rsidRPr="00253A4F">
          <w:rPr>
            <w:rStyle w:val="a7"/>
            <w:rFonts w:hint="eastAsia"/>
            <w:noProof/>
            <w:rtl/>
          </w:rPr>
          <w:t>اول</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375985227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3</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28" w:history="1">
        <w:r w:rsidR="00AE781A" w:rsidRPr="00253A4F">
          <w:rPr>
            <w:rStyle w:val="a7"/>
            <w:rFonts w:hint="eastAsia"/>
            <w:noProof/>
            <w:rtl/>
          </w:rPr>
          <w:t>اشکال</w:t>
        </w:r>
        <w:r w:rsidR="00AE781A" w:rsidRPr="00253A4F">
          <w:rPr>
            <w:rStyle w:val="a7"/>
            <w:noProof/>
            <w:rtl/>
          </w:rPr>
          <w:t xml:space="preserve"> </w:t>
        </w:r>
        <w:r w:rsidR="00AE781A" w:rsidRPr="00253A4F">
          <w:rPr>
            <w:rStyle w:val="a7"/>
            <w:rFonts w:hint="eastAsia"/>
            <w:noProof/>
            <w:rtl/>
          </w:rPr>
          <w:t>اول</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375985228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3</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29" w:history="1">
        <w:r w:rsidR="00E6064A">
          <w:rPr>
            <w:rStyle w:val="a7"/>
            <w:rFonts w:hint="eastAsia"/>
            <w:noProof/>
            <w:rtl/>
          </w:rPr>
          <w:t>جمع‌بندی</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375985229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6</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30" w:history="1">
        <w:r w:rsidR="00AE781A" w:rsidRPr="00253A4F">
          <w:rPr>
            <w:rStyle w:val="a7"/>
            <w:rFonts w:hint="eastAsia"/>
            <w:noProof/>
            <w:rtl/>
          </w:rPr>
          <w:t>اشکال</w:t>
        </w:r>
        <w:r w:rsidR="00AE781A" w:rsidRPr="00253A4F">
          <w:rPr>
            <w:rStyle w:val="a7"/>
            <w:noProof/>
            <w:rtl/>
          </w:rPr>
          <w:t xml:space="preserve"> </w:t>
        </w:r>
        <w:r w:rsidR="00AE781A" w:rsidRPr="00253A4F">
          <w:rPr>
            <w:rStyle w:val="a7"/>
            <w:rFonts w:hint="eastAsia"/>
            <w:noProof/>
            <w:rtl/>
          </w:rPr>
          <w:t>دوم</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375985230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6</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31" w:history="1">
        <w:r w:rsidR="00E6064A">
          <w:rPr>
            <w:rStyle w:val="a7"/>
            <w:rFonts w:hint="eastAsia"/>
            <w:noProof/>
            <w:rtl/>
          </w:rPr>
          <w:t>جمع‌بندی</w:t>
        </w:r>
        <w:r w:rsidR="00AE781A" w:rsidRPr="00253A4F">
          <w:rPr>
            <w:rStyle w:val="a7"/>
            <w:noProof/>
            <w:rtl/>
          </w:rPr>
          <w:t xml:space="preserve"> </w:t>
        </w:r>
        <w:r w:rsidR="00AE781A" w:rsidRPr="00253A4F">
          <w:rPr>
            <w:rStyle w:val="a7"/>
            <w:rFonts w:hint="eastAsia"/>
            <w:noProof/>
            <w:rtl/>
          </w:rPr>
          <w:t>از</w:t>
        </w:r>
        <w:r w:rsidR="00AE781A" w:rsidRPr="00253A4F">
          <w:rPr>
            <w:rStyle w:val="a7"/>
            <w:noProof/>
            <w:rtl/>
          </w:rPr>
          <w:t xml:space="preserve"> </w:t>
        </w:r>
        <w:r w:rsidR="00AE781A" w:rsidRPr="00253A4F">
          <w:rPr>
            <w:rStyle w:val="a7"/>
            <w:rFonts w:hint="eastAsia"/>
            <w:noProof/>
            <w:rtl/>
          </w:rPr>
          <w:t>دو</w:t>
        </w:r>
        <w:r w:rsidR="00AE781A" w:rsidRPr="00253A4F">
          <w:rPr>
            <w:rStyle w:val="a7"/>
            <w:noProof/>
            <w:rtl/>
          </w:rPr>
          <w:t xml:space="preserve"> </w:t>
        </w:r>
        <w:r w:rsidR="00AE781A" w:rsidRPr="00253A4F">
          <w:rPr>
            <w:rStyle w:val="a7"/>
            <w:rFonts w:hint="eastAsia"/>
            <w:noProof/>
            <w:rtl/>
          </w:rPr>
          <w:t>اشکال</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375985231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8</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32" w:history="1">
        <w:r w:rsidR="00AE781A" w:rsidRPr="00253A4F">
          <w:rPr>
            <w:rStyle w:val="a7"/>
            <w:rFonts w:hint="eastAsia"/>
            <w:noProof/>
            <w:rtl/>
          </w:rPr>
          <w:t>اشکال</w:t>
        </w:r>
        <w:r w:rsidR="00AE781A" w:rsidRPr="00253A4F">
          <w:rPr>
            <w:rStyle w:val="a7"/>
            <w:noProof/>
            <w:rtl/>
          </w:rPr>
          <w:t xml:space="preserve"> </w:t>
        </w:r>
        <w:r w:rsidR="00AE781A" w:rsidRPr="00253A4F">
          <w:rPr>
            <w:rStyle w:val="a7"/>
            <w:rFonts w:hint="eastAsia"/>
            <w:noProof/>
            <w:rtl/>
          </w:rPr>
          <w:t>سوم</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375985232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8</w:t>
        </w:r>
        <w:r w:rsidR="00AE781A">
          <w:rPr>
            <w:noProof/>
            <w:webHidden/>
            <w:rtl/>
          </w:rPr>
          <w:fldChar w:fldCharType="end"/>
        </w:r>
      </w:hyperlink>
    </w:p>
    <w:p w:rsidR="00AE781A" w:rsidRDefault="00B423E4">
      <w:pPr>
        <w:pStyle w:val="41"/>
        <w:tabs>
          <w:tab w:val="right" w:leader="dot" w:pos="9628"/>
        </w:tabs>
        <w:rPr>
          <w:rFonts w:asciiTheme="minorHAnsi" w:eastAsiaTheme="minorEastAsia" w:hAnsiTheme="minorHAnsi" w:cstheme="minorBidi"/>
          <w:noProof/>
          <w:szCs w:val="22"/>
          <w:rtl/>
        </w:rPr>
      </w:pPr>
      <w:hyperlink w:anchor="_Toc375985233" w:history="1">
        <w:r w:rsidR="00E6064A">
          <w:rPr>
            <w:rStyle w:val="a7"/>
            <w:rFonts w:hint="eastAsia"/>
            <w:noProof/>
            <w:rtl/>
          </w:rPr>
          <w:t>جمع‌بندی</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375985233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8</w:t>
        </w:r>
        <w:r w:rsidR="00AE781A">
          <w:rPr>
            <w:noProof/>
            <w:webHidden/>
            <w:rtl/>
          </w:rPr>
          <w:fldChar w:fldCharType="end"/>
        </w:r>
      </w:hyperlink>
    </w:p>
    <w:p w:rsidR="00AE781A" w:rsidRDefault="00B423E4">
      <w:pPr>
        <w:pStyle w:val="11"/>
        <w:tabs>
          <w:tab w:val="right" w:leader="dot" w:pos="9628"/>
        </w:tabs>
        <w:rPr>
          <w:rFonts w:asciiTheme="minorHAnsi" w:eastAsiaTheme="minorEastAsia" w:hAnsiTheme="minorHAnsi" w:cstheme="minorBidi"/>
          <w:noProof/>
          <w:szCs w:val="22"/>
          <w:rtl/>
        </w:rPr>
      </w:pPr>
      <w:hyperlink w:anchor="_Toc375985234" w:history="1">
        <w:r w:rsidR="00AE781A" w:rsidRPr="00253A4F">
          <w:rPr>
            <w:rStyle w:val="a7"/>
            <w:rFonts w:hint="eastAsia"/>
            <w:noProof/>
            <w:rtl/>
          </w:rPr>
          <w:t>استدراک</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375985234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9</w:t>
        </w:r>
        <w:r w:rsidR="00AE781A">
          <w:rPr>
            <w:noProof/>
            <w:webHidden/>
            <w:rtl/>
          </w:rPr>
          <w:fldChar w:fldCharType="end"/>
        </w:r>
      </w:hyperlink>
    </w:p>
    <w:p w:rsidR="00AE781A" w:rsidRDefault="00B423E4">
      <w:pPr>
        <w:pStyle w:val="21"/>
        <w:tabs>
          <w:tab w:val="right" w:leader="dot" w:pos="9628"/>
        </w:tabs>
        <w:rPr>
          <w:rFonts w:asciiTheme="minorHAnsi" w:eastAsiaTheme="minorEastAsia" w:hAnsiTheme="minorHAnsi" w:cstheme="minorBidi"/>
          <w:noProof/>
          <w:szCs w:val="22"/>
          <w:rtl/>
        </w:rPr>
      </w:pPr>
      <w:hyperlink w:anchor="_Toc375985235" w:history="1">
        <w:r w:rsidR="00AE781A" w:rsidRPr="00253A4F">
          <w:rPr>
            <w:rStyle w:val="a7"/>
            <w:rFonts w:hint="eastAsia"/>
            <w:noProof/>
            <w:rtl/>
          </w:rPr>
          <w:t>اقسام</w:t>
        </w:r>
        <w:r w:rsidR="00AE781A" w:rsidRPr="00253A4F">
          <w:rPr>
            <w:rStyle w:val="a7"/>
            <w:noProof/>
            <w:rtl/>
          </w:rPr>
          <w:t xml:space="preserve"> </w:t>
        </w:r>
        <w:r w:rsidR="00AE781A" w:rsidRPr="00253A4F">
          <w:rPr>
            <w:rStyle w:val="a7"/>
            <w:rFonts w:hint="eastAsia"/>
            <w:noProof/>
            <w:rtl/>
          </w:rPr>
          <w:t>تعب</w:t>
        </w:r>
        <w:r w:rsidR="00AE781A" w:rsidRPr="00253A4F">
          <w:rPr>
            <w:rStyle w:val="a7"/>
            <w:rFonts w:hint="cs"/>
            <w:noProof/>
            <w:rtl/>
          </w:rPr>
          <w:t>ی</w:t>
        </w:r>
        <w:r w:rsidR="00AE781A" w:rsidRPr="00253A4F">
          <w:rPr>
            <w:rStyle w:val="a7"/>
            <w:rFonts w:hint="eastAsia"/>
            <w:noProof/>
            <w:rtl/>
          </w:rPr>
          <w:t>ر</w:t>
        </w:r>
        <w:r w:rsidR="00AE781A" w:rsidRPr="00253A4F">
          <w:rPr>
            <w:rStyle w:val="a7"/>
            <w:noProof/>
            <w:rtl/>
          </w:rPr>
          <w:t xml:space="preserve"> </w:t>
        </w:r>
        <w:r w:rsidR="00AE781A" w:rsidRPr="00253A4F">
          <w:rPr>
            <w:rStyle w:val="a7"/>
            <w:rFonts w:hint="eastAsia"/>
            <w:noProof/>
            <w:rtl/>
          </w:rPr>
          <w:t>ن</w:t>
        </w:r>
        <w:r w:rsidR="00AE781A" w:rsidRPr="00253A4F">
          <w:rPr>
            <w:rStyle w:val="a7"/>
            <w:rFonts w:hint="cs"/>
            <w:noProof/>
            <w:rtl/>
          </w:rPr>
          <w:t>ی</w:t>
        </w:r>
        <w:r w:rsidR="00AE781A" w:rsidRPr="00253A4F">
          <w:rPr>
            <w:rStyle w:val="a7"/>
            <w:rFonts w:hint="eastAsia"/>
            <w:noProof/>
            <w:rtl/>
          </w:rPr>
          <w:t>اب</w:t>
        </w:r>
        <w:r w:rsidR="00AE781A" w:rsidRPr="00253A4F">
          <w:rPr>
            <w:rStyle w:val="a7"/>
            <w:rFonts w:hint="cs"/>
            <w:noProof/>
            <w:rtl/>
          </w:rPr>
          <w:t>ی</w:t>
        </w:r>
        <w:r w:rsidR="00AE781A" w:rsidRPr="00253A4F">
          <w:rPr>
            <w:rStyle w:val="a7"/>
            <w:rFonts w:hint="eastAsia"/>
            <w:noProof/>
            <w:rtl/>
          </w:rPr>
          <w:t>ت</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375985235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9</w:t>
        </w:r>
        <w:r w:rsidR="00AE781A">
          <w:rPr>
            <w:noProof/>
            <w:webHidden/>
            <w:rtl/>
          </w:rPr>
          <w:fldChar w:fldCharType="end"/>
        </w:r>
      </w:hyperlink>
    </w:p>
    <w:p w:rsidR="00AE781A" w:rsidRDefault="00B423E4">
      <w:pPr>
        <w:pStyle w:val="31"/>
        <w:tabs>
          <w:tab w:val="right" w:leader="dot" w:pos="9628"/>
        </w:tabs>
        <w:rPr>
          <w:rFonts w:asciiTheme="minorHAnsi" w:eastAsiaTheme="minorEastAsia" w:hAnsiTheme="minorHAnsi" w:cstheme="minorBidi"/>
          <w:noProof/>
          <w:szCs w:val="22"/>
          <w:rtl/>
        </w:rPr>
      </w:pPr>
      <w:hyperlink w:anchor="_Toc375985236" w:history="1">
        <w:r w:rsidR="00E6064A">
          <w:rPr>
            <w:rStyle w:val="a7"/>
            <w:rFonts w:hint="eastAsia"/>
            <w:noProof/>
            <w:rtl/>
          </w:rPr>
          <w:t>نتیجه‌گیری</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375985236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10</w:t>
        </w:r>
        <w:r w:rsidR="00AE781A">
          <w:rPr>
            <w:noProof/>
            <w:webHidden/>
            <w:rtl/>
          </w:rPr>
          <w:fldChar w:fldCharType="end"/>
        </w:r>
      </w:hyperlink>
    </w:p>
    <w:p w:rsidR="00AE781A" w:rsidRDefault="00B423E4">
      <w:pPr>
        <w:pStyle w:val="21"/>
        <w:tabs>
          <w:tab w:val="right" w:leader="dot" w:pos="9628"/>
        </w:tabs>
        <w:rPr>
          <w:rFonts w:asciiTheme="minorHAnsi" w:eastAsiaTheme="minorEastAsia" w:hAnsiTheme="minorHAnsi" w:cstheme="minorBidi"/>
          <w:noProof/>
          <w:szCs w:val="22"/>
          <w:rtl/>
        </w:rPr>
      </w:pPr>
      <w:hyperlink w:anchor="_Toc375985237" w:history="1">
        <w:r w:rsidR="00AE781A" w:rsidRPr="00253A4F">
          <w:rPr>
            <w:rStyle w:val="a7"/>
            <w:rFonts w:hint="eastAsia"/>
            <w:noProof/>
            <w:rtl/>
          </w:rPr>
          <w:t>وجه</w:t>
        </w:r>
        <w:r w:rsidR="00AE781A" w:rsidRPr="00253A4F">
          <w:rPr>
            <w:rStyle w:val="a7"/>
            <w:noProof/>
            <w:rtl/>
          </w:rPr>
          <w:t xml:space="preserve"> </w:t>
        </w:r>
        <w:r w:rsidR="00AE781A" w:rsidRPr="00253A4F">
          <w:rPr>
            <w:rStyle w:val="a7"/>
            <w:rFonts w:hint="eastAsia"/>
            <w:noProof/>
            <w:rtl/>
          </w:rPr>
          <w:t>دوم</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375985237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10</w:t>
        </w:r>
        <w:r w:rsidR="00AE781A">
          <w:rPr>
            <w:noProof/>
            <w:webHidden/>
            <w:rtl/>
          </w:rPr>
          <w:fldChar w:fldCharType="end"/>
        </w:r>
      </w:hyperlink>
    </w:p>
    <w:p w:rsidR="00AE781A" w:rsidRDefault="00B423E4">
      <w:pPr>
        <w:pStyle w:val="31"/>
        <w:tabs>
          <w:tab w:val="right" w:leader="dot" w:pos="9628"/>
        </w:tabs>
        <w:rPr>
          <w:rFonts w:asciiTheme="minorHAnsi" w:eastAsiaTheme="minorEastAsia" w:hAnsiTheme="minorHAnsi" w:cstheme="minorBidi"/>
          <w:noProof/>
          <w:szCs w:val="22"/>
          <w:rtl/>
        </w:rPr>
      </w:pPr>
      <w:hyperlink w:anchor="_Toc375985238" w:history="1">
        <w:r w:rsidR="00AE781A" w:rsidRPr="00253A4F">
          <w:rPr>
            <w:rStyle w:val="a7"/>
            <w:rFonts w:hint="eastAsia"/>
            <w:noProof/>
            <w:rtl/>
          </w:rPr>
          <w:t>مناقشه</w:t>
        </w:r>
        <w:r w:rsidR="00AE781A" w:rsidRPr="00253A4F">
          <w:rPr>
            <w:rStyle w:val="a7"/>
            <w:noProof/>
            <w:rtl/>
          </w:rPr>
          <w:t xml:space="preserve"> </w:t>
        </w:r>
        <w:r w:rsidR="00AE781A" w:rsidRPr="00253A4F">
          <w:rPr>
            <w:rStyle w:val="a7"/>
            <w:rFonts w:hint="eastAsia"/>
            <w:noProof/>
            <w:rtl/>
          </w:rPr>
          <w:t>بر</w:t>
        </w:r>
        <w:r w:rsidR="00AE781A" w:rsidRPr="00253A4F">
          <w:rPr>
            <w:rStyle w:val="a7"/>
            <w:noProof/>
            <w:rtl/>
          </w:rPr>
          <w:t xml:space="preserve"> </w:t>
        </w:r>
        <w:r w:rsidR="00AE781A" w:rsidRPr="00253A4F">
          <w:rPr>
            <w:rStyle w:val="a7"/>
            <w:rFonts w:hint="eastAsia"/>
            <w:noProof/>
            <w:rtl/>
          </w:rPr>
          <w:t>وجه</w:t>
        </w:r>
        <w:r w:rsidR="00AE781A" w:rsidRPr="00253A4F">
          <w:rPr>
            <w:rStyle w:val="a7"/>
            <w:noProof/>
            <w:rtl/>
          </w:rPr>
          <w:t xml:space="preserve"> </w:t>
        </w:r>
        <w:r w:rsidR="00AE781A" w:rsidRPr="00253A4F">
          <w:rPr>
            <w:rStyle w:val="a7"/>
            <w:rFonts w:hint="eastAsia"/>
            <w:noProof/>
            <w:rtl/>
          </w:rPr>
          <w:t>دوم</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375985238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11</w:t>
        </w:r>
        <w:r w:rsidR="00AE781A">
          <w:rPr>
            <w:noProof/>
            <w:webHidden/>
            <w:rtl/>
          </w:rPr>
          <w:fldChar w:fldCharType="end"/>
        </w:r>
      </w:hyperlink>
    </w:p>
    <w:p w:rsidR="00AE781A" w:rsidRDefault="00B423E4">
      <w:pPr>
        <w:pStyle w:val="11"/>
        <w:tabs>
          <w:tab w:val="right" w:leader="dot" w:pos="9628"/>
        </w:tabs>
        <w:rPr>
          <w:rFonts w:asciiTheme="minorHAnsi" w:eastAsiaTheme="minorEastAsia" w:hAnsiTheme="minorHAnsi" w:cstheme="minorBidi"/>
          <w:noProof/>
          <w:szCs w:val="22"/>
          <w:rtl/>
        </w:rPr>
      </w:pPr>
      <w:hyperlink w:anchor="_Toc375985239" w:history="1">
        <w:r w:rsidR="00AE781A" w:rsidRPr="00253A4F">
          <w:rPr>
            <w:rStyle w:val="a7"/>
            <w:rFonts w:hint="eastAsia"/>
            <w:noProof/>
            <w:rtl/>
          </w:rPr>
          <w:t>نت</w:t>
        </w:r>
        <w:r w:rsidR="00AE781A" w:rsidRPr="00253A4F">
          <w:rPr>
            <w:rStyle w:val="a7"/>
            <w:rFonts w:hint="cs"/>
            <w:noProof/>
            <w:rtl/>
          </w:rPr>
          <w:t>ی</w:t>
        </w:r>
        <w:r w:rsidR="00AE781A" w:rsidRPr="00253A4F">
          <w:rPr>
            <w:rStyle w:val="a7"/>
            <w:rFonts w:hint="eastAsia"/>
            <w:noProof/>
            <w:rtl/>
          </w:rPr>
          <w:t>جه</w:t>
        </w:r>
        <w:r w:rsidR="00AE781A" w:rsidRPr="00253A4F">
          <w:rPr>
            <w:rStyle w:val="a7"/>
            <w:noProof/>
            <w:rtl/>
          </w:rPr>
          <w:t xml:space="preserve"> </w:t>
        </w:r>
        <w:r w:rsidR="00AE781A" w:rsidRPr="00253A4F">
          <w:rPr>
            <w:rStyle w:val="a7"/>
            <w:rFonts w:hint="eastAsia"/>
            <w:noProof/>
            <w:rtl/>
          </w:rPr>
          <w:t>کل</w:t>
        </w:r>
        <w:r w:rsidR="00AE781A" w:rsidRPr="00253A4F">
          <w:rPr>
            <w:rStyle w:val="a7"/>
            <w:noProof/>
            <w:rtl/>
          </w:rPr>
          <w:t xml:space="preserve"> </w:t>
        </w:r>
        <w:r w:rsidR="00AE781A" w:rsidRPr="00253A4F">
          <w:rPr>
            <w:rStyle w:val="a7"/>
            <w:rFonts w:hint="eastAsia"/>
            <w:noProof/>
            <w:rtl/>
          </w:rPr>
          <w:t>بحث</w:t>
        </w:r>
        <w:r w:rsidR="00AE781A">
          <w:rPr>
            <w:noProof/>
            <w:webHidden/>
            <w:rtl/>
          </w:rPr>
          <w:tab/>
        </w:r>
        <w:r w:rsidR="00AE781A">
          <w:rPr>
            <w:noProof/>
            <w:webHidden/>
            <w:rtl/>
          </w:rPr>
          <w:fldChar w:fldCharType="begin"/>
        </w:r>
        <w:r w:rsidR="00AE781A">
          <w:rPr>
            <w:noProof/>
            <w:webHidden/>
            <w:rtl/>
          </w:rPr>
          <w:instrText xml:space="preserve"> </w:instrText>
        </w:r>
        <w:r w:rsidR="00AE781A">
          <w:rPr>
            <w:noProof/>
            <w:webHidden/>
          </w:rPr>
          <w:instrText>PAGEREF</w:instrText>
        </w:r>
        <w:r w:rsidR="00AE781A">
          <w:rPr>
            <w:noProof/>
            <w:webHidden/>
            <w:rtl/>
          </w:rPr>
          <w:instrText xml:space="preserve"> _</w:instrText>
        </w:r>
        <w:r w:rsidR="00AE781A">
          <w:rPr>
            <w:noProof/>
            <w:webHidden/>
          </w:rPr>
          <w:instrText>Toc</w:instrText>
        </w:r>
        <w:r w:rsidR="00AE781A">
          <w:rPr>
            <w:noProof/>
            <w:webHidden/>
            <w:rtl/>
          </w:rPr>
          <w:instrText xml:space="preserve">375985239 </w:instrText>
        </w:r>
        <w:r w:rsidR="00AE781A">
          <w:rPr>
            <w:noProof/>
            <w:webHidden/>
          </w:rPr>
          <w:instrText>\h</w:instrText>
        </w:r>
        <w:r w:rsidR="00AE781A">
          <w:rPr>
            <w:noProof/>
            <w:webHidden/>
            <w:rtl/>
          </w:rPr>
          <w:instrText xml:space="preserve"> </w:instrText>
        </w:r>
        <w:r w:rsidR="00AE781A">
          <w:rPr>
            <w:noProof/>
            <w:webHidden/>
            <w:rtl/>
          </w:rPr>
        </w:r>
        <w:r w:rsidR="00AE781A">
          <w:rPr>
            <w:noProof/>
            <w:webHidden/>
            <w:rtl/>
          </w:rPr>
          <w:fldChar w:fldCharType="separate"/>
        </w:r>
        <w:r w:rsidR="00AE781A">
          <w:rPr>
            <w:noProof/>
            <w:webHidden/>
            <w:rtl/>
          </w:rPr>
          <w:t>11</w:t>
        </w:r>
        <w:r w:rsidR="00AE781A">
          <w:rPr>
            <w:noProof/>
            <w:webHidden/>
            <w:rtl/>
          </w:rPr>
          <w:fldChar w:fldCharType="end"/>
        </w:r>
      </w:hyperlink>
    </w:p>
    <w:p w:rsidR="00E06129" w:rsidRDefault="00E06129" w:rsidP="00E06129">
      <w:pPr>
        <w:pStyle w:val="1"/>
        <w:rPr>
          <w:rtl/>
        </w:rPr>
      </w:pPr>
      <w:r>
        <w:rPr>
          <w:rtl/>
        </w:rPr>
        <w:lastRenderedPageBreak/>
        <w:fldChar w:fldCharType="end"/>
      </w:r>
      <w:bookmarkStart w:id="2" w:name="_Toc375985223"/>
      <w:r>
        <w:rPr>
          <w:rFonts w:hint="cs"/>
          <w:rtl/>
        </w:rPr>
        <w:t>بسمه تعالی</w:t>
      </w:r>
      <w:bookmarkEnd w:id="2"/>
    </w:p>
    <w:p w:rsidR="00E06129" w:rsidRPr="000A66E3" w:rsidRDefault="00E06129" w:rsidP="00E06129">
      <w:pPr>
        <w:pStyle w:val="1"/>
        <w:rPr>
          <w:rtl/>
        </w:rPr>
      </w:pPr>
      <w:bookmarkStart w:id="3" w:name="_Toc375985224"/>
      <w:r w:rsidRPr="00020E61">
        <w:rPr>
          <w:rFonts w:hint="cs"/>
          <w:rtl/>
        </w:rPr>
        <w:t>مقدمه</w:t>
      </w:r>
      <w:bookmarkEnd w:id="0"/>
      <w:bookmarkEnd w:id="1"/>
      <w:bookmarkEnd w:id="3"/>
    </w:p>
    <w:p w:rsidR="00E06129" w:rsidRDefault="00E06129" w:rsidP="00E06129">
      <w:pPr>
        <w:rPr>
          <w:sz w:val="28"/>
          <w:szCs w:val="28"/>
          <w:rtl/>
        </w:rPr>
      </w:pPr>
      <w:r w:rsidRPr="00076610">
        <w:rPr>
          <w:rFonts w:hint="cs"/>
          <w:sz w:val="28"/>
          <w:szCs w:val="28"/>
          <w:rtl/>
        </w:rPr>
        <w:t>در تنبیه سوم بحث این بود که استیجار بر عبا</w:t>
      </w:r>
      <w:r>
        <w:rPr>
          <w:rFonts w:hint="cs"/>
          <w:sz w:val="28"/>
          <w:szCs w:val="28"/>
          <w:rtl/>
        </w:rPr>
        <w:t xml:space="preserve">دات نیابیه </w:t>
      </w:r>
      <w:r w:rsidR="00BA3C6B">
        <w:rPr>
          <w:rFonts w:hint="cs"/>
          <w:sz w:val="28"/>
          <w:szCs w:val="28"/>
          <w:rtl/>
        </w:rPr>
        <w:t>بنا بر</w:t>
      </w:r>
      <w:r>
        <w:rPr>
          <w:rFonts w:hint="cs"/>
          <w:sz w:val="28"/>
          <w:szCs w:val="28"/>
          <w:rtl/>
        </w:rPr>
        <w:t xml:space="preserve"> فتوای مشهور متأ</w:t>
      </w:r>
      <w:r w:rsidRPr="00076610">
        <w:rPr>
          <w:rFonts w:hint="cs"/>
          <w:sz w:val="28"/>
          <w:szCs w:val="28"/>
          <w:rtl/>
        </w:rPr>
        <w:t>خرین درست اس</w:t>
      </w:r>
      <w:r>
        <w:rPr>
          <w:rFonts w:hint="cs"/>
          <w:sz w:val="28"/>
          <w:szCs w:val="28"/>
          <w:rtl/>
        </w:rPr>
        <w:t xml:space="preserve">ت </w:t>
      </w:r>
      <w:r w:rsidR="00BA3C6B">
        <w:rPr>
          <w:rFonts w:hint="cs"/>
          <w:sz w:val="28"/>
          <w:szCs w:val="28"/>
          <w:rtl/>
        </w:rPr>
        <w:t>درحالی‌که</w:t>
      </w:r>
      <w:r>
        <w:rPr>
          <w:rFonts w:hint="cs"/>
          <w:sz w:val="28"/>
          <w:szCs w:val="28"/>
          <w:rtl/>
        </w:rPr>
        <w:t xml:space="preserve"> گفته شد که استیجار و اخذ اجرت بر عبادات و بنا بر قولی بر کل واجبات اشکال دارد و جایز نیست، حال چگونه می‌توان این فتوا را (صحت استیجار بر عبادات نیابیه) با آن مبنا (عدم جواز استیجار و اخذ اجرت بر عبادات) سازگار کرد و راه حل چیست؟ </w:t>
      </w:r>
    </w:p>
    <w:p w:rsidR="00E06129" w:rsidRDefault="00E06129" w:rsidP="00E06129">
      <w:pPr>
        <w:pStyle w:val="1"/>
        <w:rPr>
          <w:rtl/>
        </w:rPr>
      </w:pPr>
      <w:bookmarkStart w:id="4" w:name="_Toc375046499"/>
      <w:bookmarkStart w:id="5" w:name="_Toc375165303"/>
      <w:bookmarkStart w:id="6" w:name="_Toc375985225"/>
      <w:r>
        <w:rPr>
          <w:rFonts w:hint="cs"/>
          <w:rtl/>
        </w:rPr>
        <w:t>وجوه حل اختلاف استیجار بر عبادات و عبادات نیابیه</w:t>
      </w:r>
      <w:bookmarkEnd w:id="4"/>
      <w:bookmarkEnd w:id="5"/>
      <w:bookmarkEnd w:id="6"/>
    </w:p>
    <w:p w:rsidR="00E06129" w:rsidRDefault="00E06129" w:rsidP="00E06129">
      <w:pPr>
        <w:rPr>
          <w:sz w:val="28"/>
          <w:szCs w:val="28"/>
          <w:rtl/>
        </w:rPr>
      </w:pPr>
      <w:r>
        <w:rPr>
          <w:rFonts w:hint="cs"/>
          <w:sz w:val="28"/>
          <w:szCs w:val="28"/>
          <w:rtl/>
        </w:rPr>
        <w:t xml:space="preserve">عرض کردیم وجوهی برای حل این </w:t>
      </w:r>
      <w:r w:rsidR="00BA3C6B">
        <w:rPr>
          <w:rFonts w:hint="cs"/>
          <w:sz w:val="28"/>
          <w:szCs w:val="28"/>
          <w:rtl/>
        </w:rPr>
        <w:t>مسئله</w:t>
      </w:r>
      <w:r>
        <w:rPr>
          <w:rFonts w:hint="cs"/>
          <w:sz w:val="28"/>
          <w:szCs w:val="28"/>
          <w:rtl/>
        </w:rPr>
        <w:t xml:space="preserve"> در کلمات بزرگان ذکر شده که </w:t>
      </w:r>
      <w:r w:rsidR="00BA3C6B">
        <w:rPr>
          <w:rFonts w:hint="cs"/>
          <w:sz w:val="28"/>
          <w:szCs w:val="28"/>
          <w:rtl/>
        </w:rPr>
        <w:t>عبارت‌اند</w:t>
      </w:r>
      <w:r>
        <w:rPr>
          <w:rFonts w:hint="cs"/>
          <w:sz w:val="28"/>
          <w:szCs w:val="28"/>
          <w:rtl/>
        </w:rPr>
        <w:t xml:space="preserve"> از:</w:t>
      </w:r>
    </w:p>
    <w:p w:rsidR="00E06129" w:rsidRPr="00020E61" w:rsidRDefault="00F77F9C" w:rsidP="00E06129">
      <w:pPr>
        <w:pStyle w:val="2"/>
        <w:rPr>
          <w:rtl/>
        </w:rPr>
      </w:pPr>
      <w:bookmarkStart w:id="7" w:name="_Toc375046500"/>
      <w:bookmarkStart w:id="8" w:name="_Toc375165304"/>
      <w:bookmarkStart w:id="9" w:name="_Toc375985226"/>
      <w:r>
        <w:rPr>
          <w:rFonts w:hint="cs"/>
          <w:rtl/>
        </w:rPr>
        <w:t>وج</w:t>
      </w:r>
      <w:r w:rsidR="00E06129">
        <w:rPr>
          <w:rFonts w:hint="cs"/>
          <w:rtl/>
        </w:rPr>
        <w:t>ه</w:t>
      </w:r>
      <w:r w:rsidR="00E06129" w:rsidRPr="00020E61">
        <w:rPr>
          <w:rFonts w:hint="cs"/>
          <w:rtl/>
        </w:rPr>
        <w:t xml:space="preserve"> اول</w:t>
      </w:r>
      <w:bookmarkEnd w:id="7"/>
      <w:bookmarkEnd w:id="8"/>
      <w:bookmarkEnd w:id="9"/>
      <w:r w:rsidR="00E06129" w:rsidRPr="00020E61">
        <w:rPr>
          <w:rFonts w:hint="cs"/>
          <w:rtl/>
        </w:rPr>
        <w:t xml:space="preserve"> </w:t>
      </w:r>
    </w:p>
    <w:p w:rsidR="00E06129" w:rsidRDefault="00E06129" w:rsidP="00E06129">
      <w:pPr>
        <w:rPr>
          <w:sz w:val="28"/>
          <w:szCs w:val="28"/>
          <w:rtl/>
        </w:rPr>
      </w:pPr>
      <w:r>
        <w:rPr>
          <w:rFonts w:hint="cs"/>
          <w:sz w:val="28"/>
          <w:szCs w:val="28"/>
          <w:rtl/>
        </w:rPr>
        <w:t xml:space="preserve"> اولین وجه همان وجهی بود که مرحوم شیخ </w:t>
      </w:r>
      <w:r w:rsidR="00BA3C6B">
        <w:rPr>
          <w:rFonts w:hint="cs"/>
          <w:sz w:val="28"/>
          <w:szCs w:val="28"/>
          <w:rtl/>
        </w:rPr>
        <w:t>رضوان‌الله</w:t>
      </w:r>
      <w:r>
        <w:rPr>
          <w:rFonts w:hint="cs"/>
          <w:sz w:val="28"/>
          <w:szCs w:val="28"/>
          <w:rtl/>
        </w:rPr>
        <w:t xml:space="preserve"> تعالی علیه در مکاسب و همین‌طور در رساله‌ الاجرة علی الواجبات یا علی العبادات ذکر کردند و خلاصه این وجه این بود که در اعمال و عبادات نیابیه دو امر وجود دارد: یکی خود صلاة و یکی هم نیابت از میت در نماز. لذا اینجا دو موضوع وجود دارد یکی آنچه که بر آن اجرت اخذ‌ می‌شود و شخص برای آن اجیر می‌شود، که همان نیابت است لذا اجرت در مقابل نیابت هست و دیگری اینکه، آنچه که عبادت هست و محور قصد اخلاص و تقرب است، نماز هست.</w:t>
      </w:r>
    </w:p>
    <w:p w:rsidR="00E06129" w:rsidRDefault="00E06129" w:rsidP="00F77F9C">
      <w:pPr>
        <w:rPr>
          <w:sz w:val="28"/>
          <w:szCs w:val="28"/>
          <w:rtl/>
        </w:rPr>
      </w:pPr>
      <w:r>
        <w:rPr>
          <w:rFonts w:hint="cs"/>
          <w:sz w:val="28"/>
          <w:szCs w:val="28"/>
          <w:rtl/>
        </w:rPr>
        <w:t>بنابراین آنچه عبادت است و نمی‌شود بر آن اجرت گرفت صلاة است و آنچه که بر آن اجرت گرفته می‌شود نیابت است پس تغایر الموضوعات</w:t>
      </w:r>
      <w:r w:rsidR="00F77F9C">
        <w:rPr>
          <w:rFonts w:hint="cs"/>
          <w:sz w:val="28"/>
          <w:szCs w:val="28"/>
          <w:rtl/>
        </w:rPr>
        <w:t>.</w:t>
      </w:r>
      <w:r>
        <w:rPr>
          <w:rFonts w:hint="cs"/>
          <w:sz w:val="28"/>
          <w:szCs w:val="28"/>
          <w:rtl/>
        </w:rPr>
        <w:t xml:space="preserve"> دو موضوع </w:t>
      </w:r>
      <w:r w:rsidR="00BA3C6B">
        <w:rPr>
          <w:rFonts w:hint="cs"/>
          <w:sz w:val="28"/>
          <w:szCs w:val="28"/>
          <w:rtl/>
        </w:rPr>
        <w:t>باهم</w:t>
      </w:r>
      <w:r>
        <w:rPr>
          <w:rFonts w:hint="cs"/>
          <w:sz w:val="28"/>
          <w:szCs w:val="28"/>
          <w:rtl/>
        </w:rPr>
        <w:t xml:space="preserve"> متفاوت شد، یکی محور و موضوع اخذ اجرت است و دیگری که از این متفاوت است موضوع عبادت و قصد قربت است و اینها </w:t>
      </w:r>
      <w:r w:rsidR="00BA3C6B">
        <w:rPr>
          <w:rFonts w:hint="cs"/>
          <w:sz w:val="28"/>
          <w:szCs w:val="28"/>
          <w:rtl/>
        </w:rPr>
        <w:t>باهم</w:t>
      </w:r>
      <w:r>
        <w:rPr>
          <w:rFonts w:hint="cs"/>
          <w:sz w:val="28"/>
          <w:szCs w:val="28"/>
          <w:rtl/>
        </w:rPr>
        <w:t>دیگر تنافی ندارد. این خلاصه وجهی بود که مرحوم شیخ ذکر فرموده بودند و همه  متأخرین این وجه را از شیخ  نقل کردند.</w:t>
      </w:r>
    </w:p>
    <w:p w:rsidR="00E06129" w:rsidRPr="00AE781A" w:rsidRDefault="00E06129" w:rsidP="00AE781A">
      <w:pPr>
        <w:pStyle w:val="3"/>
        <w:rPr>
          <w:szCs w:val="20"/>
          <w:rtl/>
        </w:rPr>
      </w:pPr>
      <w:bookmarkStart w:id="10" w:name="_Toc375046502"/>
      <w:bookmarkStart w:id="11" w:name="_Toc375165305"/>
      <w:bookmarkStart w:id="12" w:name="_Toc375985227"/>
      <w:r w:rsidRPr="00AE781A">
        <w:rPr>
          <w:rFonts w:hint="cs"/>
          <w:rtl/>
        </w:rPr>
        <w:lastRenderedPageBreak/>
        <w:t xml:space="preserve">اشکالات بر </w:t>
      </w:r>
      <w:r w:rsidR="00F77F9C" w:rsidRPr="00AE781A">
        <w:rPr>
          <w:rFonts w:hint="cs"/>
          <w:rtl/>
        </w:rPr>
        <w:t>وجه</w:t>
      </w:r>
      <w:r w:rsidRPr="00AE781A">
        <w:rPr>
          <w:rFonts w:hint="cs"/>
          <w:rtl/>
        </w:rPr>
        <w:t xml:space="preserve"> اول</w:t>
      </w:r>
      <w:bookmarkEnd w:id="10"/>
      <w:bookmarkEnd w:id="11"/>
      <w:bookmarkEnd w:id="12"/>
    </w:p>
    <w:p w:rsidR="00E06129" w:rsidRPr="00484C70" w:rsidRDefault="00E06129" w:rsidP="00E06129">
      <w:pPr>
        <w:rPr>
          <w:sz w:val="28"/>
          <w:szCs w:val="28"/>
          <w:rtl/>
        </w:rPr>
      </w:pPr>
      <w:r>
        <w:rPr>
          <w:rFonts w:hint="cs"/>
          <w:sz w:val="28"/>
          <w:szCs w:val="28"/>
          <w:rtl/>
        </w:rPr>
        <w:t>این وجه به چند بیان محل مناقشه قرار گرفته و سه مناقشه متوجه این وجه و توجیه اول شده است که این سه مناقشه را ذکر می‌کنیم.</w:t>
      </w:r>
    </w:p>
    <w:p w:rsidR="00E06129" w:rsidRPr="000A66E3" w:rsidRDefault="00E06129" w:rsidP="00E06129">
      <w:pPr>
        <w:pStyle w:val="4"/>
        <w:rPr>
          <w:szCs w:val="22"/>
          <w:rtl/>
        </w:rPr>
      </w:pPr>
      <w:bookmarkStart w:id="13" w:name="_Toc375046503"/>
      <w:bookmarkStart w:id="14" w:name="_Toc375165306"/>
      <w:bookmarkStart w:id="15" w:name="_Toc375985228"/>
      <w:r>
        <w:rPr>
          <w:rFonts w:hint="cs"/>
          <w:rtl/>
        </w:rPr>
        <w:t>اشکال اول</w:t>
      </w:r>
      <w:bookmarkEnd w:id="13"/>
      <w:bookmarkEnd w:id="14"/>
      <w:bookmarkEnd w:id="15"/>
    </w:p>
    <w:p w:rsidR="00E06129" w:rsidRDefault="00E06129" w:rsidP="00E06129">
      <w:pPr>
        <w:rPr>
          <w:sz w:val="28"/>
          <w:szCs w:val="28"/>
          <w:rtl/>
        </w:rPr>
      </w:pPr>
      <w:r>
        <w:rPr>
          <w:rFonts w:hint="cs"/>
          <w:sz w:val="28"/>
          <w:szCs w:val="28"/>
          <w:rtl/>
        </w:rPr>
        <w:t>مناقشه اول این بود که مقصود شما از نیابت چیست؟ که اینجا دو فرض وجود دارد:</w:t>
      </w:r>
    </w:p>
    <w:p w:rsidR="00E06129" w:rsidRDefault="00E06129" w:rsidP="00E06129">
      <w:pPr>
        <w:rPr>
          <w:sz w:val="28"/>
          <w:szCs w:val="28"/>
          <w:rtl/>
        </w:rPr>
      </w:pPr>
      <w:r>
        <w:rPr>
          <w:rFonts w:hint="cs"/>
          <w:sz w:val="28"/>
          <w:szCs w:val="28"/>
          <w:rtl/>
        </w:rPr>
        <w:t>الف: اگر مقصود شما از نیابت، عمل جوانحی باشد یعنی قصد اینکه من جای او هستم و قصد اینکه این عمل برای اوست، این اگر باشد بله اینجا قصد غیر از عمل است و روشن است که بر این قصد کسی مزد نمی‌دهد. پس اگر مقصود از قصد به عنوان یک فعل جوانحی مستقل باشد، جدایی و انفکاک از فعل درست است ولی تصمیمی که از قبل بر انجام این عمل دارد این تصمیم قبل از عمل، جدای از فعل است اما مسلم، اجرت بر تصمیم واقع نمی‌شود.</w:t>
      </w:r>
    </w:p>
    <w:p w:rsidR="00E06129" w:rsidRDefault="00E06129" w:rsidP="00E06129">
      <w:pPr>
        <w:rPr>
          <w:sz w:val="28"/>
          <w:szCs w:val="28"/>
          <w:rtl/>
        </w:rPr>
      </w:pPr>
      <w:r>
        <w:rPr>
          <w:rFonts w:hint="cs"/>
          <w:sz w:val="28"/>
          <w:szCs w:val="28"/>
          <w:rtl/>
        </w:rPr>
        <w:t xml:space="preserve">ب:  فرض دوم این است که اگر مقصود از نیابت، قصد و نیابتی باشد که همراه عمل و روح عمل است آن وقت این نیابت دیگر یک فعل مستقل در خارج نیست حتی وصف عرضی مستقل هم نیست بلکه این بیشتر شبیه یک مفهوم </w:t>
      </w:r>
      <w:r w:rsidR="00BA3C6B">
        <w:rPr>
          <w:rFonts w:hint="cs"/>
          <w:sz w:val="28"/>
          <w:szCs w:val="28"/>
          <w:rtl/>
        </w:rPr>
        <w:t>انتزاعی</w:t>
      </w:r>
      <w:r>
        <w:rPr>
          <w:rFonts w:hint="cs"/>
          <w:sz w:val="28"/>
          <w:szCs w:val="28"/>
          <w:rtl/>
        </w:rPr>
        <w:t xml:space="preserve"> است که متحد با عمل در خارج است و ترکیب این با عمل در خارج ترکیب </w:t>
      </w:r>
      <w:r w:rsidR="00BA3C6B">
        <w:rPr>
          <w:rFonts w:hint="cs"/>
          <w:sz w:val="28"/>
          <w:szCs w:val="28"/>
          <w:rtl/>
        </w:rPr>
        <w:t>اتحادی</w:t>
      </w:r>
      <w:r>
        <w:rPr>
          <w:rFonts w:hint="cs"/>
          <w:sz w:val="28"/>
          <w:szCs w:val="28"/>
          <w:rtl/>
        </w:rPr>
        <w:t xml:space="preserve"> است نه انضمامی یعنی این‌طور نیست که نیابت یک چیزی باشد و صلاة چیز دیگر بلکه این صلاة نیابی است به گونه‌ای که این نیابیت، سراسر وجود آن را فرا گرفته است و وصفی است که در عمق وجود او حضور دارد برای اینکه آن نیابت عمل، در حقیقت روح عمل و عین عمل است و این </w:t>
      </w:r>
      <w:r w:rsidR="00BA3C6B">
        <w:rPr>
          <w:rFonts w:hint="cs"/>
          <w:sz w:val="28"/>
          <w:szCs w:val="28"/>
          <w:rtl/>
        </w:rPr>
        <w:t>ازآن‌جهت</w:t>
      </w:r>
      <w:r>
        <w:rPr>
          <w:rFonts w:hint="cs"/>
          <w:sz w:val="28"/>
          <w:szCs w:val="28"/>
          <w:rtl/>
        </w:rPr>
        <w:t xml:space="preserve"> است که ترکیب آن، ترکیب </w:t>
      </w:r>
      <w:r w:rsidR="00BA3C6B">
        <w:rPr>
          <w:rFonts w:hint="cs"/>
          <w:sz w:val="28"/>
          <w:szCs w:val="28"/>
          <w:rtl/>
        </w:rPr>
        <w:t>اتحادی</w:t>
      </w:r>
      <w:r>
        <w:rPr>
          <w:rFonts w:hint="cs"/>
          <w:sz w:val="28"/>
          <w:szCs w:val="28"/>
          <w:rtl/>
        </w:rPr>
        <w:t xml:space="preserve"> است و در خارج جدا نیست و اینجا اجرت هم که می‌گوییم بر آن واقع شده یعنی در حقیقت اجرت بر خود عمل با این ویژگی واقع شده و نمی‌توان گفت که نیابت و عمل دو تا هستند که اجرت بر نیابت واقع شده و عمل خود آن است بلکه می‌گوییم اینها در خارج در تار و پود هم قرار گرفتند و </w:t>
      </w:r>
      <w:r w:rsidR="00BA3C6B">
        <w:rPr>
          <w:rFonts w:hint="cs"/>
          <w:sz w:val="28"/>
          <w:szCs w:val="28"/>
          <w:rtl/>
        </w:rPr>
        <w:t>قابل‌تفکیک</w:t>
      </w:r>
      <w:r>
        <w:rPr>
          <w:rFonts w:hint="cs"/>
          <w:sz w:val="28"/>
          <w:szCs w:val="28"/>
          <w:rtl/>
        </w:rPr>
        <w:t xml:space="preserve"> نیستند.</w:t>
      </w:r>
    </w:p>
    <w:p w:rsidR="00E06129" w:rsidRDefault="00E06129" w:rsidP="00E06129">
      <w:pPr>
        <w:rPr>
          <w:sz w:val="28"/>
          <w:szCs w:val="28"/>
          <w:rtl/>
        </w:rPr>
      </w:pPr>
      <w:r>
        <w:rPr>
          <w:rFonts w:hint="cs"/>
          <w:sz w:val="28"/>
          <w:szCs w:val="28"/>
          <w:rtl/>
        </w:rPr>
        <w:t>این اشکال و مناقشه‌ای است که به این وجه اول وارد شده و آقای خویی و من تأخر نیز فرمود‌ه‌‌‌ا‌ند که اینها در خارج یکی هستند و نمی‌شود آنها را تفکیک کرد تا اینکه بگوییم یکی متعلق اجرته و یکی متعلق امر به صلاة است.</w:t>
      </w:r>
    </w:p>
    <w:p w:rsidR="00E06129" w:rsidRDefault="00E06129" w:rsidP="00E06129">
      <w:pPr>
        <w:pStyle w:val="a8"/>
        <w:rPr>
          <w:rtl/>
        </w:rPr>
      </w:pPr>
      <w:bookmarkStart w:id="16" w:name="_Toc375165307"/>
    </w:p>
    <w:p w:rsidR="00E06129" w:rsidRDefault="00E06129" w:rsidP="00E06129">
      <w:pPr>
        <w:pStyle w:val="a8"/>
        <w:rPr>
          <w:rtl/>
        </w:rPr>
      </w:pPr>
      <w:r>
        <w:rPr>
          <w:rFonts w:hint="cs"/>
          <w:rtl/>
        </w:rPr>
        <w:t>تأمل در اشکال اول</w:t>
      </w:r>
      <w:bookmarkEnd w:id="16"/>
    </w:p>
    <w:p w:rsidR="00E06129" w:rsidRDefault="00E06129" w:rsidP="00E06129">
      <w:pPr>
        <w:rPr>
          <w:sz w:val="28"/>
          <w:szCs w:val="28"/>
          <w:rtl/>
        </w:rPr>
      </w:pPr>
      <w:r>
        <w:rPr>
          <w:rFonts w:hint="cs"/>
          <w:sz w:val="28"/>
          <w:szCs w:val="28"/>
          <w:rtl/>
        </w:rPr>
        <w:lastRenderedPageBreak/>
        <w:t xml:space="preserve">اما این مناقشه اول قابل یک تأملی هست و آن تأمل این است که مثال های از این قبیل اگر ببینیم ولو آنکه آن وصف، وصف ترکیب </w:t>
      </w:r>
      <w:r w:rsidR="00BA3C6B">
        <w:rPr>
          <w:rFonts w:hint="cs"/>
          <w:sz w:val="28"/>
          <w:szCs w:val="28"/>
          <w:rtl/>
        </w:rPr>
        <w:t>اتحادی</w:t>
      </w:r>
      <w:r>
        <w:rPr>
          <w:rFonts w:hint="cs"/>
          <w:sz w:val="28"/>
          <w:szCs w:val="28"/>
          <w:rtl/>
        </w:rPr>
        <w:t xml:space="preserve"> است و با آن عمل در خارج یکی است ولی چون در یک جاهای دیگری </w:t>
      </w:r>
      <w:r w:rsidR="00BA3C6B">
        <w:rPr>
          <w:rFonts w:hint="cs"/>
          <w:sz w:val="28"/>
          <w:szCs w:val="28"/>
          <w:rtl/>
        </w:rPr>
        <w:t>قابل‌تفکیک</w:t>
      </w:r>
      <w:r>
        <w:rPr>
          <w:rFonts w:hint="cs"/>
          <w:sz w:val="28"/>
          <w:szCs w:val="28"/>
          <w:rtl/>
        </w:rPr>
        <w:t xml:space="preserve"> هست، </w:t>
      </w:r>
      <w:r w:rsidR="00AD3D22">
        <w:rPr>
          <w:rFonts w:hint="cs"/>
          <w:sz w:val="28"/>
          <w:szCs w:val="28"/>
          <w:rtl/>
        </w:rPr>
        <w:t>ازاین‌جهت</w:t>
      </w:r>
      <w:r>
        <w:rPr>
          <w:rFonts w:hint="cs"/>
          <w:sz w:val="28"/>
          <w:szCs w:val="28"/>
          <w:rtl/>
        </w:rPr>
        <w:t xml:space="preserve"> ممکن است در اصل عمل اخلاص باشد ولی در آن ویژگی که عین عمل هم هست، اخلاص نباشد و این </w:t>
      </w:r>
      <w:r w:rsidR="00BA3C6B">
        <w:rPr>
          <w:rFonts w:hint="cs"/>
          <w:sz w:val="28"/>
          <w:szCs w:val="28"/>
          <w:rtl/>
        </w:rPr>
        <w:t>قابل‌تفکیک</w:t>
      </w:r>
      <w:r>
        <w:rPr>
          <w:rFonts w:hint="cs"/>
          <w:sz w:val="28"/>
          <w:szCs w:val="28"/>
          <w:rtl/>
        </w:rPr>
        <w:t xml:space="preserve"> هست و علت آن هم این است که این وصف علاوه </w:t>
      </w:r>
      <w:r w:rsidR="00AD3D22">
        <w:rPr>
          <w:rFonts w:hint="cs"/>
          <w:sz w:val="28"/>
          <w:szCs w:val="28"/>
          <w:rtl/>
        </w:rPr>
        <w:t>بر اینکه</w:t>
      </w:r>
      <w:r>
        <w:rPr>
          <w:rFonts w:hint="cs"/>
          <w:sz w:val="28"/>
          <w:szCs w:val="28"/>
          <w:rtl/>
        </w:rPr>
        <w:t xml:space="preserve"> عین عمل است و با عمل متحد است، در جاهایی هم می‌تواند از عمل جدا شود.</w:t>
      </w:r>
    </w:p>
    <w:p w:rsidR="00E06129" w:rsidRDefault="00E06129" w:rsidP="00E06129">
      <w:pPr>
        <w:rPr>
          <w:sz w:val="28"/>
          <w:szCs w:val="28"/>
          <w:rtl/>
        </w:rPr>
      </w:pPr>
      <w:r>
        <w:rPr>
          <w:rFonts w:hint="cs"/>
          <w:sz w:val="28"/>
          <w:szCs w:val="28"/>
          <w:rtl/>
        </w:rPr>
        <w:t xml:space="preserve">حال می‌خواهیم این تأمل را در غالب مثال دیگری عرض کنیم و  بعد دوباره بر می‌گردیم به بحث خودمان مثال دیگر </w:t>
      </w:r>
      <w:r w:rsidRPr="000C2302">
        <w:rPr>
          <w:rFonts w:hint="cs"/>
          <w:b/>
          <w:bCs/>
          <w:sz w:val="28"/>
          <w:szCs w:val="28"/>
          <w:rtl/>
        </w:rPr>
        <w:t>«</w:t>
      </w:r>
      <w:r w:rsidR="00AD3D22">
        <w:rPr>
          <w:rFonts w:hint="cs"/>
          <w:b/>
          <w:bCs/>
          <w:sz w:val="28"/>
          <w:szCs w:val="28"/>
          <w:rtl/>
        </w:rPr>
        <w:t>نمازخواندن</w:t>
      </w:r>
      <w:r w:rsidRPr="000C2302">
        <w:rPr>
          <w:rFonts w:hint="cs"/>
          <w:b/>
          <w:bCs/>
          <w:sz w:val="28"/>
          <w:szCs w:val="28"/>
          <w:rtl/>
        </w:rPr>
        <w:t xml:space="preserve"> و </w:t>
      </w:r>
      <w:r w:rsidR="00AD3D22">
        <w:rPr>
          <w:rFonts w:hint="cs"/>
          <w:b/>
          <w:bCs/>
          <w:sz w:val="28"/>
          <w:szCs w:val="28"/>
          <w:rtl/>
        </w:rPr>
        <w:t>نمازخواندن</w:t>
      </w:r>
      <w:r w:rsidRPr="000C2302">
        <w:rPr>
          <w:rFonts w:hint="cs"/>
          <w:b/>
          <w:bCs/>
          <w:sz w:val="28"/>
          <w:szCs w:val="28"/>
          <w:rtl/>
        </w:rPr>
        <w:t xml:space="preserve"> در فلان مکان»</w:t>
      </w:r>
      <w:r>
        <w:rPr>
          <w:rFonts w:hint="cs"/>
          <w:sz w:val="28"/>
          <w:szCs w:val="28"/>
          <w:rtl/>
        </w:rPr>
        <w:t xml:space="preserve"> است. شخص وقتی که نماز می‌خواند گاهی در اصل نماز ریا می‌کند ولی گاهی ممکن است در اصل نماز ریا نکند بلکه در کونه فی محل و فی مکان خاص ریا کند یعنی در آن ویژگی این محل بودن، ریا کند. این شخص، کسی بداند یا نداند </w:t>
      </w:r>
      <w:r w:rsidR="00726867">
        <w:rPr>
          <w:rFonts w:hint="cs"/>
          <w:sz w:val="28"/>
          <w:szCs w:val="28"/>
          <w:rtl/>
        </w:rPr>
        <w:t>بی‌هیچ</w:t>
      </w:r>
      <w:r>
        <w:rPr>
          <w:rFonts w:hint="cs"/>
          <w:sz w:val="28"/>
          <w:szCs w:val="28"/>
          <w:rtl/>
        </w:rPr>
        <w:t xml:space="preserve"> انگیزه‌ای نماز را بناست بخواند منتهی نماز را در اینجا خوانده، </w:t>
      </w:r>
      <w:r w:rsidR="00726867">
        <w:rPr>
          <w:rFonts w:hint="cs"/>
          <w:sz w:val="28"/>
          <w:szCs w:val="28"/>
          <w:rtl/>
        </w:rPr>
        <w:t>بااین‌حال</w:t>
      </w:r>
      <w:r>
        <w:rPr>
          <w:rFonts w:hint="cs"/>
          <w:sz w:val="28"/>
          <w:szCs w:val="28"/>
          <w:rtl/>
        </w:rPr>
        <w:t xml:space="preserve"> خوانده لذا این حالی که بر نماز عارض شده با نماز متحد است ولی متحدی است که </w:t>
      </w:r>
      <w:r w:rsidR="00BA3C6B">
        <w:rPr>
          <w:rFonts w:hint="cs"/>
          <w:sz w:val="28"/>
          <w:szCs w:val="28"/>
          <w:rtl/>
        </w:rPr>
        <w:t>قابل‌تفکیک</w:t>
      </w:r>
      <w:r>
        <w:rPr>
          <w:rFonts w:hint="cs"/>
          <w:sz w:val="28"/>
          <w:szCs w:val="28"/>
          <w:rtl/>
        </w:rPr>
        <w:t xml:space="preserve"> هم هست </w:t>
      </w:r>
      <w:r w:rsidR="00726867">
        <w:rPr>
          <w:rFonts w:hint="cs"/>
          <w:sz w:val="28"/>
          <w:szCs w:val="28"/>
          <w:rtl/>
        </w:rPr>
        <w:t>زیرا می‌شود</w:t>
      </w:r>
      <w:r>
        <w:rPr>
          <w:rFonts w:hint="cs"/>
          <w:sz w:val="28"/>
          <w:szCs w:val="28"/>
          <w:rtl/>
        </w:rPr>
        <w:t xml:space="preserve"> این نماز را جای دیگری خواند. در اینجا ولو اینکه نماز و کون صلاة فی هذا المکان، الآن که نماز خوانده می‌شود یکی است و نماز همین است که در این مکان واقع شده است ولی این دو تا، یعنی ذات نماز و کونها فی هذا المکان الان یکی است اما قابل جدایی است یعنی ممکن است جای دیگری خوانده شود. در ما نحن فیه نیز همین‌طور است زیرا الآن که نماز، نیابی واقع می‌شود با این قصد و نیت و با این وضع و احوال واقع می‌شود ولی همین نماز می‌شود از این اصل جدا شود و طور دیگری واقع شود بنابراین ولو اینکه کون هذا العمل نیابیاً، این وصف متحد با صلاة هست -مثل اینکه کون الصلاة فی هذا المکان این وصفی است که متحد با نماز الان است- اما این وصف </w:t>
      </w:r>
      <w:r w:rsidR="00BA3C6B">
        <w:rPr>
          <w:rFonts w:hint="cs"/>
          <w:sz w:val="28"/>
          <w:szCs w:val="28"/>
          <w:rtl/>
        </w:rPr>
        <w:t>قابل‌تفکیک</w:t>
      </w:r>
      <w:r>
        <w:rPr>
          <w:rFonts w:hint="cs"/>
          <w:sz w:val="28"/>
          <w:szCs w:val="28"/>
          <w:rtl/>
        </w:rPr>
        <w:t xml:space="preserve"> هم هست و وقتی که </w:t>
      </w:r>
      <w:r w:rsidR="00BA3C6B">
        <w:rPr>
          <w:rFonts w:hint="cs"/>
          <w:sz w:val="28"/>
          <w:szCs w:val="28"/>
          <w:rtl/>
        </w:rPr>
        <w:t>قابل‌تفکیک</w:t>
      </w:r>
      <w:r>
        <w:rPr>
          <w:rFonts w:hint="cs"/>
          <w:sz w:val="28"/>
          <w:szCs w:val="28"/>
          <w:rtl/>
        </w:rPr>
        <w:t xml:space="preserve"> شد آن وقت مانعی ندارد.</w:t>
      </w:r>
    </w:p>
    <w:p w:rsidR="00E06129" w:rsidRDefault="00E06129" w:rsidP="00E06129">
      <w:pPr>
        <w:pStyle w:val="a8"/>
        <w:rPr>
          <w:rtl/>
        </w:rPr>
      </w:pPr>
      <w:bookmarkStart w:id="17" w:name="_Toc375165308"/>
      <w:r>
        <w:rPr>
          <w:rFonts w:hint="cs"/>
          <w:rtl/>
        </w:rPr>
        <w:t>تأملی دیگر در مناقشه اول</w:t>
      </w:r>
      <w:bookmarkEnd w:id="17"/>
    </w:p>
    <w:p w:rsidR="00E06129" w:rsidRDefault="00E06129" w:rsidP="00E06129">
      <w:pPr>
        <w:rPr>
          <w:sz w:val="28"/>
          <w:szCs w:val="28"/>
          <w:rtl/>
        </w:rPr>
      </w:pPr>
      <w:r>
        <w:rPr>
          <w:rFonts w:hint="cs"/>
          <w:sz w:val="28"/>
          <w:szCs w:val="28"/>
          <w:rtl/>
        </w:rPr>
        <w:t xml:space="preserve">ممکن است کسی مناقشه و اشکال اول را به نحوی مورد تأمل قرار بدهد به این صورت که نماز و این وصف، در جای دیگر </w:t>
      </w:r>
      <w:r w:rsidR="00BA3C6B">
        <w:rPr>
          <w:rFonts w:hint="cs"/>
          <w:sz w:val="28"/>
          <w:szCs w:val="28"/>
          <w:rtl/>
        </w:rPr>
        <w:t>قابل‌تفکیک</w:t>
      </w:r>
      <w:r>
        <w:rPr>
          <w:rFonts w:hint="cs"/>
          <w:sz w:val="28"/>
          <w:szCs w:val="28"/>
          <w:rtl/>
        </w:rPr>
        <w:t xml:space="preserve"> هستند و لذا می‌تواند احکام متفاوتی داشته باشند.</w:t>
      </w:r>
    </w:p>
    <w:p w:rsidR="00E06129" w:rsidRDefault="00E06129" w:rsidP="00E06129">
      <w:pPr>
        <w:pStyle w:val="a8"/>
        <w:rPr>
          <w:rtl/>
        </w:rPr>
      </w:pPr>
      <w:bookmarkStart w:id="18" w:name="_Toc375165309"/>
      <w:r>
        <w:rPr>
          <w:rFonts w:hint="cs"/>
          <w:rtl/>
        </w:rPr>
        <w:t>ردّ تأمل در مناقشه اول</w:t>
      </w:r>
      <w:bookmarkEnd w:id="18"/>
    </w:p>
    <w:p w:rsidR="00E06129" w:rsidRDefault="00E06129" w:rsidP="00E06129">
      <w:pPr>
        <w:rPr>
          <w:sz w:val="28"/>
          <w:szCs w:val="28"/>
          <w:rtl/>
        </w:rPr>
      </w:pPr>
      <w:r>
        <w:rPr>
          <w:rFonts w:hint="cs"/>
          <w:sz w:val="28"/>
          <w:szCs w:val="28"/>
          <w:rtl/>
        </w:rPr>
        <w:lastRenderedPageBreak/>
        <w:t>این تأمل با اینکه ممکن است به ذهن کسی بیاید، ولی این تأمل وارد نیست برای اینکه اولاً اینجا با آن مثالی که زدیم از یکی دو نظر تفاوت دارد:</w:t>
      </w:r>
    </w:p>
    <w:p w:rsidR="00E06129" w:rsidRDefault="00E06129" w:rsidP="00E34B18">
      <w:pPr>
        <w:rPr>
          <w:sz w:val="28"/>
          <w:szCs w:val="28"/>
          <w:rtl/>
        </w:rPr>
      </w:pPr>
      <w:r>
        <w:rPr>
          <w:rFonts w:hint="cs"/>
          <w:sz w:val="28"/>
          <w:szCs w:val="28"/>
          <w:rtl/>
        </w:rPr>
        <w:t xml:space="preserve">الف: </w:t>
      </w:r>
      <w:r w:rsidRPr="00A54096">
        <w:rPr>
          <w:rFonts w:hint="cs"/>
          <w:sz w:val="28"/>
          <w:szCs w:val="28"/>
          <w:rtl/>
        </w:rPr>
        <w:t>یک تفاوت این است که آنجا فرض این ا</w:t>
      </w:r>
      <w:r>
        <w:rPr>
          <w:rFonts w:hint="cs"/>
          <w:sz w:val="28"/>
          <w:szCs w:val="28"/>
          <w:rtl/>
        </w:rPr>
        <w:t>ست، که شخص نماز را در هر حال می‌</w:t>
      </w:r>
      <w:r w:rsidRPr="00A54096">
        <w:rPr>
          <w:rFonts w:hint="cs"/>
          <w:sz w:val="28"/>
          <w:szCs w:val="28"/>
          <w:rtl/>
        </w:rPr>
        <w:t>خواند و اینکه آمده</w:t>
      </w:r>
      <w:r>
        <w:rPr>
          <w:rFonts w:hint="cs"/>
          <w:sz w:val="28"/>
          <w:szCs w:val="28"/>
          <w:rtl/>
        </w:rPr>
        <w:t xml:space="preserve"> </w:t>
      </w:r>
      <w:r w:rsidRPr="00A54096">
        <w:rPr>
          <w:rFonts w:hint="cs"/>
          <w:sz w:val="28"/>
          <w:szCs w:val="28"/>
          <w:rtl/>
        </w:rPr>
        <w:t>نماز را داخل مصلی بخواند</w:t>
      </w:r>
      <w:r>
        <w:rPr>
          <w:rFonts w:hint="cs"/>
          <w:sz w:val="28"/>
          <w:szCs w:val="28"/>
          <w:rtl/>
        </w:rPr>
        <w:t>،</w:t>
      </w:r>
      <w:r w:rsidRPr="00A54096">
        <w:rPr>
          <w:rFonts w:hint="cs"/>
          <w:sz w:val="28"/>
          <w:szCs w:val="28"/>
          <w:rtl/>
        </w:rPr>
        <w:t xml:space="preserve"> این هم اضافه بر آن شده یعنی این دو تا امر یا دو تا اراده، </w:t>
      </w:r>
      <w:r w:rsidR="00E34B18">
        <w:rPr>
          <w:rFonts w:hint="cs"/>
          <w:sz w:val="28"/>
          <w:szCs w:val="28"/>
          <w:rtl/>
        </w:rPr>
        <w:t>به صورت جداگانه</w:t>
      </w:r>
      <w:r w:rsidRPr="00A54096">
        <w:rPr>
          <w:rFonts w:hint="cs"/>
          <w:sz w:val="28"/>
          <w:szCs w:val="28"/>
          <w:rtl/>
        </w:rPr>
        <w:t xml:space="preserve"> اثر دارند ولی در اینجا این</w:t>
      </w:r>
      <w:r>
        <w:rPr>
          <w:rFonts w:hint="cs"/>
          <w:sz w:val="28"/>
          <w:szCs w:val="28"/>
          <w:rtl/>
        </w:rPr>
        <w:t>‌</w:t>
      </w:r>
      <w:r w:rsidRPr="00A54096">
        <w:rPr>
          <w:rFonts w:hint="cs"/>
          <w:sz w:val="28"/>
          <w:szCs w:val="28"/>
          <w:rtl/>
        </w:rPr>
        <w:t>طور نیست زیرا اگر  این اجرت و نیابت نبود، معلوم نبود ب</w:t>
      </w:r>
      <w:r>
        <w:rPr>
          <w:rFonts w:hint="cs"/>
          <w:sz w:val="28"/>
          <w:szCs w:val="28"/>
          <w:rtl/>
        </w:rPr>
        <w:t>ن</w:t>
      </w:r>
      <w:r w:rsidRPr="00A54096">
        <w:rPr>
          <w:rFonts w:hint="cs"/>
          <w:sz w:val="28"/>
          <w:szCs w:val="28"/>
          <w:rtl/>
        </w:rPr>
        <w:t xml:space="preserve">شیند روزی </w:t>
      </w:r>
      <w:r w:rsidR="00E34B18">
        <w:rPr>
          <w:rFonts w:hint="cs"/>
          <w:sz w:val="28"/>
          <w:szCs w:val="28"/>
          <w:rtl/>
        </w:rPr>
        <w:t>مثلاً</w:t>
      </w:r>
      <w:r w:rsidRPr="00A54096">
        <w:rPr>
          <w:rFonts w:hint="cs"/>
          <w:sz w:val="28"/>
          <w:szCs w:val="28"/>
          <w:rtl/>
        </w:rPr>
        <w:t xml:space="preserve"> ده </w:t>
      </w:r>
      <w:r w:rsidR="00E34B18">
        <w:rPr>
          <w:rFonts w:hint="cs"/>
          <w:sz w:val="28"/>
          <w:szCs w:val="28"/>
          <w:rtl/>
        </w:rPr>
        <w:t>شبانه‌روز</w:t>
      </w:r>
      <w:r w:rsidRPr="00A54096">
        <w:rPr>
          <w:rFonts w:hint="cs"/>
          <w:sz w:val="28"/>
          <w:szCs w:val="28"/>
          <w:rtl/>
        </w:rPr>
        <w:t>، نماز و رو</w:t>
      </w:r>
      <w:r>
        <w:rPr>
          <w:rFonts w:hint="cs"/>
          <w:sz w:val="28"/>
          <w:szCs w:val="28"/>
          <w:rtl/>
        </w:rPr>
        <w:t>زه بخواند و هرگز این کار را نمی‌</w:t>
      </w:r>
      <w:r w:rsidRPr="00A54096">
        <w:rPr>
          <w:rFonts w:hint="cs"/>
          <w:sz w:val="28"/>
          <w:szCs w:val="28"/>
          <w:rtl/>
        </w:rPr>
        <w:t>کرد و</w:t>
      </w:r>
      <w:r>
        <w:rPr>
          <w:rFonts w:hint="cs"/>
          <w:sz w:val="28"/>
          <w:szCs w:val="28"/>
          <w:rtl/>
        </w:rPr>
        <w:t xml:space="preserve"> می‌رفت دنبال کار دیگری</w:t>
      </w:r>
      <w:r w:rsidRPr="00A54096">
        <w:rPr>
          <w:rFonts w:hint="cs"/>
          <w:sz w:val="28"/>
          <w:szCs w:val="28"/>
          <w:rtl/>
        </w:rPr>
        <w:t xml:space="preserve"> بنابر</w:t>
      </w:r>
      <w:r>
        <w:rPr>
          <w:rFonts w:hint="cs"/>
          <w:sz w:val="28"/>
          <w:szCs w:val="28"/>
          <w:rtl/>
        </w:rPr>
        <w:t xml:space="preserve">این الآن این شخص، نماز می‌خواند تا </w:t>
      </w:r>
      <w:r w:rsidRPr="00A54096">
        <w:rPr>
          <w:rFonts w:hint="cs"/>
          <w:sz w:val="28"/>
          <w:szCs w:val="28"/>
          <w:rtl/>
        </w:rPr>
        <w:t xml:space="preserve">پول بگیرد </w:t>
      </w:r>
      <w:r w:rsidR="00BA3C6B">
        <w:rPr>
          <w:rFonts w:hint="cs"/>
          <w:sz w:val="28"/>
          <w:szCs w:val="28"/>
          <w:rtl/>
        </w:rPr>
        <w:t>درحالی‌که</w:t>
      </w:r>
      <w:r w:rsidRPr="00A54096">
        <w:rPr>
          <w:rFonts w:hint="cs"/>
          <w:sz w:val="28"/>
          <w:szCs w:val="28"/>
          <w:rtl/>
        </w:rPr>
        <w:t xml:space="preserve"> </w:t>
      </w:r>
      <w:r w:rsidR="00E34B18">
        <w:rPr>
          <w:rFonts w:hint="cs"/>
          <w:sz w:val="28"/>
          <w:szCs w:val="28"/>
          <w:rtl/>
        </w:rPr>
        <w:t>در آنجا</w:t>
      </w:r>
      <w:r w:rsidRPr="00A54096">
        <w:rPr>
          <w:rFonts w:hint="cs"/>
          <w:sz w:val="28"/>
          <w:szCs w:val="28"/>
          <w:rtl/>
        </w:rPr>
        <w:t xml:space="preserve"> نماز را در هر حال قرار بود بخواند منتهی حالا آمده اینجا بخواند. پس این تفاوت اساسی وجود دارد که اینجا قوام فعل به نیت و قصد نیابیت است به حیثی اینکه اگر این نیت و </w:t>
      </w:r>
      <w:r>
        <w:rPr>
          <w:rFonts w:hint="cs"/>
          <w:sz w:val="28"/>
          <w:szCs w:val="28"/>
          <w:rtl/>
        </w:rPr>
        <w:t xml:space="preserve">قصد نیابیت نباشد، </w:t>
      </w:r>
      <w:r w:rsidR="00E34B18">
        <w:rPr>
          <w:rFonts w:hint="cs"/>
          <w:sz w:val="28"/>
          <w:szCs w:val="28"/>
          <w:rtl/>
        </w:rPr>
        <w:t>اصلاً</w:t>
      </w:r>
      <w:r>
        <w:rPr>
          <w:rFonts w:hint="cs"/>
          <w:sz w:val="28"/>
          <w:szCs w:val="28"/>
          <w:rtl/>
        </w:rPr>
        <w:t xml:space="preserve"> نماز نمی‌</w:t>
      </w:r>
      <w:r w:rsidRPr="00A54096">
        <w:rPr>
          <w:rFonts w:hint="cs"/>
          <w:sz w:val="28"/>
          <w:szCs w:val="28"/>
          <w:rtl/>
        </w:rPr>
        <w:t xml:space="preserve">خواند </w:t>
      </w:r>
      <w:r w:rsidR="00E34B18">
        <w:rPr>
          <w:rFonts w:hint="cs"/>
          <w:sz w:val="28"/>
          <w:szCs w:val="28"/>
          <w:rtl/>
        </w:rPr>
        <w:t>درحالی‌که</w:t>
      </w:r>
      <w:r w:rsidRPr="00A54096">
        <w:rPr>
          <w:rFonts w:hint="cs"/>
          <w:sz w:val="28"/>
          <w:szCs w:val="28"/>
          <w:rtl/>
        </w:rPr>
        <w:t xml:space="preserve"> در آنجا این</w:t>
      </w:r>
      <w:r>
        <w:rPr>
          <w:rFonts w:hint="cs"/>
          <w:sz w:val="28"/>
          <w:szCs w:val="28"/>
          <w:rtl/>
        </w:rPr>
        <w:t xml:space="preserve"> </w:t>
      </w:r>
      <w:r w:rsidRPr="00A54096">
        <w:rPr>
          <w:rFonts w:hint="cs"/>
          <w:sz w:val="28"/>
          <w:szCs w:val="28"/>
          <w:rtl/>
        </w:rPr>
        <w:t>-</w:t>
      </w:r>
      <w:r w:rsidRPr="006256D8">
        <w:rPr>
          <w:rFonts w:hint="cs"/>
          <w:b/>
          <w:bCs/>
          <w:sz w:val="28"/>
          <w:szCs w:val="28"/>
          <w:rtl/>
        </w:rPr>
        <w:t>کونه فی المصلی او فی المسجد او فی الحرم</w:t>
      </w:r>
      <w:r w:rsidRPr="00A54096">
        <w:rPr>
          <w:rFonts w:hint="cs"/>
          <w:sz w:val="28"/>
          <w:szCs w:val="28"/>
          <w:rtl/>
        </w:rPr>
        <w:t>- باشد یا نباشد، بناست نماز را بخواند</w:t>
      </w:r>
      <w:r>
        <w:rPr>
          <w:rFonts w:hint="cs"/>
          <w:sz w:val="28"/>
          <w:szCs w:val="28"/>
          <w:rtl/>
        </w:rPr>
        <w:t>.</w:t>
      </w:r>
    </w:p>
    <w:p w:rsidR="00E06129" w:rsidRDefault="00E06129" w:rsidP="00E06129">
      <w:pPr>
        <w:rPr>
          <w:sz w:val="28"/>
          <w:szCs w:val="28"/>
          <w:rtl/>
        </w:rPr>
      </w:pPr>
      <w:r>
        <w:rPr>
          <w:rFonts w:hint="cs"/>
          <w:sz w:val="28"/>
          <w:szCs w:val="28"/>
          <w:rtl/>
        </w:rPr>
        <w:t xml:space="preserve">ب: </w:t>
      </w:r>
      <w:r w:rsidRPr="00A54096">
        <w:rPr>
          <w:rFonts w:hint="cs"/>
          <w:sz w:val="28"/>
          <w:szCs w:val="28"/>
          <w:rtl/>
        </w:rPr>
        <w:t xml:space="preserve">جهت دیگر این است که همان جا </w:t>
      </w:r>
      <w:r>
        <w:rPr>
          <w:rFonts w:hint="cs"/>
          <w:sz w:val="28"/>
          <w:szCs w:val="28"/>
          <w:rtl/>
        </w:rPr>
        <w:t xml:space="preserve">هم، </w:t>
      </w:r>
      <w:r w:rsidRPr="00A54096">
        <w:rPr>
          <w:rFonts w:hint="cs"/>
          <w:sz w:val="28"/>
          <w:szCs w:val="28"/>
          <w:rtl/>
        </w:rPr>
        <w:t>همین محل بحث است</w:t>
      </w:r>
      <w:r>
        <w:rPr>
          <w:rFonts w:hint="cs"/>
          <w:sz w:val="28"/>
          <w:szCs w:val="28"/>
          <w:rtl/>
        </w:rPr>
        <w:t>. آ</w:t>
      </w:r>
      <w:r w:rsidRPr="00A54096">
        <w:rPr>
          <w:rFonts w:hint="cs"/>
          <w:sz w:val="28"/>
          <w:szCs w:val="28"/>
          <w:rtl/>
        </w:rPr>
        <w:t>نجا هم خیلی امر واضح</w:t>
      </w:r>
      <w:r>
        <w:rPr>
          <w:rFonts w:hint="cs"/>
          <w:sz w:val="28"/>
          <w:szCs w:val="28"/>
          <w:rtl/>
        </w:rPr>
        <w:t>ی نیست و حداقل یک</w:t>
      </w:r>
      <w:r w:rsidRPr="00A54096">
        <w:rPr>
          <w:rFonts w:hint="cs"/>
          <w:sz w:val="28"/>
          <w:szCs w:val="28"/>
          <w:rtl/>
        </w:rPr>
        <w:t xml:space="preserve"> فتوای جدی در عروه همین است</w:t>
      </w:r>
      <w:r>
        <w:rPr>
          <w:rFonts w:hint="cs"/>
          <w:sz w:val="28"/>
          <w:szCs w:val="28"/>
          <w:rtl/>
        </w:rPr>
        <w:t xml:space="preserve"> </w:t>
      </w:r>
      <w:r w:rsidRPr="00A54096">
        <w:rPr>
          <w:rFonts w:hint="cs"/>
          <w:sz w:val="28"/>
          <w:szCs w:val="28"/>
          <w:rtl/>
        </w:rPr>
        <w:t xml:space="preserve">که کونه فی کذا </w:t>
      </w:r>
      <w:r>
        <w:rPr>
          <w:rFonts w:hint="cs"/>
          <w:sz w:val="28"/>
          <w:szCs w:val="28"/>
          <w:rtl/>
        </w:rPr>
        <w:t xml:space="preserve">را، </w:t>
      </w:r>
      <w:r w:rsidRPr="00A54096">
        <w:rPr>
          <w:rFonts w:hint="cs"/>
          <w:sz w:val="28"/>
          <w:szCs w:val="28"/>
          <w:rtl/>
        </w:rPr>
        <w:t>اگر هم قصد قربت نکند</w:t>
      </w:r>
      <w:r>
        <w:rPr>
          <w:rFonts w:hint="cs"/>
          <w:sz w:val="28"/>
          <w:szCs w:val="28"/>
          <w:rtl/>
        </w:rPr>
        <w:t>، می‌گویند</w:t>
      </w:r>
      <w:r w:rsidRPr="00A54096">
        <w:rPr>
          <w:rFonts w:hint="cs"/>
          <w:sz w:val="28"/>
          <w:szCs w:val="28"/>
          <w:rtl/>
        </w:rPr>
        <w:t xml:space="preserve"> این منافی ب</w:t>
      </w:r>
      <w:r>
        <w:rPr>
          <w:rFonts w:hint="cs"/>
          <w:sz w:val="28"/>
          <w:szCs w:val="28"/>
          <w:rtl/>
        </w:rPr>
        <w:t>ا اخلاص در عبادت است با اینکه آ</w:t>
      </w:r>
      <w:r w:rsidRPr="00A54096">
        <w:rPr>
          <w:rFonts w:hint="cs"/>
          <w:sz w:val="28"/>
          <w:szCs w:val="28"/>
          <w:rtl/>
        </w:rPr>
        <w:t xml:space="preserve">نجا ارتباطش هم شاید به صورت متمکن و مکان باشد که حالت عرض </w:t>
      </w:r>
      <w:r>
        <w:rPr>
          <w:rFonts w:hint="cs"/>
          <w:sz w:val="28"/>
          <w:szCs w:val="28"/>
          <w:rtl/>
        </w:rPr>
        <w:t>و</w:t>
      </w:r>
      <w:r w:rsidRPr="00A54096">
        <w:rPr>
          <w:rFonts w:hint="cs"/>
          <w:sz w:val="28"/>
          <w:szCs w:val="28"/>
          <w:rtl/>
        </w:rPr>
        <w:t xml:space="preserve"> ترکیب انضمامی باشد</w:t>
      </w:r>
      <w:r>
        <w:rPr>
          <w:rFonts w:hint="cs"/>
          <w:sz w:val="28"/>
          <w:szCs w:val="28"/>
          <w:rtl/>
        </w:rPr>
        <w:t xml:space="preserve"> و</w:t>
      </w:r>
      <w:r w:rsidRPr="00A54096">
        <w:rPr>
          <w:rFonts w:hint="cs"/>
          <w:sz w:val="28"/>
          <w:szCs w:val="28"/>
          <w:rtl/>
        </w:rPr>
        <w:t xml:space="preserve"> اینجا شاید ترکیب </w:t>
      </w:r>
      <w:r w:rsidR="00BA3C6B">
        <w:rPr>
          <w:rFonts w:hint="cs"/>
          <w:sz w:val="28"/>
          <w:szCs w:val="28"/>
          <w:rtl/>
        </w:rPr>
        <w:t>اتحادی</w:t>
      </w:r>
      <w:r w:rsidRPr="00A54096">
        <w:rPr>
          <w:rFonts w:hint="cs"/>
          <w:sz w:val="28"/>
          <w:szCs w:val="28"/>
          <w:rtl/>
        </w:rPr>
        <w:t xml:space="preserve"> باشد</w:t>
      </w:r>
      <w:r>
        <w:rPr>
          <w:rFonts w:hint="cs"/>
          <w:sz w:val="28"/>
          <w:szCs w:val="28"/>
          <w:rtl/>
        </w:rPr>
        <w:t xml:space="preserve"> لذا</w:t>
      </w:r>
      <w:r w:rsidRPr="00A54096">
        <w:rPr>
          <w:rFonts w:hint="cs"/>
          <w:sz w:val="28"/>
          <w:szCs w:val="28"/>
          <w:rtl/>
        </w:rPr>
        <w:t xml:space="preserve"> این تفاوت هم در اینجا وجود دارد</w:t>
      </w:r>
      <w:r>
        <w:rPr>
          <w:rFonts w:hint="cs"/>
          <w:sz w:val="28"/>
          <w:szCs w:val="28"/>
          <w:rtl/>
        </w:rPr>
        <w:t>.</w:t>
      </w:r>
    </w:p>
    <w:p w:rsidR="00E06129" w:rsidRDefault="00E06129" w:rsidP="00E06129">
      <w:pPr>
        <w:rPr>
          <w:sz w:val="28"/>
          <w:szCs w:val="28"/>
          <w:rtl/>
        </w:rPr>
      </w:pPr>
      <w:r>
        <w:rPr>
          <w:rFonts w:hint="cs"/>
          <w:sz w:val="28"/>
          <w:szCs w:val="28"/>
          <w:rtl/>
        </w:rPr>
        <w:t xml:space="preserve"> بنابراین، این تأ</w:t>
      </w:r>
      <w:r w:rsidRPr="00A54096">
        <w:rPr>
          <w:rFonts w:hint="cs"/>
          <w:sz w:val="28"/>
          <w:szCs w:val="28"/>
          <w:rtl/>
        </w:rPr>
        <w:t>مل مشکلی</w:t>
      </w:r>
      <w:r>
        <w:rPr>
          <w:rFonts w:hint="cs"/>
          <w:sz w:val="28"/>
          <w:szCs w:val="28"/>
          <w:rtl/>
        </w:rPr>
        <w:t xml:space="preserve"> را متوجه مناقشه اول نمی‌</w:t>
      </w:r>
      <w:r w:rsidRPr="00A54096">
        <w:rPr>
          <w:rFonts w:hint="cs"/>
          <w:sz w:val="28"/>
          <w:szCs w:val="28"/>
          <w:rtl/>
        </w:rPr>
        <w:t>کند</w:t>
      </w:r>
      <w:r>
        <w:rPr>
          <w:rFonts w:hint="cs"/>
          <w:sz w:val="28"/>
          <w:szCs w:val="28"/>
          <w:rtl/>
        </w:rPr>
        <w:t xml:space="preserve"> و به نظر می‌رسد</w:t>
      </w:r>
      <w:r w:rsidRPr="00A54096">
        <w:rPr>
          <w:rFonts w:hint="cs"/>
          <w:sz w:val="28"/>
          <w:szCs w:val="28"/>
          <w:rtl/>
        </w:rPr>
        <w:t xml:space="preserve"> </w:t>
      </w:r>
      <w:r>
        <w:rPr>
          <w:rFonts w:hint="cs"/>
          <w:sz w:val="28"/>
          <w:szCs w:val="28"/>
          <w:rtl/>
        </w:rPr>
        <w:t xml:space="preserve">که </w:t>
      </w:r>
      <w:r w:rsidRPr="00A54096">
        <w:rPr>
          <w:rFonts w:hint="cs"/>
          <w:sz w:val="28"/>
          <w:szCs w:val="28"/>
          <w:rtl/>
        </w:rPr>
        <w:t>مناقشه</w:t>
      </w:r>
      <w:r>
        <w:rPr>
          <w:rFonts w:hint="cs"/>
          <w:sz w:val="28"/>
          <w:szCs w:val="28"/>
          <w:rtl/>
        </w:rPr>
        <w:t>،</w:t>
      </w:r>
      <w:r w:rsidRPr="00A54096">
        <w:rPr>
          <w:rFonts w:hint="cs"/>
          <w:sz w:val="28"/>
          <w:szCs w:val="28"/>
          <w:rtl/>
        </w:rPr>
        <w:t xml:space="preserve"> مناقشه</w:t>
      </w:r>
      <w:r>
        <w:rPr>
          <w:rFonts w:hint="cs"/>
          <w:sz w:val="28"/>
          <w:szCs w:val="28"/>
          <w:rtl/>
        </w:rPr>
        <w:t>‌ی</w:t>
      </w:r>
      <w:r w:rsidRPr="00A54096">
        <w:rPr>
          <w:rFonts w:hint="cs"/>
          <w:sz w:val="28"/>
          <w:szCs w:val="28"/>
          <w:rtl/>
        </w:rPr>
        <w:t xml:space="preserve"> درستی است که قصد نیابی در اینجا یک چیز مستقلی نیست</w:t>
      </w:r>
      <w:r>
        <w:rPr>
          <w:rFonts w:hint="cs"/>
          <w:sz w:val="28"/>
          <w:szCs w:val="28"/>
          <w:rtl/>
        </w:rPr>
        <w:t xml:space="preserve"> و</w:t>
      </w:r>
      <w:r w:rsidRPr="00A54096">
        <w:rPr>
          <w:rFonts w:hint="cs"/>
          <w:sz w:val="28"/>
          <w:szCs w:val="28"/>
          <w:rtl/>
        </w:rPr>
        <w:t xml:space="preserve"> این</w:t>
      </w:r>
      <w:r>
        <w:rPr>
          <w:rFonts w:hint="cs"/>
          <w:sz w:val="28"/>
          <w:szCs w:val="28"/>
          <w:rtl/>
        </w:rPr>
        <w:t xml:space="preserve"> قصد نیابی در تمام فعل حضور دارد</w:t>
      </w:r>
      <w:r w:rsidRPr="00A54096">
        <w:rPr>
          <w:rFonts w:hint="cs"/>
          <w:sz w:val="28"/>
          <w:szCs w:val="28"/>
          <w:rtl/>
        </w:rPr>
        <w:t xml:space="preserve"> و پشتوانه فعل است و </w:t>
      </w:r>
      <w:r>
        <w:rPr>
          <w:rFonts w:hint="cs"/>
          <w:sz w:val="28"/>
          <w:szCs w:val="28"/>
          <w:rtl/>
        </w:rPr>
        <w:t xml:space="preserve">شخص </w:t>
      </w:r>
      <w:r w:rsidRPr="00A54096">
        <w:rPr>
          <w:rFonts w:hint="cs"/>
          <w:sz w:val="28"/>
          <w:szCs w:val="28"/>
          <w:rtl/>
        </w:rPr>
        <w:t xml:space="preserve">بدون </w:t>
      </w:r>
      <w:r>
        <w:rPr>
          <w:rFonts w:hint="cs"/>
          <w:sz w:val="28"/>
          <w:szCs w:val="28"/>
          <w:rtl/>
        </w:rPr>
        <w:t xml:space="preserve">قصد نیابی، فعل را </w:t>
      </w:r>
      <w:r w:rsidR="00E34B18">
        <w:rPr>
          <w:rFonts w:hint="cs"/>
          <w:sz w:val="28"/>
          <w:szCs w:val="28"/>
          <w:rtl/>
        </w:rPr>
        <w:t>اصلاً</w:t>
      </w:r>
      <w:r>
        <w:rPr>
          <w:rFonts w:hint="cs"/>
          <w:sz w:val="28"/>
          <w:szCs w:val="28"/>
          <w:rtl/>
        </w:rPr>
        <w:t xml:space="preserve"> انجام نمی‌</w:t>
      </w:r>
      <w:r w:rsidRPr="00A54096">
        <w:rPr>
          <w:rFonts w:hint="cs"/>
          <w:sz w:val="28"/>
          <w:szCs w:val="28"/>
          <w:rtl/>
        </w:rPr>
        <w:t xml:space="preserve">داد </w:t>
      </w:r>
      <w:r>
        <w:rPr>
          <w:rFonts w:hint="cs"/>
          <w:sz w:val="28"/>
          <w:szCs w:val="28"/>
          <w:rtl/>
        </w:rPr>
        <w:t xml:space="preserve">لذا </w:t>
      </w:r>
      <w:r w:rsidRPr="00A54096">
        <w:rPr>
          <w:rFonts w:hint="cs"/>
          <w:sz w:val="28"/>
          <w:szCs w:val="28"/>
          <w:rtl/>
        </w:rPr>
        <w:t xml:space="preserve">این رکن و اساس فعل است </w:t>
      </w:r>
      <w:r>
        <w:rPr>
          <w:rFonts w:hint="cs"/>
          <w:sz w:val="28"/>
          <w:szCs w:val="28"/>
          <w:rtl/>
        </w:rPr>
        <w:t>پس نمی‌</w:t>
      </w:r>
      <w:r w:rsidRPr="00A54096">
        <w:rPr>
          <w:rFonts w:hint="cs"/>
          <w:sz w:val="28"/>
          <w:szCs w:val="28"/>
          <w:rtl/>
        </w:rPr>
        <w:t>شود حساب مستقلی برای</w:t>
      </w:r>
      <w:r>
        <w:rPr>
          <w:rFonts w:hint="cs"/>
          <w:sz w:val="28"/>
          <w:szCs w:val="28"/>
          <w:rtl/>
        </w:rPr>
        <w:t xml:space="preserve"> آن</w:t>
      </w:r>
      <w:r w:rsidRPr="00A54096">
        <w:rPr>
          <w:rFonts w:hint="cs"/>
          <w:sz w:val="28"/>
          <w:szCs w:val="28"/>
          <w:rtl/>
        </w:rPr>
        <w:t xml:space="preserve"> باز کرد</w:t>
      </w:r>
      <w:r>
        <w:rPr>
          <w:rFonts w:hint="cs"/>
          <w:sz w:val="28"/>
          <w:szCs w:val="28"/>
          <w:rtl/>
        </w:rPr>
        <w:t>.</w:t>
      </w:r>
    </w:p>
    <w:p w:rsidR="00E06129" w:rsidRDefault="00E06129" w:rsidP="00E06129">
      <w:pPr>
        <w:rPr>
          <w:sz w:val="28"/>
          <w:szCs w:val="28"/>
          <w:rtl/>
        </w:rPr>
      </w:pPr>
      <w:r w:rsidRPr="00A54096">
        <w:rPr>
          <w:rFonts w:hint="cs"/>
          <w:sz w:val="28"/>
          <w:szCs w:val="28"/>
          <w:rtl/>
        </w:rPr>
        <w:t xml:space="preserve"> این اشکال اولی است که به مرحوم شیخ وارد شده و شاید این اشکال وا</w:t>
      </w:r>
      <w:r>
        <w:rPr>
          <w:rFonts w:hint="cs"/>
          <w:sz w:val="28"/>
          <w:szCs w:val="28"/>
          <w:rtl/>
        </w:rPr>
        <w:t>رد باشد البته اگر مکاسب را ملاحظ</w:t>
      </w:r>
      <w:r w:rsidRPr="00A54096">
        <w:rPr>
          <w:rFonts w:hint="cs"/>
          <w:sz w:val="28"/>
          <w:szCs w:val="28"/>
          <w:rtl/>
        </w:rPr>
        <w:t xml:space="preserve">ه کنید خود </w:t>
      </w:r>
      <w:r>
        <w:rPr>
          <w:rFonts w:hint="cs"/>
          <w:sz w:val="28"/>
          <w:szCs w:val="28"/>
          <w:rtl/>
        </w:rPr>
        <w:t>مرحوم شیخ</w:t>
      </w:r>
      <w:r w:rsidRPr="00A54096">
        <w:rPr>
          <w:rFonts w:hint="cs"/>
          <w:sz w:val="28"/>
          <w:szCs w:val="28"/>
          <w:rtl/>
        </w:rPr>
        <w:t xml:space="preserve"> این اشکال را فرمودند ولی جو</w:t>
      </w:r>
      <w:r>
        <w:rPr>
          <w:rFonts w:hint="cs"/>
          <w:sz w:val="28"/>
          <w:szCs w:val="28"/>
          <w:rtl/>
        </w:rPr>
        <w:t xml:space="preserve">اب را نمی‌توانند خوب رفع اشکال </w:t>
      </w:r>
      <w:r w:rsidRPr="00A54096">
        <w:rPr>
          <w:rFonts w:hint="cs"/>
          <w:sz w:val="28"/>
          <w:szCs w:val="28"/>
          <w:rtl/>
        </w:rPr>
        <w:t xml:space="preserve">کنند یعنی اشکال مورد توجه ایشان است </w:t>
      </w:r>
      <w:r>
        <w:rPr>
          <w:rFonts w:hint="cs"/>
          <w:sz w:val="28"/>
          <w:szCs w:val="28"/>
          <w:rtl/>
        </w:rPr>
        <w:t>زیرا بعد از اینکه توجیه می‌کنند می‌</w:t>
      </w:r>
      <w:r w:rsidRPr="00A54096">
        <w:rPr>
          <w:rFonts w:hint="cs"/>
          <w:sz w:val="28"/>
          <w:szCs w:val="28"/>
          <w:rtl/>
        </w:rPr>
        <w:t>فرماید</w:t>
      </w:r>
      <w:r>
        <w:rPr>
          <w:rFonts w:hint="cs"/>
          <w:sz w:val="28"/>
          <w:szCs w:val="28"/>
          <w:rtl/>
        </w:rPr>
        <w:t>:</w:t>
      </w:r>
      <w:r w:rsidRPr="00A54096">
        <w:rPr>
          <w:rFonts w:hint="cs"/>
          <w:sz w:val="28"/>
          <w:szCs w:val="28"/>
          <w:rtl/>
        </w:rPr>
        <w:t xml:space="preserve"> ا</w:t>
      </w:r>
      <w:r>
        <w:rPr>
          <w:rFonts w:hint="cs"/>
          <w:sz w:val="28"/>
          <w:szCs w:val="28"/>
          <w:rtl/>
        </w:rPr>
        <w:t>ِ</w:t>
      </w:r>
      <w:r w:rsidRPr="00A54096">
        <w:rPr>
          <w:rFonts w:hint="cs"/>
          <w:sz w:val="28"/>
          <w:szCs w:val="28"/>
          <w:rtl/>
        </w:rPr>
        <w:t>ن ق</w:t>
      </w:r>
      <w:r>
        <w:rPr>
          <w:rFonts w:hint="cs"/>
          <w:sz w:val="28"/>
          <w:szCs w:val="28"/>
          <w:rtl/>
        </w:rPr>
        <w:t>ُ</w:t>
      </w:r>
      <w:r w:rsidRPr="00A54096">
        <w:rPr>
          <w:rFonts w:hint="cs"/>
          <w:sz w:val="28"/>
          <w:szCs w:val="28"/>
          <w:rtl/>
        </w:rPr>
        <w:t xml:space="preserve">لت که اینها </w:t>
      </w:r>
      <w:r>
        <w:rPr>
          <w:rFonts w:hint="cs"/>
          <w:sz w:val="28"/>
          <w:szCs w:val="28"/>
          <w:rtl/>
        </w:rPr>
        <w:t xml:space="preserve">در خارج </w:t>
      </w:r>
      <w:r w:rsidRPr="00A54096">
        <w:rPr>
          <w:rFonts w:hint="cs"/>
          <w:sz w:val="28"/>
          <w:szCs w:val="28"/>
          <w:rtl/>
        </w:rPr>
        <w:t>یکی است و جدا نیست</w:t>
      </w:r>
      <w:r>
        <w:rPr>
          <w:rFonts w:hint="cs"/>
          <w:sz w:val="28"/>
          <w:szCs w:val="28"/>
          <w:rtl/>
        </w:rPr>
        <w:t>، ایشان می‌</w:t>
      </w:r>
      <w:r w:rsidRPr="00A54096">
        <w:rPr>
          <w:rFonts w:hint="cs"/>
          <w:sz w:val="28"/>
          <w:szCs w:val="28"/>
          <w:rtl/>
        </w:rPr>
        <w:t>فرماید نه بالاخره دو تا امر</w:t>
      </w:r>
      <w:r>
        <w:rPr>
          <w:rFonts w:hint="cs"/>
          <w:sz w:val="28"/>
          <w:szCs w:val="28"/>
          <w:rtl/>
        </w:rPr>
        <w:t xml:space="preserve"> و</w:t>
      </w:r>
      <w:r w:rsidRPr="00A54096">
        <w:rPr>
          <w:rFonts w:hint="cs"/>
          <w:sz w:val="28"/>
          <w:szCs w:val="28"/>
          <w:rtl/>
        </w:rPr>
        <w:t xml:space="preserve"> دو تا موضوع است</w:t>
      </w:r>
      <w:r>
        <w:rPr>
          <w:rFonts w:hint="cs"/>
          <w:sz w:val="28"/>
          <w:szCs w:val="28"/>
          <w:rtl/>
        </w:rPr>
        <w:t xml:space="preserve"> که می‌گوییم این بالاخرهِ</w:t>
      </w:r>
      <w:r w:rsidRPr="00A54096">
        <w:rPr>
          <w:rFonts w:hint="cs"/>
          <w:sz w:val="28"/>
          <w:szCs w:val="28"/>
          <w:rtl/>
        </w:rPr>
        <w:t xml:space="preserve"> ایشان</w:t>
      </w:r>
      <w:r>
        <w:rPr>
          <w:rFonts w:hint="cs"/>
          <w:sz w:val="28"/>
          <w:szCs w:val="28"/>
          <w:rtl/>
        </w:rPr>
        <w:t>، جواب را حل نمی‌</w:t>
      </w:r>
      <w:r w:rsidRPr="00A54096">
        <w:rPr>
          <w:rFonts w:hint="cs"/>
          <w:sz w:val="28"/>
          <w:szCs w:val="28"/>
          <w:rtl/>
        </w:rPr>
        <w:t xml:space="preserve">کند </w:t>
      </w:r>
      <w:r>
        <w:rPr>
          <w:rFonts w:hint="cs"/>
          <w:sz w:val="28"/>
          <w:szCs w:val="28"/>
          <w:rtl/>
        </w:rPr>
        <w:t xml:space="preserve">و </w:t>
      </w:r>
      <w:r w:rsidRPr="00A54096">
        <w:rPr>
          <w:rFonts w:hint="cs"/>
          <w:sz w:val="28"/>
          <w:szCs w:val="28"/>
          <w:rtl/>
        </w:rPr>
        <w:t>جواب ایشان تمام نیست</w:t>
      </w:r>
      <w:r>
        <w:rPr>
          <w:rFonts w:hint="cs"/>
          <w:sz w:val="28"/>
          <w:szCs w:val="28"/>
          <w:rtl/>
        </w:rPr>
        <w:t>.</w:t>
      </w:r>
    </w:p>
    <w:p w:rsidR="00E06129" w:rsidRPr="00A54096" w:rsidRDefault="00E6064A" w:rsidP="00E06129">
      <w:pPr>
        <w:pStyle w:val="4"/>
        <w:rPr>
          <w:rtl/>
        </w:rPr>
      </w:pPr>
      <w:r>
        <w:rPr>
          <w:rFonts w:hint="cs"/>
          <w:rtl/>
        </w:rPr>
        <w:t>جمع‌بندی</w:t>
      </w:r>
    </w:p>
    <w:p w:rsidR="00E06129" w:rsidRDefault="004C5D45" w:rsidP="00E06129">
      <w:pPr>
        <w:rPr>
          <w:sz w:val="28"/>
          <w:szCs w:val="28"/>
          <w:rtl/>
        </w:rPr>
      </w:pPr>
      <w:r>
        <w:rPr>
          <w:rFonts w:hint="cs"/>
          <w:sz w:val="28"/>
          <w:szCs w:val="28"/>
          <w:rtl/>
        </w:rPr>
        <w:lastRenderedPageBreak/>
        <w:t>بنابراین</w:t>
      </w:r>
      <w:r w:rsidR="00E06129">
        <w:rPr>
          <w:rFonts w:hint="cs"/>
          <w:sz w:val="28"/>
          <w:szCs w:val="28"/>
          <w:rtl/>
        </w:rPr>
        <w:t xml:space="preserve">، اشکال و مناقشه اول این است که در اینجا قوام عمل به این نیابیت وابسته است و همه عمل متقوم به نیابیت است و نمی‌شود گفت استیجار شده بر وصف نیابیت بلکه اینجا استیجار بر عمل نیابی است که این وصف همه آن را گرفته و </w:t>
      </w:r>
      <w:r w:rsidR="00BA3C6B">
        <w:rPr>
          <w:rFonts w:hint="cs"/>
          <w:sz w:val="28"/>
          <w:szCs w:val="28"/>
          <w:rtl/>
        </w:rPr>
        <w:t>قابل‌تفکیک</w:t>
      </w:r>
      <w:r w:rsidR="00E06129">
        <w:rPr>
          <w:rFonts w:hint="cs"/>
          <w:sz w:val="28"/>
          <w:szCs w:val="28"/>
          <w:rtl/>
        </w:rPr>
        <w:t xml:space="preserve"> نیست.</w:t>
      </w:r>
    </w:p>
    <w:p w:rsidR="00E06129" w:rsidRDefault="00E06129" w:rsidP="00E06129">
      <w:pPr>
        <w:pStyle w:val="4"/>
        <w:rPr>
          <w:rtl/>
        </w:rPr>
      </w:pPr>
      <w:bookmarkStart w:id="19" w:name="_Toc375046504"/>
      <w:bookmarkStart w:id="20" w:name="_Toc375165311"/>
      <w:bookmarkStart w:id="21" w:name="_Toc375985230"/>
      <w:r>
        <w:rPr>
          <w:rFonts w:hint="cs"/>
          <w:rtl/>
        </w:rPr>
        <w:t>اشکال دوم</w:t>
      </w:r>
      <w:bookmarkEnd w:id="19"/>
      <w:bookmarkEnd w:id="20"/>
      <w:bookmarkEnd w:id="21"/>
    </w:p>
    <w:p w:rsidR="00E06129" w:rsidRPr="00256666" w:rsidRDefault="00E06129" w:rsidP="00FB5ECE">
      <w:pPr>
        <w:pStyle w:val="a6"/>
        <w:rPr>
          <w:rFonts w:cs="Times New Roman"/>
          <w:sz w:val="28"/>
          <w:szCs w:val="28"/>
          <w:rtl/>
        </w:rPr>
      </w:pPr>
      <w:r>
        <w:rPr>
          <w:rFonts w:cs="2  Badr" w:hint="cs"/>
          <w:sz w:val="28"/>
          <w:szCs w:val="28"/>
          <w:rtl/>
        </w:rPr>
        <w:t xml:space="preserve">می‌گوییم که در بحث نماز و نماز نیابی، </w:t>
      </w:r>
      <w:r w:rsidR="00E34B18">
        <w:rPr>
          <w:rFonts w:cs="2  Badr" w:hint="cs"/>
          <w:sz w:val="28"/>
          <w:szCs w:val="28"/>
          <w:rtl/>
        </w:rPr>
        <w:t>اصلاً</w:t>
      </w:r>
      <w:r>
        <w:rPr>
          <w:rFonts w:cs="2  Badr" w:hint="cs"/>
          <w:sz w:val="28"/>
          <w:szCs w:val="28"/>
          <w:rtl/>
        </w:rPr>
        <w:t xml:space="preserve"> ما دو تا امر نداریم بلکه یک امر است و آن، عمل نیابی است. لذا اصل وجود دو امر را مورد اشکال قرار می‌دهند. یک وقت می‌گوییم یک امر به عنوان </w:t>
      </w:r>
      <w:r w:rsidR="004C5D45">
        <w:rPr>
          <w:rFonts w:cs="2  Badr" w:hint="cs"/>
          <w:sz w:val="28"/>
          <w:szCs w:val="28"/>
          <w:rtl/>
        </w:rPr>
        <w:t>نماز آمده</w:t>
      </w:r>
      <w:r>
        <w:rPr>
          <w:rFonts w:cs="2  Badr" w:hint="cs"/>
          <w:sz w:val="28"/>
          <w:szCs w:val="28"/>
          <w:rtl/>
        </w:rPr>
        <w:t xml:space="preserve"> و امر دیگر به عنوان نیابت آمده است. خوب اینجا می‌گوییم دو تا امر است که </w:t>
      </w:r>
      <w:r w:rsidR="00E34B18">
        <w:rPr>
          <w:rFonts w:cs="2  Badr" w:hint="cs"/>
          <w:sz w:val="28"/>
          <w:szCs w:val="28"/>
          <w:rtl/>
        </w:rPr>
        <w:t>مثلاً</w:t>
      </w:r>
      <w:r>
        <w:rPr>
          <w:rFonts w:cs="2  Badr" w:hint="cs"/>
          <w:sz w:val="28"/>
          <w:szCs w:val="28"/>
          <w:rtl/>
        </w:rPr>
        <w:t xml:space="preserve"> یکی توصلی و دیگری تعبدی و اینجا اجرت را در قبال آن امر دوم که امر نیابیت است می‌گیریم اما اگر این، دو امر بود شاید توجیه شما تمام می‌شد پس اشکال دوم این است که </w:t>
      </w:r>
      <w:r w:rsidR="00E34B18">
        <w:rPr>
          <w:rFonts w:cs="2  Badr" w:hint="cs"/>
          <w:sz w:val="28"/>
          <w:szCs w:val="28"/>
          <w:rtl/>
        </w:rPr>
        <w:t>اصلاً</w:t>
      </w:r>
      <w:r>
        <w:rPr>
          <w:rFonts w:cs="2  Badr" w:hint="cs"/>
          <w:sz w:val="28"/>
          <w:szCs w:val="28"/>
          <w:rtl/>
        </w:rPr>
        <w:t xml:space="preserve"> دو تا امر در کار نیست. در اشکال سابق می‌گفتیم اینها در واقع یکی هستند اما اینجا می‌گوییم فرض می‌گیریم دو تا هستند. لذا اشکال اول بیشتر متمرکز روی واقعیت خارجی بود که این عمل و نیابیت دو تاست یا یکی است که می‌گفت یکی هست. اشکال دوم این است که حالا فرض بگیریم که نیابیت یک چیزی هست و صلاتی</w:t>
      </w:r>
      <w:r w:rsidR="00FB5ECE">
        <w:rPr>
          <w:rFonts w:cs="2  Badr" w:hint="cs"/>
          <w:sz w:val="28"/>
          <w:szCs w:val="28"/>
          <w:rtl/>
        </w:rPr>
        <w:t>ة</w:t>
      </w:r>
      <w:r>
        <w:rPr>
          <w:rFonts w:cs="2  Badr" w:hint="cs"/>
          <w:sz w:val="28"/>
          <w:szCs w:val="28"/>
          <w:rtl/>
        </w:rPr>
        <w:t xml:space="preserve"> هم چیز دیگری یعنی بگوییم موضوعات متغایرند اما این دو موضوع متغایر بایستی دو تا امر متغایر داشته باشد و اینجا دو امر متغایر نیست اگر شما به روایات مراجعه کنید می‌بینید در صلاة و حج نیابی یک امر دارد </w:t>
      </w:r>
      <w:r w:rsidR="00E34B18">
        <w:rPr>
          <w:rFonts w:cs="2  Badr" w:hint="cs"/>
          <w:sz w:val="28"/>
          <w:szCs w:val="28"/>
          <w:rtl/>
        </w:rPr>
        <w:t>مثلاً</w:t>
      </w:r>
      <w:r>
        <w:rPr>
          <w:rFonts w:cs="2  Badr" w:hint="cs"/>
          <w:sz w:val="28"/>
          <w:szCs w:val="28"/>
          <w:rtl/>
        </w:rPr>
        <w:t xml:space="preserve"> در معتبر </w:t>
      </w:r>
      <w:r w:rsidRPr="00D3007D">
        <w:rPr>
          <w:rFonts w:cs="2  Badr" w:hint="cs"/>
          <w:color w:val="000000"/>
          <w:sz w:val="28"/>
          <w:szCs w:val="28"/>
          <w:rtl/>
        </w:rPr>
        <w:t>حماد</w:t>
      </w:r>
      <w:r>
        <w:rPr>
          <w:rFonts w:cs="2  Badr" w:hint="cs"/>
          <w:sz w:val="28"/>
          <w:szCs w:val="28"/>
          <w:rtl/>
        </w:rPr>
        <w:t xml:space="preserve"> در بحث نیابیت در باب دوم سوم بحث صلاة قضاء که عنوان بحث، قضاء </w:t>
      </w:r>
      <w:r w:rsidRPr="00D604B5">
        <w:rPr>
          <w:rFonts w:cs="2  Badr" w:hint="cs"/>
          <w:sz w:val="28"/>
          <w:szCs w:val="28"/>
          <w:rtl/>
        </w:rPr>
        <w:t>عن المیت است آنجا روایت است که «</w:t>
      </w:r>
      <w:r w:rsidRPr="00D604B5">
        <w:rPr>
          <w:rFonts w:cs="2  Badr" w:hint="cs"/>
          <w:b/>
          <w:bCs/>
          <w:sz w:val="28"/>
          <w:szCs w:val="28"/>
          <w:rtl/>
        </w:rPr>
        <w:t>مَنْ عَمِلَ مِنَ الْمُؤْمِنِينَ عَنْ مَيِّتٍ عَمَلًا أَضْعَفَ اللَّهُ لَهُ أَجْرَهُ وَ يُنَعِّمُ بِهِ الْمَيِّت‏»</w:t>
      </w:r>
      <w:r w:rsidR="00E33645" w:rsidRPr="00D604B5">
        <w:rPr>
          <w:rStyle w:val="a3"/>
          <w:b/>
          <w:bCs/>
          <w:sz w:val="28"/>
          <w:szCs w:val="28"/>
          <w:rtl/>
        </w:rPr>
        <w:footnoteReference w:id="1"/>
      </w:r>
      <w:r w:rsidR="00E33645" w:rsidRPr="00D604B5">
        <w:rPr>
          <w:rFonts w:cs="2  Badr" w:hint="cs"/>
          <w:b/>
          <w:bCs/>
          <w:sz w:val="28"/>
          <w:szCs w:val="28"/>
          <w:rtl/>
        </w:rPr>
        <w:t xml:space="preserve"> </w:t>
      </w:r>
      <w:r w:rsidR="00FB5ECE" w:rsidRPr="00FB5ECE">
        <w:rPr>
          <w:rFonts w:cs="2  Badr" w:hint="cs"/>
          <w:sz w:val="28"/>
          <w:szCs w:val="28"/>
          <w:rtl/>
        </w:rPr>
        <w:t>یعنی خدا</w:t>
      </w:r>
      <w:r w:rsidRPr="00FB5ECE">
        <w:rPr>
          <w:rFonts w:cs="2  Badr" w:hint="cs"/>
          <w:sz w:val="28"/>
          <w:szCs w:val="28"/>
          <w:rtl/>
        </w:rPr>
        <w:t xml:space="preserve"> خودش</w:t>
      </w:r>
      <w:r w:rsidRPr="00D604B5">
        <w:rPr>
          <w:rFonts w:cs="2  Badr" w:hint="cs"/>
          <w:sz w:val="28"/>
          <w:szCs w:val="28"/>
          <w:rtl/>
        </w:rPr>
        <w:t xml:space="preserve"> ثواب را اضافه می‌کند. این نکته</w:t>
      </w:r>
      <w:r w:rsidR="00FB5ECE">
        <w:rPr>
          <w:rFonts w:cs="2  Badr" w:hint="cs"/>
          <w:sz w:val="28"/>
          <w:szCs w:val="28"/>
          <w:rtl/>
        </w:rPr>
        <w:t xml:space="preserve"> اخلاقی و جالبی است که می‌گوید</w:t>
      </w:r>
      <w:r w:rsidRPr="00D604B5">
        <w:rPr>
          <w:rFonts w:cs="2  Badr" w:hint="cs"/>
          <w:sz w:val="28"/>
          <w:szCs w:val="28"/>
          <w:rtl/>
        </w:rPr>
        <w:t xml:space="preserve"> کسی که عملی را برای میت انجام بدهد </w:t>
      </w:r>
      <w:r w:rsidRPr="00D604B5">
        <w:rPr>
          <w:rFonts w:cs="2  Badr" w:hint="cs"/>
          <w:b/>
          <w:bCs/>
          <w:sz w:val="28"/>
          <w:szCs w:val="28"/>
          <w:rtl/>
        </w:rPr>
        <w:t xml:space="preserve">أَضْعَفَ اللَّهُ </w:t>
      </w:r>
      <w:r w:rsidRPr="00D3007D">
        <w:rPr>
          <w:rFonts w:cs="2  Badr" w:hint="cs"/>
          <w:b/>
          <w:bCs/>
          <w:color w:val="000000"/>
          <w:sz w:val="28"/>
          <w:szCs w:val="28"/>
          <w:rtl/>
        </w:rPr>
        <w:t xml:space="preserve">لَهُ أَجْرَهُ </w:t>
      </w:r>
      <w:r>
        <w:rPr>
          <w:rFonts w:cs="2  Badr" w:hint="cs"/>
          <w:sz w:val="28"/>
          <w:szCs w:val="28"/>
          <w:rtl/>
        </w:rPr>
        <w:t>یعنی اگر این عمل را برای خودش انجام می‌داد این ثواب را نداشت و حالا که برای دیگری در</w:t>
      </w:r>
      <w:r w:rsidR="000C354B">
        <w:rPr>
          <w:rFonts w:cs="2  Badr" w:hint="cs"/>
          <w:sz w:val="28"/>
          <w:szCs w:val="28"/>
          <w:rtl/>
        </w:rPr>
        <w:t xml:space="preserve"> </w:t>
      </w:r>
      <w:r>
        <w:rPr>
          <w:rFonts w:cs="2  Badr" w:hint="cs"/>
          <w:sz w:val="28"/>
          <w:szCs w:val="28"/>
          <w:rtl/>
        </w:rPr>
        <w:t xml:space="preserve">نظر گرفته است ثواب خود او مضاعف است و چیزی هم به آن میت داده می‌شود. این از نکات جالب روایات اهداء ثواب یا انجام اعمال نیابی است لذا آنهایی که </w:t>
      </w:r>
      <w:r w:rsidR="000C354B">
        <w:rPr>
          <w:rFonts w:cs="2  Badr" w:hint="cs"/>
          <w:sz w:val="28"/>
          <w:szCs w:val="28"/>
          <w:rtl/>
        </w:rPr>
        <w:t>دقت‌هایی</w:t>
      </w:r>
      <w:r>
        <w:rPr>
          <w:rFonts w:cs="2  Badr" w:hint="cs"/>
          <w:sz w:val="28"/>
          <w:szCs w:val="28"/>
          <w:rtl/>
        </w:rPr>
        <w:t xml:space="preserve"> در این مسائل دارند، بحث زیادی از زیارات و مستحبات را قصد نیابت می‌کنند حالا نیابت از معصومین و اولیا الهی تا ... ابتدا اگر انسان با یک چرتکه مادی حساب کند فکر می‌کند که وقتی کاری برای خودم انجام می‌دهم خوب این برای خودم است و لی برای دیگری گویا یک درجه پایین می‌آید اما در منطق روایات این عکس است حالا غیر از آن واجبات که انسان باید برای خودش انجام دهد، آن حساب جدایی دارد، اما در غیر از واجبات، از مستحبات و امثال مستحبات </w:t>
      </w:r>
      <w:r>
        <w:rPr>
          <w:rFonts w:cs="2  Badr" w:hint="cs"/>
          <w:sz w:val="28"/>
          <w:szCs w:val="28"/>
          <w:rtl/>
        </w:rPr>
        <w:lastRenderedPageBreak/>
        <w:t xml:space="preserve">می‌گوید همین که برای دیگری انجام می‌دهد </w:t>
      </w:r>
      <w:r w:rsidRPr="00D3007D">
        <w:rPr>
          <w:rFonts w:cs="2  Badr" w:hint="cs"/>
          <w:b/>
          <w:bCs/>
          <w:color w:val="000000"/>
          <w:sz w:val="28"/>
          <w:szCs w:val="28"/>
          <w:rtl/>
        </w:rPr>
        <w:t>أَضْعَفَ اللَّهُ لَهُ أَجْرَهُ وَ يُنَعِّمُ بِهِ الْمَيِّت</w:t>
      </w:r>
      <w:r>
        <w:rPr>
          <w:rFonts w:cs="2  Badr" w:hint="cs"/>
          <w:sz w:val="28"/>
          <w:szCs w:val="28"/>
          <w:rtl/>
        </w:rPr>
        <w:t xml:space="preserve"> یعنی هم بیش از حالت انفرادی </w:t>
      </w:r>
      <w:r w:rsidR="000C354B">
        <w:rPr>
          <w:rFonts w:cs="2  Badr" w:hint="cs"/>
          <w:sz w:val="28"/>
          <w:szCs w:val="28"/>
          <w:rtl/>
        </w:rPr>
        <w:t>بهره‌مند</w:t>
      </w:r>
      <w:r>
        <w:rPr>
          <w:rFonts w:cs="2  Badr" w:hint="cs"/>
          <w:sz w:val="28"/>
          <w:szCs w:val="28"/>
          <w:rtl/>
        </w:rPr>
        <w:t xml:space="preserve"> می‌شود و هم اینکه یک چیزی هم به میت داد می‌شود و این از نکات جالب روایت است که فکر می‌کنم در روایات معتبر هم این نکته آمده است.</w:t>
      </w:r>
    </w:p>
    <w:p w:rsidR="00E06129" w:rsidRDefault="00E06129" w:rsidP="00E06129">
      <w:pPr>
        <w:pStyle w:val="a6"/>
        <w:rPr>
          <w:rFonts w:cs="2  Badr"/>
          <w:sz w:val="28"/>
          <w:szCs w:val="28"/>
          <w:rtl/>
        </w:rPr>
      </w:pPr>
      <w:r>
        <w:rPr>
          <w:rFonts w:cs="2  Badr" w:hint="cs"/>
          <w:sz w:val="28"/>
          <w:szCs w:val="28"/>
          <w:rtl/>
        </w:rPr>
        <w:t>بنابراین اشکال دوم این شد که اینجا یک امر بیشتر نیست و این‌طور نیست که یک امر باشد که نماز بخوان و یک امر باشد که این را نیابت قرار بده بنابراین در این روایات یک امر بیشتر نیست. این هم اشکال دوم بود که تمام شد.</w:t>
      </w:r>
    </w:p>
    <w:p w:rsidR="00E06129" w:rsidRPr="00256666" w:rsidRDefault="00E06129" w:rsidP="00E06129">
      <w:pPr>
        <w:pStyle w:val="a8"/>
        <w:rPr>
          <w:rFonts w:cs="Times New Roman"/>
          <w:rtl/>
        </w:rPr>
      </w:pPr>
      <w:bookmarkStart w:id="22" w:name="_Toc375165312"/>
      <w:r>
        <w:rPr>
          <w:rFonts w:hint="cs"/>
          <w:rtl/>
        </w:rPr>
        <w:t>تأمل در اشکال دوم</w:t>
      </w:r>
      <w:bookmarkEnd w:id="22"/>
    </w:p>
    <w:p w:rsidR="00E06129" w:rsidRDefault="00E06129" w:rsidP="00D604B5">
      <w:pPr>
        <w:pStyle w:val="a6"/>
        <w:rPr>
          <w:rFonts w:cs="2  Badr"/>
          <w:sz w:val="28"/>
          <w:szCs w:val="28"/>
          <w:rtl/>
        </w:rPr>
      </w:pPr>
      <w:r>
        <w:rPr>
          <w:rFonts w:cs="2  Badr" w:hint="cs"/>
          <w:sz w:val="28"/>
          <w:szCs w:val="28"/>
          <w:rtl/>
        </w:rPr>
        <w:t>ممکن است در این اشکال کسی تأمل کند و بگوید نه، غالب این مستحبات یا واجبات یا این اعمال خیر، دو تا امر دارد یک امر که می‌گوید: «</w:t>
      </w:r>
      <w:r w:rsidRPr="00D3007D">
        <w:rPr>
          <w:rFonts w:cs="2  Badr" w:hint="cs"/>
          <w:b/>
          <w:bCs/>
          <w:color w:val="000000"/>
          <w:sz w:val="28"/>
          <w:szCs w:val="28"/>
          <w:rtl/>
        </w:rPr>
        <w:t xml:space="preserve"> قَالَ رَسُولُ اللَّهِ ص‏: الصَّلَاةُ خَيْرُ مَوْضُوعٍ‏ فَمَنْ شَاءَ اسْتَقَلَّ وَ مَنْ شَاءَ اسْتَكْثَر»</w:t>
      </w:r>
      <w:r w:rsidR="00E33645">
        <w:rPr>
          <w:rStyle w:val="a3"/>
          <w:b/>
          <w:bCs/>
          <w:color w:val="000000"/>
          <w:sz w:val="28"/>
          <w:szCs w:val="28"/>
          <w:rtl/>
        </w:rPr>
        <w:footnoteReference w:id="2"/>
      </w:r>
      <w:r w:rsidRPr="00D3007D">
        <w:rPr>
          <w:rFonts w:cs="2  Badr" w:hint="cs"/>
          <w:b/>
          <w:bCs/>
          <w:color w:val="000000"/>
          <w:sz w:val="28"/>
          <w:szCs w:val="28"/>
          <w:rtl/>
        </w:rPr>
        <w:t xml:space="preserve"> </w:t>
      </w:r>
      <w:r>
        <w:rPr>
          <w:rFonts w:cs="2  Badr" w:hint="cs"/>
          <w:sz w:val="28"/>
          <w:szCs w:val="28"/>
          <w:rtl/>
        </w:rPr>
        <w:t xml:space="preserve">نماز بهترین چیزی است که خداوند تشریع کرده و هرچه بخوانید </w:t>
      </w:r>
      <w:r w:rsidR="0052110A">
        <w:rPr>
          <w:rFonts w:cs="2  Badr" w:hint="cs"/>
          <w:sz w:val="28"/>
          <w:szCs w:val="28"/>
          <w:rtl/>
        </w:rPr>
        <w:t>به‌جاست</w:t>
      </w:r>
      <w:r>
        <w:rPr>
          <w:rFonts w:cs="2  Badr" w:hint="cs"/>
          <w:sz w:val="28"/>
          <w:szCs w:val="28"/>
          <w:rtl/>
        </w:rPr>
        <w:t xml:space="preserve"> یا «</w:t>
      </w:r>
      <w:r w:rsidRPr="00E52803">
        <w:rPr>
          <w:rFonts w:cs="2  Badr" w:hint="eastAsia"/>
          <w:b/>
          <w:bCs/>
          <w:sz w:val="28"/>
          <w:szCs w:val="28"/>
          <w:rtl/>
        </w:rPr>
        <w:t>فَاقْرَؤُا</w:t>
      </w:r>
      <w:r w:rsidR="0052110A">
        <w:rPr>
          <w:rFonts w:cs="2  Badr" w:hint="cs"/>
          <w:b/>
          <w:bCs/>
          <w:sz w:val="28"/>
          <w:szCs w:val="28"/>
          <w:rtl/>
        </w:rPr>
        <w:t xml:space="preserve"> </w:t>
      </w:r>
      <w:r w:rsidRPr="00E52803">
        <w:rPr>
          <w:rFonts w:cs="2  Badr" w:hint="eastAsia"/>
          <w:b/>
          <w:bCs/>
          <w:sz w:val="28"/>
          <w:szCs w:val="28"/>
          <w:rtl/>
        </w:rPr>
        <w:t>ما</w:t>
      </w:r>
      <w:r w:rsidR="0052110A">
        <w:rPr>
          <w:rFonts w:cs="2  Badr" w:hint="cs"/>
          <w:b/>
          <w:bCs/>
          <w:sz w:val="28"/>
          <w:szCs w:val="28"/>
          <w:rtl/>
        </w:rPr>
        <w:t xml:space="preserve"> </w:t>
      </w:r>
      <w:r w:rsidRPr="00E52803">
        <w:rPr>
          <w:rFonts w:cs="2  Badr" w:hint="eastAsia"/>
          <w:b/>
          <w:bCs/>
          <w:sz w:val="28"/>
          <w:szCs w:val="28"/>
          <w:rtl/>
        </w:rPr>
        <w:t>تَيَسَّرَ</w:t>
      </w:r>
      <w:r w:rsidR="0052110A">
        <w:rPr>
          <w:rFonts w:cs="2  Badr" w:hint="cs"/>
          <w:b/>
          <w:bCs/>
          <w:sz w:val="28"/>
          <w:szCs w:val="28"/>
          <w:rtl/>
        </w:rPr>
        <w:t xml:space="preserve"> </w:t>
      </w:r>
      <w:r w:rsidRPr="00E52803">
        <w:rPr>
          <w:rFonts w:cs="2  Badr" w:hint="eastAsia"/>
          <w:b/>
          <w:bCs/>
          <w:sz w:val="28"/>
          <w:szCs w:val="28"/>
          <w:rtl/>
        </w:rPr>
        <w:t>مِنَ</w:t>
      </w:r>
      <w:r>
        <w:rPr>
          <w:rFonts w:cs="2  Badr" w:hint="cs"/>
          <w:b/>
          <w:bCs/>
          <w:sz w:val="28"/>
          <w:szCs w:val="28"/>
          <w:rtl/>
        </w:rPr>
        <w:t xml:space="preserve"> </w:t>
      </w:r>
      <w:r w:rsidRPr="00E52803">
        <w:rPr>
          <w:rFonts w:cs="2  Badr" w:hint="eastAsia"/>
          <w:b/>
          <w:bCs/>
          <w:sz w:val="28"/>
          <w:szCs w:val="28"/>
          <w:rtl/>
        </w:rPr>
        <w:t>الْقُرْآ</w:t>
      </w:r>
      <w:r w:rsidRPr="00E52803">
        <w:rPr>
          <w:rFonts w:cs="2  Badr" w:hint="cs"/>
          <w:b/>
          <w:bCs/>
          <w:sz w:val="28"/>
          <w:szCs w:val="28"/>
          <w:rtl/>
        </w:rPr>
        <w:t>ن</w:t>
      </w:r>
      <w:r>
        <w:rPr>
          <w:rFonts w:cs="2  Badr" w:hint="cs"/>
          <w:b/>
          <w:bCs/>
          <w:sz w:val="28"/>
          <w:szCs w:val="28"/>
          <w:rtl/>
        </w:rPr>
        <w:t>»</w:t>
      </w:r>
      <w:r w:rsidRPr="00E52803">
        <w:rPr>
          <w:rFonts w:cs="2  Badr" w:hint="cs"/>
          <w:b/>
          <w:bCs/>
          <w:sz w:val="28"/>
          <w:szCs w:val="28"/>
          <w:rtl/>
        </w:rPr>
        <w:t>المزمل/20</w:t>
      </w:r>
      <w:r>
        <w:rPr>
          <w:rFonts w:cs="2  Badr" w:hint="cs"/>
          <w:sz w:val="28"/>
          <w:szCs w:val="28"/>
          <w:rtl/>
        </w:rPr>
        <w:t xml:space="preserve"> یعنی هرچه که قرآن بخوانید این امر دارد و یک امر که می‌گوید اینها را نیابی قرار دهید البته به صورت مستحبی. بنابراین در این موارد، یک امر نیست بلکه دو تا امر وجود دارد.</w:t>
      </w:r>
    </w:p>
    <w:p w:rsidR="00E06129" w:rsidRDefault="00E06129" w:rsidP="00E06129">
      <w:pPr>
        <w:pStyle w:val="a8"/>
        <w:rPr>
          <w:rtl/>
        </w:rPr>
      </w:pPr>
      <w:bookmarkStart w:id="23" w:name="_Toc375165313"/>
      <w:r>
        <w:rPr>
          <w:rFonts w:hint="cs"/>
          <w:rtl/>
        </w:rPr>
        <w:t>رد تأمل در اشکال دوم</w:t>
      </w:r>
      <w:bookmarkEnd w:id="23"/>
    </w:p>
    <w:p w:rsidR="00E06129" w:rsidRDefault="00E06129" w:rsidP="00E06129">
      <w:pPr>
        <w:pStyle w:val="a6"/>
        <w:rPr>
          <w:rFonts w:cs="2  Badr"/>
          <w:sz w:val="28"/>
          <w:szCs w:val="28"/>
          <w:rtl/>
        </w:rPr>
      </w:pPr>
      <w:r>
        <w:rPr>
          <w:rFonts w:cs="2  Badr" w:hint="cs"/>
          <w:sz w:val="28"/>
          <w:szCs w:val="28"/>
          <w:rtl/>
        </w:rPr>
        <w:t xml:space="preserve"> این هم یک تأمل بود که ممکن است کسی به اشکال دوم وارد کند اما این تأمل هم جواب دارد و آن اینکه:</w:t>
      </w:r>
    </w:p>
    <w:p w:rsidR="00E06129" w:rsidRDefault="00E06129" w:rsidP="00E06129">
      <w:pPr>
        <w:pStyle w:val="a6"/>
        <w:rPr>
          <w:rFonts w:cs="2  Badr"/>
          <w:sz w:val="28"/>
          <w:szCs w:val="28"/>
          <w:rtl/>
        </w:rPr>
      </w:pPr>
      <w:r>
        <w:rPr>
          <w:rFonts w:cs="2  Badr" w:hint="cs"/>
          <w:sz w:val="28"/>
          <w:szCs w:val="28"/>
          <w:rtl/>
        </w:rPr>
        <w:t xml:space="preserve">الف: در جایی که شخص، عمل را </w:t>
      </w:r>
      <w:r w:rsidR="00195008">
        <w:rPr>
          <w:rFonts w:cs="2  Badr" w:hint="cs"/>
          <w:sz w:val="28"/>
          <w:szCs w:val="28"/>
          <w:rtl/>
        </w:rPr>
        <w:t>تبرعی</w:t>
      </w:r>
      <w:r>
        <w:rPr>
          <w:rFonts w:cs="2  Badr" w:hint="cs"/>
          <w:sz w:val="28"/>
          <w:szCs w:val="28"/>
          <w:rtl/>
        </w:rPr>
        <w:t xml:space="preserve"> انجام بدهد همین است و دو امر وجود دارد </w:t>
      </w:r>
      <w:r w:rsidR="00E34B18">
        <w:rPr>
          <w:rFonts w:cs="2  Badr" w:hint="cs"/>
          <w:sz w:val="28"/>
          <w:szCs w:val="28"/>
          <w:rtl/>
        </w:rPr>
        <w:t>مثلاً</w:t>
      </w:r>
      <w:r>
        <w:rPr>
          <w:rFonts w:cs="2  Badr" w:hint="cs"/>
          <w:sz w:val="28"/>
          <w:szCs w:val="28"/>
          <w:rtl/>
        </w:rPr>
        <w:t xml:space="preserve"> اصل نماز یا زیارت را انجام می‌دهد ولی کنار آن یک امری که می‌گوید </w:t>
      </w:r>
      <w:r w:rsidRPr="00C44146">
        <w:rPr>
          <w:rFonts w:cs="2  Badr" w:hint="cs"/>
          <w:b/>
          <w:bCs/>
          <w:sz w:val="28"/>
          <w:szCs w:val="28"/>
          <w:rtl/>
        </w:rPr>
        <w:t xml:space="preserve">«وَاجعَل لِلمیِت» </w:t>
      </w:r>
      <w:r>
        <w:rPr>
          <w:rFonts w:cs="2  Badr" w:hint="cs"/>
          <w:sz w:val="28"/>
          <w:szCs w:val="28"/>
          <w:rtl/>
        </w:rPr>
        <w:t>این را هم توجه می‌کند.</w:t>
      </w:r>
    </w:p>
    <w:p w:rsidR="00E06129" w:rsidRDefault="00E06129" w:rsidP="00E06129">
      <w:pPr>
        <w:pStyle w:val="a6"/>
        <w:rPr>
          <w:rFonts w:cs="2  Badr"/>
          <w:sz w:val="28"/>
          <w:szCs w:val="28"/>
          <w:rtl/>
        </w:rPr>
      </w:pPr>
      <w:r>
        <w:rPr>
          <w:rFonts w:cs="2  Badr" w:hint="cs"/>
          <w:sz w:val="28"/>
          <w:szCs w:val="28"/>
          <w:rtl/>
        </w:rPr>
        <w:t>ب: اما در بحث استیجار بر عبادات نیابیه این‌طور نیست بلکه فرض این است که شخص از امر کلی نماز منبعث نیست و او فقط برای اینکه اجیر شده و مزد می‌گیرد، نماز می‌خواند لذا اینجا همان یک امر بیشتر وجود ندارد بله در تبرئات غالباً این‌طوراست یعنی الآن که دارد به حرم می‌رود برای اینکه زیارت یا قرآن بخواند این نیابی، بود و نبودش فرقی نمی‌کند و اگر نبود هم این را می‌خواند اما حالا این کنار آن آمده است. بنابراین همیشه این‌طور نیست که دو تا امر باشد بلکه گاهی در موارد استیجار این است که همان یک امر است که داعی و باعث او به عمل است و لذا یک امر بیشتر نیست و این اشکال وارد است.</w:t>
      </w:r>
    </w:p>
    <w:p w:rsidR="00E06129" w:rsidRDefault="00E6064A" w:rsidP="00E06129">
      <w:pPr>
        <w:pStyle w:val="4"/>
        <w:rPr>
          <w:rtl/>
        </w:rPr>
      </w:pPr>
      <w:bookmarkStart w:id="24" w:name="_Toc375165314"/>
      <w:bookmarkStart w:id="25" w:name="_Toc375985231"/>
      <w:r>
        <w:rPr>
          <w:rFonts w:hint="cs"/>
          <w:rtl/>
        </w:rPr>
        <w:lastRenderedPageBreak/>
        <w:t>جمع‌بندی</w:t>
      </w:r>
      <w:r w:rsidR="00E06129">
        <w:rPr>
          <w:rFonts w:hint="cs"/>
          <w:rtl/>
        </w:rPr>
        <w:t xml:space="preserve"> از دو اشکال</w:t>
      </w:r>
      <w:bookmarkEnd w:id="24"/>
      <w:bookmarkEnd w:id="25"/>
    </w:p>
    <w:p w:rsidR="00E06129" w:rsidRDefault="00E06129" w:rsidP="00E06129">
      <w:pPr>
        <w:pStyle w:val="a6"/>
        <w:rPr>
          <w:rFonts w:cs="2  Badr"/>
          <w:sz w:val="28"/>
          <w:szCs w:val="28"/>
          <w:rtl/>
        </w:rPr>
      </w:pPr>
      <w:r>
        <w:rPr>
          <w:rFonts w:cs="2  Badr" w:hint="cs"/>
          <w:sz w:val="28"/>
          <w:szCs w:val="28"/>
          <w:rtl/>
        </w:rPr>
        <w:t xml:space="preserve"> پس اشکال اول این بود که در اینجا واقعیت خارجی یک چیز است و دو چیز نیست و اجرت هم بر همان یک واقعیت یگانه خارجی واقع شده است لذا این اشکال وارد بود و اشکال دوم این است که در بحث ما یک امر بیشتر نیست لذا دو تا </w:t>
      </w:r>
      <w:r w:rsidR="00195008">
        <w:rPr>
          <w:rFonts w:cs="2  Badr" w:hint="cs"/>
          <w:sz w:val="28"/>
          <w:szCs w:val="28"/>
          <w:rtl/>
        </w:rPr>
        <w:t>امر نیست</w:t>
      </w:r>
      <w:r>
        <w:rPr>
          <w:rFonts w:cs="2  Badr" w:hint="cs"/>
          <w:sz w:val="28"/>
          <w:szCs w:val="28"/>
          <w:rtl/>
        </w:rPr>
        <w:t xml:space="preserve"> که یکی تعبدی شود و دیگری توصلی و امثال این. بنابراین در بحث ما این‌طور است و یک امر بیشتر نیست ولو اینکه در بحث </w:t>
      </w:r>
      <w:r w:rsidR="00195008">
        <w:rPr>
          <w:rFonts w:cs="2  Badr" w:hint="cs"/>
          <w:sz w:val="28"/>
          <w:szCs w:val="28"/>
          <w:rtl/>
        </w:rPr>
        <w:t>تبرعی</w:t>
      </w:r>
      <w:r>
        <w:rPr>
          <w:rFonts w:cs="2  Badr" w:hint="cs"/>
          <w:sz w:val="28"/>
          <w:szCs w:val="28"/>
          <w:rtl/>
        </w:rPr>
        <w:t xml:space="preserve"> قائل به دو امر شوند. </w:t>
      </w:r>
    </w:p>
    <w:p w:rsidR="00E06129" w:rsidRDefault="00E06129" w:rsidP="00E06129">
      <w:pPr>
        <w:pStyle w:val="4"/>
        <w:rPr>
          <w:rtl/>
        </w:rPr>
      </w:pPr>
      <w:bookmarkStart w:id="26" w:name="_Toc375046505"/>
      <w:bookmarkStart w:id="27" w:name="_Toc375165315"/>
      <w:bookmarkStart w:id="28" w:name="_Toc375985232"/>
      <w:r>
        <w:rPr>
          <w:rFonts w:hint="cs"/>
          <w:rtl/>
        </w:rPr>
        <w:t>اشکال سوم</w:t>
      </w:r>
      <w:bookmarkEnd w:id="26"/>
      <w:bookmarkEnd w:id="27"/>
      <w:bookmarkEnd w:id="28"/>
    </w:p>
    <w:p w:rsidR="00E06129" w:rsidRPr="00D3007D" w:rsidRDefault="00E06129" w:rsidP="00E06129">
      <w:pPr>
        <w:pStyle w:val="a6"/>
        <w:rPr>
          <w:rFonts w:cs="2  Badr"/>
          <w:b/>
          <w:bCs/>
          <w:color w:val="000000"/>
          <w:sz w:val="28"/>
          <w:szCs w:val="28"/>
          <w:rtl/>
        </w:rPr>
      </w:pPr>
      <w:r>
        <w:rPr>
          <w:rFonts w:cs="2  Badr" w:hint="cs"/>
          <w:sz w:val="28"/>
          <w:szCs w:val="28"/>
          <w:rtl/>
        </w:rPr>
        <w:t xml:space="preserve"> اشکال سوم همانی است که در بحث اجرت بر عبادت به طور عام پذیرفتیم و آن اینکه، آنچه که واقعیت خارجی است این است که شخص این عمل را به خاطر پول انجام</w:t>
      </w:r>
      <w:r w:rsidR="00195008">
        <w:rPr>
          <w:rFonts w:cs="2  Badr" w:hint="cs"/>
          <w:sz w:val="28"/>
          <w:szCs w:val="28"/>
          <w:rtl/>
        </w:rPr>
        <w:t xml:space="preserve"> می‌دهد و اگر کسی به او پول ند</w:t>
      </w:r>
      <w:r>
        <w:rPr>
          <w:rFonts w:cs="2  Badr" w:hint="cs"/>
          <w:sz w:val="28"/>
          <w:szCs w:val="28"/>
          <w:rtl/>
        </w:rPr>
        <w:t>هد این عمل انجام نمی‌گیرد و این، اخلاص را از عمل می‌گیرد.</w:t>
      </w:r>
    </w:p>
    <w:p w:rsidR="00E06129" w:rsidRPr="00E232F8" w:rsidRDefault="00E6064A" w:rsidP="00E06129">
      <w:pPr>
        <w:pStyle w:val="4"/>
        <w:rPr>
          <w:rtl/>
        </w:rPr>
      </w:pPr>
      <w:r>
        <w:rPr>
          <w:rFonts w:hint="cs"/>
          <w:rtl/>
        </w:rPr>
        <w:t>جمع‌بندی</w:t>
      </w:r>
    </w:p>
    <w:p w:rsidR="00E06129" w:rsidRDefault="00E06129" w:rsidP="00E06129">
      <w:pPr>
        <w:rPr>
          <w:sz w:val="28"/>
          <w:szCs w:val="28"/>
          <w:rtl/>
        </w:rPr>
      </w:pPr>
      <w:r>
        <w:rPr>
          <w:rFonts w:hint="cs"/>
          <w:sz w:val="28"/>
          <w:szCs w:val="28"/>
          <w:rtl/>
        </w:rPr>
        <w:t>به نظر می‌آید این سه اشکال بر نظریه مرحوم شیخ وارد است.</w:t>
      </w:r>
    </w:p>
    <w:p w:rsidR="00E06129" w:rsidRDefault="00E06129" w:rsidP="00E06129">
      <w:pPr>
        <w:rPr>
          <w:sz w:val="28"/>
          <w:szCs w:val="28"/>
          <w:rtl/>
        </w:rPr>
      </w:pPr>
      <w:r>
        <w:rPr>
          <w:rFonts w:hint="cs"/>
          <w:sz w:val="28"/>
          <w:szCs w:val="28"/>
          <w:rtl/>
        </w:rPr>
        <w:t xml:space="preserve">دو تقریر دیگر هم از این بیان مرحوم شیخ در کلمات خود ایشان و دیگران آمده و چون خیلی مهم نیست ما نمی‌گوییم و اگر کسی می‌خواهد این دو تقریر را ببیند، می‌تواند کتاب المواهب فی احکام المکاسب حضرت </w:t>
      </w:r>
      <w:r w:rsidR="00B141F2">
        <w:rPr>
          <w:rFonts w:hint="cs"/>
          <w:sz w:val="28"/>
          <w:szCs w:val="28"/>
          <w:rtl/>
        </w:rPr>
        <w:t>آیت‌الله</w:t>
      </w:r>
      <w:r>
        <w:rPr>
          <w:rFonts w:hint="cs"/>
          <w:sz w:val="28"/>
          <w:szCs w:val="28"/>
          <w:rtl/>
        </w:rPr>
        <w:t xml:space="preserve"> سبحانی را ملاحظه کند. این وجهی که الان ذکر کردیم وجه اول است که در مکاسب و رسال</w:t>
      </w:r>
      <w:r w:rsidR="00B141F2">
        <w:rPr>
          <w:rFonts w:hint="cs"/>
          <w:sz w:val="28"/>
          <w:szCs w:val="28"/>
          <w:rtl/>
        </w:rPr>
        <w:t>ه‌</w:t>
      </w:r>
      <w:r>
        <w:rPr>
          <w:rFonts w:hint="cs"/>
          <w:sz w:val="28"/>
          <w:szCs w:val="28"/>
          <w:rtl/>
        </w:rPr>
        <w:t xml:space="preserve">شان با عنوان تصحیح اول آمده است. وجه دوم و سوم که ایشان در آنجا آورده‌اند، خود ایشان هم، حداقل به یکی از آنها اشاره دارند و آن وجه دوم و سوم چیزی فراتر از وجه اول که گفتیم نیست بلکه یک نوع تقریرات دیگر از فرمایشات مرحوم شیخ است و لذا شاید خیلی ضرورتی نداشته باشد که به آنها متعرض شویم. اسم کتاب حضرت </w:t>
      </w:r>
      <w:r w:rsidR="00B141F2">
        <w:rPr>
          <w:rFonts w:hint="cs"/>
          <w:sz w:val="28"/>
          <w:szCs w:val="28"/>
          <w:rtl/>
        </w:rPr>
        <w:t>آیت‌الله</w:t>
      </w:r>
      <w:r>
        <w:rPr>
          <w:rFonts w:hint="cs"/>
          <w:sz w:val="28"/>
          <w:szCs w:val="28"/>
          <w:rtl/>
        </w:rPr>
        <w:t xml:space="preserve"> سبحانی المواهب فی احکام المکاسب است بنابراین ما سه وجه را یکی می‌دانیم و تقریر اصلی را هم که بیان کردیم.</w:t>
      </w:r>
    </w:p>
    <w:p w:rsidR="00E06129" w:rsidRDefault="00E06129" w:rsidP="00E06129">
      <w:pPr>
        <w:pStyle w:val="1"/>
        <w:rPr>
          <w:rtl/>
        </w:rPr>
      </w:pPr>
      <w:bookmarkStart w:id="29" w:name="_Toc375165317"/>
      <w:bookmarkStart w:id="30" w:name="_Toc375985234"/>
      <w:bookmarkStart w:id="31" w:name="_Toc375046506"/>
      <w:r>
        <w:rPr>
          <w:rFonts w:hint="cs"/>
          <w:rtl/>
        </w:rPr>
        <w:lastRenderedPageBreak/>
        <w:t>استدراک</w:t>
      </w:r>
      <w:bookmarkEnd w:id="29"/>
      <w:bookmarkEnd w:id="30"/>
      <w:r>
        <w:rPr>
          <w:rFonts w:hint="cs"/>
          <w:rtl/>
        </w:rPr>
        <w:t xml:space="preserve"> </w:t>
      </w:r>
      <w:bookmarkEnd w:id="31"/>
    </w:p>
    <w:p w:rsidR="00E06129" w:rsidRDefault="00E06129" w:rsidP="00E06129">
      <w:pPr>
        <w:rPr>
          <w:sz w:val="28"/>
          <w:szCs w:val="28"/>
          <w:rtl/>
        </w:rPr>
      </w:pPr>
      <w:r>
        <w:rPr>
          <w:rFonts w:hint="cs"/>
          <w:sz w:val="28"/>
          <w:szCs w:val="28"/>
          <w:rtl/>
        </w:rPr>
        <w:t>قبل از اینکه وجه دوم را ذکر کنیم یک استدراکی نسبت به بحث گذشته داشته باشیم. در جلسه گذشته راجع به تعبیر نیابیت، دو سه تا وجه از حضرت امام و آقای تبریزی گفتیم. در روایات، که امروز هم به آن اشاره کردیم دو تعبیر ذکر شده است که عبارت است از:</w:t>
      </w:r>
    </w:p>
    <w:p w:rsidR="00E06129" w:rsidRDefault="00E06129" w:rsidP="00E06129">
      <w:pPr>
        <w:pStyle w:val="2"/>
        <w:rPr>
          <w:rtl/>
        </w:rPr>
      </w:pPr>
      <w:bookmarkStart w:id="32" w:name="_Toc375046507"/>
      <w:bookmarkStart w:id="33" w:name="_Toc375165318"/>
      <w:bookmarkStart w:id="34" w:name="_Toc375985235"/>
      <w:r>
        <w:rPr>
          <w:rFonts w:hint="cs"/>
          <w:rtl/>
        </w:rPr>
        <w:t>اقسام تعبیر نیابیت</w:t>
      </w:r>
      <w:bookmarkEnd w:id="32"/>
      <w:bookmarkEnd w:id="33"/>
      <w:bookmarkEnd w:id="34"/>
    </w:p>
    <w:p w:rsidR="00E06129" w:rsidRDefault="00E06129" w:rsidP="00DF42B0">
      <w:pPr>
        <w:rPr>
          <w:sz w:val="28"/>
          <w:szCs w:val="28"/>
          <w:rtl/>
        </w:rPr>
      </w:pPr>
      <w:r>
        <w:rPr>
          <w:rFonts w:hint="cs"/>
          <w:sz w:val="28"/>
          <w:szCs w:val="28"/>
          <w:rtl/>
        </w:rPr>
        <w:t>الف: گاهی در روایات تعبیر</w:t>
      </w:r>
      <w:r w:rsidRPr="00C44146">
        <w:rPr>
          <w:rFonts w:hint="cs"/>
          <w:b/>
          <w:bCs/>
          <w:sz w:val="28"/>
          <w:szCs w:val="28"/>
          <w:rtl/>
        </w:rPr>
        <w:t>«عن میتٍ»</w:t>
      </w:r>
      <w:r>
        <w:rPr>
          <w:rFonts w:hint="cs"/>
          <w:sz w:val="28"/>
          <w:szCs w:val="28"/>
          <w:rtl/>
        </w:rPr>
        <w:t xml:space="preserve"> دارد و حالت وکالت و نیابت پیدا می‌کند یعنی </w:t>
      </w:r>
      <w:r w:rsidRPr="00C44146">
        <w:rPr>
          <w:rFonts w:hint="cs"/>
          <w:b/>
          <w:bCs/>
          <w:sz w:val="28"/>
          <w:szCs w:val="28"/>
          <w:rtl/>
        </w:rPr>
        <w:t>«ینزل نفسه منزلة منوب عنه»</w:t>
      </w:r>
      <w:r>
        <w:rPr>
          <w:rFonts w:hint="cs"/>
          <w:sz w:val="28"/>
          <w:szCs w:val="28"/>
          <w:rtl/>
        </w:rPr>
        <w:t xml:space="preserve">. در روایات بعضی </w:t>
      </w:r>
      <w:r w:rsidR="00B141F2">
        <w:rPr>
          <w:rFonts w:hint="cs"/>
          <w:sz w:val="28"/>
          <w:szCs w:val="28"/>
          <w:rtl/>
        </w:rPr>
        <w:t>این‌طور</w:t>
      </w:r>
      <w:r>
        <w:rPr>
          <w:rFonts w:hint="cs"/>
          <w:sz w:val="28"/>
          <w:szCs w:val="28"/>
          <w:rtl/>
        </w:rPr>
        <w:t xml:space="preserve"> دارد «</w:t>
      </w:r>
      <w:r w:rsidRPr="00D3007D">
        <w:rPr>
          <w:rFonts w:hint="cs"/>
          <w:b/>
          <w:bCs/>
          <w:color w:val="000000"/>
          <w:sz w:val="28"/>
          <w:szCs w:val="28"/>
          <w:rtl/>
        </w:rPr>
        <w:t>مَنْ عَمِلَ مِنَ الْمُؤْمِنِينَ عَنْ مَيِّتٍ عَمَلًا ...‏</w:t>
      </w:r>
      <w:r>
        <w:rPr>
          <w:rFonts w:hint="cs"/>
          <w:b/>
          <w:bCs/>
          <w:color w:val="552B2B"/>
          <w:sz w:val="28"/>
          <w:szCs w:val="28"/>
          <w:rtl/>
        </w:rPr>
        <w:t>»</w:t>
      </w:r>
      <w:r w:rsidR="006E4120">
        <w:rPr>
          <w:rStyle w:val="a3"/>
          <w:b/>
          <w:bCs/>
          <w:color w:val="552B2B"/>
          <w:sz w:val="28"/>
          <w:szCs w:val="28"/>
          <w:rtl/>
        </w:rPr>
        <w:footnoteReference w:id="3"/>
      </w:r>
      <w:r w:rsidRPr="009666AA">
        <w:rPr>
          <w:rFonts w:hint="cs"/>
          <w:b/>
          <w:bCs/>
          <w:color w:val="552B2B"/>
          <w:sz w:val="28"/>
          <w:szCs w:val="28"/>
          <w:rtl/>
        </w:rPr>
        <w:t xml:space="preserve"> </w:t>
      </w:r>
      <w:r>
        <w:rPr>
          <w:rFonts w:hint="cs"/>
          <w:sz w:val="28"/>
          <w:szCs w:val="28"/>
          <w:rtl/>
        </w:rPr>
        <w:t>یعنی یک مسلمانی از طرف دیگری عملی را انجام دهد لذا اینجا ظهور در نیابت شخص دارد یعنی</w:t>
      </w:r>
      <w:r w:rsidRPr="00DF42B0">
        <w:rPr>
          <w:rFonts w:hint="cs"/>
          <w:sz w:val="28"/>
          <w:szCs w:val="28"/>
          <w:rtl/>
        </w:rPr>
        <w:t xml:space="preserve"> جای او قرار می‌گیرد و به جای او به صورت نیابت یا وکالت انجام می‌دهد.</w:t>
      </w:r>
    </w:p>
    <w:p w:rsidR="00E06129" w:rsidRDefault="00E06129" w:rsidP="00E06129">
      <w:pPr>
        <w:rPr>
          <w:sz w:val="28"/>
          <w:szCs w:val="28"/>
          <w:rtl/>
        </w:rPr>
      </w:pPr>
      <w:r>
        <w:rPr>
          <w:rFonts w:hint="cs"/>
          <w:sz w:val="28"/>
          <w:szCs w:val="28"/>
          <w:rtl/>
        </w:rPr>
        <w:t xml:space="preserve">ب: اما در بعضی روایات دارد که </w:t>
      </w:r>
      <w:r w:rsidRPr="008700E6">
        <w:rPr>
          <w:rFonts w:hint="cs"/>
          <w:b/>
          <w:bCs/>
          <w:sz w:val="28"/>
          <w:szCs w:val="28"/>
          <w:rtl/>
        </w:rPr>
        <w:t>«مَن عَمل وَ جَعَلَ ذلِک العَمَل لِلمیِت»</w:t>
      </w:r>
      <w:r w:rsidRPr="008700E6">
        <w:rPr>
          <w:rFonts w:hint="cs"/>
          <w:sz w:val="28"/>
          <w:szCs w:val="28"/>
          <w:rtl/>
        </w:rPr>
        <w:t xml:space="preserve"> این </w:t>
      </w:r>
      <w:r>
        <w:rPr>
          <w:rFonts w:hint="cs"/>
          <w:sz w:val="28"/>
          <w:szCs w:val="28"/>
          <w:rtl/>
        </w:rPr>
        <w:t>هم در بعضی روایت آ</w:t>
      </w:r>
      <w:r w:rsidRPr="008700E6">
        <w:rPr>
          <w:rFonts w:hint="cs"/>
          <w:sz w:val="28"/>
          <w:szCs w:val="28"/>
          <w:rtl/>
        </w:rPr>
        <w:t>مده و در وسائل در ابواب قضاء</w:t>
      </w:r>
      <w:r>
        <w:rPr>
          <w:rFonts w:hint="cs"/>
          <w:sz w:val="28"/>
          <w:szCs w:val="28"/>
          <w:rtl/>
        </w:rPr>
        <w:t xml:space="preserve"> </w:t>
      </w:r>
      <w:r w:rsidRPr="008700E6">
        <w:rPr>
          <w:rFonts w:hint="cs"/>
          <w:sz w:val="28"/>
          <w:szCs w:val="28"/>
          <w:rtl/>
        </w:rPr>
        <w:t>الصلاة از علی بن جعفر نقل شده است.</w:t>
      </w:r>
      <w:r>
        <w:rPr>
          <w:rFonts w:hint="cs"/>
          <w:sz w:val="28"/>
          <w:szCs w:val="28"/>
          <w:rtl/>
        </w:rPr>
        <w:t xml:space="preserve"> اینجا تنزیل آمده روی عمل نه روی خود شخص یعنی این عمل را عمل او قرار دهد. این دو تعبیر در روایات آمده است.</w:t>
      </w:r>
    </w:p>
    <w:p w:rsidR="00E06129" w:rsidRDefault="00E6064A" w:rsidP="00AE781A">
      <w:pPr>
        <w:pStyle w:val="3"/>
        <w:rPr>
          <w:rtl/>
        </w:rPr>
      </w:pPr>
      <w:r>
        <w:rPr>
          <w:rFonts w:hint="cs"/>
          <w:rtl/>
        </w:rPr>
        <w:t>نتیجه‌گیری</w:t>
      </w:r>
    </w:p>
    <w:p w:rsidR="00E06129" w:rsidRDefault="00E06129" w:rsidP="00E06129">
      <w:pPr>
        <w:rPr>
          <w:sz w:val="28"/>
          <w:szCs w:val="28"/>
          <w:rtl/>
        </w:rPr>
      </w:pPr>
      <w:r>
        <w:rPr>
          <w:rFonts w:hint="cs"/>
          <w:sz w:val="28"/>
          <w:szCs w:val="28"/>
          <w:rtl/>
        </w:rPr>
        <w:t>شاید اظهر همان تعبیر دوم باشد زیرا به ذهن نمی‌آید که من خودم را جای او گذاشتم بلکه بیشتر به ذهن می‌آید که این عمل را جای عمل او قرار دادم و شاید این عرفی‌تر باشد و این را تکمیل بحث دیروز عرض کردیم.</w:t>
      </w:r>
    </w:p>
    <w:p w:rsidR="00E06129" w:rsidRPr="00AE781A" w:rsidRDefault="00E06129" w:rsidP="00AE781A">
      <w:pPr>
        <w:rPr>
          <w:sz w:val="28"/>
          <w:szCs w:val="28"/>
          <w:rtl/>
        </w:rPr>
      </w:pPr>
      <w:r>
        <w:rPr>
          <w:rFonts w:hint="cs"/>
          <w:sz w:val="28"/>
          <w:szCs w:val="28"/>
          <w:rtl/>
        </w:rPr>
        <w:t xml:space="preserve">این وجه اولی بود که در تصحیح اخذ اجرت در کلام مرحوم شیخ آمده بود و دو سه تا تقریری که در مکاسب و در جزوه و رساله اجرت بر عبادات در آخر مکاسب است. </w:t>
      </w:r>
      <w:bookmarkStart w:id="35" w:name="_Toc375046509"/>
      <w:bookmarkStart w:id="36" w:name="_Toc375165320"/>
    </w:p>
    <w:p w:rsidR="00E06129" w:rsidRDefault="00AE781A" w:rsidP="00E06129">
      <w:pPr>
        <w:pStyle w:val="2"/>
        <w:rPr>
          <w:rtl/>
        </w:rPr>
      </w:pPr>
      <w:bookmarkStart w:id="37" w:name="_Toc375985237"/>
      <w:r>
        <w:rPr>
          <w:rFonts w:hint="cs"/>
          <w:rtl/>
        </w:rPr>
        <w:lastRenderedPageBreak/>
        <w:t>وج</w:t>
      </w:r>
      <w:r w:rsidR="00E06129">
        <w:rPr>
          <w:rFonts w:hint="cs"/>
          <w:rtl/>
        </w:rPr>
        <w:t>ه دوم</w:t>
      </w:r>
      <w:bookmarkEnd w:id="35"/>
      <w:bookmarkEnd w:id="36"/>
      <w:bookmarkEnd w:id="37"/>
    </w:p>
    <w:p w:rsidR="00E06129" w:rsidRDefault="00E06129" w:rsidP="00E06129">
      <w:pPr>
        <w:rPr>
          <w:sz w:val="28"/>
          <w:szCs w:val="28"/>
          <w:rtl/>
        </w:rPr>
      </w:pPr>
      <w:r>
        <w:rPr>
          <w:rFonts w:hint="cs"/>
          <w:sz w:val="28"/>
          <w:szCs w:val="28"/>
          <w:rtl/>
        </w:rPr>
        <w:t xml:space="preserve"> وجه دوم چیز جدیدی نیست زیرا همان که در اجرت بر عبادات گفته شد، اینجا نیز آمده است  و آن  بحث، داعی علی الداعی است که به عنوان یک قاعده کلی، جمع زیادی از متأخرین آن را پذیرفتند و سابق، مفصل در مورد آن صحبت کردیم. که </w:t>
      </w:r>
      <w:r w:rsidR="00DF42B0">
        <w:rPr>
          <w:rFonts w:hint="cs"/>
          <w:sz w:val="28"/>
          <w:szCs w:val="28"/>
          <w:rtl/>
        </w:rPr>
        <w:t>خلاصه‌اش</w:t>
      </w:r>
      <w:r>
        <w:rPr>
          <w:rFonts w:hint="cs"/>
          <w:sz w:val="28"/>
          <w:szCs w:val="28"/>
          <w:rtl/>
        </w:rPr>
        <w:t xml:space="preserve"> این است که در اصلِ اجرت بر عبادات -البته نه عبادات نیابیه بلکه کلی عبادات- مشهور که قائل به صحت آن بودند، یک وجهی داشتند به عنوان داعی علی الداعی و </w:t>
      </w:r>
      <w:r w:rsidR="001B7016">
        <w:rPr>
          <w:rFonts w:hint="cs"/>
          <w:sz w:val="28"/>
          <w:szCs w:val="28"/>
          <w:rtl/>
        </w:rPr>
        <w:t>می‌گفتند</w:t>
      </w:r>
      <w:r>
        <w:rPr>
          <w:rFonts w:hint="cs"/>
          <w:sz w:val="28"/>
          <w:szCs w:val="28"/>
          <w:rtl/>
        </w:rPr>
        <w:t xml:space="preserve"> که قصد مزد، باعث مستقیم، بر عمل بدون اخلاص نیست بلکه قصد مزد، موجب می‌شود که شخص بیاید قصد عبادیت عبادت کند و لذا قصدِ مزد اگر عامل و علت قریبه و متصل به صدور فعل باشد، این فعل می‌شود غیر الهی و باطل اما اگر این قصدِ مزد، موجب شود که او بیاید خدا را عبادت کند یعنی آن قصد، قصدِ دیگری ایجاد کند این می‌شود قصد طولی پس بنابراین رابطه قصد و نیت با عمل به دو صورت است: </w:t>
      </w:r>
    </w:p>
    <w:p w:rsidR="00E06129" w:rsidRDefault="00E06129" w:rsidP="00E06129">
      <w:pPr>
        <w:rPr>
          <w:sz w:val="28"/>
          <w:szCs w:val="28"/>
          <w:rtl/>
        </w:rPr>
      </w:pPr>
      <w:r>
        <w:rPr>
          <w:rFonts w:hint="cs"/>
          <w:sz w:val="28"/>
          <w:szCs w:val="28"/>
          <w:rtl/>
        </w:rPr>
        <w:t xml:space="preserve">الف: رابطه متصل است یعنی به گونه‌ای که این قصد مزد، علتِ جزء أخیر علت است و علتِ قریبه </w:t>
      </w:r>
      <w:r w:rsidR="001B7016">
        <w:rPr>
          <w:rFonts w:hint="cs"/>
          <w:sz w:val="28"/>
          <w:szCs w:val="28"/>
          <w:rtl/>
        </w:rPr>
        <w:t>صدور</w:t>
      </w:r>
      <w:r>
        <w:rPr>
          <w:rFonts w:hint="cs"/>
          <w:sz w:val="28"/>
          <w:szCs w:val="28"/>
          <w:rtl/>
        </w:rPr>
        <w:t xml:space="preserve"> فعل است؛ </w:t>
      </w:r>
    </w:p>
    <w:p w:rsidR="00E06129" w:rsidRDefault="00E06129" w:rsidP="00E06129">
      <w:pPr>
        <w:rPr>
          <w:sz w:val="28"/>
          <w:szCs w:val="28"/>
          <w:rtl/>
        </w:rPr>
      </w:pPr>
      <w:r>
        <w:rPr>
          <w:rFonts w:hint="cs"/>
          <w:sz w:val="28"/>
          <w:szCs w:val="28"/>
          <w:rtl/>
        </w:rPr>
        <w:t xml:space="preserve">ب: و گاهی علت بعیده است یعنی این قصد مزد، علت می‌شود که قصد دیگری پیدا شود و آن وقت عمل را انجام دهد مثل اینکه می‌گفتیم که قصد دارد مجتهد شود لذا آن قصد موجب می‌شود که برود استاد پیدا کند و موجب می‌شود که برود درس و از این قبیل. پس قصد مجتهد شدن، بعد از آن، چند قصد تولید شده تا عمل انجام شده است. </w:t>
      </w:r>
    </w:p>
    <w:p w:rsidR="00E06129" w:rsidRDefault="001B7016" w:rsidP="00E06129">
      <w:pPr>
        <w:rPr>
          <w:sz w:val="28"/>
          <w:szCs w:val="28"/>
          <w:rtl/>
        </w:rPr>
      </w:pPr>
      <w:r>
        <w:rPr>
          <w:rFonts w:hint="cs"/>
          <w:sz w:val="28"/>
          <w:szCs w:val="28"/>
          <w:rtl/>
        </w:rPr>
        <w:t>به‌عبارت‌دیگر</w:t>
      </w:r>
      <w:r w:rsidR="00E06129">
        <w:rPr>
          <w:rFonts w:hint="cs"/>
          <w:sz w:val="28"/>
          <w:szCs w:val="28"/>
          <w:rtl/>
        </w:rPr>
        <w:t xml:space="preserve"> در ما نحن فیه، </w:t>
      </w:r>
      <w:r>
        <w:rPr>
          <w:rFonts w:hint="cs"/>
          <w:sz w:val="28"/>
          <w:szCs w:val="28"/>
          <w:rtl/>
        </w:rPr>
        <w:t>قبلاً</w:t>
      </w:r>
      <w:r w:rsidR="00E06129">
        <w:rPr>
          <w:rFonts w:hint="cs"/>
          <w:sz w:val="28"/>
          <w:szCs w:val="28"/>
          <w:rtl/>
        </w:rPr>
        <w:t xml:space="preserve"> گفته می‌شد که اگر قصدِ متصل به عمل، مزد و غیر الهی باشد، این مبطل اعمال عبادی است اما اگر قصد غیر الهی، از اتصال به عمل فاصله گرفت و شد قصدِ داعی به قصد دیگر یا </w:t>
      </w:r>
      <w:r>
        <w:rPr>
          <w:rFonts w:hint="cs"/>
          <w:sz w:val="28"/>
          <w:szCs w:val="28"/>
          <w:rtl/>
        </w:rPr>
        <w:t>به‌عبارت‌دیگر</w:t>
      </w:r>
      <w:r w:rsidR="00E06129">
        <w:rPr>
          <w:rFonts w:hint="cs"/>
          <w:sz w:val="28"/>
          <w:szCs w:val="28"/>
          <w:rtl/>
        </w:rPr>
        <w:t xml:space="preserve"> داعی علی الداعی، این دیگر مخل به عبادیت نیست و این همان بیانی است که </w:t>
      </w:r>
      <w:r>
        <w:rPr>
          <w:rFonts w:hint="cs"/>
          <w:sz w:val="28"/>
          <w:szCs w:val="28"/>
          <w:rtl/>
        </w:rPr>
        <w:t>قبلاً</w:t>
      </w:r>
      <w:r w:rsidR="00E06129">
        <w:rPr>
          <w:rFonts w:hint="cs"/>
          <w:sz w:val="28"/>
          <w:szCs w:val="28"/>
          <w:rtl/>
        </w:rPr>
        <w:t xml:space="preserve"> هم گفته‌ایم لذا اینجا گفته می‌شود که قصد مزد، </w:t>
      </w:r>
      <w:r>
        <w:rPr>
          <w:rFonts w:hint="cs"/>
          <w:sz w:val="28"/>
          <w:szCs w:val="28"/>
          <w:rtl/>
        </w:rPr>
        <w:t>همان‌طور</w:t>
      </w:r>
      <w:r w:rsidR="00E06129">
        <w:rPr>
          <w:rFonts w:hint="cs"/>
          <w:sz w:val="28"/>
          <w:szCs w:val="28"/>
          <w:rtl/>
        </w:rPr>
        <w:t xml:space="preserve"> که در مطلق اعمال عبادی، مشکلی نداشت در عبادت نیابیه هم مشکلی ندارد زیرا قصد مزد، باعث می‌شود که شخص واقعاً برای خدا نماز بخواند و آن شخصی که اجیر بر </w:t>
      </w:r>
      <w:r w:rsidR="00AD3D22">
        <w:rPr>
          <w:rFonts w:hint="cs"/>
          <w:sz w:val="28"/>
          <w:szCs w:val="28"/>
          <w:rtl/>
        </w:rPr>
        <w:t>نمازخواندن</w:t>
      </w:r>
      <w:r w:rsidR="00E06129">
        <w:rPr>
          <w:rFonts w:hint="cs"/>
          <w:sz w:val="28"/>
          <w:szCs w:val="28"/>
          <w:rtl/>
        </w:rPr>
        <w:t xml:space="preserve"> شده، در حین عمل، این قصد الهی او را برانگیخته که این کار را کند منتهی چرا  قصد الهی کرده به خاطر اینکه قصد مزد کرده و لذا قصد مزد داعی طولی و داعی علی الداعی است و این طبق مبانی و روایات مخل به عبادیت عبادت نیست و عمل نیابی هم  همین‌طور مثل عمل غیر نیابی است و فرقی نمی‌کند.</w:t>
      </w:r>
    </w:p>
    <w:p w:rsidR="00E06129" w:rsidRPr="006A2DA5" w:rsidRDefault="00E06129" w:rsidP="00AE781A">
      <w:pPr>
        <w:pStyle w:val="3"/>
        <w:rPr>
          <w:rtl/>
        </w:rPr>
      </w:pPr>
      <w:bookmarkStart w:id="38" w:name="_Toc375046510"/>
      <w:bookmarkStart w:id="39" w:name="_Toc375165321"/>
      <w:bookmarkStart w:id="40" w:name="_Toc375985238"/>
      <w:r w:rsidRPr="006A2DA5">
        <w:rPr>
          <w:rFonts w:hint="cs"/>
          <w:rtl/>
        </w:rPr>
        <w:lastRenderedPageBreak/>
        <w:t xml:space="preserve">مناقشه بر </w:t>
      </w:r>
      <w:r>
        <w:rPr>
          <w:rFonts w:hint="cs"/>
          <w:rtl/>
        </w:rPr>
        <w:t>وجه</w:t>
      </w:r>
      <w:r w:rsidRPr="006A2DA5">
        <w:rPr>
          <w:rFonts w:hint="cs"/>
          <w:rtl/>
        </w:rPr>
        <w:t xml:space="preserve"> دوم</w:t>
      </w:r>
      <w:bookmarkEnd w:id="38"/>
      <w:bookmarkEnd w:id="39"/>
      <w:bookmarkEnd w:id="40"/>
    </w:p>
    <w:p w:rsidR="00E06129" w:rsidRDefault="00E06129" w:rsidP="00E06129">
      <w:pPr>
        <w:rPr>
          <w:sz w:val="28"/>
          <w:szCs w:val="28"/>
          <w:rtl/>
        </w:rPr>
      </w:pPr>
      <w:r>
        <w:rPr>
          <w:rFonts w:hint="cs"/>
          <w:sz w:val="28"/>
          <w:szCs w:val="28"/>
          <w:rtl/>
        </w:rPr>
        <w:t xml:space="preserve"> این توجیه دوم بود که بحث جدیدی نداشت و مناقشه بر این توجیه هم، الکلام  الکلام و همه آن </w:t>
      </w:r>
      <w:r w:rsidR="001B7016">
        <w:rPr>
          <w:rFonts w:hint="cs"/>
          <w:sz w:val="28"/>
          <w:szCs w:val="28"/>
          <w:rtl/>
        </w:rPr>
        <w:t>بحث‌هایی</w:t>
      </w:r>
      <w:r>
        <w:rPr>
          <w:rFonts w:hint="cs"/>
          <w:sz w:val="28"/>
          <w:szCs w:val="28"/>
          <w:rtl/>
        </w:rPr>
        <w:t xml:space="preserve"> که آنجا کردیم اینجا هم هست. که </w:t>
      </w:r>
      <w:r w:rsidR="00DF42B0">
        <w:rPr>
          <w:rFonts w:hint="cs"/>
          <w:sz w:val="28"/>
          <w:szCs w:val="28"/>
          <w:rtl/>
        </w:rPr>
        <w:t>خلاصه‌اش</w:t>
      </w:r>
      <w:r>
        <w:rPr>
          <w:rFonts w:hint="cs"/>
          <w:sz w:val="28"/>
          <w:szCs w:val="28"/>
          <w:rtl/>
        </w:rPr>
        <w:t xml:space="preserve"> این بود که ما بر خلاف آنچه که غالب متأخرین و اعلام به آن تمایل پیدا کردند، مبنی بر اینکه داعی علی الداعی مضر نیست،  نظر دادیم و گفتیم که داعی علی الداعی مضر است که البته یک جاهایی-چهار یا پنج بند- از آن استثناء کردیم و نهایتاً گفتیم که داعی های علی الداعی اگر مثل مزد و مال و ریاست و مقام و امثال اینها باشد، آن هم مضر است و داعی علی الداعی به عبادیت عبادت، ضرر می‌زند مگر آن داعی های اخروی یا دنیوی که خدا راه را به ما نشان داده که اینها مضر نیست و الا این </w:t>
      </w:r>
      <w:r w:rsidR="00FE45B2">
        <w:rPr>
          <w:rFonts w:hint="cs"/>
          <w:sz w:val="28"/>
          <w:szCs w:val="28"/>
          <w:rtl/>
        </w:rPr>
        <w:t>داعی‌هایی</w:t>
      </w:r>
      <w:r>
        <w:rPr>
          <w:rFonts w:hint="cs"/>
          <w:sz w:val="28"/>
          <w:szCs w:val="28"/>
          <w:rtl/>
        </w:rPr>
        <w:t xml:space="preserve"> که روی فرمول داد و ستدی انسان می‌رود و پول می‌گیرد، گفتیم که چه داعی متصل باشد و چه منفصل و چه قریب و چه بعید و چه داعی مباشر و چه داعی علی الداعی، همه اشکال دارد البته استثنائی داشتیم که </w:t>
      </w:r>
      <w:r w:rsidR="001B7016">
        <w:rPr>
          <w:rFonts w:hint="cs"/>
          <w:sz w:val="28"/>
          <w:szCs w:val="28"/>
          <w:rtl/>
        </w:rPr>
        <w:t>قبلاً</w:t>
      </w:r>
      <w:r>
        <w:rPr>
          <w:rFonts w:hint="cs"/>
          <w:sz w:val="28"/>
          <w:szCs w:val="28"/>
          <w:rtl/>
        </w:rPr>
        <w:t xml:space="preserve"> ذکر کردیم ولی شامل اینجا نمی‌شود زیرا اینجا بحث معامله است و عمل نیابی را، در معرض معامله قرار داده که این باعث می‌شود که عبادت را از آن خلوص و اخلاص بیندازد لذا </w:t>
      </w:r>
      <w:r w:rsidR="00FE45B2">
        <w:rPr>
          <w:rFonts w:hint="cs"/>
          <w:sz w:val="28"/>
          <w:szCs w:val="28"/>
          <w:rtl/>
        </w:rPr>
        <w:t>قابل‌قبول</w:t>
      </w:r>
      <w:r>
        <w:rPr>
          <w:rFonts w:hint="cs"/>
          <w:sz w:val="28"/>
          <w:szCs w:val="28"/>
          <w:rtl/>
        </w:rPr>
        <w:t xml:space="preserve"> نیست که تفاسیر آن، همان بحث های سابق است.</w:t>
      </w:r>
    </w:p>
    <w:p w:rsidR="00E06129" w:rsidRPr="006A2DA5" w:rsidRDefault="00E06129" w:rsidP="00E06129">
      <w:pPr>
        <w:pStyle w:val="1"/>
        <w:rPr>
          <w:rtl/>
        </w:rPr>
      </w:pPr>
      <w:bookmarkStart w:id="41" w:name="_Toc375046511"/>
      <w:bookmarkStart w:id="42" w:name="_Toc375165322"/>
      <w:bookmarkStart w:id="43" w:name="_Toc375985239"/>
      <w:r w:rsidRPr="006A2DA5">
        <w:rPr>
          <w:rFonts w:hint="cs"/>
          <w:rtl/>
        </w:rPr>
        <w:t>نتیجه کل بحث</w:t>
      </w:r>
      <w:bookmarkEnd w:id="41"/>
      <w:bookmarkEnd w:id="42"/>
      <w:bookmarkEnd w:id="43"/>
    </w:p>
    <w:p w:rsidR="00E06129" w:rsidRDefault="00E06129" w:rsidP="00E06129">
      <w:pPr>
        <w:rPr>
          <w:sz w:val="28"/>
          <w:szCs w:val="28"/>
          <w:rtl/>
        </w:rPr>
      </w:pPr>
      <w:r>
        <w:rPr>
          <w:rFonts w:hint="cs"/>
          <w:sz w:val="28"/>
          <w:szCs w:val="28"/>
          <w:rtl/>
        </w:rPr>
        <w:t xml:space="preserve">تا به حال ما دو وجه ذکر کردیم: </w:t>
      </w:r>
    </w:p>
    <w:p w:rsidR="00E06129" w:rsidRDefault="00E06129" w:rsidP="00E06129">
      <w:pPr>
        <w:rPr>
          <w:sz w:val="28"/>
          <w:szCs w:val="28"/>
          <w:rtl/>
        </w:rPr>
      </w:pPr>
      <w:r>
        <w:rPr>
          <w:rFonts w:hint="cs"/>
          <w:sz w:val="28"/>
          <w:szCs w:val="28"/>
          <w:rtl/>
        </w:rPr>
        <w:t>الف: یک وجه این بود که نیابت و عمل جدا هستند که جواب آن این بود که اینجا جدایی نیست؛</w:t>
      </w:r>
    </w:p>
    <w:p w:rsidR="00E06129" w:rsidRDefault="00E06129" w:rsidP="00E06129">
      <w:pPr>
        <w:rPr>
          <w:sz w:val="28"/>
          <w:szCs w:val="28"/>
          <w:rtl/>
        </w:rPr>
      </w:pPr>
      <w:r>
        <w:rPr>
          <w:rFonts w:hint="cs"/>
          <w:sz w:val="28"/>
          <w:szCs w:val="28"/>
          <w:rtl/>
        </w:rPr>
        <w:t xml:space="preserve">ب: یک وجه هم این بود که این مزد، داعی طولی است نه متصل و این هم </w:t>
      </w:r>
      <w:r w:rsidR="001B7016">
        <w:rPr>
          <w:rFonts w:hint="cs"/>
          <w:sz w:val="28"/>
          <w:szCs w:val="28"/>
          <w:rtl/>
        </w:rPr>
        <w:t>قبلاً</w:t>
      </w:r>
      <w:r>
        <w:rPr>
          <w:rFonts w:hint="cs"/>
          <w:sz w:val="28"/>
          <w:szCs w:val="28"/>
          <w:rtl/>
        </w:rPr>
        <w:t xml:space="preserve"> گفتیم که از دید ما درست نیست گرچه آقای خویی و مشهور این را قبول دارند.</w:t>
      </w:r>
    </w:p>
    <w:p w:rsidR="00E06129" w:rsidRDefault="00E06129" w:rsidP="00E06129">
      <w:pPr>
        <w:rPr>
          <w:sz w:val="28"/>
          <w:szCs w:val="28"/>
          <w:rtl/>
        </w:rPr>
      </w:pPr>
      <w:r>
        <w:rPr>
          <w:rFonts w:hint="cs"/>
          <w:sz w:val="28"/>
          <w:szCs w:val="28"/>
          <w:rtl/>
        </w:rPr>
        <w:t xml:space="preserve">و </w:t>
      </w:r>
      <w:bookmarkStart w:id="44" w:name="_GoBack"/>
      <w:r>
        <w:rPr>
          <w:rFonts w:hint="cs"/>
          <w:sz w:val="28"/>
          <w:szCs w:val="28"/>
          <w:rtl/>
        </w:rPr>
        <w:t>صلی الله</w:t>
      </w:r>
      <w:bookmarkEnd w:id="44"/>
      <w:r>
        <w:rPr>
          <w:rFonts w:hint="cs"/>
          <w:sz w:val="28"/>
          <w:szCs w:val="28"/>
          <w:rtl/>
        </w:rPr>
        <w:t xml:space="preserve"> علی محمد و آله الطاهرین</w:t>
      </w:r>
    </w:p>
    <w:p w:rsidR="00E06129" w:rsidRPr="00076610" w:rsidRDefault="00E06129" w:rsidP="00E06129">
      <w:pPr>
        <w:rPr>
          <w:sz w:val="28"/>
          <w:szCs w:val="28"/>
        </w:rPr>
      </w:pPr>
    </w:p>
    <w:p w:rsidR="00E06129" w:rsidRDefault="00E06129" w:rsidP="00E06129">
      <w:pPr>
        <w:ind w:firstLine="0"/>
      </w:pPr>
    </w:p>
    <w:p w:rsidR="00E06129" w:rsidRPr="00DF5D98" w:rsidRDefault="00E06129" w:rsidP="00E06129">
      <w:pPr>
        <w:ind w:left="360" w:firstLine="0"/>
        <w:rPr>
          <w:rtl/>
        </w:rPr>
      </w:pPr>
    </w:p>
    <w:p w:rsidR="00152670" w:rsidRDefault="00152670"/>
    <w:sectPr w:rsidR="00152670" w:rsidSect="00805896">
      <w:headerReference w:type="even" r:id="rId8"/>
      <w:headerReference w:type="default" r:id="rId9"/>
      <w:footerReference w:type="even" r:id="rId10"/>
      <w:footerReference w:type="default" r:id="rId11"/>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3E4" w:rsidRDefault="00B423E4" w:rsidP="00E06129">
      <w:pPr>
        <w:spacing w:after="0"/>
      </w:pPr>
      <w:r>
        <w:separator/>
      </w:r>
    </w:p>
  </w:endnote>
  <w:endnote w:type="continuationSeparator" w:id="0">
    <w:p w:rsidR="00B423E4" w:rsidRDefault="00B423E4" w:rsidP="00E061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071DD2" w:rsidP="00CE61DD">
    <w:pPr>
      <w:framePr w:wrap="around" w:vAnchor="text" w:hAnchor="text" w:xAlign="center" w:y="1"/>
    </w:pPr>
    <w:r>
      <w:rPr>
        <w:rtl/>
      </w:rPr>
      <w:fldChar w:fldCharType="begin"/>
    </w:r>
    <w:r>
      <w:instrText xml:space="preserve">PAGE  </w:instrText>
    </w:r>
    <w:r>
      <w:rPr>
        <w:rtl/>
      </w:rPr>
      <w:fldChar w:fldCharType="end"/>
    </w:r>
  </w:p>
  <w:p w:rsidR="00AA32E0" w:rsidRDefault="00B423E4" w:rsidP="00E2365C">
    <w:pPr>
      <w:ind w:right="360"/>
    </w:pPr>
  </w:p>
  <w:p w:rsidR="00AA32E0" w:rsidRDefault="00B423E4"/>
  <w:p w:rsidR="00AA32E0" w:rsidRDefault="00B423E4" w:rsidP="00CE61DD"/>
  <w:p w:rsidR="00AA32E0" w:rsidRDefault="00B423E4" w:rsidP="00CE61DD"/>
  <w:p w:rsidR="00AA32E0" w:rsidRDefault="00B423E4" w:rsidP="00CE61DD"/>
  <w:p w:rsidR="00AA32E0" w:rsidRDefault="00B423E4" w:rsidP="00CE61DD"/>
  <w:p w:rsidR="00AA32E0" w:rsidRDefault="00B423E4" w:rsidP="00CE61DD"/>
  <w:p w:rsidR="00AA32E0" w:rsidRDefault="00B423E4" w:rsidP="00CE61DD"/>
  <w:p w:rsidR="00AA32E0" w:rsidRDefault="00B423E4" w:rsidP="0024343B"/>
  <w:p w:rsidR="00AA32E0" w:rsidRDefault="00B423E4" w:rsidP="0024343B"/>
  <w:p w:rsidR="00AA32E0" w:rsidRDefault="00B423E4" w:rsidP="0024343B"/>
  <w:p w:rsidR="00AA32E0" w:rsidRDefault="00B423E4" w:rsidP="003339DE"/>
  <w:p w:rsidR="00AA32E0" w:rsidRDefault="00B423E4" w:rsidP="003339DE"/>
  <w:p w:rsidR="00AA32E0" w:rsidRDefault="00B423E4" w:rsidP="003339DE"/>
  <w:p w:rsidR="00AA32E0" w:rsidRDefault="00B423E4" w:rsidP="003339DE"/>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F77F5F"/>
  <w:p w:rsidR="00AA32E0" w:rsidRDefault="00B423E4" w:rsidP="00F77F5F"/>
  <w:p w:rsidR="00AA32E0" w:rsidRDefault="00B423E4" w:rsidP="00F77F5F"/>
  <w:p w:rsidR="00AA32E0" w:rsidRDefault="00B423E4" w:rsidP="00053028"/>
  <w:p w:rsidR="00AA32E0" w:rsidRDefault="00B423E4"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071DD2" w:rsidP="00CE61DD">
    <w:pPr>
      <w:framePr w:wrap="around" w:vAnchor="text" w:hAnchor="text" w:xAlign="center" w:y="1"/>
    </w:pPr>
    <w:r>
      <w:fldChar w:fldCharType="begin"/>
    </w:r>
    <w:r>
      <w:instrText xml:space="preserve">PAGE  </w:instrText>
    </w:r>
    <w:r>
      <w:fldChar w:fldCharType="separate"/>
    </w:r>
    <w:r w:rsidR="00FE45B2">
      <w:rPr>
        <w:noProof/>
        <w:rtl/>
      </w:rPr>
      <w:t>11</w:t>
    </w:r>
    <w:r>
      <w:rPr>
        <w:noProof/>
      </w:rPr>
      <w:fldChar w:fldCharType="end"/>
    </w:r>
  </w:p>
  <w:p w:rsidR="00AA32E0" w:rsidRDefault="00B423E4" w:rsidP="00053028"/>
  <w:p w:rsidR="00AA32E0" w:rsidRDefault="00B423E4"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3E4" w:rsidRDefault="00B423E4" w:rsidP="00E06129">
      <w:pPr>
        <w:spacing w:after="0"/>
      </w:pPr>
      <w:r>
        <w:separator/>
      </w:r>
    </w:p>
  </w:footnote>
  <w:footnote w:type="continuationSeparator" w:id="0">
    <w:p w:rsidR="00B423E4" w:rsidRDefault="00B423E4" w:rsidP="00E06129">
      <w:pPr>
        <w:spacing w:after="0"/>
      </w:pPr>
      <w:r>
        <w:continuationSeparator/>
      </w:r>
    </w:p>
  </w:footnote>
  <w:footnote w:id="1">
    <w:p w:rsidR="00E33645" w:rsidRPr="00D604B5" w:rsidRDefault="00E33645" w:rsidP="00D604B5">
      <w:pPr>
        <w:pStyle w:val="a4"/>
        <w:rPr>
          <w:rFonts w:cs="2  Badr"/>
          <w:b/>
          <w:bCs/>
          <w:sz w:val="22"/>
          <w:szCs w:val="22"/>
        </w:rPr>
      </w:pPr>
      <w:r w:rsidRPr="00D604B5">
        <w:rPr>
          <w:rStyle w:val="a3"/>
          <w:rFonts w:cs="2  Badr"/>
          <w:b/>
          <w:bCs/>
          <w:sz w:val="22"/>
          <w:szCs w:val="22"/>
        </w:rPr>
        <w:footnoteRef/>
      </w:r>
      <w:r w:rsidRPr="00D604B5">
        <w:rPr>
          <w:rFonts w:cs="2  Badr"/>
          <w:b/>
          <w:bCs/>
          <w:sz w:val="22"/>
          <w:szCs w:val="22"/>
          <w:rtl/>
        </w:rPr>
        <w:t xml:space="preserve"> </w:t>
      </w:r>
      <w:r w:rsidRPr="00D604B5">
        <w:rPr>
          <w:rFonts w:cs="2  Badr" w:hint="cs"/>
          <w:b/>
          <w:bCs/>
          <w:sz w:val="22"/>
          <w:szCs w:val="22"/>
          <w:rtl/>
        </w:rPr>
        <w:t xml:space="preserve">- </w:t>
      </w:r>
      <w:r w:rsidR="00D604B5" w:rsidRPr="00D604B5">
        <w:rPr>
          <w:rFonts w:cs="2  Badr" w:hint="cs"/>
          <w:b/>
          <w:bCs/>
          <w:sz w:val="22"/>
          <w:szCs w:val="22"/>
          <w:rtl/>
        </w:rPr>
        <w:t>وسائل الشيعة ؛ ج‏8 ؛ ص282</w:t>
      </w:r>
    </w:p>
  </w:footnote>
  <w:footnote w:id="2">
    <w:p w:rsidR="00E33645" w:rsidRPr="00D604B5" w:rsidRDefault="00E33645" w:rsidP="00D604B5">
      <w:pPr>
        <w:pStyle w:val="a4"/>
        <w:rPr>
          <w:rFonts w:cs="2  Badr"/>
          <w:b/>
          <w:bCs/>
          <w:sz w:val="22"/>
          <w:szCs w:val="22"/>
        </w:rPr>
      </w:pPr>
      <w:r w:rsidRPr="00D604B5">
        <w:rPr>
          <w:rStyle w:val="a3"/>
          <w:rFonts w:cs="2  Badr"/>
          <w:b/>
          <w:bCs/>
          <w:sz w:val="22"/>
          <w:szCs w:val="22"/>
        </w:rPr>
        <w:footnoteRef/>
      </w:r>
      <w:r w:rsidRPr="00D604B5">
        <w:rPr>
          <w:rFonts w:cs="2  Badr"/>
          <w:b/>
          <w:bCs/>
          <w:sz w:val="22"/>
          <w:szCs w:val="22"/>
          <w:rtl/>
        </w:rPr>
        <w:t xml:space="preserve"> </w:t>
      </w:r>
      <w:r w:rsidRPr="00D604B5">
        <w:rPr>
          <w:rFonts w:cs="2  Badr" w:hint="cs"/>
          <w:b/>
          <w:bCs/>
          <w:sz w:val="22"/>
          <w:szCs w:val="22"/>
          <w:rtl/>
        </w:rPr>
        <w:t xml:space="preserve">- </w:t>
      </w:r>
      <w:r w:rsidR="00D604B5" w:rsidRPr="00D604B5">
        <w:rPr>
          <w:rFonts w:cs="2  Badr" w:hint="cs"/>
          <w:b/>
          <w:bCs/>
          <w:sz w:val="22"/>
          <w:szCs w:val="22"/>
          <w:rtl/>
        </w:rPr>
        <w:t>مستنبط المسائل ؛ ج‏3 ؛ ص47</w:t>
      </w:r>
    </w:p>
  </w:footnote>
  <w:footnote w:id="3">
    <w:p w:rsidR="006E4120" w:rsidRPr="00D604B5" w:rsidRDefault="006E4120" w:rsidP="00D604B5">
      <w:pPr>
        <w:pStyle w:val="a4"/>
        <w:rPr>
          <w:rFonts w:cs="2  Badr"/>
          <w:b/>
          <w:bCs/>
          <w:sz w:val="22"/>
          <w:szCs w:val="22"/>
        </w:rPr>
      </w:pPr>
      <w:r w:rsidRPr="00D604B5">
        <w:rPr>
          <w:rStyle w:val="a3"/>
          <w:rFonts w:cs="2  Badr"/>
          <w:b/>
          <w:bCs/>
          <w:sz w:val="22"/>
          <w:szCs w:val="22"/>
        </w:rPr>
        <w:footnoteRef/>
      </w:r>
      <w:r w:rsidRPr="00D604B5">
        <w:rPr>
          <w:rFonts w:cs="2  Badr"/>
          <w:b/>
          <w:bCs/>
          <w:sz w:val="22"/>
          <w:szCs w:val="22"/>
          <w:rtl/>
        </w:rPr>
        <w:t xml:space="preserve"> </w:t>
      </w:r>
      <w:r w:rsidRPr="00D604B5">
        <w:rPr>
          <w:rFonts w:cs="2  Badr" w:hint="cs"/>
          <w:b/>
          <w:bCs/>
          <w:sz w:val="22"/>
          <w:szCs w:val="22"/>
          <w:rtl/>
        </w:rPr>
        <w:t xml:space="preserve">- </w:t>
      </w:r>
      <w:r w:rsidR="00D604B5" w:rsidRPr="00D604B5">
        <w:rPr>
          <w:rFonts w:cs="2  Badr" w:hint="cs"/>
          <w:b/>
          <w:bCs/>
          <w:sz w:val="22"/>
          <w:szCs w:val="22"/>
          <w:rtl/>
        </w:rPr>
        <w:t>وسائل الشيعة ؛ ج‏8 ؛ ص282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423E4"/>
  <w:p w:rsidR="00AA32E0" w:rsidRDefault="00B423E4"/>
  <w:p w:rsidR="00AA32E0" w:rsidRDefault="00B423E4" w:rsidP="00CE61DD"/>
  <w:p w:rsidR="00AA32E0" w:rsidRDefault="00B423E4" w:rsidP="00CE61DD"/>
  <w:p w:rsidR="00AA32E0" w:rsidRDefault="00B423E4" w:rsidP="00CE61DD"/>
  <w:p w:rsidR="00AA32E0" w:rsidRDefault="00B423E4" w:rsidP="00CE61DD"/>
  <w:p w:rsidR="00AA32E0" w:rsidRDefault="00B423E4" w:rsidP="00CE61DD"/>
  <w:p w:rsidR="00AA32E0" w:rsidRDefault="00B423E4" w:rsidP="0024343B"/>
  <w:p w:rsidR="00AA32E0" w:rsidRDefault="00B423E4" w:rsidP="0024343B"/>
  <w:p w:rsidR="00AA32E0" w:rsidRDefault="00B423E4" w:rsidP="0024343B"/>
  <w:p w:rsidR="00AA32E0" w:rsidRDefault="00B423E4" w:rsidP="003339DE"/>
  <w:p w:rsidR="00AA32E0" w:rsidRDefault="00B423E4" w:rsidP="003339DE"/>
  <w:p w:rsidR="00AA32E0" w:rsidRDefault="00B423E4" w:rsidP="003339DE"/>
  <w:p w:rsidR="00AA32E0" w:rsidRDefault="00B423E4" w:rsidP="003339DE"/>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493648"/>
  <w:p w:rsidR="00AA32E0" w:rsidRDefault="00B423E4" w:rsidP="00F77F5F"/>
  <w:p w:rsidR="00AA32E0" w:rsidRDefault="00B423E4" w:rsidP="00F77F5F"/>
  <w:p w:rsidR="00AA32E0" w:rsidRDefault="00B423E4" w:rsidP="00F77F5F"/>
  <w:p w:rsidR="00AA32E0" w:rsidRDefault="00B423E4" w:rsidP="00053028"/>
  <w:p w:rsidR="00AA32E0" w:rsidRDefault="00B423E4"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6256D8" w:rsidRDefault="006256D8" w:rsidP="006256D8">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9264" behindDoc="0" locked="0" layoutInCell="1" allowOverlap="1" wp14:anchorId="2A5C5DC0" wp14:editId="3485569B">
              <wp:simplePos x="0" y="0"/>
              <wp:positionH relativeFrom="column">
                <wp:posOffset>0</wp:posOffset>
              </wp:positionH>
              <wp:positionV relativeFrom="paragraph">
                <wp:posOffset>804544</wp:posOffset>
              </wp:positionV>
              <wp:extent cx="6172200" cy="0"/>
              <wp:effectExtent l="0" t="0" r="19050"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"/>
          </w:pict>
        </mc:Fallback>
      </mc:AlternateContent>
    </w:r>
    <w:bookmarkStart w:id="45" w:name="OLE_LINK1"/>
    <w:bookmarkStart w:id="46" w:name="OLE_LINK2"/>
    <w:r>
      <w:rPr>
        <w:noProof/>
      </w:rPr>
      <w:drawing>
        <wp:inline distT="0" distB="0" distL="0" distR="0" wp14:anchorId="7A585990" wp14:editId="2A70E0AD">
          <wp:extent cx="695960" cy="716280"/>
          <wp:effectExtent l="19050" t="0" r="889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960" cy="716280"/>
                  </a:xfrm>
                  <a:prstGeom prst="rect">
                    <a:avLst/>
                  </a:prstGeom>
                  <a:noFill/>
                  <a:ln w="9525">
                    <a:noFill/>
                    <a:miter lim="800000"/>
                    <a:headEnd/>
                    <a:tailEnd/>
                  </a:ln>
                </pic:spPr>
              </pic:pic>
            </a:graphicData>
          </a:graphic>
        </wp:inline>
      </w:drawing>
    </w:r>
    <w:bookmarkEnd w:id="45"/>
    <w:bookmarkEnd w:id="46"/>
    <w:r>
      <w:rPr>
        <w:rFonts w:ascii="IranNastaliq" w:hAnsi="IranNastaliq" w:cs="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Pr>
        <w:rFonts w:ascii="IranNastaliq" w:hAnsi="IranNastaliq" w:hint="cs"/>
        <w:sz w:val="40"/>
        <w:szCs w:val="40"/>
        <w:rtl/>
      </w:rPr>
      <w:t xml:space="preserve"> </w:t>
    </w:r>
    <w:r w:rsidRPr="00D55680">
      <w:rPr>
        <w:rFonts w:ascii="IranNastaliq" w:hAnsi="IranNastaliq" w:hint="cs"/>
        <w:sz w:val="40"/>
        <w:szCs w:val="40"/>
        <w:rtl/>
      </w:rPr>
      <w:t xml:space="preserve"> </w:t>
    </w:r>
    <w:r w:rsidRPr="006256D8">
      <w:rPr>
        <w:rFonts w:ascii="IranNastaliq" w:hAnsi="IranNastaliq" w:cs="IranNastaliq"/>
        <w:sz w:val="32"/>
        <w:rtl/>
      </w:rPr>
      <w:t>شماره ثبت:</w:t>
    </w:r>
    <w:r>
      <w:rPr>
        <w:b/>
        <w:bCs/>
        <w:sz w:val="32"/>
      </w:rPr>
      <w:t>3403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29"/>
    <w:rsid w:val="00036544"/>
    <w:rsid w:val="00071DD2"/>
    <w:rsid w:val="000C354B"/>
    <w:rsid w:val="000D35AB"/>
    <w:rsid w:val="000E243E"/>
    <w:rsid w:val="0010183A"/>
    <w:rsid w:val="00152670"/>
    <w:rsid w:val="00162F4B"/>
    <w:rsid w:val="00195008"/>
    <w:rsid w:val="001B7016"/>
    <w:rsid w:val="001F7699"/>
    <w:rsid w:val="0024109D"/>
    <w:rsid w:val="002815A0"/>
    <w:rsid w:val="002D139E"/>
    <w:rsid w:val="00302DB9"/>
    <w:rsid w:val="00341766"/>
    <w:rsid w:val="0034208A"/>
    <w:rsid w:val="003841D3"/>
    <w:rsid w:val="003E6F55"/>
    <w:rsid w:val="0044098D"/>
    <w:rsid w:val="004A23AA"/>
    <w:rsid w:val="004B51F1"/>
    <w:rsid w:val="004C5D45"/>
    <w:rsid w:val="004F086D"/>
    <w:rsid w:val="0052110A"/>
    <w:rsid w:val="005320E1"/>
    <w:rsid w:val="00544DFB"/>
    <w:rsid w:val="00577574"/>
    <w:rsid w:val="005D5004"/>
    <w:rsid w:val="006256D8"/>
    <w:rsid w:val="006E4120"/>
    <w:rsid w:val="00726867"/>
    <w:rsid w:val="00745669"/>
    <w:rsid w:val="007651D3"/>
    <w:rsid w:val="007C480D"/>
    <w:rsid w:val="008015F5"/>
    <w:rsid w:val="00804355"/>
    <w:rsid w:val="00807BE3"/>
    <w:rsid w:val="00847EA8"/>
    <w:rsid w:val="00871918"/>
    <w:rsid w:val="00883EB1"/>
    <w:rsid w:val="00931DFE"/>
    <w:rsid w:val="009570E3"/>
    <w:rsid w:val="00A47095"/>
    <w:rsid w:val="00AA4253"/>
    <w:rsid w:val="00AB7A17"/>
    <w:rsid w:val="00AD3D22"/>
    <w:rsid w:val="00AE781A"/>
    <w:rsid w:val="00B141F2"/>
    <w:rsid w:val="00B32D14"/>
    <w:rsid w:val="00B423E4"/>
    <w:rsid w:val="00BA3C6B"/>
    <w:rsid w:val="00BA44B5"/>
    <w:rsid w:val="00C710AB"/>
    <w:rsid w:val="00C80BA1"/>
    <w:rsid w:val="00CC1619"/>
    <w:rsid w:val="00D473AE"/>
    <w:rsid w:val="00D604B5"/>
    <w:rsid w:val="00D925DA"/>
    <w:rsid w:val="00DD5103"/>
    <w:rsid w:val="00DF42B0"/>
    <w:rsid w:val="00E06129"/>
    <w:rsid w:val="00E33645"/>
    <w:rsid w:val="00E34B18"/>
    <w:rsid w:val="00E6064A"/>
    <w:rsid w:val="00ED08C2"/>
    <w:rsid w:val="00F77F9C"/>
    <w:rsid w:val="00FA3E49"/>
    <w:rsid w:val="00FB5ECE"/>
    <w:rsid w:val="00FE45B2"/>
    <w:rsid w:val="00FE5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06129"/>
    <w:pPr>
      <w:bidi/>
      <w:spacing w:after="120" w:line="240" w:lineRule="auto"/>
      <w:ind w:firstLine="284"/>
      <w:contextualSpacing/>
      <w:jc w:val="both"/>
    </w:pPr>
    <w:rPr>
      <w:rFonts w:ascii="Calibri" w:eastAsia="Times New Roman" w:hAnsi="Calibri" w:cs="2  Badr"/>
      <w:szCs w:val="32"/>
      <w:lang w:bidi="fa-IR"/>
    </w:rPr>
  </w:style>
  <w:style w:type="paragraph" w:styleId="1">
    <w:name w:val="heading 1"/>
    <w:aliases w:val="سرفصل1"/>
    <w:basedOn w:val="a"/>
    <w:next w:val="a"/>
    <w:link w:val="10"/>
    <w:autoRedefine/>
    <w:uiPriority w:val="9"/>
    <w:qFormat/>
    <w:rsid w:val="00E06129"/>
    <w:pPr>
      <w:keepNext/>
      <w:keepLines/>
      <w:spacing w:before="400" w:after="0"/>
      <w:ind w:firstLine="0"/>
      <w:outlineLvl w:val="0"/>
    </w:pPr>
    <w:rPr>
      <w:rFonts w:ascii="Cambria" w:hAnsi="Cambria"/>
      <w:b/>
      <w:sz w:val="28"/>
      <w:szCs w:val="44"/>
    </w:rPr>
  </w:style>
  <w:style w:type="paragraph" w:styleId="2">
    <w:name w:val="heading 2"/>
    <w:aliases w:val="سرفصل2"/>
    <w:basedOn w:val="a"/>
    <w:next w:val="a"/>
    <w:link w:val="20"/>
    <w:autoRedefine/>
    <w:uiPriority w:val="9"/>
    <w:unhideWhenUsed/>
    <w:qFormat/>
    <w:rsid w:val="00E06129"/>
    <w:pPr>
      <w:keepNext/>
      <w:keepLines/>
      <w:spacing w:before="340" w:after="0"/>
      <w:ind w:firstLine="0"/>
      <w:outlineLvl w:val="1"/>
    </w:pPr>
    <w:rPr>
      <w:rFonts w:ascii="Cambria" w:hAnsi="Cambria"/>
      <w:sz w:val="26"/>
      <w:szCs w:val="42"/>
    </w:rPr>
  </w:style>
  <w:style w:type="paragraph" w:styleId="3">
    <w:name w:val="heading 3"/>
    <w:aliases w:val="سرفصل3"/>
    <w:basedOn w:val="a"/>
    <w:next w:val="a"/>
    <w:link w:val="30"/>
    <w:autoRedefine/>
    <w:uiPriority w:val="9"/>
    <w:unhideWhenUsed/>
    <w:qFormat/>
    <w:rsid w:val="00AE781A"/>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E06129"/>
    <w:pPr>
      <w:outlineLvl w:val="3"/>
    </w:pPr>
    <w:rPr>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
    <w:basedOn w:val="a0"/>
    <w:link w:val="1"/>
    <w:uiPriority w:val="9"/>
    <w:rsid w:val="00E06129"/>
    <w:rPr>
      <w:rFonts w:ascii="Cambria" w:eastAsia="Times New Roman" w:hAnsi="Cambria" w:cs="2  Badr"/>
      <w:b/>
      <w:sz w:val="28"/>
      <w:szCs w:val="44"/>
      <w:lang w:bidi="fa-IR"/>
    </w:rPr>
  </w:style>
  <w:style w:type="character" w:customStyle="1" w:styleId="20">
    <w:name w:val="عنوان 2 نویسه"/>
    <w:aliases w:val="سرفصل2 نویسه"/>
    <w:basedOn w:val="a0"/>
    <w:link w:val="2"/>
    <w:uiPriority w:val="9"/>
    <w:rsid w:val="00E06129"/>
    <w:rPr>
      <w:rFonts w:ascii="Cambria" w:eastAsia="Times New Roman" w:hAnsi="Cambria" w:cs="2  Badr"/>
      <w:sz w:val="26"/>
      <w:szCs w:val="42"/>
      <w:lang w:bidi="fa-IR"/>
    </w:rPr>
  </w:style>
  <w:style w:type="character" w:customStyle="1" w:styleId="30">
    <w:name w:val="عنوان 3 نویسه"/>
    <w:aliases w:val="سرفصل3 نویسه"/>
    <w:basedOn w:val="a0"/>
    <w:link w:val="3"/>
    <w:uiPriority w:val="9"/>
    <w:rsid w:val="00AE781A"/>
    <w:rPr>
      <w:rFonts w:ascii="Cambria" w:eastAsia="Times New Roman" w:hAnsi="Cambria" w:cs="2  Badr"/>
      <w:b/>
      <w:sz w:val="20"/>
      <w:szCs w:val="40"/>
      <w:lang w:bidi="fa-IR"/>
    </w:rPr>
  </w:style>
  <w:style w:type="character" w:customStyle="1" w:styleId="40">
    <w:name w:val="عنوان 4 نویسه"/>
    <w:aliases w:val="سرفصل4 نویسه"/>
    <w:basedOn w:val="a0"/>
    <w:link w:val="4"/>
    <w:uiPriority w:val="9"/>
    <w:rsid w:val="00E06129"/>
    <w:rPr>
      <w:rFonts w:ascii="Calibri" w:eastAsia="Times New Roman" w:hAnsi="Calibri" w:cs="2  Badr"/>
      <w:szCs w:val="38"/>
      <w:lang w:bidi="fa-IR"/>
    </w:rPr>
  </w:style>
  <w:style w:type="character" w:styleId="a3">
    <w:name w:val="footnote reference"/>
    <w:uiPriority w:val="99"/>
    <w:rsid w:val="00E06129"/>
    <w:rPr>
      <w:rFonts w:cs="Times New Roman"/>
      <w:vertAlign w:val="superscript"/>
    </w:rPr>
  </w:style>
  <w:style w:type="paragraph" w:styleId="a4">
    <w:name w:val="footnote text"/>
    <w:basedOn w:val="a"/>
    <w:link w:val="a5"/>
    <w:uiPriority w:val="99"/>
    <w:rsid w:val="00E06129"/>
    <w:pPr>
      <w:autoSpaceDE w:val="0"/>
      <w:autoSpaceDN w:val="0"/>
    </w:pPr>
    <w:rPr>
      <w:rFonts w:ascii="B Lotus" w:hAnsi="B Lotus" w:cs="B Lotus"/>
      <w:sz w:val="20"/>
      <w:szCs w:val="20"/>
    </w:rPr>
  </w:style>
  <w:style w:type="character" w:customStyle="1" w:styleId="a5">
    <w:name w:val="متن پاورقی نویسه"/>
    <w:basedOn w:val="a0"/>
    <w:link w:val="a4"/>
    <w:uiPriority w:val="99"/>
    <w:rsid w:val="00E06129"/>
    <w:rPr>
      <w:rFonts w:ascii="B Lotus" w:eastAsia="Times New Roman" w:hAnsi="B Lotus" w:cs="B Lotus"/>
      <w:sz w:val="20"/>
      <w:szCs w:val="20"/>
      <w:lang w:bidi="fa-IR"/>
    </w:rPr>
  </w:style>
  <w:style w:type="paragraph" w:styleId="a6">
    <w:name w:val="Normal (Web)"/>
    <w:basedOn w:val="a"/>
    <w:uiPriority w:val="99"/>
    <w:rsid w:val="00E06129"/>
    <w:pPr>
      <w:autoSpaceDE w:val="0"/>
      <w:autoSpaceDN w:val="0"/>
    </w:pPr>
    <w:rPr>
      <w:rFonts w:ascii="B Lotus" w:hAnsi="B Lotus" w:cs="B Lotus"/>
      <w:sz w:val="24"/>
    </w:rPr>
  </w:style>
  <w:style w:type="paragraph" w:styleId="11">
    <w:name w:val="toc 1"/>
    <w:basedOn w:val="a"/>
    <w:next w:val="a"/>
    <w:autoRedefine/>
    <w:uiPriority w:val="39"/>
    <w:unhideWhenUsed/>
    <w:qFormat/>
    <w:rsid w:val="00E06129"/>
    <w:pPr>
      <w:spacing w:after="0"/>
      <w:ind w:firstLine="0"/>
    </w:pPr>
  </w:style>
  <w:style w:type="paragraph" w:styleId="21">
    <w:name w:val="toc 2"/>
    <w:basedOn w:val="a"/>
    <w:next w:val="a"/>
    <w:autoRedefine/>
    <w:uiPriority w:val="39"/>
    <w:unhideWhenUsed/>
    <w:qFormat/>
    <w:rsid w:val="00E06129"/>
    <w:pPr>
      <w:spacing w:after="0"/>
      <w:ind w:left="221"/>
    </w:pPr>
  </w:style>
  <w:style w:type="paragraph" w:styleId="41">
    <w:name w:val="toc 4"/>
    <w:basedOn w:val="a"/>
    <w:next w:val="a"/>
    <w:autoRedefine/>
    <w:uiPriority w:val="39"/>
    <w:unhideWhenUsed/>
    <w:qFormat/>
    <w:rsid w:val="00E06129"/>
    <w:pPr>
      <w:spacing w:after="0"/>
      <w:ind w:left="658"/>
    </w:pPr>
  </w:style>
  <w:style w:type="paragraph" w:styleId="31">
    <w:name w:val="toc 3"/>
    <w:basedOn w:val="a"/>
    <w:next w:val="a"/>
    <w:autoRedefine/>
    <w:uiPriority w:val="39"/>
    <w:unhideWhenUsed/>
    <w:qFormat/>
    <w:rsid w:val="00E06129"/>
    <w:pPr>
      <w:spacing w:after="0"/>
      <w:ind w:left="442"/>
    </w:pPr>
  </w:style>
  <w:style w:type="character" w:styleId="a7">
    <w:name w:val="Hyperlink"/>
    <w:uiPriority w:val="99"/>
    <w:rsid w:val="00E06129"/>
    <w:rPr>
      <w:color w:val="0000FF"/>
      <w:u w:val="single"/>
    </w:rPr>
  </w:style>
  <w:style w:type="paragraph" w:styleId="a8">
    <w:name w:val="Title"/>
    <w:aliases w:val="سرفصل5"/>
    <w:basedOn w:val="a"/>
    <w:next w:val="a"/>
    <w:link w:val="a9"/>
    <w:autoRedefine/>
    <w:uiPriority w:val="10"/>
    <w:qFormat/>
    <w:rsid w:val="00E06129"/>
    <w:pPr>
      <w:spacing w:after="400"/>
      <w:ind w:firstLine="0"/>
    </w:pPr>
    <w:rPr>
      <w:rFonts w:ascii="Cambria" w:hAnsi="Cambria"/>
      <w:spacing w:val="5"/>
      <w:kern w:val="28"/>
      <w:sz w:val="52"/>
      <w:szCs w:val="36"/>
    </w:rPr>
  </w:style>
  <w:style w:type="character" w:customStyle="1" w:styleId="a9">
    <w:name w:val="عنوان نویسه"/>
    <w:aliases w:val="سرفصل5 نویسه"/>
    <w:basedOn w:val="a0"/>
    <w:link w:val="a8"/>
    <w:uiPriority w:val="10"/>
    <w:rsid w:val="00E06129"/>
    <w:rPr>
      <w:rFonts w:ascii="Cambria" w:eastAsia="Times New Roman" w:hAnsi="Cambria" w:cs="2  Badr"/>
      <w:spacing w:val="5"/>
      <w:kern w:val="28"/>
      <w:sz w:val="52"/>
      <w:szCs w:val="36"/>
      <w:lang w:bidi="fa-IR"/>
    </w:rPr>
  </w:style>
  <w:style w:type="paragraph" w:styleId="aa">
    <w:name w:val="Balloon Text"/>
    <w:basedOn w:val="a"/>
    <w:link w:val="ab"/>
    <w:uiPriority w:val="99"/>
    <w:semiHidden/>
    <w:unhideWhenUsed/>
    <w:rsid w:val="00E06129"/>
    <w:pPr>
      <w:spacing w:after="0"/>
    </w:pPr>
    <w:rPr>
      <w:rFonts w:ascii="Tahoma" w:hAnsi="Tahoma" w:cs="Tahoma"/>
      <w:sz w:val="16"/>
      <w:szCs w:val="16"/>
    </w:rPr>
  </w:style>
  <w:style w:type="character" w:customStyle="1" w:styleId="ab">
    <w:name w:val="متن بادکنک نویسه"/>
    <w:basedOn w:val="a0"/>
    <w:link w:val="aa"/>
    <w:uiPriority w:val="99"/>
    <w:semiHidden/>
    <w:rsid w:val="00E06129"/>
    <w:rPr>
      <w:rFonts w:ascii="Tahoma" w:eastAsia="Times New Roman" w:hAnsi="Tahoma" w:cs="Tahoma"/>
      <w:sz w:val="16"/>
      <w:szCs w:val="16"/>
      <w:lang w:bidi="fa-IR"/>
    </w:rPr>
  </w:style>
  <w:style w:type="character" w:styleId="ac">
    <w:name w:val="annotation reference"/>
    <w:basedOn w:val="a0"/>
    <w:uiPriority w:val="99"/>
    <w:semiHidden/>
    <w:unhideWhenUsed/>
    <w:rsid w:val="004F086D"/>
    <w:rPr>
      <w:sz w:val="16"/>
      <w:szCs w:val="16"/>
    </w:rPr>
  </w:style>
  <w:style w:type="paragraph" w:styleId="ad">
    <w:name w:val="annotation text"/>
    <w:basedOn w:val="a"/>
    <w:link w:val="ae"/>
    <w:uiPriority w:val="99"/>
    <w:semiHidden/>
    <w:unhideWhenUsed/>
    <w:rsid w:val="004F086D"/>
    <w:rPr>
      <w:sz w:val="20"/>
      <w:szCs w:val="20"/>
    </w:rPr>
  </w:style>
  <w:style w:type="character" w:customStyle="1" w:styleId="ae">
    <w:name w:val="متن نظر نویسه"/>
    <w:basedOn w:val="a0"/>
    <w:link w:val="ad"/>
    <w:uiPriority w:val="99"/>
    <w:semiHidden/>
    <w:rsid w:val="004F086D"/>
    <w:rPr>
      <w:rFonts w:ascii="Calibri" w:eastAsia="Times New Roman" w:hAnsi="Calibri" w:cs="2  Badr"/>
      <w:sz w:val="20"/>
      <w:szCs w:val="20"/>
      <w:lang w:bidi="fa-IR"/>
    </w:rPr>
  </w:style>
  <w:style w:type="paragraph" w:styleId="af">
    <w:name w:val="annotation subject"/>
    <w:basedOn w:val="ad"/>
    <w:next w:val="ad"/>
    <w:link w:val="af0"/>
    <w:uiPriority w:val="99"/>
    <w:semiHidden/>
    <w:unhideWhenUsed/>
    <w:rsid w:val="004F086D"/>
    <w:rPr>
      <w:b/>
      <w:bCs/>
    </w:rPr>
  </w:style>
  <w:style w:type="character" w:customStyle="1" w:styleId="af0">
    <w:name w:val="موضوع توضیح نویسه"/>
    <w:basedOn w:val="ae"/>
    <w:link w:val="af"/>
    <w:uiPriority w:val="99"/>
    <w:semiHidden/>
    <w:rsid w:val="004F086D"/>
    <w:rPr>
      <w:rFonts w:ascii="Calibri" w:eastAsia="Times New Roman" w:hAnsi="Calibri" w:cs="2  Badr"/>
      <w:b/>
      <w:bCs/>
      <w:sz w:val="20"/>
      <w:szCs w:val="20"/>
      <w:lang w:bidi="fa-IR"/>
    </w:rPr>
  </w:style>
  <w:style w:type="paragraph" w:styleId="af1">
    <w:name w:val="header"/>
    <w:basedOn w:val="a"/>
    <w:link w:val="af2"/>
    <w:uiPriority w:val="99"/>
    <w:unhideWhenUsed/>
    <w:rsid w:val="006256D8"/>
    <w:pPr>
      <w:tabs>
        <w:tab w:val="center" w:pos="4513"/>
        <w:tab w:val="right" w:pos="9026"/>
      </w:tabs>
      <w:spacing w:after="0"/>
    </w:pPr>
  </w:style>
  <w:style w:type="character" w:customStyle="1" w:styleId="af2">
    <w:name w:val="سرصفحه نویسه"/>
    <w:basedOn w:val="a0"/>
    <w:link w:val="af1"/>
    <w:uiPriority w:val="99"/>
    <w:rsid w:val="006256D8"/>
    <w:rPr>
      <w:rFonts w:ascii="Calibri" w:eastAsia="Times New Roman" w:hAnsi="Calibri" w:cs="2  Badr"/>
      <w:szCs w:val="32"/>
      <w:lang w:bidi="fa-IR"/>
    </w:rPr>
  </w:style>
  <w:style w:type="paragraph" w:styleId="af3">
    <w:name w:val="footer"/>
    <w:basedOn w:val="a"/>
    <w:link w:val="af4"/>
    <w:uiPriority w:val="99"/>
    <w:unhideWhenUsed/>
    <w:rsid w:val="006256D8"/>
    <w:pPr>
      <w:tabs>
        <w:tab w:val="center" w:pos="4513"/>
        <w:tab w:val="right" w:pos="9026"/>
      </w:tabs>
      <w:spacing w:after="0"/>
    </w:pPr>
  </w:style>
  <w:style w:type="character" w:customStyle="1" w:styleId="af4">
    <w:name w:val="پانویس نویسه"/>
    <w:basedOn w:val="a0"/>
    <w:link w:val="af3"/>
    <w:uiPriority w:val="99"/>
    <w:rsid w:val="006256D8"/>
    <w:rPr>
      <w:rFonts w:ascii="Calibri" w:eastAsia="Times New Roman" w:hAnsi="Calibri" w:cs="2  Badr"/>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06129"/>
    <w:pPr>
      <w:bidi/>
      <w:spacing w:after="120" w:line="240" w:lineRule="auto"/>
      <w:ind w:firstLine="284"/>
      <w:contextualSpacing/>
      <w:jc w:val="both"/>
    </w:pPr>
    <w:rPr>
      <w:rFonts w:ascii="Calibri" w:eastAsia="Times New Roman" w:hAnsi="Calibri" w:cs="2  Badr"/>
      <w:szCs w:val="32"/>
      <w:lang w:bidi="fa-IR"/>
    </w:rPr>
  </w:style>
  <w:style w:type="paragraph" w:styleId="1">
    <w:name w:val="heading 1"/>
    <w:aliases w:val="سرفصل1"/>
    <w:basedOn w:val="a"/>
    <w:next w:val="a"/>
    <w:link w:val="10"/>
    <w:autoRedefine/>
    <w:uiPriority w:val="9"/>
    <w:qFormat/>
    <w:rsid w:val="00E06129"/>
    <w:pPr>
      <w:keepNext/>
      <w:keepLines/>
      <w:spacing w:before="400" w:after="0"/>
      <w:ind w:firstLine="0"/>
      <w:outlineLvl w:val="0"/>
    </w:pPr>
    <w:rPr>
      <w:rFonts w:ascii="Cambria" w:hAnsi="Cambria"/>
      <w:b/>
      <w:sz w:val="28"/>
      <w:szCs w:val="44"/>
    </w:rPr>
  </w:style>
  <w:style w:type="paragraph" w:styleId="2">
    <w:name w:val="heading 2"/>
    <w:aliases w:val="سرفصل2"/>
    <w:basedOn w:val="a"/>
    <w:next w:val="a"/>
    <w:link w:val="20"/>
    <w:autoRedefine/>
    <w:uiPriority w:val="9"/>
    <w:unhideWhenUsed/>
    <w:qFormat/>
    <w:rsid w:val="00E06129"/>
    <w:pPr>
      <w:keepNext/>
      <w:keepLines/>
      <w:spacing w:before="340" w:after="0"/>
      <w:ind w:firstLine="0"/>
      <w:outlineLvl w:val="1"/>
    </w:pPr>
    <w:rPr>
      <w:rFonts w:ascii="Cambria" w:hAnsi="Cambria"/>
      <w:sz w:val="26"/>
      <w:szCs w:val="42"/>
    </w:rPr>
  </w:style>
  <w:style w:type="paragraph" w:styleId="3">
    <w:name w:val="heading 3"/>
    <w:aliases w:val="سرفصل3"/>
    <w:basedOn w:val="a"/>
    <w:next w:val="a"/>
    <w:link w:val="30"/>
    <w:autoRedefine/>
    <w:uiPriority w:val="9"/>
    <w:unhideWhenUsed/>
    <w:qFormat/>
    <w:rsid w:val="00AE781A"/>
    <w:pPr>
      <w:keepNext/>
      <w:keepLines/>
      <w:spacing w:before="280" w:after="0"/>
      <w:ind w:firstLine="0"/>
      <w:outlineLvl w:val="2"/>
    </w:pPr>
    <w:rPr>
      <w:rFonts w:ascii="Cambria" w:hAnsi="Cambria"/>
      <w:b/>
      <w:sz w:val="20"/>
      <w:szCs w:val="40"/>
    </w:rPr>
  </w:style>
  <w:style w:type="paragraph" w:styleId="4">
    <w:name w:val="heading 4"/>
    <w:aliases w:val="سرفصل4"/>
    <w:basedOn w:val="a"/>
    <w:next w:val="a"/>
    <w:link w:val="40"/>
    <w:autoRedefine/>
    <w:uiPriority w:val="9"/>
    <w:unhideWhenUsed/>
    <w:qFormat/>
    <w:rsid w:val="00E06129"/>
    <w:pPr>
      <w:outlineLvl w:val="3"/>
    </w:pPr>
    <w:rPr>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
    <w:basedOn w:val="a0"/>
    <w:link w:val="1"/>
    <w:uiPriority w:val="9"/>
    <w:rsid w:val="00E06129"/>
    <w:rPr>
      <w:rFonts w:ascii="Cambria" w:eastAsia="Times New Roman" w:hAnsi="Cambria" w:cs="2  Badr"/>
      <w:b/>
      <w:sz w:val="28"/>
      <w:szCs w:val="44"/>
      <w:lang w:bidi="fa-IR"/>
    </w:rPr>
  </w:style>
  <w:style w:type="character" w:customStyle="1" w:styleId="20">
    <w:name w:val="عنوان 2 نویسه"/>
    <w:aliases w:val="سرفصل2 نویسه"/>
    <w:basedOn w:val="a0"/>
    <w:link w:val="2"/>
    <w:uiPriority w:val="9"/>
    <w:rsid w:val="00E06129"/>
    <w:rPr>
      <w:rFonts w:ascii="Cambria" w:eastAsia="Times New Roman" w:hAnsi="Cambria" w:cs="2  Badr"/>
      <w:sz w:val="26"/>
      <w:szCs w:val="42"/>
      <w:lang w:bidi="fa-IR"/>
    </w:rPr>
  </w:style>
  <w:style w:type="character" w:customStyle="1" w:styleId="30">
    <w:name w:val="عنوان 3 نویسه"/>
    <w:aliases w:val="سرفصل3 نویسه"/>
    <w:basedOn w:val="a0"/>
    <w:link w:val="3"/>
    <w:uiPriority w:val="9"/>
    <w:rsid w:val="00AE781A"/>
    <w:rPr>
      <w:rFonts w:ascii="Cambria" w:eastAsia="Times New Roman" w:hAnsi="Cambria" w:cs="2  Badr"/>
      <w:b/>
      <w:sz w:val="20"/>
      <w:szCs w:val="40"/>
      <w:lang w:bidi="fa-IR"/>
    </w:rPr>
  </w:style>
  <w:style w:type="character" w:customStyle="1" w:styleId="40">
    <w:name w:val="عنوان 4 نویسه"/>
    <w:aliases w:val="سرفصل4 نویسه"/>
    <w:basedOn w:val="a0"/>
    <w:link w:val="4"/>
    <w:uiPriority w:val="9"/>
    <w:rsid w:val="00E06129"/>
    <w:rPr>
      <w:rFonts w:ascii="Calibri" w:eastAsia="Times New Roman" w:hAnsi="Calibri" w:cs="2  Badr"/>
      <w:szCs w:val="38"/>
      <w:lang w:bidi="fa-IR"/>
    </w:rPr>
  </w:style>
  <w:style w:type="character" w:styleId="a3">
    <w:name w:val="footnote reference"/>
    <w:uiPriority w:val="99"/>
    <w:rsid w:val="00E06129"/>
    <w:rPr>
      <w:rFonts w:cs="Times New Roman"/>
      <w:vertAlign w:val="superscript"/>
    </w:rPr>
  </w:style>
  <w:style w:type="paragraph" w:styleId="a4">
    <w:name w:val="footnote text"/>
    <w:basedOn w:val="a"/>
    <w:link w:val="a5"/>
    <w:uiPriority w:val="99"/>
    <w:rsid w:val="00E06129"/>
    <w:pPr>
      <w:autoSpaceDE w:val="0"/>
      <w:autoSpaceDN w:val="0"/>
    </w:pPr>
    <w:rPr>
      <w:rFonts w:ascii="B Lotus" w:hAnsi="B Lotus" w:cs="B Lotus"/>
      <w:sz w:val="20"/>
      <w:szCs w:val="20"/>
    </w:rPr>
  </w:style>
  <w:style w:type="character" w:customStyle="1" w:styleId="a5">
    <w:name w:val="متن پاورقی نویسه"/>
    <w:basedOn w:val="a0"/>
    <w:link w:val="a4"/>
    <w:uiPriority w:val="99"/>
    <w:rsid w:val="00E06129"/>
    <w:rPr>
      <w:rFonts w:ascii="B Lotus" w:eastAsia="Times New Roman" w:hAnsi="B Lotus" w:cs="B Lotus"/>
      <w:sz w:val="20"/>
      <w:szCs w:val="20"/>
      <w:lang w:bidi="fa-IR"/>
    </w:rPr>
  </w:style>
  <w:style w:type="paragraph" w:styleId="a6">
    <w:name w:val="Normal (Web)"/>
    <w:basedOn w:val="a"/>
    <w:uiPriority w:val="99"/>
    <w:rsid w:val="00E06129"/>
    <w:pPr>
      <w:autoSpaceDE w:val="0"/>
      <w:autoSpaceDN w:val="0"/>
    </w:pPr>
    <w:rPr>
      <w:rFonts w:ascii="B Lotus" w:hAnsi="B Lotus" w:cs="B Lotus"/>
      <w:sz w:val="24"/>
    </w:rPr>
  </w:style>
  <w:style w:type="paragraph" w:styleId="11">
    <w:name w:val="toc 1"/>
    <w:basedOn w:val="a"/>
    <w:next w:val="a"/>
    <w:autoRedefine/>
    <w:uiPriority w:val="39"/>
    <w:unhideWhenUsed/>
    <w:qFormat/>
    <w:rsid w:val="00E06129"/>
    <w:pPr>
      <w:spacing w:after="0"/>
      <w:ind w:firstLine="0"/>
    </w:pPr>
  </w:style>
  <w:style w:type="paragraph" w:styleId="21">
    <w:name w:val="toc 2"/>
    <w:basedOn w:val="a"/>
    <w:next w:val="a"/>
    <w:autoRedefine/>
    <w:uiPriority w:val="39"/>
    <w:unhideWhenUsed/>
    <w:qFormat/>
    <w:rsid w:val="00E06129"/>
    <w:pPr>
      <w:spacing w:after="0"/>
      <w:ind w:left="221"/>
    </w:pPr>
  </w:style>
  <w:style w:type="paragraph" w:styleId="41">
    <w:name w:val="toc 4"/>
    <w:basedOn w:val="a"/>
    <w:next w:val="a"/>
    <w:autoRedefine/>
    <w:uiPriority w:val="39"/>
    <w:unhideWhenUsed/>
    <w:qFormat/>
    <w:rsid w:val="00E06129"/>
    <w:pPr>
      <w:spacing w:after="0"/>
      <w:ind w:left="658"/>
    </w:pPr>
  </w:style>
  <w:style w:type="paragraph" w:styleId="31">
    <w:name w:val="toc 3"/>
    <w:basedOn w:val="a"/>
    <w:next w:val="a"/>
    <w:autoRedefine/>
    <w:uiPriority w:val="39"/>
    <w:unhideWhenUsed/>
    <w:qFormat/>
    <w:rsid w:val="00E06129"/>
    <w:pPr>
      <w:spacing w:after="0"/>
      <w:ind w:left="442"/>
    </w:pPr>
  </w:style>
  <w:style w:type="character" w:styleId="a7">
    <w:name w:val="Hyperlink"/>
    <w:uiPriority w:val="99"/>
    <w:rsid w:val="00E06129"/>
    <w:rPr>
      <w:color w:val="0000FF"/>
      <w:u w:val="single"/>
    </w:rPr>
  </w:style>
  <w:style w:type="paragraph" w:styleId="a8">
    <w:name w:val="Title"/>
    <w:aliases w:val="سرفصل5"/>
    <w:basedOn w:val="a"/>
    <w:next w:val="a"/>
    <w:link w:val="a9"/>
    <w:autoRedefine/>
    <w:uiPriority w:val="10"/>
    <w:qFormat/>
    <w:rsid w:val="00E06129"/>
    <w:pPr>
      <w:spacing w:after="400"/>
      <w:ind w:firstLine="0"/>
    </w:pPr>
    <w:rPr>
      <w:rFonts w:ascii="Cambria" w:hAnsi="Cambria"/>
      <w:spacing w:val="5"/>
      <w:kern w:val="28"/>
      <w:sz w:val="52"/>
      <w:szCs w:val="36"/>
    </w:rPr>
  </w:style>
  <w:style w:type="character" w:customStyle="1" w:styleId="a9">
    <w:name w:val="عنوان نویسه"/>
    <w:aliases w:val="سرفصل5 نویسه"/>
    <w:basedOn w:val="a0"/>
    <w:link w:val="a8"/>
    <w:uiPriority w:val="10"/>
    <w:rsid w:val="00E06129"/>
    <w:rPr>
      <w:rFonts w:ascii="Cambria" w:eastAsia="Times New Roman" w:hAnsi="Cambria" w:cs="2  Badr"/>
      <w:spacing w:val="5"/>
      <w:kern w:val="28"/>
      <w:sz w:val="52"/>
      <w:szCs w:val="36"/>
      <w:lang w:bidi="fa-IR"/>
    </w:rPr>
  </w:style>
  <w:style w:type="paragraph" w:styleId="aa">
    <w:name w:val="Balloon Text"/>
    <w:basedOn w:val="a"/>
    <w:link w:val="ab"/>
    <w:uiPriority w:val="99"/>
    <w:semiHidden/>
    <w:unhideWhenUsed/>
    <w:rsid w:val="00E06129"/>
    <w:pPr>
      <w:spacing w:after="0"/>
    </w:pPr>
    <w:rPr>
      <w:rFonts w:ascii="Tahoma" w:hAnsi="Tahoma" w:cs="Tahoma"/>
      <w:sz w:val="16"/>
      <w:szCs w:val="16"/>
    </w:rPr>
  </w:style>
  <w:style w:type="character" w:customStyle="1" w:styleId="ab">
    <w:name w:val="متن بادکنک نویسه"/>
    <w:basedOn w:val="a0"/>
    <w:link w:val="aa"/>
    <w:uiPriority w:val="99"/>
    <w:semiHidden/>
    <w:rsid w:val="00E06129"/>
    <w:rPr>
      <w:rFonts w:ascii="Tahoma" w:eastAsia="Times New Roman" w:hAnsi="Tahoma" w:cs="Tahoma"/>
      <w:sz w:val="16"/>
      <w:szCs w:val="16"/>
      <w:lang w:bidi="fa-IR"/>
    </w:rPr>
  </w:style>
  <w:style w:type="character" w:styleId="ac">
    <w:name w:val="annotation reference"/>
    <w:basedOn w:val="a0"/>
    <w:uiPriority w:val="99"/>
    <w:semiHidden/>
    <w:unhideWhenUsed/>
    <w:rsid w:val="004F086D"/>
    <w:rPr>
      <w:sz w:val="16"/>
      <w:szCs w:val="16"/>
    </w:rPr>
  </w:style>
  <w:style w:type="paragraph" w:styleId="ad">
    <w:name w:val="annotation text"/>
    <w:basedOn w:val="a"/>
    <w:link w:val="ae"/>
    <w:uiPriority w:val="99"/>
    <w:semiHidden/>
    <w:unhideWhenUsed/>
    <w:rsid w:val="004F086D"/>
    <w:rPr>
      <w:sz w:val="20"/>
      <w:szCs w:val="20"/>
    </w:rPr>
  </w:style>
  <w:style w:type="character" w:customStyle="1" w:styleId="ae">
    <w:name w:val="متن نظر نویسه"/>
    <w:basedOn w:val="a0"/>
    <w:link w:val="ad"/>
    <w:uiPriority w:val="99"/>
    <w:semiHidden/>
    <w:rsid w:val="004F086D"/>
    <w:rPr>
      <w:rFonts w:ascii="Calibri" w:eastAsia="Times New Roman" w:hAnsi="Calibri" w:cs="2  Badr"/>
      <w:sz w:val="20"/>
      <w:szCs w:val="20"/>
      <w:lang w:bidi="fa-IR"/>
    </w:rPr>
  </w:style>
  <w:style w:type="paragraph" w:styleId="af">
    <w:name w:val="annotation subject"/>
    <w:basedOn w:val="ad"/>
    <w:next w:val="ad"/>
    <w:link w:val="af0"/>
    <w:uiPriority w:val="99"/>
    <w:semiHidden/>
    <w:unhideWhenUsed/>
    <w:rsid w:val="004F086D"/>
    <w:rPr>
      <w:b/>
      <w:bCs/>
    </w:rPr>
  </w:style>
  <w:style w:type="character" w:customStyle="1" w:styleId="af0">
    <w:name w:val="موضوع توضیح نویسه"/>
    <w:basedOn w:val="ae"/>
    <w:link w:val="af"/>
    <w:uiPriority w:val="99"/>
    <w:semiHidden/>
    <w:rsid w:val="004F086D"/>
    <w:rPr>
      <w:rFonts w:ascii="Calibri" w:eastAsia="Times New Roman" w:hAnsi="Calibri" w:cs="2  Badr"/>
      <w:b/>
      <w:bCs/>
      <w:sz w:val="20"/>
      <w:szCs w:val="20"/>
      <w:lang w:bidi="fa-IR"/>
    </w:rPr>
  </w:style>
  <w:style w:type="paragraph" w:styleId="af1">
    <w:name w:val="header"/>
    <w:basedOn w:val="a"/>
    <w:link w:val="af2"/>
    <w:uiPriority w:val="99"/>
    <w:unhideWhenUsed/>
    <w:rsid w:val="006256D8"/>
    <w:pPr>
      <w:tabs>
        <w:tab w:val="center" w:pos="4513"/>
        <w:tab w:val="right" w:pos="9026"/>
      </w:tabs>
      <w:spacing w:after="0"/>
    </w:pPr>
  </w:style>
  <w:style w:type="character" w:customStyle="1" w:styleId="af2">
    <w:name w:val="سرصفحه نویسه"/>
    <w:basedOn w:val="a0"/>
    <w:link w:val="af1"/>
    <w:uiPriority w:val="99"/>
    <w:rsid w:val="006256D8"/>
    <w:rPr>
      <w:rFonts w:ascii="Calibri" w:eastAsia="Times New Roman" w:hAnsi="Calibri" w:cs="2  Badr"/>
      <w:szCs w:val="32"/>
      <w:lang w:bidi="fa-IR"/>
    </w:rPr>
  </w:style>
  <w:style w:type="paragraph" w:styleId="af3">
    <w:name w:val="footer"/>
    <w:basedOn w:val="a"/>
    <w:link w:val="af4"/>
    <w:uiPriority w:val="99"/>
    <w:unhideWhenUsed/>
    <w:rsid w:val="006256D8"/>
    <w:pPr>
      <w:tabs>
        <w:tab w:val="center" w:pos="4513"/>
        <w:tab w:val="right" w:pos="9026"/>
      </w:tabs>
      <w:spacing w:after="0"/>
    </w:pPr>
  </w:style>
  <w:style w:type="character" w:customStyle="1" w:styleId="af4">
    <w:name w:val="پانویس نویسه"/>
    <w:basedOn w:val="a0"/>
    <w:link w:val="af3"/>
    <w:uiPriority w:val="99"/>
    <w:rsid w:val="006256D8"/>
    <w:rPr>
      <w:rFonts w:ascii="Calibri" w:eastAsia="Times New Roman" w:hAnsi="Calibri" w:cs="2  Badr"/>
      <w:szCs w:val="3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FCE9-AEA5-4C4B-82E8-700CC56E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2710</Words>
  <Characters>15451</Characters>
  <Application>Microsoft Office Word</Application>
  <DocSecurity>0</DocSecurity>
  <Lines>128</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5</cp:revision>
  <dcterms:created xsi:type="dcterms:W3CDTF">2013-12-25T09:46:00Z</dcterms:created>
  <dcterms:modified xsi:type="dcterms:W3CDTF">2014-01-26T04:51:00Z</dcterms:modified>
</cp:coreProperties>
</file>