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1D" w:rsidRDefault="00024A1D" w:rsidP="00024A1D">
      <w:pPr>
        <w:rPr>
          <w:rtl/>
        </w:rPr>
      </w:pPr>
      <w:r w:rsidRPr="00BC1FBE">
        <w:rPr>
          <w:rFonts w:hint="cs"/>
          <w:rtl/>
        </w:rPr>
        <w:t>فهرست</w:t>
      </w:r>
      <w:r>
        <w:rPr>
          <w:rFonts w:hint="cs"/>
          <w:rtl/>
        </w:rPr>
        <w:t xml:space="preserve"> مطالب</w:t>
      </w:r>
    </w:p>
    <w:p w:rsidR="00024A1D" w:rsidRDefault="00024A1D" w:rsidP="00024A1D">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4158326" w:history="1">
        <w:r w:rsidRPr="000A6BC2">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Toc404158326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24A1D" w:rsidRDefault="00024A1D" w:rsidP="00024A1D">
      <w:pPr>
        <w:pStyle w:val="TOC1"/>
        <w:tabs>
          <w:tab w:val="right" w:leader="dot" w:pos="9628"/>
        </w:tabs>
        <w:rPr>
          <w:rFonts w:asciiTheme="minorHAnsi" w:hAnsiTheme="minorHAnsi" w:cstheme="minorBidi"/>
          <w:noProof/>
          <w:szCs w:val="22"/>
          <w:rtl/>
        </w:rPr>
      </w:pPr>
      <w:hyperlink w:anchor="_Toc404158327" w:history="1">
        <w:r w:rsidRPr="000A6BC2">
          <w:rPr>
            <w:rStyle w:val="Hyperlink"/>
            <w:rFonts w:hint="eastAsia"/>
            <w:noProof/>
            <w:rtl/>
          </w:rPr>
          <w:t>ادله</w:t>
        </w:r>
        <w:r w:rsidRPr="000A6BC2">
          <w:rPr>
            <w:rStyle w:val="Hyperlink"/>
            <w:noProof/>
            <w:rtl/>
          </w:rPr>
          <w:t xml:space="preserve"> </w:t>
        </w:r>
        <w:r w:rsidRPr="000A6BC2">
          <w:rPr>
            <w:rStyle w:val="Hyperlink"/>
            <w:rFonts w:hint="eastAsia"/>
            <w:noProof/>
            <w:rtl/>
          </w:rPr>
          <w:t>قائل</w:t>
        </w:r>
        <w:r w:rsidRPr="000A6BC2">
          <w:rPr>
            <w:rStyle w:val="Hyperlink"/>
            <w:rFonts w:hint="cs"/>
            <w:noProof/>
            <w:rtl/>
          </w:rPr>
          <w:t>ی</w:t>
        </w:r>
        <w:r w:rsidRPr="000A6BC2">
          <w:rPr>
            <w:rStyle w:val="Hyperlink"/>
            <w:rFonts w:hint="eastAsia"/>
            <w:noProof/>
            <w:rtl/>
          </w:rPr>
          <w:t>ن</w:t>
        </w:r>
        <w:r w:rsidRPr="000A6BC2">
          <w:rPr>
            <w:rStyle w:val="Hyperlink"/>
            <w:noProof/>
            <w:rtl/>
          </w:rPr>
          <w:t xml:space="preserve"> </w:t>
        </w:r>
        <w:r w:rsidRPr="000A6BC2">
          <w:rPr>
            <w:rStyle w:val="Hyperlink"/>
            <w:rFonts w:hint="eastAsia"/>
            <w:noProof/>
            <w:rtl/>
          </w:rPr>
          <w:t>به</w:t>
        </w:r>
        <w:r w:rsidRPr="000A6BC2">
          <w:rPr>
            <w:rStyle w:val="Hyperlink"/>
            <w:noProof/>
            <w:rtl/>
          </w:rPr>
          <w:t xml:space="preserve"> </w:t>
        </w:r>
        <w:r w:rsidRPr="000A6BC2">
          <w:rPr>
            <w:rStyle w:val="Hyperlink"/>
            <w:rFonts w:hint="eastAsia"/>
            <w:noProof/>
            <w:rtl/>
          </w:rPr>
          <w:t>لزوم</w:t>
        </w:r>
        <w:r w:rsidRPr="000A6BC2">
          <w:rPr>
            <w:rStyle w:val="Hyperlink"/>
            <w:noProof/>
            <w:rtl/>
          </w:rPr>
          <w:t xml:space="preserve"> </w:t>
        </w:r>
        <w:r w:rsidRPr="000A6BC2">
          <w:rPr>
            <w:rStyle w:val="Hyperlink"/>
            <w:rFonts w:hint="eastAsia"/>
            <w:noProof/>
            <w:rtl/>
          </w:rPr>
          <w:t>فحص</w:t>
        </w:r>
        <w:r w:rsidRPr="000A6BC2">
          <w:rPr>
            <w:rStyle w:val="Hyperlink"/>
            <w:noProof/>
            <w:rtl/>
          </w:rPr>
          <w:t xml:space="preserve"> </w:t>
        </w:r>
        <w:r w:rsidRPr="000A6BC2">
          <w:rPr>
            <w:rStyle w:val="Hyperlink"/>
            <w:rFonts w:hint="eastAsia"/>
            <w:noProof/>
            <w:rtl/>
          </w:rPr>
          <w:t>از</w:t>
        </w:r>
        <w:r w:rsidRPr="000A6BC2">
          <w:rPr>
            <w:rStyle w:val="Hyperlink"/>
            <w:noProof/>
            <w:rtl/>
          </w:rPr>
          <w:t xml:space="preserve"> </w:t>
        </w:r>
        <w:r w:rsidRPr="000A6BC2">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Toc404158327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24A1D" w:rsidRDefault="00024A1D" w:rsidP="00024A1D">
      <w:pPr>
        <w:pStyle w:val="TOC2"/>
        <w:tabs>
          <w:tab w:val="right" w:leader="dot" w:pos="9628"/>
        </w:tabs>
        <w:rPr>
          <w:rFonts w:asciiTheme="minorHAnsi" w:hAnsiTheme="minorHAnsi" w:cstheme="minorBidi"/>
          <w:noProof/>
          <w:szCs w:val="22"/>
          <w:rtl/>
        </w:rPr>
      </w:pPr>
      <w:hyperlink w:anchor="_Toc404158328" w:history="1">
        <w:r w:rsidRPr="000A6BC2">
          <w:rPr>
            <w:rStyle w:val="Hyperlink"/>
            <w:rFonts w:hint="eastAsia"/>
            <w:noProof/>
            <w:rtl/>
          </w:rPr>
          <w:t>دل</w:t>
        </w:r>
        <w:r w:rsidRPr="000A6BC2">
          <w:rPr>
            <w:rStyle w:val="Hyperlink"/>
            <w:rFonts w:hint="cs"/>
            <w:noProof/>
            <w:rtl/>
          </w:rPr>
          <w:t>ی</w:t>
        </w:r>
        <w:r w:rsidRPr="000A6BC2">
          <w:rPr>
            <w:rStyle w:val="Hyperlink"/>
            <w:rFonts w:hint="eastAsia"/>
            <w:noProof/>
            <w:rtl/>
          </w:rPr>
          <w:t>ل</w:t>
        </w:r>
        <w:r w:rsidRPr="000A6BC2">
          <w:rPr>
            <w:rStyle w:val="Hyperlink"/>
            <w:noProof/>
            <w:rtl/>
          </w:rPr>
          <w:t xml:space="preserve"> </w:t>
        </w:r>
        <w:r w:rsidRPr="000A6BC2">
          <w:rPr>
            <w:rStyle w:val="Hyperlink"/>
            <w:rFonts w:hint="eastAsia"/>
            <w:noProof/>
            <w:rtl/>
          </w:rPr>
          <w:t>پنجم</w:t>
        </w:r>
        <w:r w:rsidRPr="000A6BC2">
          <w:rPr>
            <w:rStyle w:val="Hyperlink"/>
            <w:noProof/>
            <w:rtl/>
          </w:rPr>
          <w:t xml:space="preserve">: </w:t>
        </w:r>
        <w:r w:rsidRPr="000A6BC2">
          <w:rPr>
            <w:rStyle w:val="Hyperlink"/>
            <w:rFonts w:hint="eastAsia"/>
            <w:noProof/>
            <w:rtl/>
          </w:rPr>
          <w:t>لزوم</w:t>
        </w:r>
        <w:r w:rsidRPr="000A6BC2">
          <w:rPr>
            <w:rStyle w:val="Hyperlink"/>
            <w:noProof/>
            <w:rtl/>
          </w:rPr>
          <w:t xml:space="preserve"> </w:t>
        </w:r>
        <w:r w:rsidRPr="000A6BC2">
          <w:rPr>
            <w:rStyle w:val="Hyperlink"/>
            <w:rFonts w:hint="eastAsia"/>
            <w:noProof/>
            <w:rtl/>
          </w:rPr>
          <w:t>فحص</w:t>
        </w:r>
        <w:r w:rsidRPr="000A6BC2">
          <w:rPr>
            <w:rStyle w:val="Hyperlink"/>
            <w:noProof/>
            <w:rtl/>
          </w:rPr>
          <w:t xml:space="preserve"> </w:t>
        </w:r>
        <w:r w:rsidRPr="000A6BC2">
          <w:rPr>
            <w:rStyle w:val="Hyperlink"/>
            <w:rFonts w:hint="eastAsia"/>
            <w:noProof/>
            <w:rtl/>
          </w:rPr>
          <w:t>نت</w:t>
        </w:r>
        <w:r w:rsidRPr="000A6BC2">
          <w:rPr>
            <w:rStyle w:val="Hyperlink"/>
            <w:rFonts w:hint="cs"/>
            <w:noProof/>
            <w:rtl/>
          </w:rPr>
          <w:t>ی</w:t>
        </w:r>
        <w:r w:rsidRPr="000A6BC2">
          <w:rPr>
            <w:rStyle w:val="Hyperlink"/>
            <w:rFonts w:hint="eastAsia"/>
            <w:noProof/>
            <w:rtl/>
          </w:rPr>
          <w:t>جه</w:t>
        </w:r>
        <w:r w:rsidRPr="000A6BC2">
          <w:rPr>
            <w:rStyle w:val="Hyperlink"/>
            <w:noProof/>
            <w:rtl/>
          </w:rPr>
          <w:t xml:space="preserve"> </w:t>
        </w:r>
        <w:r w:rsidRPr="000A6BC2">
          <w:rPr>
            <w:rStyle w:val="Hyperlink"/>
            <w:rFonts w:hint="eastAsia"/>
            <w:noProof/>
            <w:rtl/>
          </w:rPr>
          <w:t>رفع</w:t>
        </w:r>
        <w:r w:rsidRPr="000A6BC2">
          <w:rPr>
            <w:rStyle w:val="Hyperlink"/>
            <w:noProof/>
            <w:rtl/>
          </w:rPr>
          <w:t xml:space="preserve"> </w:t>
        </w:r>
        <w:r w:rsidRPr="000A6BC2">
          <w:rPr>
            <w:rStyle w:val="Hyperlink"/>
            <w:rFonts w:hint="eastAsia"/>
            <w:noProof/>
            <w:rtl/>
          </w:rPr>
          <w:t>تعارض</w:t>
        </w:r>
        <w:r w:rsidRPr="000A6BC2">
          <w:rPr>
            <w:rStyle w:val="Hyperlink"/>
            <w:noProof/>
            <w:rtl/>
          </w:rPr>
          <w:t xml:space="preserve"> </w:t>
        </w:r>
        <w:r w:rsidRPr="000A6BC2">
          <w:rPr>
            <w:rStyle w:val="Hyperlink"/>
            <w:rFonts w:hint="eastAsia"/>
            <w:noProof/>
            <w:rtl/>
          </w:rPr>
          <w:t>ادله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Toc404158328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24A1D" w:rsidRDefault="00024A1D" w:rsidP="00024A1D">
      <w:pPr>
        <w:pStyle w:val="TOC3"/>
        <w:tabs>
          <w:tab w:val="right" w:leader="dot" w:pos="9628"/>
        </w:tabs>
        <w:rPr>
          <w:rFonts w:asciiTheme="minorHAnsi" w:eastAsiaTheme="minorEastAsia" w:hAnsiTheme="minorHAnsi" w:cstheme="minorBidi"/>
          <w:noProof/>
          <w:szCs w:val="22"/>
          <w:rtl/>
        </w:rPr>
      </w:pPr>
      <w:hyperlink w:anchor="_Toc404158329" w:history="1">
        <w:r w:rsidRPr="000A6BC2">
          <w:rPr>
            <w:rStyle w:val="Hyperlink"/>
            <w:rFonts w:hint="eastAsia"/>
            <w:noProof/>
            <w:rtl/>
          </w:rPr>
          <w:t>نکته</w:t>
        </w:r>
        <w:r w:rsidRPr="000A6BC2">
          <w:rPr>
            <w:rStyle w:val="Hyperlink"/>
            <w:noProof/>
            <w:rtl/>
          </w:rPr>
          <w:t xml:space="preserve"> </w:t>
        </w:r>
        <w:r w:rsidRPr="000A6BC2">
          <w:rPr>
            <w:rStyle w:val="Hyperlink"/>
            <w:rFonts w:hint="eastAsia"/>
            <w:noProof/>
            <w:rtl/>
          </w:rPr>
          <w:t>اول</w:t>
        </w:r>
        <w:r w:rsidRPr="000A6BC2">
          <w:rPr>
            <w:rStyle w:val="Hyperlink"/>
            <w:noProof/>
            <w:rtl/>
          </w:rPr>
          <w:t xml:space="preserve">: </w:t>
        </w:r>
        <w:r w:rsidRPr="000A6BC2">
          <w:rPr>
            <w:rStyle w:val="Hyperlink"/>
            <w:rFonts w:hint="eastAsia"/>
            <w:noProof/>
            <w:rtl/>
          </w:rPr>
          <w:t>دلالت</w:t>
        </w:r>
        <w:r w:rsidRPr="000A6BC2">
          <w:rPr>
            <w:rStyle w:val="Hyperlink"/>
            <w:noProof/>
            <w:rtl/>
          </w:rPr>
          <w:t xml:space="preserve"> </w:t>
        </w:r>
        <w:r w:rsidRPr="000A6BC2">
          <w:rPr>
            <w:rStyle w:val="Hyperlink"/>
            <w:rFonts w:hint="eastAsia"/>
            <w:noProof/>
            <w:rtl/>
          </w:rPr>
          <w:t>آ</w:t>
        </w:r>
        <w:r w:rsidRPr="000A6BC2">
          <w:rPr>
            <w:rStyle w:val="Hyperlink"/>
            <w:rFonts w:hint="cs"/>
            <w:noProof/>
            <w:rtl/>
          </w:rPr>
          <w:t>ی</w:t>
        </w:r>
        <w:r w:rsidRPr="000A6BC2">
          <w:rPr>
            <w:rStyle w:val="Hyperlink"/>
            <w:rFonts w:hint="eastAsia"/>
            <w:noProof/>
            <w:rtl/>
          </w:rPr>
          <w:t>ه</w:t>
        </w:r>
        <w:r w:rsidRPr="000A6BC2">
          <w:rPr>
            <w:rStyle w:val="Hyperlink"/>
            <w:noProof/>
            <w:rtl/>
          </w:rPr>
          <w:t xml:space="preserve"> </w:t>
        </w:r>
        <w:r w:rsidRPr="000A6BC2">
          <w:rPr>
            <w:rStyle w:val="Hyperlink"/>
            <w:rFonts w:hint="eastAsia"/>
            <w:noProof/>
            <w:rtl/>
          </w:rPr>
          <w:t>رد</w:t>
        </w:r>
        <w:r w:rsidRPr="000A6BC2">
          <w:rPr>
            <w:rStyle w:val="Hyperlink"/>
            <w:noProof/>
            <w:rtl/>
          </w:rPr>
          <w:t xml:space="preserve"> </w:t>
        </w:r>
        <w:r w:rsidRPr="000A6BC2">
          <w:rPr>
            <w:rStyle w:val="Hyperlink"/>
            <w:rFonts w:hint="eastAsia"/>
            <w:noProof/>
            <w:rtl/>
          </w:rPr>
          <w:t>امانات</w:t>
        </w:r>
        <w:r w:rsidRPr="000A6BC2">
          <w:rPr>
            <w:rStyle w:val="Hyperlink"/>
            <w:noProof/>
            <w:rtl/>
          </w:rPr>
          <w:t xml:space="preserve"> </w:t>
        </w:r>
        <w:r w:rsidRPr="000A6BC2">
          <w:rPr>
            <w:rStyle w:val="Hyperlink"/>
            <w:rFonts w:hint="eastAsia"/>
            <w:noProof/>
            <w:rtl/>
          </w:rPr>
          <w:t>به</w:t>
        </w:r>
        <w:r w:rsidRPr="000A6BC2">
          <w:rPr>
            <w:rStyle w:val="Hyperlink"/>
            <w:noProof/>
            <w:rtl/>
          </w:rPr>
          <w:t xml:space="preserve"> </w:t>
        </w:r>
        <w:r w:rsidRPr="000A6BC2">
          <w:rPr>
            <w:rStyle w:val="Hyperlink"/>
            <w:rFonts w:hint="eastAsia"/>
            <w:noProof/>
            <w:rtl/>
          </w:rPr>
          <w:t>اهلش</w:t>
        </w:r>
        <w:r w:rsidRPr="000A6BC2">
          <w:rPr>
            <w:rStyle w:val="Hyperlink"/>
            <w:noProof/>
            <w:rtl/>
          </w:rPr>
          <w:t xml:space="preserve"> </w:t>
        </w:r>
        <w:r w:rsidRPr="000A6BC2">
          <w:rPr>
            <w:rStyle w:val="Hyperlink"/>
            <w:rFonts w:hint="eastAsia"/>
            <w:noProof/>
            <w:rtl/>
          </w:rPr>
          <w:t>بر</w:t>
        </w:r>
        <w:r w:rsidRPr="000A6BC2">
          <w:rPr>
            <w:rStyle w:val="Hyperlink"/>
            <w:noProof/>
            <w:rtl/>
          </w:rPr>
          <w:t xml:space="preserve"> </w:t>
        </w:r>
        <w:r w:rsidRPr="000A6BC2">
          <w:rPr>
            <w:rStyle w:val="Hyperlink"/>
            <w:rFonts w:hint="eastAsia"/>
            <w:noProof/>
            <w:rtl/>
          </w:rPr>
          <w:t>لزوم</w:t>
        </w:r>
        <w:r w:rsidRPr="000A6BC2">
          <w:rPr>
            <w:rStyle w:val="Hyperlink"/>
            <w:noProof/>
            <w:rtl/>
          </w:rPr>
          <w:t xml:space="preserve"> </w:t>
        </w:r>
        <w:r w:rsidRPr="000A6BC2">
          <w:rPr>
            <w:rStyle w:val="Hyperlink"/>
            <w:rFonts w:hint="eastAsia"/>
            <w:noProof/>
            <w:rtl/>
          </w:rPr>
          <w:t>فحص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Toc404158329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24A1D" w:rsidRDefault="00024A1D" w:rsidP="00024A1D">
      <w:pPr>
        <w:pStyle w:val="TOC3"/>
        <w:tabs>
          <w:tab w:val="right" w:leader="dot" w:pos="9628"/>
        </w:tabs>
        <w:rPr>
          <w:rFonts w:asciiTheme="minorHAnsi" w:eastAsiaTheme="minorEastAsia" w:hAnsiTheme="minorHAnsi" w:cstheme="minorBidi"/>
          <w:noProof/>
          <w:szCs w:val="22"/>
          <w:rtl/>
        </w:rPr>
      </w:pPr>
      <w:hyperlink w:anchor="_Toc404158330" w:history="1">
        <w:r w:rsidRPr="000A6BC2">
          <w:rPr>
            <w:rStyle w:val="Hyperlink"/>
            <w:rFonts w:hint="eastAsia"/>
            <w:noProof/>
            <w:rtl/>
          </w:rPr>
          <w:t>نکته</w:t>
        </w:r>
        <w:r w:rsidRPr="000A6BC2">
          <w:rPr>
            <w:rStyle w:val="Hyperlink"/>
            <w:noProof/>
            <w:rtl/>
          </w:rPr>
          <w:t xml:space="preserve"> </w:t>
        </w:r>
        <w:r w:rsidRPr="000A6BC2">
          <w:rPr>
            <w:rStyle w:val="Hyperlink"/>
            <w:rFonts w:hint="eastAsia"/>
            <w:noProof/>
            <w:rtl/>
          </w:rPr>
          <w:t>دوم</w:t>
        </w:r>
        <w:r w:rsidRPr="000A6BC2">
          <w:rPr>
            <w:rStyle w:val="Hyperlink"/>
            <w:noProof/>
            <w:rtl/>
          </w:rPr>
          <w:t xml:space="preserve">: </w:t>
        </w:r>
        <w:r w:rsidRPr="000A6BC2">
          <w:rPr>
            <w:rStyle w:val="Hyperlink"/>
            <w:rFonts w:hint="eastAsia"/>
            <w:noProof/>
            <w:rtl/>
          </w:rPr>
          <w:t>تمکن</w:t>
        </w:r>
        <w:r w:rsidRPr="000A6BC2">
          <w:rPr>
            <w:rStyle w:val="Hyperlink"/>
            <w:noProof/>
            <w:rtl/>
          </w:rPr>
          <w:t xml:space="preserve"> </w:t>
        </w:r>
        <w:r w:rsidRPr="000A6BC2">
          <w:rPr>
            <w:rStyle w:val="Hyperlink"/>
            <w:rFonts w:hint="eastAsia"/>
            <w:noProof/>
            <w:rtl/>
          </w:rPr>
          <w:t>به</w:t>
        </w:r>
        <w:r w:rsidRPr="000A6BC2">
          <w:rPr>
            <w:rStyle w:val="Hyperlink"/>
            <w:noProof/>
            <w:rtl/>
          </w:rPr>
          <w:t xml:space="preserve"> </w:t>
        </w:r>
        <w:r w:rsidRPr="000A6BC2">
          <w:rPr>
            <w:rStyle w:val="Hyperlink"/>
            <w:rFonts w:hint="eastAsia"/>
            <w:noProof/>
            <w:rtl/>
          </w:rPr>
          <w:t>بازگرداندن</w:t>
        </w:r>
        <w:r w:rsidRPr="000A6BC2">
          <w:rPr>
            <w:rStyle w:val="Hyperlink"/>
            <w:noProof/>
            <w:rtl/>
          </w:rPr>
          <w:t xml:space="preserve"> </w:t>
        </w:r>
        <w:r w:rsidRPr="000A6BC2">
          <w:rPr>
            <w:rStyle w:val="Hyperlink"/>
            <w:rFonts w:hint="eastAsia"/>
            <w:noProof/>
            <w:rtl/>
          </w:rPr>
          <w:t>شرط</w:t>
        </w:r>
        <w:r w:rsidRPr="000A6BC2">
          <w:rPr>
            <w:rStyle w:val="Hyperlink"/>
            <w:noProof/>
            <w:rtl/>
          </w:rPr>
          <w:t xml:space="preserve"> </w:t>
        </w:r>
        <w:r w:rsidRPr="000A6BC2">
          <w:rPr>
            <w:rStyle w:val="Hyperlink"/>
            <w:rFonts w:hint="eastAsia"/>
            <w:noProof/>
            <w:rtl/>
          </w:rPr>
          <w:t>رد</w:t>
        </w:r>
        <w:r w:rsidRPr="000A6BC2">
          <w:rPr>
            <w:rStyle w:val="Hyperlink"/>
            <w:noProof/>
            <w:rtl/>
          </w:rPr>
          <w:t xml:space="preserve"> </w:t>
        </w:r>
        <w:r w:rsidRPr="000A6BC2">
          <w:rPr>
            <w:rStyle w:val="Hyperlink"/>
            <w:rFonts w:hint="eastAsia"/>
            <w:noProof/>
            <w:rtl/>
          </w:rPr>
          <w:t>امانت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Toc404158330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024A1D" w:rsidRDefault="00024A1D" w:rsidP="00024A1D">
      <w:pPr>
        <w:pStyle w:val="TOC3"/>
        <w:tabs>
          <w:tab w:val="right" w:leader="dot" w:pos="9628"/>
        </w:tabs>
        <w:rPr>
          <w:rFonts w:asciiTheme="minorHAnsi" w:eastAsiaTheme="minorEastAsia" w:hAnsiTheme="minorHAnsi" w:cstheme="minorBidi"/>
          <w:noProof/>
          <w:szCs w:val="22"/>
          <w:rtl/>
        </w:rPr>
      </w:pPr>
      <w:hyperlink w:anchor="_Toc404158331" w:history="1">
        <w:r w:rsidRPr="000A6BC2">
          <w:rPr>
            <w:rStyle w:val="Hyperlink"/>
            <w:rFonts w:hint="eastAsia"/>
            <w:noProof/>
            <w:rtl/>
          </w:rPr>
          <w:t>نکته</w:t>
        </w:r>
        <w:r w:rsidRPr="000A6BC2">
          <w:rPr>
            <w:rStyle w:val="Hyperlink"/>
            <w:noProof/>
            <w:rtl/>
          </w:rPr>
          <w:t xml:space="preserve"> </w:t>
        </w:r>
        <w:r w:rsidRPr="000A6BC2">
          <w:rPr>
            <w:rStyle w:val="Hyperlink"/>
            <w:rFonts w:hint="eastAsia"/>
            <w:noProof/>
            <w:rtl/>
          </w:rPr>
          <w:t>سوم</w:t>
        </w:r>
        <w:r w:rsidRPr="000A6BC2">
          <w:rPr>
            <w:rStyle w:val="Hyperlink"/>
            <w:noProof/>
            <w:rtl/>
          </w:rPr>
          <w:t xml:space="preserve">: </w:t>
        </w:r>
        <w:r w:rsidRPr="000A6BC2">
          <w:rPr>
            <w:rStyle w:val="Hyperlink"/>
            <w:rFonts w:hint="eastAsia"/>
            <w:noProof/>
            <w:rtl/>
          </w:rPr>
          <w:t>اطلاق</w:t>
        </w:r>
        <w:r w:rsidRPr="000A6BC2">
          <w:rPr>
            <w:rStyle w:val="Hyperlink"/>
            <w:noProof/>
            <w:rtl/>
          </w:rPr>
          <w:t xml:space="preserve"> </w:t>
        </w:r>
        <w:r w:rsidRPr="000A6BC2">
          <w:rPr>
            <w:rStyle w:val="Hyperlink"/>
            <w:rFonts w:hint="eastAsia"/>
            <w:noProof/>
            <w:rtl/>
          </w:rPr>
          <w:t>روا</w:t>
        </w:r>
        <w:r w:rsidRPr="000A6BC2">
          <w:rPr>
            <w:rStyle w:val="Hyperlink"/>
            <w:rFonts w:hint="cs"/>
            <w:noProof/>
            <w:rtl/>
          </w:rPr>
          <w:t>ی</w:t>
        </w:r>
        <w:r w:rsidRPr="000A6BC2">
          <w:rPr>
            <w:rStyle w:val="Hyperlink"/>
            <w:rFonts w:hint="eastAsia"/>
            <w:noProof/>
            <w:rtl/>
          </w:rPr>
          <w:t>ات</w:t>
        </w:r>
        <w:r w:rsidRPr="000A6BC2">
          <w:rPr>
            <w:rStyle w:val="Hyperlink"/>
            <w:noProof/>
            <w:rtl/>
          </w:rPr>
          <w:t xml:space="preserve"> </w:t>
        </w:r>
        <w:r w:rsidRPr="000A6BC2">
          <w:rPr>
            <w:rStyle w:val="Hyperlink"/>
            <w:rFonts w:hint="eastAsia"/>
            <w:noProof/>
            <w:rtl/>
          </w:rPr>
          <w:t>وجوب</w:t>
        </w:r>
        <w:r w:rsidRPr="000A6BC2">
          <w:rPr>
            <w:rStyle w:val="Hyperlink"/>
            <w:noProof/>
            <w:rtl/>
          </w:rPr>
          <w:t xml:space="preserve"> </w:t>
        </w:r>
        <w:r w:rsidRPr="000A6BC2">
          <w:rPr>
            <w:rStyle w:val="Hyperlink"/>
            <w:rFonts w:hint="eastAsia"/>
            <w:noProof/>
            <w:rtl/>
          </w:rPr>
          <w:t>تصدق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Toc404158331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024A1D" w:rsidRDefault="00024A1D" w:rsidP="00024A1D">
      <w:pPr>
        <w:pStyle w:val="TOC3"/>
        <w:tabs>
          <w:tab w:val="right" w:leader="dot" w:pos="9628"/>
        </w:tabs>
        <w:rPr>
          <w:rFonts w:asciiTheme="minorHAnsi" w:eastAsiaTheme="minorEastAsia" w:hAnsiTheme="minorHAnsi" w:cstheme="minorBidi"/>
          <w:noProof/>
          <w:szCs w:val="22"/>
          <w:rtl/>
        </w:rPr>
      </w:pPr>
      <w:hyperlink w:anchor="_Toc404158332" w:history="1">
        <w:r w:rsidRPr="000A6BC2">
          <w:rPr>
            <w:rStyle w:val="Hyperlink"/>
            <w:rFonts w:hint="eastAsia"/>
            <w:noProof/>
            <w:rtl/>
          </w:rPr>
          <w:t>تب</w:t>
        </w:r>
        <w:r w:rsidRPr="000A6BC2">
          <w:rPr>
            <w:rStyle w:val="Hyperlink"/>
            <w:rFonts w:hint="cs"/>
            <w:noProof/>
            <w:rtl/>
          </w:rPr>
          <w:t>یی</w:t>
        </w:r>
        <w:r w:rsidRPr="000A6BC2">
          <w:rPr>
            <w:rStyle w:val="Hyperlink"/>
            <w:rFonts w:hint="eastAsia"/>
            <w:noProof/>
            <w:rtl/>
          </w:rPr>
          <w:t>ن</w:t>
        </w:r>
        <w:r w:rsidRPr="000A6BC2">
          <w:rPr>
            <w:rStyle w:val="Hyperlink"/>
            <w:noProof/>
            <w:rtl/>
          </w:rPr>
          <w:t xml:space="preserve"> </w:t>
        </w:r>
        <w:r w:rsidRPr="000A6BC2">
          <w:rPr>
            <w:rStyle w:val="Hyperlink"/>
            <w:rFonts w:hint="eastAsia"/>
            <w:noProof/>
            <w:rtl/>
          </w:rPr>
          <w:t>تعارض</w:t>
        </w:r>
        <w:r w:rsidRPr="000A6BC2">
          <w:rPr>
            <w:rStyle w:val="Hyperlink"/>
            <w:noProof/>
            <w:rtl/>
          </w:rPr>
          <w:t xml:space="preserve"> </w:t>
        </w:r>
        <w:r w:rsidRPr="000A6BC2">
          <w:rPr>
            <w:rStyle w:val="Hyperlink"/>
            <w:rFonts w:hint="eastAsia"/>
            <w:noProof/>
            <w:rtl/>
          </w:rPr>
          <w:t>ب</w:t>
        </w:r>
        <w:r w:rsidRPr="000A6BC2">
          <w:rPr>
            <w:rStyle w:val="Hyperlink"/>
            <w:rFonts w:hint="cs"/>
            <w:noProof/>
            <w:rtl/>
          </w:rPr>
          <w:t>ی</w:t>
        </w:r>
        <w:r w:rsidRPr="000A6BC2">
          <w:rPr>
            <w:rStyle w:val="Hyperlink"/>
            <w:rFonts w:hint="eastAsia"/>
            <w:noProof/>
            <w:rtl/>
          </w:rPr>
          <w:t>ن</w:t>
        </w:r>
        <w:r w:rsidRPr="000A6BC2">
          <w:rPr>
            <w:rStyle w:val="Hyperlink"/>
            <w:noProof/>
            <w:rtl/>
          </w:rPr>
          <w:t xml:space="preserve"> </w:t>
        </w:r>
        <w:r w:rsidRPr="000A6BC2">
          <w:rPr>
            <w:rStyle w:val="Hyperlink"/>
            <w:rFonts w:hint="eastAsia"/>
            <w:noProof/>
            <w:rtl/>
          </w:rPr>
          <w:t>آ</w:t>
        </w:r>
        <w:r w:rsidRPr="000A6BC2">
          <w:rPr>
            <w:rStyle w:val="Hyperlink"/>
            <w:rFonts w:hint="cs"/>
            <w:noProof/>
            <w:rtl/>
          </w:rPr>
          <w:t>ی</w:t>
        </w:r>
        <w:r w:rsidRPr="000A6BC2">
          <w:rPr>
            <w:rStyle w:val="Hyperlink"/>
            <w:rFonts w:hint="eastAsia"/>
            <w:noProof/>
            <w:rtl/>
          </w:rPr>
          <w:t>ه</w:t>
        </w:r>
        <w:r w:rsidRPr="000A6BC2">
          <w:rPr>
            <w:rStyle w:val="Hyperlink"/>
            <w:noProof/>
            <w:rtl/>
          </w:rPr>
          <w:t xml:space="preserve"> </w:t>
        </w:r>
        <w:r w:rsidRPr="000A6BC2">
          <w:rPr>
            <w:rStyle w:val="Hyperlink"/>
            <w:rFonts w:hint="eastAsia"/>
            <w:noProof/>
            <w:rtl/>
          </w:rPr>
          <w:t>رد</w:t>
        </w:r>
        <w:r w:rsidRPr="000A6BC2">
          <w:rPr>
            <w:rStyle w:val="Hyperlink"/>
            <w:noProof/>
            <w:rtl/>
          </w:rPr>
          <w:t xml:space="preserve"> </w:t>
        </w:r>
        <w:r w:rsidRPr="000A6BC2">
          <w:rPr>
            <w:rStyle w:val="Hyperlink"/>
            <w:rFonts w:hint="eastAsia"/>
            <w:noProof/>
            <w:rtl/>
          </w:rPr>
          <w:t>امانات</w:t>
        </w:r>
        <w:r w:rsidRPr="000A6BC2">
          <w:rPr>
            <w:rStyle w:val="Hyperlink"/>
            <w:noProof/>
            <w:rtl/>
          </w:rPr>
          <w:t xml:space="preserve"> </w:t>
        </w:r>
        <w:r w:rsidRPr="000A6BC2">
          <w:rPr>
            <w:rStyle w:val="Hyperlink"/>
            <w:rFonts w:hint="eastAsia"/>
            <w:noProof/>
            <w:rtl/>
          </w:rPr>
          <w:t>و</w:t>
        </w:r>
        <w:r w:rsidRPr="000A6BC2">
          <w:rPr>
            <w:rStyle w:val="Hyperlink"/>
            <w:noProof/>
            <w:rtl/>
          </w:rPr>
          <w:t xml:space="preserve"> </w:t>
        </w:r>
        <w:r w:rsidRPr="000A6BC2">
          <w:rPr>
            <w:rStyle w:val="Hyperlink"/>
            <w:rFonts w:hint="eastAsia"/>
            <w:noProof/>
            <w:rtl/>
          </w:rPr>
          <w:t>روا</w:t>
        </w:r>
        <w:r w:rsidRPr="000A6BC2">
          <w:rPr>
            <w:rStyle w:val="Hyperlink"/>
            <w:rFonts w:hint="cs"/>
            <w:noProof/>
            <w:rtl/>
          </w:rPr>
          <w:t>ی</w:t>
        </w:r>
        <w:r w:rsidRPr="000A6BC2">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Toc404158332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024A1D" w:rsidRDefault="00024A1D" w:rsidP="00024A1D">
      <w:pPr>
        <w:pStyle w:val="TOC3"/>
        <w:tabs>
          <w:tab w:val="right" w:leader="dot" w:pos="9628"/>
        </w:tabs>
        <w:rPr>
          <w:rFonts w:asciiTheme="minorHAnsi" w:eastAsiaTheme="minorEastAsia" w:hAnsiTheme="minorHAnsi" w:cstheme="minorBidi"/>
          <w:noProof/>
          <w:szCs w:val="22"/>
          <w:rtl/>
        </w:rPr>
      </w:pPr>
      <w:hyperlink w:anchor="_Toc404158333" w:history="1">
        <w:r w:rsidRPr="000A6BC2">
          <w:rPr>
            <w:rStyle w:val="Hyperlink"/>
            <w:rFonts w:hint="eastAsia"/>
            <w:noProof/>
            <w:rtl/>
          </w:rPr>
          <w:t>حکم</w:t>
        </w:r>
        <w:r w:rsidRPr="000A6BC2">
          <w:rPr>
            <w:rStyle w:val="Hyperlink"/>
            <w:noProof/>
            <w:rtl/>
          </w:rPr>
          <w:t xml:space="preserve"> </w:t>
        </w:r>
        <w:r w:rsidRPr="000A6BC2">
          <w:rPr>
            <w:rStyle w:val="Hyperlink"/>
            <w:rFonts w:hint="eastAsia"/>
            <w:noProof/>
            <w:rtl/>
          </w:rPr>
          <w:t>آقا</w:t>
        </w:r>
        <w:r w:rsidRPr="000A6BC2">
          <w:rPr>
            <w:rStyle w:val="Hyperlink"/>
            <w:rFonts w:hint="cs"/>
            <w:noProof/>
            <w:rtl/>
          </w:rPr>
          <w:t>ی</w:t>
        </w:r>
        <w:r w:rsidRPr="000A6BC2">
          <w:rPr>
            <w:rStyle w:val="Hyperlink"/>
            <w:noProof/>
            <w:rtl/>
          </w:rPr>
          <w:t xml:space="preserve"> </w:t>
        </w:r>
        <w:r w:rsidRPr="000A6BC2">
          <w:rPr>
            <w:rStyle w:val="Hyperlink"/>
            <w:rFonts w:hint="eastAsia"/>
            <w:noProof/>
            <w:rtl/>
          </w:rPr>
          <w:t>خو</w:t>
        </w:r>
        <w:r w:rsidRPr="000A6BC2">
          <w:rPr>
            <w:rStyle w:val="Hyperlink"/>
            <w:rFonts w:hint="cs"/>
            <w:noProof/>
            <w:rtl/>
          </w:rPr>
          <w:t>یی</w:t>
        </w:r>
        <w:r w:rsidRPr="000A6BC2">
          <w:rPr>
            <w:rStyle w:val="Hyperlink"/>
            <w:noProof/>
            <w:rtl/>
          </w:rPr>
          <w:t xml:space="preserve"> </w:t>
        </w:r>
        <w:r w:rsidRPr="000A6BC2">
          <w:rPr>
            <w:rStyle w:val="Hyperlink"/>
            <w:rFonts w:hint="eastAsia"/>
            <w:noProof/>
            <w:rtl/>
          </w:rPr>
          <w:t>به</w:t>
        </w:r>
        <w:r w:rsidRPr="000A6BC2">
          <w:rPr>
            <w:rStyle w:val="Hyperlink"/>
            <w:noProof/>
            <w:rtl/>
          </w:rPr>
          <w:t xml:space="preserve"> </w:t>
        </w:r>
        <w:r w:rsidRPr="000A6BC2">
          <w:rPr>
            <w:rStyle w:val="Hyperlink"/>
            <w:rFonts w:hint="eastAsia"/>
            <w:noProof/>
            <w:rtl/>
          </w:rPr>
          <w:t>تقدم</w:t>
        </w:r>
        <w:r w:rsidRPr="000A6BC2">
          <w:rPr>
            <w:rStyle w:val="Hyperlink"/>
            <w:noProof/>
            <w:rtl/>
          </w:rPr>
          <w:t xml:space="preserve"> </w:t>
        </w:r>
        <w:r w:rsidRPr="000A6BC2">
          <w:rPr>
            <w:rStyle w:val="Hyperlink"/>
            <w:rFonts w:hint="eastAsia"/>
            <w:noProof/>
            <w:rtl/>
          </w:rPr>
          <w:t>آ</w:t>
        </w:r>
        <w:r w:rsidRPr="000A6BC2">
          <w:rPr>
            <w:rStyle w:val="Hyperlink"/>
            <w:rFonts w:hint="cs"/>
            <w:noProof/>
            <w:rtl/>
          </w:rPr>
          <w:t>ی</w:t>
        </w:r>
        <w:r w:rsidRPr="000A6BC2">
          <w:rPr>
            <w:rStyle w:val="Hyperlink"/>
            <w:rFonts w:hint="eastAsia"/>
            <w:noProof/>
            <w:rtl/>
          </w:rPr>
          <w:t>ه</w:t>
        </w:r>
        <w:r w:rsidRPr="000A6BC2">
          <w:rPr>
            <w:rStyle w:val="Hyperlink"/>
            <w:noProof/>
            <w:rtl/>
          </w:rPr>
          <w:t xml:space="preserve"> </w:t>
        </w:r>
        <w:r w:rsidRPr="000A6BC2">
          <w:rPr>
            <w:rStyle w:val="Hyperlink"/>
            <w:rFonts w:hint="eastAsia"/>
            <w:noProof/>
            <w:rtl/>
          </w:rPr>
          <w:t>بر</w:t>
        </w:r>
        <w:r w:rsidRPr="000A6BC2">
          <w:rPr>
            <w:rStyle w:val="Hyperlink"/>
            <w:noProof/>
            <w:rtl/>
          </w:rPr>
          <w:t xml:space="preserve"> </w:t>
        </w:r>
        <w:r w:rsidRPr="000A6BC2">
          <w:rPr>
            <w:rStyle w:val="Hyperlink"/>
            <w:rFonts w:hint="eastAsia"/>
            <w:noProof/>
            <w:rtl/>
          </w:rPr>
          <w:t>روا</w:t>
        </w:r>
        <w:r w:rsidRPr="000A6BC2">
          <w:rPr>
            <w:rStyle w:val="Hyperlink"/>
            <w:rFonts w:hint="cs"/>
            <w:noProof/>
            <w:rtl/>
          </w:rPr>
          <w:t>ی</w:t>
        </w:r>
        <w:r w:rsidRPr="000A6BC2">
          <w:rPr>
            <w:rStyle w:val="Hyperlink"/>
            <w:rFonts w:hint="eastAsia"/>
            <w:noProof/>
            <w:rtl/>
          </w:rPr>
          <w:t>ت</w:t>
        </w:r>
        <w:r w:rsidRPr="000A6BC2">
          <w:rPr>
            <w:rStyle w:val="Hyperlink"/>
            <w:noProof/>
            <w:rtl/>
          </w:rPr>
          <w:t xml:space="preserve"> </w:t>
        </w:r>
        <w:r w:rsidRPr="000A6BC2">
          <w:rPr>
            <w:rStyle w:val="Hyperlink"/>
            <w:rFonts w:hint="eastAsia"/>
            <w:noProof/>
            <w:rtl/>
          </w:rPr>
          <w:t>در</w:t>
        </w:r>
        <w:r w:rsidRPr="000A6BC2">
          <w:rPr>
            <w:rStyle w:val="Hyperlink"/>
            <w:noProof/>
            <w:rtl/>
          </w:rPr>
          <w:t xml:space="preserve"> </w:t>
        </w:r>
        <w:r w:rsidRPr="000A6BC2">
          <w:rPr>
            <w:rStyle w:val="Hyperlink"/>
            <w:rFonts w:hint="eastAsia"/>
            <w:noProof/>
            <w:rtl/>
          </w:rPr>
          <w:t>موارد</w:t>
        </w:r>
        <w:r w:rsidRPr="000A6BC2">
          <w:rPr>
            <w:rStyle w:val="Hyperlink"/>
            <w:noProof/>
            <w:rtl/>
          </w:rPr>
          <w:t xml:space="preserve"> </w:t>
        </w:r>
        <w:r w:rsidRPr="000A6BC2">
          <w:rPr>
            <w:rStyle w:val="Hyperlink"/>
            <w:rFonts w:hint="eastAsia"/>
            <w:noProof/>
            <w:rtl/>
          </w:rPr>
          <w:t>تعارض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Toc404158333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024A1D" w:rsidRDefault="00024A1D" w:rsidP="00024A1D">
      <w:pPr>
        <w:pStyle w:val="TOC3"/>
        <w:tabs>
          <w:tab w:val="right" w:leader="dot" w:pos="9628"/>
        </w:tabs>
        <w:rPr>
          <w:rFonts w:asciiTheme="minorHAnsi" w:eastAsiaTheme="minorEastAsia" w:hAnsiTheme="minorHAnsi" w:cstheme="minorBidi"/>
          <w:noProof/>
          <w:szCs w:val="22"/>
          <w:rtl/>
        </w:rPr>
      </w:pPr>
      <w:hyperlink w:anchor="_Toc404158334" w:history="1">
        <w:r w:rsidRPr="000A6BC2">
          <w:rPr>
            <w:rStyle w:val="Hyperlink"/>
            <w:rFonts w:hint="eastAsia"/>
            <w:noProof/>
            <w:rtl/>
          </w:rPr>
          <w:t>نقد</w:t>
        </w:r>
        <w:r w:rsidRPr="000A6BC2">
          <w:rPr>
            <w:rStyle w:val="Hyperlink"/>
            <w:noProof/>
            <w:rtl/>
          </w:rPr>
          <w:t xml:space="preserve"> </w:t>
        </w:r>
        <w:r w:rsidRPr="000A6BC2">
          <w:rPr>
            <w:rStyle w:val="Hyperlink"/>
            <w:rFonts w:hint="eastAsia"/>
            <w:noProof/>
            <w:rtl/>
          </w:rPr>
          <w:t>دل</w:t>
        </w:r>
        <w:r w:rsidRPr="000A6BC2">
          <w:rPr>
            <w:rStyle w:val="Hyperlink"/>
            <w:rFonts w:hint="cs"/>
            <w:noProof/>
            <w:rtl/>
          </w:rPr>
          <w:t>ی</w:t>
        </w:r>
        <w:r w:rsidRPr="000A6BC2">
          <w:rPr>
            <w:rStyle w:val="Hyperlink"/>
            <w:rFonts w:hint="eastAsia"/>
            <w:noProof/>
            <w:rtl/>
          </w:rPr>
          <w:t>ل</w:t>
        </w:r>
        <w:r w:rsidRPr="000A6BC2">
          <w:rPr>
            <w:rStyle w:val="Hyperlink"/>
            <w:noProof/>
            <w:rtl/>
          </w:rPr>
          <w:t xml:space="preserve"> </w:t>
        </w:r>
        <w:r w:rsidRPr="000A6BC2">
          <w:rPr>
            <w:rStyle w:val="Hyperlink"/>
            <w:rFonts w:hint="eastAsia"/>
            <w:noProof/>
            <w:rtl/>
          </w:rPr>
          <w:t>پنجم</w:t>
        </w:r>
        <w:r w:rsidRPr="000A6BC2">
          <w:rPr>
            <w:rStyle w:val="Hyperlink"/>
            <w:noProof/>
            <w:rtl/>
          </w:rPr>
          <w:t xml:space="preserve">: </w:t>
        </w:r>
        <w:r w:rsidRPr="000A6BC2">
          <w:rPr>
            <w:rStyle w:val="Hyperlink"/>
            <w:rFonts w:hint="eastAsia"/>
            <w:noProof/>
            <w:rtl/>
          </w:rPr>
          <w:t>عدم</w:t>
        </w:r>
        <w:r w:rsidRPr="000A6BC2">
          <w:rPr>
            <w:rStyle w:val="Hyperlink"/>
            <w:noProof/>
            <w:rtl/>
          </w:rPr>
          <w:t xml:space="preserve"> </w:t>
        </w:r>
        <w:r w:rsidRPr="000A6BC2">
          <w:rPr>
            <w:rStyle w:val="Hyperlink"/>
            <w:rFonts w:hint="eastAsia"/>
            <w:noProof/>
            <w:rtl/>
          </w:rPr>
          <w:t>ارتباط</w:t>
        </w:r>
        <w:r w:rsidRPr="000A6BC2">
          <w:rPr>
            <w:rStyle w:val="Hyperlink"/>
            <w:noProof/>
            <w:rtl/>
          </w:rPr>
          <w:t xml:space="preserve"> </w:t>
        </w:r>
        <w:r w:rsidRPr="000A6BC2">
          <w:rPr>
            <w:rStyle w:val="Hyperlink"/>
            <w:rFonts w:hint="eastAsia"/>
            <w:noProof/>
            <w:rtl/>
          </w:rPr>
          <w:t>و</w:t>
        </w:r>
        <w:r w:rsidRPr="000A6BC2">
          <w:rPr>
            <w:rStyle w:val="Hyperlink"/>
            <w:noProof/>
            <w:rtl/>
          </w:rPr>
          <w:t xml:space="preserve"> </w:t>
        </w:r>
        <w:r w:rsidRPr="000A6BC2">
          <w:rPr>
            <w:rStyle w:val="Hyperlink"/>
            <w:rFonts w:hint="eastAsia"/>
            <w:noProof/>
            <w:rtl/>
          </w:rPr>
          <w:t>تعارض</w:t>
        </w:r>
        <w:r w:rsidRPr="000A6BC2">
          <w:rPr>
            <w:rStyle w:val="Hyperlink"/>
            <w:noProof/>
            <w:rtl/>
          </w:rPr>
          <w:t xml:space="preserve"> </w:t>
        </w:r>
        <w:r w:rsidRPr="000A6BC2">
          <w:rPr>
            <w:rStyle w:val="Hyperlink"/>
            <w:rFonts w:hint="eastAsia"/>
            <w:noProof/>
            <w:rtl/>
          </w:rPr>
          <w:t>ب</w:t>
        </w:r>
        <w:r w:rsidRPr="000A6BC2">
          <w:rPr>
            <w:rStyle w:val="Hyperlink"/>
            <w:rFonts w:hint="cs"/>
            <w:noProof/>
            <w:rtl/>
          </w:rPr>
          <w:t>ی</w:t>
        </w:r>
        <w:r w:rsidRPr="000A6BC2">
          <w:rPr>
            <w:rStyle w:val="Hyperlink"/>
            <w:rFonts w:hint="eastAsia"/>
            <w:noProof/>
            <w:rtl/>
          </w:rPr>
          <w:t>ن</w:t>
        </w:r>
        <w:r w:rsidRPr="000A6BC2">
          <w:rPr>
            <w:rStyle w:val="Hyperlink"/>
            <w:noProof/>
            <w:rtl/>
          </w:rPr>
          <w:t xml:space="preserve"> </w:t>
        </w:r>
        <w:r w:rsidRPr="000A6BC2">
          <w:rPr>
            <w:rStyle w:val="Hyperlink"/>
            <w:rFonts w:hint="eastAsia"/>
            <w:noProof/>
            <w:rtl/>
          </w:rPr>
          <w:t>ادله</w:t>
        </w:r>
        <w:r w:rsidRPr="000A6BC2">
          <w:rPr>
            <w:rStyle w:val="Hyperlink"/>
            <w:noProof/>
            <w:rtl/>
          </w:rPr>
          <w:t xml:space="preserve"> </w:t>
        </w:r>
        <w:r w:rsidRPr="000A6BC2">
          <w:rPr>
            <w:rStyle w:val="Hyperlink"/>
            <w:rFonts w:hint="eastAsia"/>
            <w:noProof/>
            <w:rtl/>
          </w:rPr>
          <w:t>ادعاشده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Toc404158334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24A1D" w:rsidRDefault="00024A1D" w:rsidP="00024A1D">
      <w:pPr>
        <w:pStyle w:val="TOC2"/>
        <w:tabs>
          <w:tab w:val="right" w:leader="dot" w:pos="9628"/>
        </w:tabs>
        <w:rPr>
          <w:rFonts w:asciiTheme="minorHAnsi" w:hAnsiTheme="minorHAnsi" w:cstheme="minorBidi"/>
          <w:noProof/>
          <w:szCs w:val="22"/>
          <w:rtl/>
        </w:rPr>
      </w:pPr>
      <w:hyperlink w:anchor="_Toc404158335" w:history="1">
        <w:r w:rsidRPr="000A6BC2">
          <w:rPr>
            <w:rStyle w:val="Hyperlink"/>
            <w:rFonts w:hint="eastAsia"/>
            <w:noProof/>
            <w:rtl/>
          </w:rPr>
          <w:t>دل</w:t>
        </w:r>
        <w:r w:rsidRPr="000A6BC2">
          <w:rPr>
            <w:rStyle w:val="Hyperlink"/>
            <w:rFonts w:hint="cs"/>
            <w:noProof/>
            <w:rtl/>
          </w:rPr>
          <w:t>ی</w:t>
        </w:r>
        <w:r w:rsidRPr="000A6BC2">
          <w:rPr>
            <w:rStyle w:val="Hyperlink"/>
            <w:rFonts w:hint="eastAsia"/>
            <w:noProof/>
            <w:rtl/>
          </w:rPr>
          <w:t>ل</w:t>
        </w:r>
        <w:r w:rsidRPr="000A6BC2">
          <w:rPr>
            <w:rStyle w:val="Hyperlink"/>
            <w:noProof/>
            <w:rtl/>
          </w:rPr>
          <w:t xml:space="preserve"> </w:t>
        </w:r>
        <w:r w:rsidRPr="000A6BC2">
          <w:rPr>
            <w:rStyle w:val="Hyperlink"/>
            <w:rFonts w:hint="eastAsia"/>
            <w:noProof/>
            <w:rtl/>
          </w:rPr>
          <w:t>ششم</w:t>
        </w:r>
        <w:r w:rsidRPr="000A6BC2">
          <w:rPr>
            <w:rStyle w:val="Hyperlink"/>
            <w:noProof/>
            <w:rtl/>
          </w:rPr>
          <w:t xml:space="preserve">: </w:t>
        </w:r>
        <w:r w:rsidRPr="000A6BC2">
          <w:rPr>
            <w:rStyle w:val="Hyperlink"/>
            <w:rFonts w:hint="eastAsia"/>
            <w:noProof/>
            <w:rtl/>
          </w:rPr>
          <w:t>تمسک</w:t>
        </w:r>
        <w:r w:rsidRPr="000A6BC2">
          <w:rPr>
            <w:rStyle w:val="Hyperlink"/>
            <w:noProof/>
            <w:rtl/>
          </w:rPr>
          <w:t xml:space="preserve"> </w:t>
        </w:r>
        <w:r w:rsidRPr="000A6BC2">
          <w:rPr>
            <w:rStyle w:val="Hyperlink"/>
            <w:rFonts w:hint="eastAsia"/>
            <w:noProof/>
            <w:rtl/>
          </w:rPr>
          <w:t>به</w:t>
        </w:r>
        <w:r w:rsidRPr="000A6BC2">
          <w:rPr>
            <w:rStyle w:val="Hyperlink"/>
            <w:noProof/>
            <w:rtl/>
          </w:rPr>
          <w:t xml:space="preserve"> </w:t>
        </w:r>
        <w:r w:rsidRPr="000A6BC2">
          <w:rPr>
            <w:rStyle w:val="Hyperlink"/>
            <w:rFonts w:hint="eastAsia"/>
            <w:noProof/>
            <w:rtl/>
          </w:rPr>
          <w:t>دو</w:t>
        </w:r>
        <w:r w:rsidRPr="000A6BC2">
          <w:rPr>
            <w:rStyle w:val="Hyperlink"/>
            <w:noProof/>
            <w:rtl/>
          </w:rPr>
          <w:t xml:space="preserve"> </w:t>
        </w:r>
        <w:r w:rsidRPr="000A6BC2">
          <w:rPr>
            <w:rStyle w:val="Hyperlink"/>
            <w:rFonts w:hint="eastAsia"/>
            <w:noProof/>
            <w:rtl/>
          </w:rPr>
          <w:t>روا</w:t>
        </w:r>
        <w:r w:rsidRPr="000A6BC2">
          <w:rPr>
            <w:rStyle w:val="Hyperlink"/>
            <w:rFonts w:hint="cs"/>
            <w:noProof/>
            <w:rtl/>
          </w:rPr>
          <w:t>ی</w:t>
        </w:r>
        <w:r w:rsidRPr="000A6BC2">
          <w:rPr>
            <w:rStyle w:val="Hyperlink"/>
            <w:rFonts w:hint="eastAsia"/>
            <w:noProof/>
            <w:rtl/>
          </w:rPr>
          <w:t>ت</w:t>
        </w:r>
        <w:r w:rsidRPr="000A6BC2">
          <w:rPr>
            <w:rStyle w:val="Hyperlink"/>
            <w:noProof/>
            <w:rtl/>
          </w:rPr>
          <w:t xml:space="preserve"> </w:t>
        </w:r>
        <w:r w:rsidRPr="000A6BC2">
          <w:rPr>
            <w:rStyle w:val="Hyperlink"/>
            <w:rFonts w:hint="eastAsia"/>
            <w:noProof/>
            <w:rtl/>
          </w:rPr>
          <w:t>کتاب</w:t>
        </w:r>
        <w:r w:rsidRPr="000A6BC2">
          <w:rPr>
            <w:rStyle w:val="Hyperlink"/>
            <w:noProof/>
            <w:rtl/>
          </w:rPr>
          <w:t xml:space="preserve"> </w:t>
        </w:r>
        <w:r w:rsidRPr="000A6BC2">
          <w:rPr>
            <w:rStyle w:val="Hyperlink"/>
            <w:rFonts w:hint="eastAsia"/>
            <w:noProof/>
            <w:rtl/>
          </w:rPr>
          <w:t>لقطه</w:t>
        </w:r>
        <w:r w:rsidRPr="000A6BC2">
          <w:rPr>
            <w:rStyle w:val="Hyperlink"/>
            <w:noProof/>
            <w:rtl/>
          </w:rPr>
          <w:t xml:space="preserve"> </w:t>
        </w:r>
        <w:r w:rsidRPr="000A6BC2">
          <w:rPr>
            <w:rStyle w:val="Hyperlink"/>
            <w:rFonts w:hint="eastAsia"/>
            <w:noProof/>
            <w:rtl/>
          </w:rPr>
          <w:t>و</w:t>
        </w:r>
        <w:r w:rsidRPr="000A6BC2">
          <w:rPr>
            <w:rStyle w:val="Hyperlink"/>
            <w:noProof/>
            <w:rtl/>
          </w:rPr>
          <w:t xml:space="preserve"> </w:t>
        </w:r>
        <w:r w:rsidRPr="000A6BC2">
          <w:rPr>
            <w:rStyle w:val="Hyperlink"/>
            <w:rFonts w:hint="eastAsia"/>
            <w:noProof/>
            <w:rtl/>
          </w:rPr>
          <w:t>ارث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Toc404158335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24A1D" w:rsidRDefault="00024A1D" w:rsidP="00024A1D">
      <w:pPr>
        <w:pStyle w:val="TOC3"/>
        <w:tabs>
          <w:tab w:val="right" w:leader="dot" w:pos="9628"/>
        </w:tabs>
        <w:rPr>
          <w:rFonts w:asciiTheme="minorHAnsi" w:eastAsiaTheme="minorEastAsia" w:hAnsiTheme="minorHAnsi" w:cstheme="minorBidi"/>
          <w:noProof/>
          <w:szCs w:val="22"/>
          <w:rtl/>
        </w:rPr>
      </w:pPr>
      <w:hyperlink w:anchor="_Toc404158336" w:history="1">
        <w:r w:rsidRPr="000A6BC2">
          <w:rPr>
            <w:rStyle w:val="Hyperlink"/>
            <w:rFonts w:hint="eastAsia"/>
            <w:noProof/>
            <w:rtl/>
          </w:rPr>
          <w:t>روا</w:t>
        </w:r>
        <w:r w:rsidRPr="000A6BC2">
          <w:rPr>
            <w:rStyle w:val="Hyperlink"/>
            <w:rFonts w:hint="cs"/>
            <w:noProof/>
            <w:rtl/>
          </w:rPr>
          <w:t>ی</w:t>
        </w:r>
        <w:r w:rsidRPr="000A6BC2">
          <w:rPr>
            <w:rStyle w:val="Hyperlink"/>
            <w:rFonts w:hint="eastAsia"/>
            <w:noProof/>
            <w:rtl/>
          </w:rPr>
          <w:t>ت</w:t>
        </w:r>
        <w:r w:rsidRPr="000A6BC2">
          <w:rPr>
            <w:rStyle w:val="Hyperlink"/>
            <w:noProof/>
            <w:rtl/>
          </w:rPr>
          <w:t xml:space="preserve"> </w:t>
        </w:r>
        <w:r w:rsidRPr="000A6BC2">
          <w:rPr>
            <w:rStyle w:val="Hyperlink"/>
            <w:rFonts w:hint="eastAsia"/>
            <w:noProof/>
            <w:rtl/>
          </w:rPr>
          <w:t>اول</w:t>
        </w:r>
        <w:r w:rsidRPr="000A6BC2">
          <w:rPr>
            <w:rStyle w:val="Hyperlink"/>
            <w:noProof/>
            <w:rtl/>
          </w:rPr>
          <w:t xml:space="preserve">: </w:t>
        </w:r>
        <w:r w:rsidRPr="000A6BC2">
          <w:rPr>
            <w:rStyle w:val="Hyperlink"/>
            <w:rFonts w:hint="eastAsia"/>
            <w:noProof/>
            <w:rtl/>
          </w:rPr>
          <w:t>موثقه</w:t>
        </w:r>
        <w:r w:rsidRPr="000A6BC2">
          <w:rPr>
            <w:rStyle w:val="Hyperlink"/>
            <w:noProof/>
            <w:rtl/>
          </w:rPr>
          <w:t xml:space="preserve"> </w:t>
        </w:r>
        <w:r w:rsidRPr="000A6BC2">
          <w:rPr>
            <w:rStyle w:val="Hyperlink"/>
            <w:rFonts w:hint="cs"/>
            <w:noProof/>
            <w:rtl/>
          </w:rPr>
          <w:t>ی</w:t>
        </w:r>
        <w:r w:rsidRPr="000A6BC2">
          <w:rPr>
            <w:rStyle w:val="Hyperlink"/>
            <w:rFonts w:hint="eastAsia"/>
            <w:noProof/>
            <w:rtl/>
          </w:rPr>
          <w:t>ونس</w:t>
        </w:r>
        <w:r w:rsidRPr="000A6BC2">
          <w:rPr>
            <w:rStyle w:val="Hyperlink"/>
            <w:noProof/>
            <w:rtl/>
          </w:rPr>
          <w:t xml:space="preserve"> </w:t>
        </w:r>
        <w:r w:rsidRPr="000A6BC2">
          <w:rPr>
            <w:rStyle w:val="Hyperlink"/>
            <w:rFonts w:hint="eastAsia"/>
            <w:noProof/>
            <w:rtl/>
          </w:rPr>
          <w:t>بن</w:t>
        </w:r>
        <w:r w:rsidRPr="000A6BC2">
          <w:rPr>
            <w:rStyle w:val="Hyperlink"/>
            <w:noProof/>
            <w:rtl/>
          </w:rPr>
          <w:t xml:space="preserve"> </w:t>
        </w:r>
        <w:r w:rsidRPr="000A6BC2">
          <w:rPr>
            <w:rStyle w:val="Hyperlink"/>
            <w:rFonts w:hint="eastAsia"/>
            <w:noProof/>
            <w:rtl/>
          </w:rPr>
          <w:t>عبدالرحمن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Toc404158336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24A1D" w:rsidRDefault="00024A1D" w:rsidP="00024A1D">
      <w:pPr>
        <w:pStyle w:val="TOC3"/>
        <w:tabs>
          <w:tab w:val="right" w:leader="dot" w:pos="9628"/>
        </w:tabs>
        <w:rPr>
          <w:rFonts w:asciiTheme="minorHAnsi" w:eastAsiaTheme="minorEastAsia" w:hAnsiTheme="minorHAnsi" w:cstheme="minorBidi"/>
          <w:noProof/>
          <w:szCs w:val="22"/>
          <w:rtl/>
        </w:rPr>
      </w:pPr>
      <w:hyperlink w:anchor="_Toc404158337" w:history="1">
        <w:r w:rsidRPr="000A6BC2">
          <w:rPr>
            <w:rStyle w:val="Hyperlink"/>
            <w:rFonts w:hint="eastAsia"/>
            <w:noProof/>
            <w:rtl/>
          </w:rPr>
          <w:t>نقد</w:t>
        </w:r>
        <w:r w:rsidRPr="000A6BC2">
          <w:rPr>
            <w:rStyle w:val="Hyperlink"/>
            <w:noProof/>
            <w:rtl/>
          </w:rPr>
          <w:t xml:space="preserve"> </w:t>
        </w:r>
        <w:r w:rsidRPr="000A6BC2">
          <w:rPr>
            <w:rStyle w:val="Hyperlink"/>
            <w:rFonts w:hint="eastAsia"/>
            <w:noProof/>
            <w:rtl/>
          </w:rPr>
          <w:t>تمسک</w:t>
        </w:r>
        <w:r w:rsidRPr="000A6BC2">
          <w:rPr>
            <w:rStyle w:val="Hyperlink"/>
            <w:noProof/>
            <w:rtl/>
          </w:rPr>
          <w:t xml:space="preserve"> </w:t>
        </w:r>
        <w:r w:rsidRPr="000A6BC2">
          <w:rPr>
            <w:rStyle w:val="Hyperlink"/>
            <w:rFonts w:hint="eastAsia"/>
            <w:noProof/>
            <w:rtl/>
          </w:rPr>
          <w:t>به</w:t>
        </w:r>
        <w:r w:rsidRPr="000A6BC2">
          <w:rPr>
            <w:rStyle w:val="Hyperlink"/>
            <w:noProof/>
            <w:rtl/>
          </w:rPr>
          <w:t xml:space="preserve"> </w:t>
        </w:r>
        <w:r w:rsidRPr="000A6BC2">
          <w:rPr>
            <w:rStyle w:val="Hyperlink"/>
            <w:rFonts w:hint="eastAsia"/>
            <w:noProof/>
            <w:rtl/>
          </w:rPr>
          <w:t>روا</w:t>
        </w:r>
        <w:r w:rsidRPr="000A6BC2">
          <w:rPr>
            <w:rStyle w:val="Hyperlink"/>
            <w:rFonts w:hint="cs"/>
            <w:noProof/>
            <w:rtl/>
          </w:rPr>
          <w:t>ی</w:t>
        </w:r>
        <w:r w:rsidRPr="000A6BC2">
          <w:rPr>
            <w:rStyle w:val="Hyperlink"/>
            <w:rFonts w:hint="eastAsia"/>
            <w:noProof/>
            <w:rtl/>
          </w:rPr>
          <w:t>ت</w:t>
        </w:r>
        <w:r w:rsidRPr="000A6BC2">
          <w:rPr>
            <w:rStyle w:val="Hyperlink"/>
            <w:noProof/>
            <w:rtl/>
          </w:rPr>
          <w:t xml:space="preserve">: </w:t>
        </w:r>
        <w:r w:rsidRPr="000A6BC2">
          <w:rPr>
            <w:rStyle w:val="Hyperlink"/>
            <w:rFonts w:hint="eastAsia"/>
            <w:noProof/>
            <w:rtl/>
          </w:rPr>
          <w:t>عدم</w:t>
        </w:r>
        <w:r w:rsidRPr="000A6BC2">
          <w:rPr>
            <w:rStyle w:val="Hyperlink"/>
            <w:noProof/>
            <w:rtl/>
          </w:rPr>
          <w:t xml:space="preserve"> </w:t>
        </w:r>
        <w:r w:rsidRPr="000A6BC2">
          <w:rPr>
            <w:rStyle w:val="Hyperlink"/>
            <w:rFonts w:hint="eastAsia"/>
            <w:noProof/>
            <w:rtl/>
          </w:rPr>
          <w:t>تسر</w:t>
        </w:r>
        <w:r w:rsidRPr="000A6BC2">
          <w:rPr>
            <w:rStyle w:val="Hyperlink"/>
            <w:rFonts w:hint="cs"/>
            <w:noProof/>
            <w:rtl/>
          </w:rPr>
          <w:t>ی</w:t>
        </w:r>
        <w:r w:rsidRPr="000A6BC2">
          <w:rPr>
            <w:rStyle w:val="Hyperlink"/>
            <w:noProof/>
            <w:rtl/>
          </w:rPr>
          <w:t xml:space="preserve"> </w:t>
        </w:r>
        <w:r w:rsidRPr="000A6BC2">
          <w:rPr>
            <w:rStyle w:val="Hyperlink"/>
            <w:rFonts w:hint="eastAsia"/>
            <w:noProof/>
            <w:rtl/>
          </w:rPr>
          <w:t>روا</w:t>
        </w:r>
        <w:r w:rsidRPr="000A6BC2">
          <w:rPr>
            <w:rStyle w:val="Hyperlink"/>
            <w:rFonts w:hint="cs"/>
            <w:noProof/>
            <w:rtl/>
          </w:rPr>
          <w:t>ی</w:t>
        </w:r>
        <w:r w:rsidRPr="000A6BC2">
          <w:rPr>
            <w:rStyle w:val="Hyperlink"/>
            <w:rFonts w:hint="eastAsia"/>
            <w:noProof/>
            <w:rtl/>
          </w:rPr>
          <w:t>ت</w:t>
        </w:r>
        <w:r w:rsidRPr="000A6BC2">
          <w:rPr>
            <w:rStyle w:val="Hyperlink"/>
            <w:noProof/>
            <w:rtl/>
          </w:rPr>
          <w:t xml:space="preserve"> </w:t>
        </w:r>
        <w:r w:rsidRPr="000A6BC2">
          <w:rPr>
            <w:rStyle w:val="Hyperlink"/>
            <w:rFonts w:hint="eastAsia"/>
            <w:noProof/>
            <w:rtl/>
          </w:rPr>
          <w:t>به</w:t>
        </w:r>
        <w:r w:rsidRPr="000A6BC2">
          <w:rPr>
            <w:rStyle w:val="Hyperlink"/>
            <w:noProof/>
            <w:rtl/>
          </w:rPr>
          <w:t xml:space="preserve"> </w:t>
        </w:r>
        <w:r w:rsidRPr="000A6BC2">
          <w:rPr>
            <w:rStyle w:val="Hyperlink"/>
            <w:rFonts w:hint="eastAsia"/>
            <w:noProof/>
            <w:rtl/>
          </w:rPr>
          <w:t>محل</w:t>
        </w:r>
        <w:r w:rsidRPr="000A6BC2">
          <w:rPr>
            <w:rStyle w:val="Hyperlink"/>
            <w:noProof/>
            <w:rtl/>
          </w:rPr>
          <w:t xml:space="preserve"> </w:t>
        </w:r>
        <w:r w:rsidRPr="000A6BC2">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Toc404158337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024A1D" w:rsidRDefault="00024A1D" w:rsidP="00024A1D">
      <w:pPr>
        <w:pStyle w:val="TOC3"/>
        <w:tabs>
          <w:tab w:val="right" w:leader="dot" w:pos="9628"/>
        </w:tabs>
        <w:rPr>
          <w:rFonts w:asciiTheme="minorHAnsi" w:eastAsiaTheme="minorEastAsia" w:hAnsiTheme="minorHAnsi" w:cstheme="minorBidi"/>
          <w:noProof/>
          <w:szCs w:val="22"/>
          <w:rtl/>
        </w:rPr>
      </w:pPr>
      <w:hyperlink w:anchor="_Toc404158338" w:history="1">
        <w:r w:rsidRPr="000A6BC2">
          <w:rPr>
            <w:rStyle w:val="Hyperlink"/>
            <w:rFonts w:hint="eastAsia"/>
            <w:noProof/>
            <w:rtl/>
          </w:rPr>
          <w:t>روا</w:t>
        </w:r>
        <w:r w:rsidRPr="000A6BC2">
          <w:rPr>
            <w:rStyle w:val="Hyperlink"/>
            <w:rFonts w:hint="cs"/>
            <w:noProof/>
            <w:rtl/>
          </w:rPr>
          <w:t>ی</w:t>
        </w:r>
        <w:r w:rsidRPr="000A6BC2">
          <w:rPr>
            <w:rStyle w:val="Hyperlink"/>
            <w:rFonts w:hint="eastAsia"/>
            <w:noProof/>
            <w:rtl/>
          </w:rPr>
          <w:t>ت</w:t>
        </w:r>
        <w:r w:rsidRPr="000A6BC2">
          <w:rPr>
            <w:rStyle w:val="Hyperlink"/>
            <w:noProof/>
            <w:rtl/>
          </w:rPr>
          <w:t xml:space="preserve"> </w:t>
        </w:r>
        <w:r w:rsidRPr="000A6BC2">
          <w:rPr>
            <w:rStyle w:val="Hyperlink"/>
            <w:rFonts w:hint="eastAsia"/>
            <w:noProof/>
            <w:rtl/>
          </w:rPr>
          <w:t>دوم</w:t>
        </w:r>
        <w:r w:rsidRPr="000A6BC2">
          <w:rPr>
            <w:rStyle w:val="Hyperlink"/>
            <w:noProof/>
            <w:rtl/>
          </w:rPr>
          <w:t xml:space="preserve">: </w:t>
        </w:r>
        <w:r w:rsidRPr="000A6BC2">
          <w:rPr>
            <w:rStyle w:val="Hyperlink"/>
            <w:rFonts w:hint="eastAsia"/>
            <w:noProof/>
            <w:rtl/>
          </w:rPr>
          <w:t>صح</w:t>
        </w:r>
        <w:r w:rsidRPr="000A6BC2">
          <w:rPr>
            <w:rStyle w:val="Hyperlink"/>
            <w:rFonts w:hint="cs"/>
            <w:noProof/>
            <w:rtl/>
          </w:rPr>
          <w:t>ی</w:t>
        </w:r>
        <w:r w:rsidRPr="000A6BC2">
          <w:rPr>
            <w:rStyle w:val="Hyperlink"/>
            <w:rFonts w:hint="eastAsia"/>
            <w:noProof/>
            <w:rtl/>
          </w:rPr>
          <w:t>حه</w:t>
        </w:r>
        <w:r w:rsidRPr="000A6BC2">
          <w:rPr>
            <w:rStyle w:val="Hyperlink"/>
            <w:noProof/>
            <w:rtl/>
          </w:rPr>
          <w:t xml:space="preserve"> </w:t>
        </w:r>
        <w:r w:rsidRPr="000A6BC2">
          <w:rPr>
            <w:rStyle w:val="Hyperlink"/>
            <w:rFonts w:hint="eastAsia"/>
            <w:noProof/>
            <w:rtl/>
          </w:rPr>
          <w:t>معاو</w:t>
        </w:r>
        <w:r w:rsidRPr="000A6BC2">
          <w:rPr>
            <w:rStyle w:val="Hyperlink"/>
            <w:rFonts w:hint="cs"/>
            <w:noProof/>
            <w:rtl/>
          </w:rPr>
          <w:t>ی</w:t>
        </w:r>
        <w:r w:rsidRPr="000A6BC2">
          <w:rPr>
            <w:rStyle w:val="Hyperlink"/>
            <w:rFonts w:hint="eastAsia"/>
            <w:noProof/>
            <w:rtl/>
          </w:rPr>
          <w:t>ه</w:t>
        </w:r>
        <w:r w:rsidRPr="000A6BC2">
          <w:rPr>
            <w:rStyle w:val="Hyperlink"/>
            <w:noProof/>
            <w:rtl/>
          </w:rPr>
          <w:t xml:space="preserve"> </w:t>
        </w:r>
        <w:r w:rsidRPr="000A6BC2">
          <w:rPr>
            <w:rStyle w:val="Hyperlink"/>
            <w:rFonts w:hint="eastAsia"/>
            <w:noProof/>
            <w:rtl/>
          </w:rPr>
          <w:t>بن</w:t>
        </w:r>
        <w:r w:rsidRPr="000A6BC2">
          <w:rPr>
            <w:rStyle w:val="Hyperlink"/>
            <w:noProof/>
            <w:rtl/>
          </w:rPr>
          <w:t xml:space="preserve"> </w:t>
        </w:r>
        <w:r w:rsidRPr="000A6BC2">
          <w:rPr>
            <w:rStyle w:val="Hyperlink"/>
            <w:rFonts w:hint="eastAsia"/>
            <w:noProof/>
            <w:rtl/>
          </w:rPr>
          <w:t>وهب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Toc404158338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024A1D" w:rsidRDefault="00024A1D" w:rsidP="00024A1D">
      <w:pPr>
        <w:pStyle w:val="TOC3"/>
        <w:tabs>
          <w:tab w:val="right" w:leader="dot" w:pos="9628"/>
        </w:tabs>
        <w:rPr>
          <w:rFonts w:asciiTheme="minorHAnsi" w:eastAsiaTheme="minorEastAsia" w:hAnsiTheme="minorHAnsi" w:cstheme="minorBidi"/>
          <w:noProof/>
          <w:szCs w:val="22"/>
          <w:rtl/>
        </w:rPr>
      </w:pPr>
      <w:hyperlink w:anchor="_Toc404158339" w:history="1">
        <w:r w:rsidRPr="000A6BC2">
          <w:rPr>
            <w:rStyle w:val="Hyperlink"/>
            <w:rFonts w:hint="eastAsia"/>
            <w:noProof/>
            <w:rtl/>
          </w:rPr>
          <w:t>نقد</w:t>
        </w:r>
        <w:r w:rsidRPr="000A6BC2">
          <w:rPr>
            <w:rStyle w:val="Hyperlink"/>
            <w:noProof/>
            <w:rtl/>
          </w:rPr>
          <w:t xml:space="preserve"> </w:t>
        </w:r>
        <w:r w:rsidRPr="000A6BC2">
          <w:rPr>
            <w:rStyle w:val="Hyperlink"/>
            <w:rFonts w:hint="eastAsia"/>
            <w:noProof/>
            <w:rtl/>
          </w:rPr>
          <w:t>دل</w:t>
        </w:r>
        <w:r w:rsidRPr="000A6BC2">
          <w:rPr>
            <w:rStyle w:val="Hyperlink"/>
            <w:rFonts w:hint="cs"/>
            <w:noProof/>
            <w:rtl/>
          </w:rPr>
          <w:t>ی</w:t>
        </w:r>
        <w:r w:rsidRPr="000A6BC2">
          <w:rPr>
            <w:rStyle w:val="Hyperlink"/>
            <w:rFonts w:hint="eastAsia"/>
            <w:noProof/>
            <w:rtl/>
          </w:rPr>
          <w:t>ل</w:t>
        </w:r>
        <w:r w:rsidRPr="000A6BC2">
          <w:rPr>
            <w:rStyle w:val="Hyperlink"/>
            <w:noProof/>
            <w:rtl/>
          </w:rPr>
          <w:t xml:space="preserve">: </w:t>
        </w:r>
        <w:r w:rsidRPr="000A6BC2">
          <w:rPr>
            <w:rStyle w:val="Hyperlink"/>
            <w:rFonts w:hint="eastAsia"/>
            <w:noProof/>
            <w:rtl/>
          </w:rPr>
          <w:t>عدم</w:t>
        </w:r>
        <w:r w:rsidRPr="000A6BC2">
          <w:rPr>
            <w:rStyle w:val="Hyperlink"/>
            <w:noProof/>
            <w:rtl/>
          </w:rPr>
          <w:t xml:space="preserve"> </w:t>
        </w:r>
        <w:r w:rsidRPr="000A6BC2">
          <w:rPr>
            <w:rStyle w:val="Hyperlink"/>
            <w:rFonts w:hint="eastAsia"/>
            <w:noProof/>
            <w:rtl/>
          </w:rPr>
          <w:t>تسر</w:t>
        </w:r>
        <w:r w:rsidRPr="000A6BC2">
          <w:rPr>
            <w:rStyle w:val="Hyperlink"/>
            <w:rFonts w:hint="cs"/>
            <w:noProof/>
            <w:rtl/>
          </w:rPr>
          <w:t>ی</w:t>
        </w:r>
        <w:r w:rsidRPr="000A6BC2">
          <w:rPr>
            <w:rStyle w:val="Hyperlink"/>
            <w:noProof/>
            <w:rtl/>
          </w:rPr>
          <w:t xml:space="preserve"> </w:t>
        </w:r>
        <w:r w:rsidRPr="000A6BC2">
          <w:rPr>
            <w:rStyle w:val="Hyperlink"/>
            <w:rFonts w:hint="eastAsia"/>
            <w:noProof/>
            <w:rtl/>
          </w:rPr>
          <w:t>روا</w:t>
        </w:r>
        <w:r w:rsidRPr="000A6BC2">
          <w:rPr>
            <w:rStyle w:val="Hyperlink"/>
            <w:rFonts w:hint="cs"/>
            <w:noProof/>
            <w:rtl/>
          </w:rPr>
          <w:t>ی</w:t>
        </w:r>
        <w:r w:rsidRPr="000A6BC2">
          <w:rPr>
            <w:rStyle w:val="Hyperlink"/>
            <w:rFonts w:hint="eastAsia"/>
            <w:noProof/>
            <w:rtl/>
          </w:rPr>
          <w:t>ت</w:t>
        </w:r>
        <w:r w:rsidRPr="000A6BC2">
          <w:rPr>
            <w:rStyle w:val="Hyperlink"/>
            <w:noProof/>
            <w:rtl/>
          </w:rPr>
          <w:t xml:space="preserve"> </w:t>
        </w:r>
        <w:r w:rsidRPr="000A6BC2">
          <w:rPr>
            <w:rStyle w:val="Hyperlink"/>
            <w:rFonts w:hint="eastAsia"/>
            <w:noProof/>
            <w:rtl/>
          </w:rPr>
          <w:t>به</w:t>
        </w:r>
        <w:r w:rsidRPr="000A6BC2">
          <w:rPr>
            <w:rStyle w:val="Hyperlink"/>
            <w:noProof/>
            <w:rtl/>
          </w:rPr>
          <w:t xml:space="preserve"> </w:t>
        </w:r>
        <w:r w:rsidRPr="000A6BC2">
          <w:rPr>
            <w:rStyle w:val="Hyperlink"/>
            <w:rFonts w:hint="eastAsia"/>
            <w:noProof/>
            <w:rtl/>
          </w:rPr>
          <w:t>محل</w:t>
        </w:r>
        <w:r w:rsidRPr="000A6BC2">
          <w:rPr>
            <w:rStyle w:val="Hyperlink"/>
            <w:noProof/>
            <w:rtl/>
          </w:rPr>
          <w:t xml:space="preserve"> </w:t>
        </w:r>
        <w:r w:rsidRPr="000A6BC2">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Toc404158339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024A1D" w:rsidRDefault="00024A1D" w:rsidP="00024A1D">
      <w:pPr>
        <w:rPr>
          <w:rtl/>
        </w:rPr>
      </w:pPr>
      <w:r>
        <w:rPr>
          <w:rtl/>
        </w:rPr>
        <w:fldChar w:fldCharType="end"/>
      </w:r>
    </w:p>
    <w:p w:rsidR="00024A1D" w:rsidRDefault="00024A1D" w:rsidP="00024A1D">
      <w:pPr>
        <w:ind w:firstLine="0"/>
        <w:jc w:val="center"/>
        <w:rPr>
          <w:rtl/>
        </w:rPr>
      </w:pPr>
      <w:r>
        <w:rPr>
          <w:rtl/>
        </w:rPr>
        <w:br w:type="page"/>
      </w:r>
      <w:r>
        <w:rPr>
          <w:rFonts w:hint="cs"/>
          <w:rtl/>
        </w:rPr>
        <w:lastRenderedPageBreak/>
        <w:t>بسم الله الرحمن الرحيم</w:t>
      </w:r>
    </w:p>
    <w:p w:rsidR="00024A1D" w:rsidRPr="00E64FEA" w:rsidRDefault="00024A1D" w:rsidP="00024A1D">
      <w:pPr>
        <w:pStyle w:val="Heading1"/>
        <w:rPr>
          <w:rtl/>
        </w:rPr>
      </w:pPr>
      <w:bookmarkStart w:id="0" w:name="_Toc404158326"/>
      <w:r w:rsidRPr="00E64FEA">
        <w:rPr>
          <w:rFonts w:hint="cs"/>
          <w:rtl/>
        </w:rPr>
        <w:t>مقدمه</w:t>
      </w:r>
      <w:bookmarkEnd w:id="0"/>
    </w:p>
    <w:p w:rsidR="00024A1D" w:rsidRPr="00E64FEA" w:rsidRDefault="00024A1D" w:rsidP="00024A1D">
      <w:pPr>
        <w:ind w:firstLine="0"/>
        <w:rPr>
          <w:rtl/>
        </w:rPr>
      </w:pPr>
      <w:r w:rsidRPr="00E64FEA">
        <w:rPr>
          <w:rFonts w:hint="cs"/>
          <w:rtl/>
        </w:rPr>
        <w:t>بحث در قسم دهم از اقسام صورت سوم از اخذ جایزه از سلطان جایر می‌باشد. قسم دهم این بود که آخذ جایزه علم به حرمت و غصبی بودن جایزه دارد اما مالک آن جایز مجهول می‌باشد. فرعی که در ذیل این قسم مطرح شد این بود که آیا فحص از مالک جایزه، قبل از تصدق لازم می‌باشد یا اینکه فحص لازم نیست؟ در پاسخ به این سؤال دو نظریه وجود دارد نظریه اول که ظاهر کلام شیخ می‌باشد عدم</w:t>
      </w:r>
      <w:r w:rsidRPr="00E64FEA">
        <w:rPr>
          <w:rtl/>
        </w:rPr>
        <w:t xml:space="preserve"> </w:t>
      </w:r>
      <w:r w:rsidRPr="00E64FEA">
        <w:rPr>
          <w:rFonts w:hint="cs"/>
          <w:rtl/>
        </w:rPr>
        <w:t>لزوم فحص می‌باشد و دلیل کلام ایشان هم اطلاق روایت وجوب تصدق مال مجهول‌المالک می‌باشد. نظر دوم لزوم فحص از مالک می‌باشد.</w:t>
      </w:r>
    </w:p>
    <w:p w:rsidR="00024A1D" w:rsidRPr="00E64FEA" w:rsidRDefault="00024A1D" w:rsidP="00024A1D">
      <w:pPr>
        <w:pStyle w:val="Heading1"/>
        <w:rPr>
          <w:rtl/>
        </w:rPr>
      </w:pPr>
      <w:bookmarkStart w:id="1" w:name="_Toc404158327"/>
      <w:r w:rsidRPr="00E64FEA">
        <w:rPr>
          <w:rFonts w:hint="cs"/>
          <w:rtl/>
        </w:rPr>
        <w:t>ادله قائلین به لزوم فحص از مالک</w:t>
      </w:r>
      <w:bookmarkEnd w:id="1"/>
    </w:p>
    <w:p w:rsidR="00024A1D" w:rsidRPr="00E64FEA" w:rsidRDefault="00024A1D" w:rsidP="00024A1D">
      <w:pPr>
        <w:ind w:firstLine="0"/>
        <w:rPr>
          <w:rtl/>
        </w:rPr>
      </w:pPr>
      <w:r w:rsidRPr="00E64FEA">
        <w:rPr>
          <w:rFonts w:hint="cs"/>
          <w:rtl/>
        </w:rPr>
        <w:t xml:space="preserve"> ادله‌این قول وجوه و ادله‌ای</w:t>
      </w:r>
      <w:r w:rsidRPr="00E64FEA">
        <w:rPr>
          <w:rtl/>
        </w:rPr>
        <w:t xml:space="preserve"> </w:t>
      </w:r>
      <w:r w:rsidRPr="00E64FEA">
        <w:rPr>
          <w:rFonts w:hint="cs"/>
          <w:rtl/>
        </w:rPr>
        <w:t>است که برای تقیید اطلاق روایات وجوب تصدق ذکرشده است. در جلسه قبل چهار</w:t>
      </w:r>
      <w:r w:rsidRPr="00E64FEA">
        <w:rPr>
          <w:rtl/>
        </w:rPr>
        <w:t xml:space="preserve"> </w:t>
      </w:r>
      <w:r w:rsidRPr="00E64FEA">
        <w:rPr>
          <w:rFonts w:hint="cs"/>
          <w:rtl/>
        </w:rPr>
        <w:t>وجه و دلیل ذکر و بررسی شد.</w:t>
      </w:r>
    </w:p>
    <w:p w:rsidR="00024A1D" w:rsidRPr="00E64FEA" w:rsidRDefault="00024A1D" w:rsidP="00024A1D">
      <w:pPr>
        <w:pStyle w:val="Heading2"/>
        <w:rPr>
          <w:rtl/>
        </w:rPr>
      </w:pPr>
      <w:bookmarkStart w:id="2" w:name="_Toc404158328"/>
      <w:r w:rsidRPr="00E64FEA">
        <w:rPr>
          <w:rFonts w:hint="cs"/>
          <w:rtl/>
        </w:rPr>
        <w:t>دلیل پنجم: لزوم فحص نتیجه رفع تعارض ادله</w:t>
      </w:r>
      <w:bookmarkEnd w:id="2"/>
    </w:p>
    <w:p w:rsidR="00024A1D" w:rsidRPr="00E64FEA" w:rsidRDefault="00024A1D" w:rsidP="00024A1D">
      <w:pPr>
        <w:ind w:firstLine="0"/>
        <w:rPr>
          <w:rtl/>
        </w:rPr>
      </w:pPr>
      <w:r w:rsidRPr="00E64FEA">
        <w:rPr>
          <w:rFonts w:hint="cs"/>
          <w:rtl/>
        </w:rPr>
        <w:t>دلیل و وجه پنجمی که بر لزوم فحص از مالک اقامه‌شده است وجهی است که آقای خویی آن را مطرح کرده‌اند و آن وجه این است که رابطه</w:t>
      </w:r>
      <w:r w:rsidRPr="00E64FEA">
        <w:rPr>
          <w:rtl/>
        </w:rPr>
        <w:t xml:space="preserve"> </w:t>
      </w:r>
      <w:r w:rsidRPr="00E64FEA">
        <w:rPr>
          <w:rFonts w:hint="cs"/>
          <w:rtl/>
        </w:rPr>
        <w:t xml:space="preserve">بین آیه شریفه </w:t>
      </w:r>
      <w:r w:rsidRPr="00E64FEA">
        <w:rPr>
          <w:b/>
          <w:bCs/>
          <w:rtl/>
        </w:rPr>
        <w:t>«</w:t>
      </w:r>
      <w:r w:rsidRPr="00E64FEA">
        <w:rPr>
          <w:rFonts w:hint="cs"/>
          <w:b/>
          <w:bCs/>
          <w:rtl/>
        </w:rPr>
        <w:t>إِنَّ اللَّهَ يَأْمُرُكُمْ أَنْ تُؤَدُّوا الْأَمَانَاتِ إِلَى أَهْلِهَا</w:t>
      </w:r>
      <w:r w:rsidRPr="00E64FEA">
        <w:rPr>
          <w:b/>
          <w:bCs/>
          <w:sz w:val="20"/>
          <w:szCs w:val="20"/>
          <w:rtl/>
        </w:rPr>
        <w:t>»</w:t>
      </w:r>
      <w:r w:rsidRPr="00E64FEA">
        <w:rPr>
          <w:rFonts w:hint="cs"/>
          <w:sz w:val="20"/>
          <w:szCs w:val="20"/>
          <w:rtl/>
        </w:rPr>
        <w:t xml:space="preserve"> </w:t>
      </w:r>
      <w:r w:rsidRPr="00E64FEA">
        <w:rPr>
          <w:rFonts w:hint="cs"/>
          <w:i/>
          <w:iCs/>
          <w:sz w:val="20"/>
          <w:szCs w:val="20"/>
          <w:rtl/>
        </w:rPr>
        <w:t>نسا/ 58</w:t>
      </w:r>
      <w:r w:rsidRPr="00E64FEA">
        <w:rPr>
          <w:rFonts w:hint="cs"/>
          <w:rtl/>
        </w:rPr>
        <w:t xml:space="preserve"> و روایاتی که مستند وجوب تصدق می‌باشند، عموم خصوص من وجه می‌باشد و بین آن‌ها معارضه وجود دارد.</w:t>
      </w:r>
      <w:r w:rsidRPr="00E64FEA">
        <w:rPr>
          <w:rtl/>
        </w:rPr>
        <w:t xml:space="preserve"> </w:t>
      </w:r>
      <w:r w:rsidRPr="00E64FEA">
        <w:rPr>
          <w:rFonts w:hint="cs"/>
          <w:rtl/>
        </w:rPr>
        <w:t>بیان این مسئله مبتنی بر توجه به</w:t>
      </w:r>
      <w:r w:rsidRPr="00E64FEA">
        <w:rPr>
          <w:rtl/>
        </w:rPr>
        <w:t xml:space="preserve"> </w:t>
      </w:r>
      <w:r w:rsidRPr="00E64FEA">
        <w:rPr>
          <w:rFonts w:hint="cs"/>
          <w:rtl/>
        </w:rPr>
        <w:t>نکات و مطالبی</w:t>
      </w:r>
      <w:r w:rsidRPr="00E64FEA">
        <w:rPr>
          <w:rtl/>
        </w:rPr>
        <w:t xml:space="preserve"> </w:t>
      </w:r>
      <w:r w:rsidRPr="00E64FEA">
        <w:rPr>
          <w:rFonts w:hint="cs"/>
          <w:rtl/>
        </w:rPr>
        <w:t>است که به طرح آن‌ها می‌پردازیم.</w:t>
      </w:r>
    </w:p>
    <w:p w:rsidR="00024A1D" w:rsidRPr="00E64FEA" w:rsidRDefault="00024A1D" w:rsidP="00024A1D">
      <w:pPr>
        <w:pStyle w:val="Heading3"/>
        <w:rPr>
          <w:rtl/>
        </w:rPr>
      </w:pPr>
      <w:bookmarkStart w:id="3" w:name="_Toc404158329"/>
      <w:r w:rsidRPr="00E64FEA">
        <w:rPr>
          <w:rFonts w:hint="cs"/>
          <w:rtl/>
        </w:rPr>
        <w:t>نکته اول:</w:t>
      </w:r>
      <w:r w:rsidRPr="00E64FEA">
        <w:rPr>
          <w:rtl/>
        </w:rPr>
        <w:t xml:space="preserve"> </w:t>
      </w:r>
      <w:r w:rsidRPr="00E64FEA">
        <w:rPr>
          <w:rFonts w:hint="cs"/>
          <w:rtl/>
        </w:rPr>
        <w:t>دلالت آیه رد امانات به اهلش بر لزوم فحص</w:t>
      </w:r>
      <w:bookmarkEnd w:id="3"/>
    </w:p>
    <w:p w:rsidR="00024A1D" w:rsidRPr="00E64FEA" w:rsidRDefault="00024A1D" w:rsidP="00024A1D">
      <w:pPr>
        <w:ind w:firstLine="0"/>
        <w:rPr>
          <w:rtl/>
        </w:rPr>
      </w:pPr>
      <w:r w:rsidRPr="00E64FEA">
        <w:rPr>
          <w:rFonts w:hint="cs"/>
          <w:rtl/>
        </w:rPr>
        <w:t xml:space="preserve">مطلب اولی که باید به آن توجه کرد این است که آیه شریفه </w:t>
      </w:r>
      <w:r w:rsidRPr="00E64FEA">
        <w:rPr>
          <w:b/>
          <w:bCs/>
          <w:rtl/>
        </w:rPr>
        <w:t>«</w:t>
      </w:r>
      <w:r w:rsidRPr="00E64FEA">
        <w:rPr>
          <w:rFonts w:hint="cs"/>
          <w:b/>
          <w:bCs/>
          <w:rtl/>
        </w:rPr>
        <w:t>إِنَّ اللَّهَ يَأْمُرُكُمْ أَنْ تُؤَدُّوا الْأَمَانَاتِ إِلَى أَهْلِهَا</w:t>
      </w:r>
      <w:r w:rsidRPr="00E64FEA">
        <w:rPr>
          <w:b/>
          <w:bCs/>
          <w:sz w:val="20"/>
          <w:szCs w:val="20"/>
          <w:rtl/>
        </w:rPr>
        <w:t>»</w:t>
      </w:r>
      <w:r w:rsidRPr="00E64FEA">
        <w:rPr>
          <w:rFonts w:hint="cs"/>
          <w:sz w:val="20"/>
          <w:szCs w:val="20"/>
          <w:rtl/>
        </w:rPr>
        <w:t xml:space="preserve"> </w:t>
      </w:r>
      <w:r w:rsidRPr="00E64FEA">
        <w:rPr>
          <w:rFonts w:hint="cs"/>
          <w:i/>
          <w:iCs/>
          <w:sz w:val="20"/>
          <w:szCs w:val="20"/>
          <w:rtl/>
        </w:rPr>
        <w:t>نسا/ 58</w:t>
      </w:r>
      <w:r w:rsidRPr="00E64FEA">
        <w:rPr>
          <w:rFonts w:hint="cs"/>
          <w:rtl/>
        </w:rPr>
        <w:t xml:space="preserve"> از باب وجوب مقدمه، دلالت بر وجوب فحص می‌کند چون طبق آیه شریفه رد امانت به مالک آن واجب می‌باشد. </w:t>
      </w:r>
      <w:r w:rsidRPr="00E64FEA">
        <w:rPr>
          <w:rFonts w:hint="cs"/>
          <w:rtl/>
        </w:rPr>
        <w:lastRenderedPageBreak/>
        <w:t>مالک مال گاهی معلوم است که در این صورت مشکلی وجود ندارد</w:t>
      </w:r>
      <w:r w:rsidRPr="00E64FEA">
        <w:rPr>
          <w:rtl/>
        </w:rPr>
        <w:t xml:space="preserve"> </w:t>
      </w:r>
      <w:r w:rsidRPr="00E64FEA">
        <w:rPr>
          <w:rFonts w:hint="cs"/>
          <w:rtl/>
        </w:rPr>
        <w:t>اما</w:t>
      </w:r>
      <w:r w:rsidRPr="00E64FEA">
        <w:rPr>
          <w:rtl/>
        </w:rPr>
        <w:t xml:space="preserve"> </w:t>
      </w:r>
      <w:r w:rsidRPr="00E64FEA">
        <w:rPr>
          <w:rFonts w:hint="cs"/>
          <w:rtl/>
        </w:rPr>
        <w:t>گاهی نیز صاحب‌مال</w:t>
      </w:r>
      <w:r w:rsidRPr="00E64FEA">
        <w:rPr>
          <w:rtl/>
        </w:rPr>
        <w:t xml:space="preserve"> </w:t>
      </w:r>
      <w:r w:rsidRPr="00E64FEA">
        <w:rPr>
          <w:rFonts w:hint="cs"/>
          <w:rtl/>
        </w:rPr>
        <w:t>مجهول می‌باشد که در این صورت رد امانت مستلزم تفحص از مالک می‌باشد. پس طبق این آیه از باب مقدمه واجب تفحص از مالک واجب است.</w:t>
      </w:r>
    </w:p>
    <w:p w:rsidR="00024A1D" w:rsidRPr="00E64FEA" w:rsidRDefault="00024A1D" w:rsidP="00024A1D">
      <w:pPr>
        <w:pStyle w:val="Heading3"/>
        <w:rPr>
          <w:rtl/>
        </w:rPr>
      </w:pPr>
      <w:bookmarkStart w:id="4" w:name="_Toc404158330"/>
      <w:r w:rsidRPr="00E64FEA">
        <w:rPr>
          <w:rFonts w:hint="cs"/>
          <w:rtl/>
        </w:rPr>
        <w:t>نکته دوم:</w:t>
      </w:r>
      <w:r w:rsidRPr="00E64FEA">
        <w:rPr>
          <w:rtl/>
        </w:rPr>
        <w:t xml:space="preserve"> </w:t>
      </w:r>
      <w:r w:rsidRPr="00E64FEA">
        <w:rPr>
          <w:rFonts w:hint="cs"/>
          <w:rtl/>
        </w:rPr>
        <w:t>تمکن به بازگرداندن شرط رد امانت</w:t>
      </w:r>
      <w:bookmarkEnd w:id="4"/>
    </w:p>
    <w:p w:rsidR="00024A1D" w:rsidRPr="00E64FEA" w:rsidRDefault="00024A1D" w:rsidP="00024A1D">
      <w:pPr>
        <w:ind w:firstLine="0"/>
        <w:rPr>
          <w:rtl/>
        </w:rPr>
      </w:pPr>
      <w:r w:rsidRPr="00E64FEA">
        <w:rPr>
          <w:rFonts w:hint="cs"/>
          <w:rtl/>
        </w:rPr>
        <w:t>مطلب دیگری که در ذیل این آیه باید به آن توجه کرد این است که شرط لزوم رد امانت به مالک،</w:t>
      </w:r>
      <w:r w:rsidRPr="00E64FEA">
        <w:rPr>
          <w:rtl/>
        </w:rPr>
        <w:t xml:space="preserve"> </w:t>
      </w:r>
      <w:r w:rsidRPr="00E64FEA">
        <w:rPr>
          <w:rFonts w:hint="cs"/>
          <w:rtl/>
        </w:rPr>
        <w:t>وجود تمکن نسبت به ارجاع و بازگرداندن به مالک می‌باشد.</w:t>
      </w:r>
    </w:p>
    <w:p w:rsidR="00024A1D" w:rsidRPr="00E64FEA" w:rsidRDefault="00024A1D" w:rsidP="00024A1D">
      <w:pPr>
        <w:pStyle w:val="Heading3"/>
        <w:rPr>
          <w:rtl/>
        </w:rPr>
      </w:pPr>
      <w:bookmarkStart w:id="5" w:name="_Toc404158331"/>
      <w:r w:rsidRPr="00E64FEA">
        <w:rPr>
          <w:rFonts w:hint="cs"/>
          <w:rtl/>
        </w:rPr>
        <w:t>نکته سوم: اطلاق روایات وجوب تصدق</w:t>
      </w:r>
      <w:bookmarkEnd w:id="5"/>
    </w:p>
    <w:p w:rsidR="00024A1D" w:rsidRPr="00E64FEA" w:rsidRDefault="00024A1D" w:rsidP="00024A1D">
      <w:pPr>
        <w:ind w:firstLine="0"/>
        <w:rPr>
          <w:rtl/>
        </w:rPr>
      </w:pPr>
      <w:r w:rsidRPr="00E64FEA">
        <w:rPr>
          <w:rFonts w:hint="cs"/>
          <w:rtl/>
        </w:rPr>
        <w:t>مطلب دیگری که در اینجا وجود دارد این است که روایات دال بر وجوب تصدق مال مجهول‌المالک مطلق می‌باشند یعنی تصدق واجب است چه ارجاع به مالک ممکن باشد و چه اینکه ارجاع به مالک ممکن نباشد.</w:t>
      </w:r>
    </w:p>
    <w:p w:rsidR="00024A1D" w:rsidRPr="00E64FEA" w:rsidRDefault="00024A1D" w:rsidP="00024A1D">
      <w:pPr>
        <w:pStyle w:val="Heading3"/>
        <w:rPr>
          <w:rtl/>
        </w:rPr>
      </w:pPr>
      <w:bookmarkStart w:id="6" w:name="_Toc404158332"/>
      <w:r w:rsidRPr="00E64FEA">
        <w:rPr>
          <w:rFonts w:hint="cs"/>
          <w:rtl/>
        </w:rPr>
        <w:t>تبیین تعارض بین آیه رد امانات و روایات</w:t>
      </w:r>
      <w:bookmarkEnd w:id="6"/>
    </w:p>
    <w:p w:rsidR="00024A1D" w:rsidRPr="00E64FEA" w:rsidRDefault="00024A1D" w:rsidP="00024A1D">
      <w:pPr>
        <w:ind w:firstLine="0"/>
        <w:rPr>
          <w:rtl/>
        </w:rPr>
      </w:pPr>
      <w:r w:rsidRPr="00E64FEA">
        <w:rPr>
          <w:rFonts w:hint="cs"/>
          <w:rtl/>
        </w:rPr>
        <w:t>با توجه به سه نکته‌ای که بیان شد ماده افتراق آیه شریفه</w:t>
      </w:r>
      <w:r w:rsidRPr="00E64FEA">
        <w:rPr>
          <w:rtl/>
        </w:rPr>
        <w:t xml:space="preserve"> </w:t>
      </w:r>
      <w:r w:rsidRPr="00E64FEA">
        <w:rPr>
          <w:rFonts w:hint="cs"/>
          <w:rtl/>
        </w:rPr>
        <w:t>از روایات مطلق معلوم المالک می‌باشد و ماده افتراق روایات از آیه، مال مجهول‌المالکی است که از مالکش فحص شده است و ماده اجتماع آیه و روایات، مجهول‌المالکی است که</w:t>
      </w:r>
      <w:r w:rsidRPr="00E64FEA">
        <w:rPr>
          <w:rtl/>
        </w:rPr>
        <w:t xml:space="preserve"> </w:t>
      </w:r>
      <w:r w:rsidRPr="00E64FEA">
        <w:rPr>
          <w:rFonts w:hint="cs"/>
          <w:rtl/>
        </w:rPr>
        <w:t>امکان فحص</w:t>
      </w:r>
      <w:r w:rsidRPr="00E64FEA">
        <w:rPr>
          <w:rtl/>
        </w:rPr>
        <w:t xml:space="preserve"> </w:t>
      </w:r>
      <w:r w:rsidRPr="00E64FEA">
        <w:rPr>
          <w:rFonts w:hint="cs"/>
          <w:rtl/>
        </w:rPr>
        <w:t>و ایصال به مالک وجود دارد که طبق آیه شریفه فحص لازم است اما طبق روایات فحص از مالک آن‌ها لازم نیست و می‌توان آن را بدون فحص صدقه داد که آیه شریفه و روایات در محل اجتماع باهم تعارض دارند.</w:t>
      </w:r>
    </w:p>
    <w:p w:rsidR="00024A1D" w:rsidRPr="00E64FEA" w:rsidRDefault="00024A1D" w:rsidP="00024A1D">
      <w:pPr>
        <w:pStyle w:val="Heading3"/>
        <w:rPr>
          <w:rtl/>
        </w:rPr>
      </w:pPr>
      <w:bookmarkStart w:id="7" w:name="_Toc404158333"/>
      <w:r w:rsidRPr="00E64FEA">
        <w:rPr>
          <w:rFonts w:hint="cs"/>
          <w:rtl/>
        </w:rPr>
        <w:t>حکم آقای خویی به تقدم آیه بر روایت در موارد تعارض</w:t>
      </w:r>
      <w:bookmarkEnd w:id="7"/>
    </w:p>
    <w:p w:rsidR="00024A1D" w:rsidRPr="00E64FEA" w:rsidRDefault="00024A1D" w:rsidP="00024A1D">
      <w:pPr>
        <w:ind w:firstLine="0"/>
        <w:rPr>
          <w:rtl/>
        </w:rPr>
      </w:pPr>
      <w:r w:rsidRPr="00E64FEA">
        <w:rPr>
          <w:rFonts w:hint="cs"/>
          <w:rtl/>
        </w:rPr>
        <w:t>طبق نظر</w:t>
      </w:r>
      <w:r w:rsidRPr="00E64FEA">
        <w:rPr>
          <w:rtl/>
        </w:rPr>
        <w:t xml:space="preserve"> </w:t>
      </w:r>
      <w:r w:rsidRPr="00E64FEA">
        <w:rPr>
          <w:rFonts w:hint="cs"/>
          <w:rtl/>
        </w:rPr>
        <w:t>آقای خویی</w:t>
      </w:r>
      <w:r w:rsidRPr="00E64FEA">
        <w:rPr>
          <w:rtl/>
        </w:rPr>
        <w:t xml:space="preserve"> </w:t>
      </w:r>
      <w:r w:rsidRPr="00E64FEA">
        <w:rPr>
          <w:rFonts w:hint="cs"/>
          <w:rtl/>
        </w:rPr>
        <w:t>در صورت تعارض بین آیات و روایات سه صورت می‌توان فرض کرد صورت اول این است که تعارض بین دو روایت باشد. صورت دوم این است که تعارض بین دو آیه</w:t>
      </w:r>
      <w:r w:rsidRPr="00E64FEA">
        <w:rPr>
          <w:rtl/>
        </w:rPr>
        <w:t xml:space="preserve"> </w:t>
      </w:r>
      <w:r w:rsidRPr="00E64FEA">
        <w:rPr>
          <w:rFonts w:hint="cs"/>
          <w:rtl/>
        </w:rPr>
        <w:t>باشد که در این دو صورت آقای خویی حکم به تساقط دو دلیل در ماده اجتماع می‌کنند و صورت</w:t>
      </w:r>
      <w:r w:rsidRPr="00E64FEA">
        <w:rPr>
          <w:rtl/>
        </w:rPr>
        <w:t xml:space="preserve"> </w:t>
      </w:r>
      <w:r w:rsidRPr="00E64FEA">
        <w:rPr>
          <w:rFonts w:hint="cs"/>
          <w:rtl/>
        </w:rPr>
        <w:t>سوم این</w:t>
      </w:r>
      <w:r w:rsidRPr="00E64FEA">
        <w:rPr>
          <w:rtl/>
        </w:rPr>
        <w:t xml:space="preserve"> </w:t>
      </w:r>
      <w:r w:rsidRPr="00E64FEA">
        <w:rPr>
          <w:rFonts w:hint="cs"/>
          <w:rtl/>
        </w:rPr>
        <w:t>است که تعارض من وجه</w:t>
      </w:r>
      <w:r w:rsidRPr="00E64FEA">
        <w:rPr>
          <w:rtl/>
        </w:rPr>
        <w:t xml:space="preserve"> </w:t>
      </w:r>
      <w:r w:rsidRPr="00E64FEA">
        <w:rPr>
          <w:rFonts w:hint="cs"/>
          <w:rtl/>
        </w:rPr>
        <w:t>بین یک روایت مطلق</w:t>
      </w:r>
      <w:r w:rsidRPr="00E64FEA">
        <w:rPr>
          <w:rtl/>
        </w:rPr>
        <w:t xml:space="preserve"> </w:t>
      </w:r>
      <w:r w:rsidRPr="00E64FEA">
        <w:rPr>
          <w:rFonts w:hint="cs"/>
          <w:rtl/>
        </w:rPr>
        <w:lastRenderedPageBreak/>
        <w:t>و یک آیه مطلق باشد نه</w:t>
      </w:r>
      <w:r w:rsidRPr="00E64FEA">
        <w:rPr>
          <w:rtl/>
        </w:rPr>
        <w:t xml:space="preserve"> </w:t>
      </w:r>
      <w:r w:rsidRPr="00E64FEA">
        <w:rPr>
          <w:rFonts w:hint="cs"/>
          <w:rtl/>
        </w:rPr>
        <w:t>مواردی که یکی از روایات</w:t>
      </w:r>
      <w:r w:rsidRPr="00E64FEA">
        <w:rPr>
          <w:rtl/>
        </w:rPr>
        <w:t xml:space="preserve"> </w:t>
      </w:r>
      <w:r w:rsidRPr="00E64FEA">
        <w:rPr>
          <w:rFonts w:hint="cs"/>
          <w:rtl/>
        </w:rPr>
        <w:t>مقید یا مخصص باشد، در این صورت آقای خویی حکم به تقدم آیه و تساقط روایت در محل اجتماع</w:t>
      </w:r>
      <w:r w:rsidRPr="00E64FEA">
        <w:rPr>
          <w:rtl/>
        </w:rPr>
        <w:t xml:space="preserve"> </w:t>
      </w:r>
      <w:r w:rsidRPr="00E64FEA">
        <w:rPr>
          <w:rFonts w:hint="cs"/>
          <w:rtl/>
        </w:rPr>
        <w:t>می‌کنند همان‌طور که این حکم</w:t>
      </w:r>
      <w:r w:rsidRPr="00E64FEA">
        <w:rPr>
          <w:rtl/>
        </w:rPr>
        <w:t xml:space="preserve"> </w:t>
      </w:r>
      <w:r w:rsidRPr="00E64FEA">
        <w:rPr>
          <w:rFonts w:hint="cs"/>
          <w:rtl/>
        </w:rPr>
        <w:t>در موارد تباین کلی وجود و در این‌گونه موارد طبق روایت اضراب علی الجدار روایت در صورت مخالفت با قرآن،</w:t>
      </w:r>
      <w:r w:rsidRPr="00E64FEA">
        <w:rPr>
          <w:rtl/>
        </w:rPr>
        <w:t xml:space="preserve"> </w:t>
      </w:r>
      <w:r w:rsidRPr="00E64FEA">
        <w:rPr>
          <w:rFonts w:hint="cs"/>
          <w:rtl/>
        </w:rPr>
        <w:t>حکم به تقدم آیه و طرح روایت می‌شود. البته برخی حکم ضرب علی الجدار و طرح روایت را مختص به موارد تباین کلی می‌دانند که به نظر بعید نیست مبنای آقای خویی صحیح باشد. طبق همین مبنا آقای خویی در محل بحث و ماده اجتماع آیه و روایت</w:t>
      </w:r>
      <w:r w:rsidRPr="00E64FEA">
        <w:rPr>
          <w:rtl/>
        </w:rPr>
        <w:t xml:space="preserve"> </w:t>
      </w:r>
      <w:r w:rsidRPr="00E64FEA">
        <w:rPr>
          <w:rFonts w:hint="cs"/>
          <w:rtl/>
        </w:rPr>
        <w:t>که مال مجهول‌المالکی است که امکان ایصال به مالک آن وجود دارد، اطلاق آیه که دلالت بر لزوم فحص می‌کند را بر روایات جواز تصدق بدون فحص مقدم می‌کنند و حکم به لزوم فحص می‌کنند و در صورت تفحص و عدم پیدا کردن مالک حکم به لزوم تصدق می‌کنند.</w:t>
      </w:r>
    </w:p>
    <w:p w:rsidR="00024A1D" w:rsidRPr="00E64FEA" w:rsidRDefault="00024A1D" w:rsidP="00024A1D">
      <w:pPr>
        <w:pStyle w:val="Heading3"/>
        <w:rPr>
          <w:rtl/>
        </w:rPr>
      </w:pPr>
      <w:bookmarkStart w:id="8" w:name="_Toc404158334"/>
      <w:r w:rsidRPr="00E64FEA">
        <w:rPr>
          <w:rFonts w:hint="cs"/>
          <w:rtl/>
        </w:rPr>
        <w:t>نقد دلیل پنجم: عدم ارتباط و تعارض بین ادله ادعاشده</w:t>
      </w:r>
      <w:bookmarkEnd w:id="8"/>
    </w:p>
    <w:p w:rsidR="00024A1D" w:rsidRPr="00E64FEA" w:rsidRDefault="00024A1D" w:rsidP="00024A1D">
      <w:pPr>
        <w:ind w:firstLine="0"/>
        <w:rPr>
          <w:rtl/>
        </w:rPr>
      </w:pPr>
      <w:r w:rsidRPr="00E64FEA">
        <w:rPr>
          <w:rFonts w:hint="cs"/>
          <w:rtl/>
        </w:rPr>
        <w:t>مرحوم آقای تبریزی وجه و دلیلی را که آقای خویی مطرح کرده‌اند موردانتقاد قرار داده‌اند و می‌فرمایند که به‌طورکلی اصلاً بین این روایات و آیه ارتباط</w:t>
      </w:r>
      <w:r w:rsidRPr="00E64FEA">
        <w:rPr>
          <w:rtl/>
        </w:rPr>
        <w:t xml:space="preserve"> </w:t>
      </w:r>
      <w:r w:rsidRPr="00E64FEA">
        <w:rPr>
          <w:rFonts w:hint="cs"/>
          <w:rtl/>
        </w:rPr>
        <w:t>و ماده اجتماعی وجود ندارد تا اینکه گفته شود نسبت آن‌ها من وجه می‌باشد بلکه بین آن‌ها تباین کلی می‌باشد چون روایاتی که من‌حیث‌المجموع پذیرفته شد،</w:t>
      </w:r>
      <w:r w:rsidRPr="00E64FEA">
        <w:rPr>
          <w:rtl/>
        </w:rPr>
        <w:t xml:space="preserve"> </w:t>
      </w:r>
      <w:r w:rsidRPr="00E64FEA">
        <w:rPr>
          <w:rFonts w:hint="cs"/>
          <w:rtl/>
        </w:rPr>
        <w:t xml:space="preserve">مربوط به‌جایی است که شخصی مثلاً در دستگاه ظلم بوده و مال او با حرام مخلوط شده است و امام حکم به تصدق آن‌ها می‌کند اما آیه شریفه </w:t>
      </w:r>
      <w:r w:rsidRPr="00E64FEA">
        <w:rPr>
          <w:b/>
          <w:bCs/>
          <w:rtl/>
        </w:rPr>
        <w:t>«</w:t>
      </w:r>
      <w:r w:rsidRPr="00E64FEA">
        <w:rPr>
          <w:rFonts w:hint="cs"/>
          <w:b/>
          <w:bCs/>
          <w:rtl/>
        </w:rPr>
        <w:t>إِنَّ اللَّهَ يَأْمُرُكُمْ أَنْ تُؤَدُّوا الْأَمَانَاتِ إِلَى أَهْلِهَا</w:t>
      </w:r>
      <w:r w:rsidRPr="00E64FEA">
        <w:rPr>
          <w:b/>
          <w:bCs/>
          <w:rtl/>
        </w:rPr>
        <w:t>»</w:t>
      </w:r>
      <w:r w:rsidRPr="00E64FEA">
        <w:rPr>
          <w:rFonts w:hint="cs"/>
          <w:rtl/>
        </w:rPr>
        <w:t xml:space="preserve"> </w:t>
      </w:r>
      <w:r w:rsidRPr="00E64FEA">
        <w:rPr>
          <w:rFonts w:hint="cs"/>
          <w:i/>
          <w:iCs/>
          <w:sz w:val="20"/>
          <w:szCs w:val="20"/>
          <w:rtl/>
        </w:rPr>
        <w:t>نسا/ 58</w:t>
      </w:r>
      <w:r w:rsidRPr="00E64FEA">
        <w:rPr>
          <w:rFonts w:hint="cs"/>
          <w:rtl/>
        </w:rPr>
        <w:t xml:space="preserve"> مربوط به رد امانت به اهل آن می‌باشد چه امانت شرعی باشد و چه مالکی باشد و مفروض روایات و محل بحث نیز</w:t>
      </w:r>
      <w:r w:rsidRPr="00E64FEA">
        <w:rPr>
          <w:rtl/>
        </w:rPr>
        <w:t xml:space="preserve"> </w:t>
      </w:r>
      <w:r w:rsidRPr="00E64FEA">
        <w:rPr>
          <w:rFonts w:hint="cs"/>
          <w:rtl/>
        </w:rPr>
        <w:t>امانات نمی‌باشد لذا به‌طورکلی بین روایات و آیه شریفه تباین وجود دارد.</w:t>
      </w:r>
    </w:p>
    <w:p w:rsidR="00024A1D" w:rsidRPr="00E64FEA" w:rsidRDefault="00024A1D" w:rsidP="00024A1D">
      <w:pPr>
        <w:pStyle w:val="Heading2"/>
        <w:rPr>
          <w:rtl/>
        </w:rPr>
      </w:pPr>
      <w:bookmarkStart w:id="9" w:name="_Toc404158335"/>
      <w:r w:rsidRPr="00E64FEA">
        <w:rPr>
          <w:rFonts w:hint="cs"/>
          <w:rtl/>
        </w:rPr>
        <w:t>دلیل ششم: تمسک به دو روایت کتاب لقطه و ارث</w:t>
      </w:r>
      <w:bookmarkEnd w:id="9"/>
    </w:p>
    <w:p w:rsidR="00024A1D" w:rsidRPr="00E64FEA" w:rsidRDefault="00024A1D" w:rsidP="00024A1D">
      <w:pPr>
        <w:ind w:firstLine="0"/>
        <w:rPr>
          <w:rtl/>
        </w:rPr>
      </w:pPr>
      <w:r w:rsidRPr="00E64FEA">
        <w:rPr>
          <w:rFonts w:hint="cs"/>
          <w:rtl/>
        </w:rPr>
        <w:t>مرحوم آقای تبریزی در محل بحث دلیل ششمی را که تمسک به دو روایت است</w:t>
      </w:r>
      <w:r w:rsidRPr="00E64FEA">
        <w:rPr>
          <w:rtl/>
        </w:rPr>
        <w:t xml:space="preserve"> </w:t>
      </w:r>
      <w:r w:rsidRPr="00E64FEA">
        <w:rPr>
          <w:rFonts w:hint="cs"/>
          <w:rtl/>
        </w:rPr>
        <w:t>مطرح می‌کنند و با توجه به این روایات حکم به لزوم فحص از مالک می‌کنند.</w:t>
      </w:r>
    </w:p>
    <w:p w:rsidR="00024A1D" w:rsidRPr="00E64FEA" w:rsidRDefault="00024A1D" w:rsidP="00024A1D">
      <w:pPr>
        <w:pStyle w:val="Heading3"/>
        <w:rPr>
          <w:rtl/>
        </w:rPr>
      </w:pPr>
      <w:bookmarkStart w:id="10" w:name="_Toc404158336"/>
      <w:r w:rsidRPr="00E64FEA">
        <w:rPr>
          <w:rFonts w:hint="cs"/>
          <w:rtl/>
        </w:rPr>
        <w:lastRenderedPageBreak/>
        <w:t>روایت اول: موثقه یونس بن عبدالرحمن</w:t>
      </w:r>
      <w:bookmarkEnd w:id="10"/>
    </w:p>
    <w:p w:rsidR="00024A1D" w:rsidRPr="00E64FEA" w:rsidRDefault="00024A1D" w:rsidP="00024A1D">
      <w:pPr>
        <w:ind w:firstLine="0"/>
        <w:rPr>
          <w:rtl/>
        </w:rPr>
      </w:pPr>
      <w:r w:rsidRPr="00E64FEA">
        <w:rPr>
          <w:rFonts w:hint="cs"/>
          <w:rtl/>
        </w:rPr>
        <w:t>یکی از روایاتی که مرحوم آقای تبریزی آن را مطرح می‌کنند موثقه یونس بن عبدالرحمن می‌باشد</w:t>
      </w:r>
      <w:r w:rsidRPr="00E64FEA">
        <w:rPr>
          <w:rtl/>
        </w:rPr>
        <w:t xml:space="preserve"> «</w:t>
      </w:r>
      <w:r w:rsidRPr="00E64FEA">
        <w:rPr>
          <w:rFonts w:hint="cs"/>
          <w:b/>
          <w:bCs/>
          <w:rtl/>
        </w:rPr>
        <w:t>مُحَمَّدُ بْنُ الْحَسَنِ بِإِسْنَادِهِ عَنِ الصَّفَّارِ عَنْ مُحَمَّدِ بْنِ عِيسَى بْنِ عُبَيْدٍ عَنْ يُونُسَ بْنِ عَبْدِ الرَّحْمَنِ قَالَ: سُئِلَ أَبُو الْحَسَنِ الرِّضَا ع وَ أَنَا حَاضِرٌ إِلَى أَنْ قَالَ- فَقَالَ رَفِيقٌ كَانَ لَنَا بِمَكَّةَ- فَرَحَلَ مِنْهَا</w:t>
      </w:r>
      <w:r w:rsidRPr="00E64FEA">
        <w:rPr>
          <w:rFonts w:hint="cs"/>
          <w:b/>
          <w:bCs/>
        </w:rPr>
        <w:t>‌</w:t>
      </w:r>
      <w:r w:rsidRPr="00E64FEA">
        <w:rPr>
          <w:rFonts w:hint="cs"/>
          <w:b/>
          <w:bCs/>
          <w:rtl/>
        </w:rPr>
        <w:t xml:space="preserve"> إِلَى مَنْزِلِهِ- وَ رَحَلْنَا إِلَى مَنَازِلِنَا- فَلَمَّا أَنْ صِرْنَا فِي الطَّرِيقِ أَصَبْنَا بَعْضَ مَتَاعِهِ مَعَنَا- فَأَيُّ شَيْ‌ءٍ نَصْنَعُ بِهِ قَالَ- تَحْمِلُونَهُ حَتَّى تَحْمِلُوهُ إِلَى الْكُوفَةِ- قَالَ لَسْنَا نَعْرِفُهُ وَ لَا نَعْرِفُ بَلَدَهُ- وَ لَا نَعْرِفُ كَيْفَ نَصْنَعُ- قَالَ إِذَا كَانَ كَذَا فَبِعْهُ- وَ تَصَدَّقْ بِثَمَنِهِ- قَالَ لَهُ عَلَى مَنْ جُعِلْتُ فِدَاكَ- قَالَ عَلَى أَهْلِ الْوَلَايَةِ.»</w:t>
      </w:r>
      <w:r>
        <w:rPr>
          <w:rStyle w:val="FootnoteReference"/>
          <w:rFonts w:eastAsia="2  Lotus"/>
          <w:rtl/>
        </w:rPr>
        <w:footnoteReference w:id="1"/>
      </w:r>
      <w:r w:rsidRPr="00E64FEA">
        <w:rPr>
          <w:rFonts w:hint="cs"/>
          <w:rtl/>
        </w:rPr>
        <w:t xml:space="preserve"> طبق این روایت امام در جواب راوی که مالی از شخصی نزد او مانده و او نمی‌تواند او را پیدا کند به او می‌فرماید اگر این‌گونه است یعنی نمی‌توانی او را پیدا کنی آن مال را صدقه بده. محل استشهاد در روایت </w:t>
      </w:r>
      <w:r w:rsidRPr="00E64FEA">
        <w:rPr>
          <w:rFonts w:hint="cs"/>
          <w:b/>
          <w:bCs/>
          <w:rtl/>
        </w:rPr>
        <w:t xml:space="preserve">عبارت </w:t>
      </w:r>
      <w:r w:rsidRPr="00E64FEA">
        <w:rPr>
          <w:b/>
          <w:bCs/>
          <w:rtl/>
        </w:rPr>
        <w:t>«</w:t>
      </w:r>
      <w:r w:rsidRPr="00E64FEA">
        <w:rPr>
          <w:rFonts w:hint="cs"/>
          <w:b/>
          <w:bCs/>
          <w:rtl/>
        </w:rPr>
        <w:t>قَالَ إِذَا كَانَ كَذَا فَبِعْهُ- وَ تَصَدَّقْ بِثَمَنِهِ</w:t>
      </w:r>
      <w:r w:rsidRPr="00E64FEA">
        <w:rPr>
          <w:b/>
          <w:bCs/>
          <w:rtl/>
        </w:rPr>
        <w:t>»</w:t>
      </w:r>
      <w:r w:rsidRPr="00E64FEA">
        <w:rPr>
          <w:rFonts w:hint="cs"/>
          <w:rtl/>
        </w:rPr>
        <w:t xml:space="preserve"> است</w:t>
      </w:r>
      <w:r w:rsidRPr="00E64FEA">
        <w:rPr>
          <w:rtl/>
        </w:rPr>
        <w:t xml:space="preserve"> </w:t>
      </w:r>
      <w:r w:rsidRPr="00E64FEA">
        <w:rPr>
          <w:rFonts w:hint="cs"/>
          <w:rtl/>
        </w:rPr>
        <w:t>که مفهوم این عبارت</w:t>
      </w:r>
      <w:r w:rsidRPr="00E64FEA">
        <w:rPr>
          <w:rtl/>
        </w:rPr>
        <w:t xml:space="preserve"> </w:t>
      </w:r>
      <w:r w:rsidRPr="00E64FEA">
        <w:rPr>
          <w:rFonts w:hint="cs"/>
          <w:rtl/>
        </w:rPr>
        <w:t>این است که اگر می‌توانی آن را پیدا کنی باید تفحص از مالک کنی. پس طبق مفهوم این</w:t>
      </w:r>
      <w:r w:rsidRPr="00E64FEA">
        <w:rPr>
          <w:rtl/>
        </w:rPr>
        <w:t xml:space="preserve"> </w:t>
      </w:r>
      <w:r w:rsidRPr="00E64FEA">
        <w:rPr>
          <w:rFonts w:hint="cs"/>
          <w:rtl/>
        </w:rPr>
        <w:t>روایت،</w:t>
      </w:r>
      <w:r w:rsidRPr="00E64FEA">
        <w:rPr>
          <w:rtl/>
        </w:rPr>
        <w:t xml:space="preserve"> </w:t>
      </w:r>
      <w:r w:rsidRPr="00E64FEA">
        <w:rPr>
          <w:rFonts w:hint="cs"/>
          <w:rtl/>
        </w:rPr>
        <w:t>فحص در مواردی که ممکن است لازم می‌باشد و به</w:t>
      </w:r>
      <w:r w:rsidRPr="00E64FEA">
        <w:rPr>
          <w:rtl/>
        </w:rPr>
        <w:t xml:space="preserve"> </w:t>
      </w:r>
      <w:r w:rsidRPr="00E64FEA">
        <w:rPr>
          <w:rFonts w:hint="cs"/>
          <w:rtl/>
        </w:rPr>
        <w:t>این مفهوم به‌عنوان یک قاعده کلی به محل بحث تسری داده می‌شود.</w:t>
      </w:r>
    </w:p>
    <w:p w:rsidR="00024A1D" w:rsidRPr="00E64FEA" w:rsidRDefault="00024A1D" w:rsidP="00024A1D">
      <w:pPr>
        <w:pStyle w:val="Heading3"/>
        <w:rPr>
          <w:rtl/>
        </w:rPr>
      </w:pPr>
      <w:bookmarkStart w:id="11" w:name="_Toc404158337"/>
      <w:r w:rsidRPr="00E64FEA">
        <w:rPr>
          <w:rFonts w:hint="cs"/>
          <w:rtl/>
        </w:rPr>
        <w:t>نقد تمسک به روایت: عدم تسری روایت به محل بحث</w:t>
      </w:r>
      <w:bookmarkEnd w:id="11"/>
    </w:p>
    <w:p w:rsidR="00024A1D" w:rsidRPr="00E64FEA" w:rsidRDefault="00024A1D" w:rsidP="00024A1D">
      <w:pPr>
        <w:ind w:firstLine="0"/>
        <w:rPr>
          <w:rtl/>
        </w:rPr>
      </w:pPr>
      <w:r w:rsidRPr="00E64FEA">
        <w:rPr>
          <w:rFonts w:hint="cs"/>
          <w:rtl/>
        </w:rPr>
        <w:t>نقدی که می‌توان به تمسک به این روایت کرد این است که این روایت مربوط به‌جایی است که بین دو طرف رفاقتی وجود داشته باشد و یا اینکه از باب لقطه باشد و ید نیز</w:t>
      </w:r>
      <w:r w:rsidRPr="00E64FEA">
        <w:rPr>
          <w:rtl/>
        </w:rPr>
        <w:t xml:space="preserve"> </w:t>
      </w:r>
      <w:r w:rsidRPr="00E64FEA">
        <w:rPr>
          <w:rFonts w:hint="cs"/>
          <w:rtl/>
        </w:rPr>
        <w:t>ید امانی یا ید شبه امانی باشد اما محل بحث جایی است که شخصی مالی را سرقت و یا غصب کرده و به دیگری هدیه داده است و یا اینکه حاکم جایری آن مال را غصب کرده باشد و چه‌بسا در محل بحث مفاسد و مصالحی وجود دارد که حکم به تصدق بلا فحص شده است و طبق این احتمال و عدم علم و اطمینان به وحدت ملاک، نمی‌توان از مورد روایت الغاء خصوصیت کرد.</w:t>
      </w:r>
    </w:p>
    <w:p w:rsidR="00024A1D" w:rsidRPr="00E64FEA" w:rsidRDefault="00024A1D" w:rsidP="00024A1D">
      <w:pPr>
        <w:pStyle w:val="Heading3"/>
        <w:rPr>
          <w:rtl/>
        </w:rPr>
      </w:pPr>
      <w:bookmarkStart w:id="12" w:name="_Toc404158338"/>
      <w:r w:rsidRPr="00E64FEA">
        <w:rPr>
          <w:rFonts w:hint="cs"/>
          <w:rtl/>
        </w:rPr>
        <w:lastRenderedPageBreak/>
        <w:t>روایت دوم: صحیحه معاویه بن وهب</w:t>
      </w:r>
      <w:bookmarkEnd w:id="12"/>
    </w:p>
    <w:p w:rsidR="00024A1D" w:rsidRPr="00E64FEA" w:rsidRDefault="00024A1D" w:rsidP="00024A1D">
      <w:pPr>
        <w:ind w:firstLine="0"/>
        <w:rPr>
          <w:rtl/>
        </w:rPr>
      </w:pPr>
      <w:r w:rsidRPr="00E64FEA">
        <w:rPr>
          <w:rFonts w:hint="cs"/>
          <w:rtl/>
        </w:rPr>
        <w:t>روایت دیگری که مرحوم آقای تبریزی به آن بر لزوم فحص تمسک کرده‌اند روایت صحیحه معاویه بن وهب می‌باشد</w:t>
      </w:r>
      <w:r w:rsidRPr="00E64FEA">
        <w:rPr>
          <w:rtl/>
        </w:rPr>
        <w:t xml:space="preserve"> </w:t>
      </w:r>
      <w:r w:rsidRPr="00E64FEA">
        <w:rPr>
          <w:rFonts w:hint="cs"/>
          <w:rtl/>
        </w:rPr>
        <w:t xml:space="preserve">این روایت در باب شش از ابواب میراث خنثی واردشده است </w:t>
      </w:r>
      <w:r w:rsidRPr="00E64FEA">
        <w:rPr>
          <w:b/>
          <w:bCs/>
          <w:rtl/>
        </w:rPr>
        <w:t>«</w:t>
      </w:r>
      <w:r w:rsidRPr="00E64FEA">
        <w:rPr>
          <w:rFonts w:hint="cs"/>
          <w:b/>
          <w:bCs/>
          <w:rtl/>
        </w:rPr>
        <w:t>وَ بِالْإِسْنَادِ عَنْ يُونُسَ عَنْ أَبِي ثَابِتٍ</w:t>
      </w:r>
      <w:r w:rsidRPr="00E64FEA">
        <w:rPr>
          <w:b/>
          <w:bCs/>
          <w:rtl/>
        </w:rPr>
        <w:t xml:space="preserve"> </w:t>
      </w:r>
      <w:r w:rsidRPr="00E64FEA">
        <w:rPr>
          <w:rFonts w:hint="cs"/>
          <w:b/>
          <w:bCs/>
          <w:rtl/>
        </w:rPr>
        <w:t>وَ ابْنِ عَوْنٍ عَنْ مُعَاوِيَةَ بْنِ وَهْبٍ عَنْ أَبِي عَبْدِ اللَّهِ ع فِي رَجُلٍ كَانَ لَهُ عَلَى رَجُلٍ حَقٌّ فَفَقَدَهُ- وَ لَا يَدْرِي أَيْنَ يَطْلُبُهُ- وَ لَا يَدْرِي أَ حَيٌّ هُوَ أَمْ مَيِّتٌ- وَ لَا يَعْرِفُ لَهُ وَارِثاً وَ لَا نَسَباً وَ لَا (وَلَداً) - قَالَ اطْلُبْ- قَالَ فَإِنَّ ذَلِكَ قَدْ طَالَ فَأَتَصَدَّقُ بِهِ قَالَ اطْلُبْهُ.»</w:t>
      </w:r>
      <w:r>
        <w:rPr>
          <w:rStyle w:val="FootnoteReference"/>
          <w:rFonts w:eastAsia="2  Lotus"/>
          <w:b/>
          <w:rtl/>
        </w:rPr>
        <w:footnoteReference w:id="2"/>
      </w:r>
      <w:r w:rsidRPr="00E64FEA">
        <w:rPr>
          <w:rFonts w:hint="cs"/>
          <w:rtl/>
        </w:rPr>
        <w:t xml:space="preserve"> در این روایت راوی از مال شخصی که نزد او است و نمی‌داند او کجاست و اینکه آیا زنده است یا مرده و از وراث او هم خبر ندارد سؤال می‌کند که امام ابتدا امر به تفحص از او می‌کنند و سپس امر به تصدق می‌کنند. مرحوم آقای تبریزی این حکم را به محل بحث تسری داده‌اند و به این روایت بر وجوب فحص تمسک کرده‌اند.</w:t>
      </w:r>
    </w:p>
    <w:p w:rsidR="00024A1D" w:rsidRPr="00E64FEA" w:rsidRDefault="00024A1D" w:rsidP="00024A1D">
      <w:pPr>
        <w:pStyle w:val="Heading3"/>
        <w:rPr>
          <w:rtl/>
        </w:rPr>
      </w:pPr>
      <w:bookmarkStart w:id="13" w:name="_Toc404158339"/>
      <w:r w:rsidRPr="00E64FEA">
        <w:rPr>
          <w:rFonts w:hint="cs"/>
          <w:rtl/>
        </w:rPr>
        <w:t>نقد دلیل: عدم تسری روایت به محل بحث</w:t>
      </w:r>
      <w:bookmarkEnd w:id="13"/>
    </w:p>
    <w:p w:rsidR="00024A1D" w:rsidRPr="00E64FEA" w:rsidRDefault="00024A1D" w:rsidP="00024A1D">
      <w:pPr>
        <w:ind w:firstLine="0"/>
        <w:rPr>
          <w:rtl/>
        </w:rPr>
      </w:pPr>
      <w:r w:rsidRPr="00E64FEA">
        <w:rPr>
          <w:rFonts w:hint="cs"/>
          <w:rtl/>
        </w:rPr>
        <w:t xml:space="preserve">ظاهر روایت به قرینه عبارت </w:t>
      </w:r>
      <w:r w:rsidRPr="00E64FEA">
        <w:rPr>
          <w:b/>
          <w:bCs/>
          <w:rtl/>
        </w:rPr>
        <w:t>«</w:t>
      </w:r>
      <w:r w:rsidRPr="00E64FEA">
        <w:rPr>
          <w:rFonts w:hint="cs"/>
          <w:b/>
          <w:bCs/>
          <w:rtl/>
        </w:rPr>
        <w:t>كَانَ لَهُ عَلَى رَجُلٍ حَقٌّ فَفَقَدَهُ</w:t>
      </w:r>
      <w:r w:rsidRPr="00E64FEA">
        <w:rPr>
          <w:b/>
          <w:bCs/>
          <w:rtl/>
        </w:rPr>
        <w:t>»</w:t>
      </w:r>
      <w:r w:rsidRPr="00E64FEA">
        <w:rPr>
          <w:rtl/>
        </w:rPr>
        <w:t xml:space="preserve"> </w:t>
      </w:r>
      <w:r w:rsidRPr="00E64FEA">
        <w:rPr>
          <w:rFonts w:hint="cs"/>
          <w:rtl/>
        </w:rPr>
        <w:t>منصرف به‌جایی است که ید شخص ید امانی باشد ولی محل بحث جایی است که مالی از مالکش</w:t>
      </w:r>
      <w:r w:rsidRPr="00E64FEA">
        <w:rPr>
          <w:rtl/>
        </w:rPr>
        <w:t xml:space="preserve"> </w:t>
      </w:r>
      <w:r w:rsidRPr="00E64FEA">
        <w:rPr>
          <w:rFonts w:hint="cs"/>
          <w:rtl/>
        </w:rPr>
        <w:t>غصب یا سرقت شده است و ید شخص امانی نمی‌باشد و همان‌طور که در نقد برخی ادله مطرح شد به علت</w:t>
      </w:r>
      <w:r w:rsidRPr="00E64FEA">
        <w:rPr>
          <w:rtl/>
        </w:rPr>
        <w:t xml:space="preserve"> </w:t>
      </w:r>
      <w:r w:rsidRPr="00E64FEA">
        <w:rPr>
          <w:rFonts w:hint="cs"/>
          <w:rtl/>
        </w:rPr>
        <w:t>عدم علم و اطمینان به وحدت ملاک و همچنین احتمال وجود برخی مصالح و مفاسد در وجود حکم مطلق تصدق در محل بحث، نمی‌توان از روایت الغاء خصوصیت کرد و حکم در روایت را به محل بحث تسری داد.</w:t>
      </w:r>
    </w:p>
    <w:p w:rsidR="00024A1D" w:rsidRPr="00E64FEA" w:rsidRDefault="00024A1D" w:rsidP="00024A1D">
      <w:pPr>
        <w:ind w:firstLine="0"/>
      </w:pPr>
    </w:p>
    <w:p w:rsidR="00024A1D" w:rsidRPr="00E64FEA" w:rsidRDefault="00024A1D" w:rsidP="00024A1D">
      <w:pPr>
        <w:ind w:firstLine="0"/>
        <w:rPr>
          <w:rtl/>
        </w:rPr>
      </w:pPr>
    </w:p>
    <w:p w:rsidR="00024A1D" w:rsidRPr="00E64FEA" w:rsidRDefault="00024A1D" w:rsidP="00024A1D">
      <w:pPr>
        <w:ind w:firstLine="0"/>
        <w:rPr>
          <w:rtl/>
        </w:rPr>
      </w:pPr>
      <w:r w:rsidRPr="00E64FEA">
        <w:rPr>
          <w:rFonts w:hint="cs"/>
          <w:rtl/>
        </w:rPr>
        <w:t xml:space="preserve"> </w:t>
      </w:r>
    </w:p>
    <w:p w:rsidR="00024A1D" w:rsidRPr="00E64FEA" w:rsidRDefault="00024A1D" w:rsidP="00024A1D">
      <w:pPr>
        <w:ind w:firstLine="0"/>
        <w:rPr>
          <w:rtl/>
        </w:rPr>
      </w:pPr>
      <w:r w:rsidRPr="00E64FEA">
        <w:rPr>
          <w:rFonts w:hint="cs"/>
          <w:rtl/>
        </w:rPr>
        <w:t xml:space="preserve"> </w:t>
      </w:r>
    </w:p>
    <w:p w:rsidR="00024A1D" w:rsidRPr="00E64FEA" w:rsidRDefault="00024A1D" w:rsidP="00024A1D">
      <w:pPr>
        <w:ind w:firstLine="0"/>
        <w:rPr>
          <w:rtl/>
        </w:rPr>
      </w:pPr>
    </w:p>
    <w:p w:rsidR="00024A1D" w:rsidRPr="00DF5D98" w:rsidRDefault="00024A1D" w:rsidP="00024A1D">
      <w:pPr>
        <w:ind w:firstLine="0"/>
        <w:rPr>
          <w:rtl/>
        </w:rPr>
      </w:pPr>
    </w:p>
    <w:p w:rsidR="00024A1D" w:rsidRDefault="00024A1D" w:rsidP="00024A1D"/>
    <w:p w:rsidR="00152670" w:rsidRPr="00734D59" w:rsidRDefault="00152670" w:rsidP="00734D59">
      <w:pPr>
        <w:rPr>
          <w:rtl/>
        </w:rPr>
      </w:pPr>
    </w:p>
    <w:sectPr w:rsidR="00152670" w:rsidRPr="00734D59" w:rsidSect="000D58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23" w:rsidRDefault="001C7623" w:rsidP="000D5800">
      <w:pPr>
        <w:spacing w:after="0"/>
      </w:pPr>
      <w:r>
        <w:separator/>
      </w:r>
    </w:p>
  </w:endnote>
  <w:endnote w:type="continuationSeparator" w:id="0">
    <w:p w:rsidR="001C7623" w:rsidRDefault="001C762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1D" w:rsidRDefault="00024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1D" w:rsidRDefault="00024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1D" w:rsidRDefault="00024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23" w:rsidRDefault="001C7623" w:rsidP="000D5800">
      <w:pPr>
        <w:spacing w:after="0"/>
      </w:pPr>
      <w:r>
        <w:separator/>
      </w:r>
    </w:p>
  </w:footnote>
  <w:footnote w:type="continuationSeparator" w:id="0">
    <w:p w:rsidR="001C7623" w:rsidRDefault="001C7623" w:rsidP="000D5800">
      <w:pPr>
        <w:spacing w:after="0"/>
      </w:pPr>
      <w:r>
        <w:continuationSeparator/>
      </w:r>
    </w:p>
  </w:footnote>
  <w:footnote w:id="1">
    <w:p w:rsidR="00024A1D" w:rsidRDefault="00024A1D" w:rsidP="00024A1D">
      <w:pPr>
        <w:pStyle w:val="FootnoteText"/>
        <w:rPr>
          <w:rtl/>
        </w:rPr>
      </w:pPr>
      <w:r>
        <w:rPr>
          <w:rStyle w:val="FootnoteReference"/>
          <w:rFonts w:eastAsia="2  Lotus"/>
        </w:rPr>
        <w:footnoteRef/>
      </w:r>
      <w:r>
        <w:rPr>
          <w:rtl/>
        </w:rPr>
        <w:t xml:space="preserve"> </w:t>
      </w:r>
      <w:r>
        <w:rPr>
          <w:rFonts w:hint="cs"/>
          <w:rtl/>
        </w:rPr>
        <w:t>-</w:t>
      </w:r>
      <w:r w:rsidRPr="00E64FEA">
        <w:rPr>
          <w:rFonts w:hint="cs"/>
          <w:rtl/>
        </w:rPr>
        <w:t xml:space="preserve"> وسائل الشيعة؛ ج‌25، ص: 450</w:t>
      </w:r>
    </w:p>
  </w:footnote>
  <w:footnote w:id="2">
    <w:p w:rsidR="00024A1D" w:rsidRDefault="00024A1D" w:rsidP="00024A1D">
      <w:pPr>
        <w:pStyle w:val="FootnoteText"/>
      </w:pPr>
      <w:r>
        <w:rPr>
          <w:rStyle w:val="FootnoteReference"/>
          <w:rFonts w:eastAsia="2  Lotus"/>
        </w:rPr>
        <w:footnoteRef/>
      </w:r>
      <w:r>
        <w:rPr>
          <w:rFonts w:hint="cs"/>
          <w:rtl/>
        </w:rPr>
        <w:t>-</w:t>
      </w:r>
      <w:r>
        <w:rPr>
          <w:rtl/>
        </w:rPr>
        <w:t xml:space="preserve"> </w:t>
      </w:r>
      <w:r w:rsidRPr="00E64FEA">
        <w:rPr>
          <w:rFonts w:hint="cs"/>
          <w:rtl/>
        </w:rPr>
        <w:t>وسائل الشيعة؛ ج‌26، ص: 297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1D" w:rsidRDefault="00024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024A1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1E2EB1D" wp14:editId="2962B81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rPr>
      <w:drawing>
        <wp:inline distT="0" distB="0" distL="0" distR="0" wp14:anchorId="4B3DFEAF" wp14:editId="24606AB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024A1D">
      <w:rPr>
        <w:rFonts w:ascii="IranNastaliq" w:hAnsi="IranNastaliq" w:cs="IranNastaliq" w:hint="cs"/>
        <w:sz w:val="40"/>
        <w:szCs w:val="40"/>
        <w:rtl/>
      </w:rPr>
      <w:t>3526</w:t>
    </w:r>
    <w:bookmarkStart w:id="16" w:name="_GoBack"/>
    <w:bookmarkEnd w:id="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1D" w:rsidRDefault="00024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1D"/>
    <w:rsid w:val="000228A2"/>
    <w:rsid w:val="00024A1D"/>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7623"/>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24A1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semiHidden/>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024A1D"/>
    <w:rPr>
      <w:rFonts w:cs="Times New Roman"/>
      <w:vertAlign w:val="superscript"/>
    </w:rPr>
  </w:style>
  <w:style w:type="character" w:styleId="Hyperlink">
    <w:name w:val="Hyperlink"/>
    <w:basedOn w:val="DefaultParagraphFont"/>
    <w:uiPriority w:val="99"/>
    <w:unhideWhenUsed/>
    <w:rsid w:val="00024A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24A1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ind w:firstLine="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semiHidden/>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firstLine="0"/>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firstLine="0"/>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024A1D"/>
    <w:rPr>
      <w:rFonts w:cs="Times New Roman"/>
      <w:vertAlign w:val="superscript"/>
    </w:rPr>
  </w:style>
  <w:style w:type="character" w:styleId="Hyperlink">
    <w:name w:val="Hyperlink"/>
    <w:basedOn w:val="DefaultParagraphFont"/>
    <w:uiPriority w:val="99"/>
    <w:unhideWhenUsed/>
    <w:rsid w:val="00024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0</TotalTime>
  <Pages>7</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2014-11-19T10:41:00Z</dcterms:created>
  <dcterms:modified xsi:type="dcterms:W3CDTF">2014-11-19T10:41:00Z</dcterms:modified>
</cp:coreProperties>
</file>