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C0" w:rsidRDefault="00D846C0" w:rsidP="00D846C0">
      <w:pPr>
        <w:rPr>
          <w:rtl/>
        </w:rPr>
      </w:pPr>
      <w:r w:rsidRPr="00BC1FBE">
        <w:rPr>
          <w:rFonts w:hint="cs"/>
          <w:rtl/>
        </w:rPr>
        <w:t>فهرست</w:t>
      </w:r>
      <w:r>
        <w:rPr>
          <w:rFonts w:hint="cs"/>
          <w:rtl/>
        </w:rPr>
        <w:t xml:space="preserve"> مطالب</w:t>
      </w:r>
    </w:p>
    <w:p w:rsidR="00D846C0" w:rsidRDefault="00D846C0" w:rsidP="00D846C0">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62880" w:history="1">
        <w:r w:rsidRPr="00CE281C">
          <w:rPr>
            <w:rStyle w:val="Hyperlink"/>
            <w:rFonts w:hint="eastAsia"/>
            <w:noProof/>
            <w:rtl/>
          </w:rPr>
          <w:t>وظ</w:t>
        </w:r>
        <w:r w:rsidRPr="00CE281C">
          <w:rPr>
            <w:rStyle w:val="Hyperlink"/>
            <w:rFonts w:hint="cs"/>
            <w:noProof/>
            <w:rtl/>
          </w:rPr>
          <w:t>ی</w:t>
        </w:r>
        <w:r w:rsidRPr="00CE281C">
          <w:rPr>
            <w:rStyle w:val="Hyperlink"/>
            <w:rFonts w:hint="eastAsia"/>
            <w:noProof/>
            <w:rtl/>
          </w:rPr>
          <w:t>فه</w:t>
        </w:r>
        <w:r w:rsidRPr="00CE281C">
          <w:rPr>
            <w:rStyle w:val="Hyperlink"/>
            <w:noProof/>
            <w:rtl/>
          </w:rPr>
          <w:t xml:space="preserve"> </w:t>
        </w:r>
        <w:r w:rsidRPr="00CE281C">
          <w:rPr>
            <w:rStyle w:val="Hyperlink"/>
            <w:rFonts w:hint="eastAsia"/>
            <w:noProof/>
            <w:rtl/>
          </w:rPr>
          <w:t>آخذ</w:t>
        </w:r>
        <w:r w:rsidRPr="00CE281C">
          <w:rPr>
            <w:rStyle w:val="Hyperlink"/>
            <w:noProof/>
            <w:rtl/>
          </w:rPr>
          <w:t xml:space="preserve"> </w:t>
        </w:r>
        <w:r w:rsidRPr="00CE281C">
          <w:rPr>
            <w:rStyle w:val="Hyperlink"/>
            <w:rFonts w:hint="eastAsia"/>
            <w:noProof/>
            <w:rtl/>
          </w:rPr>
          <w:t>پس</w:t>
        </w:r>
        <w:r w:rsidRPr="00CE281C">
          <w:rPr>
            <w:rStyle w:val="Hyperlink"/>
            <w:noProof/>
            <w:rtl/>
          </w:rPr>
          <w:t xml:space="preserve"> </w:t>
        </w:r>
        <w:r w:rsidRPr="00CE281C">
          <w:rPr>
            <w:rStyle w:val="Hyperlink"/>
            <w:rFonts w:hint="eastAsia"/>
            <w:noProof/>
            <w:rtl/>
          </w:rPr>
          <w:t>از</w:t>
        </w:r>
        <w:r w:rsidRPr="00CE281C">
          <w:rPr>
            <w:rStyle w:val="Hyperlink"/>
            <w:noProof/>
            <w:rtl/>
          </w:rPr>
          <w:t xml:space="preserve"> </w:t>
        </w:r>
        <w:r w:rsidRPr="00CE281C">
          <w:rPr>
            <w:rStyle w:val="Hyperlink"/>
            <w:rFonts w:hint="eastAsia"/>
            <w:noProof/>
            <w:rtl/>
          </w:rPr>
          <w:t>فحص</w:t>
        </w:r>
        <w:r w:rsidRPr="00CE281C">
          <w:rPr>
            <w:rStyle w:val="Hyperlink"/>
            <w:noProof/>
            <w:rtl/>
          </w:rPr>
          <w:t xml:space="preserve"> </w:t>
        </w:r>
        <w:r w:rsidRPr="00CE281C">
          <w:rPr>
            <w:rStyle w:val="Hyperlink"/>
            <w:rFonts w:hint="eastAsia"/>
            <w:noProof/>
            <w:rtl/>
          </w:rPr>
          <w:t>و</w:t>
        </w:r>
        <w:r w:rsidRPr="00CE281C">
          <w:rPr>
            <w:rStyle w:val="Hyperlink"/>
            <w:noProof/>
            <w:rtl/>
          </w:rPr>
          <w:t xml:space="preserve"> </w:t>
        </w:r>
        <w:r w:rsidRPr="00CE281C">
          <w:rPr>
            <w:rStyle w:val="Hyperlink"/>
            <w:rFonts w:hint="cs"/>
            <w:noProof/>
            <w:rtl/>
          </w:rPr>
          <w:t>ی</w:t>
        </w:r>
        <w:r w:rsidRPr="00CE281C">
          <w:rPr>
            <w:rStyle w:val="Hyperlink"/>
            <w:rFonts w:hint="eastAsia"/>
            <w:noProof/>
            <w:rtl/>
          </w:rPr>
          <w:t>أس</w:t>
        </w:r>
        <w:r w:rsidRPr="00CE281C">
          <w:rPr>
            <w:rStyle w:val="Hyperlink"/>
            <w:noProof/>
            <w:rtl/>
          </w:rPr>
          <w:t xml:space="preserve"> </w:t>
        </w:r>
        <w:r w:rsidRPr="00CE281C">
          <w:rPr>
            <w:rStyle w:val="Hyperlink"/>
            <w:rFonts w:hint="eastAsia"/>
            <w:noProof/>
            <w:rtl/>
          </w:rPr>
          <w:t>از</w:t>
        </w:r>
        <w:r w:rsidRPr="00CE281C">
          <w:rPr>
            <w:rStyle w:val="Hyperlink"/>
            <w:noProof/>
            <w:rtl/>
          </w:rPr>
          <w:t xml:space="preserve"> </w:t>
        </w:r>
        <w:r w:rsidRPr="00CE281C">
          <w:rPr>
            <w:rStyle w:val="Hyperlink"/>
            <w:rFonts w:hint="eastAsia"/>
            <w:noProof/>
            <w:rtl/>
          </w:rPr>
          <w:t>وصول</w:t>
        </w:r>
        <w:r w:rsidRPr="00CE281C">
          <w:rPr>
            <w:rStyle w:val="Hyperlink"/>
            <w:noProof/>
            <w:rtl/>
          </w:rPr>
          <w:t xml:space="preserve"> </w:t>
        </w:r>
        <w:r w:rsidRPr="00CE281C">
          <w:rPr>
            <w:rStyle w:val="Hyperlink"/>
            <w:rFonts w:hint="eastAsia"/>
            <w:noProof/>
            <w:rtl/>
          </w:rPr>
          <w:t>به</w:t>
        </w:r>
        <w:r w:rsidRPr="00CE281C">
          <w:rPr>
            <w:rStyle w:val="Hyperlink"/>
            <w:noProof/>
            <w:rtl/>
          </w:rPr>
          <w:t xml:space="preserve"> </w:t>
        </w:r>
        <w:r w:rsidRPr="00CE281C">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846C0" w:rsidRDefault="00D846C0" w:rsidP="00D846C0">
      <w:pPr>
        <w:pStyle w:val="TOC1"/>
        <w:tabs>
          <w:tab w:val="right" w:leader="dot" w:pos="9628"/>
        </w:tabs>
        <w:rPr>
          <w:rFonts w:asciiTheme="minorHAnsi" w:hAnsiTheme="minorHAnsi" w:cstheme="minorBidi"/>
          <w:noProof/>
          <w:szCs w:val="22"/>
          <w:rtl/>
        </w:rPr>
      </w:pPr>
      <w:hyperlink w:anchor="_Toc404162881" w:history="1">
        <w:r w:rsidRPr="00CE281C">
          <w:rPr>
            <w:rStyle w:val="Hyperlink"/>
            <w:rFonts w:hint="eastAsia"/>
            <w:noProof/>
            <w:rtl/>
          </w:rPr>
          <w:t>قول</w:t>
        </w:r>
        <w:r w:rsidRPr="00CE281C">
          <w:rPr>
            <w:rStyle w:val="Hyperlink"/>
            <w:noProof/>
            <w:rtl/>
          </w:rPr>
          <w:t xml:space="preserve"> </w:t>
        </w:r>
        <w:r w:rsidRPr="00CE281C">
          <w:rPr>
            <w:rStyle w:val="Hyperlink"/>
            <w:rFonts w:hint="eastAsia"/>
            <w:noProof/>
            <w:rtl/>
          </w:rPr>
          <w:t>اول</w:t>
        </w:r>
        <w:r w:rsidRPr="00CE281C">
          <w:rPr>
            <w:rStyle w:val="Hyperlink"/>
            <w:noProof/>
            <w:rtl/>
          </w:rPr>
          <w:t xml:space="preserve">: </w:t>
        </w:r>
        <w:r w:rsidRPr="00CE281C">
          <w:rPr>
            <w:rStyle w:val="Hyperlink"/>
            <w:rFonts w:hint="eastAsia"/>
            <w:noProof/>
            <w:rtl/>
          </w:rPr>
          <w:t>تصدق</w:t>
        </w:r>
        <w:r w:rsidRPr="00CE281C">
          <w:rPr>
            <w:rStyle w:val="Hyperlink"/>
            <w:noProof/>
            <w:rtl/>
          </w:rPr>
          <w:t xml:space="preserve"> </w:t>
        </w:r>
        <w:r w:rsidRPr="00CE281C">
          <w:rPr>
            <w:rStyle w:val="Hyperlink"/>
            <w:rFonts w:hint="eastAsia"/>
            <w:noProof/>
            <w:rtl/>
          </w:rPr>
          <w:t>به</w:t>
        </w:r>
        <w:r w:rsidRPr="00CE281C">
          <w:rPr>
            <w:rStyle w:val="Hyperlink"/>
            <w:noProof/>
            <w:rtl/>
          </w:rPr>
          <w:t xml:space="preserve"> </w:t>
        </w:r>
        <w:r w:rsidRPr="00CE281C">
          <w:rPr>
            <w:rStyle w:val="Hyperlink"/>
            <w:rFonts w:hint="eastAsia"/>
            <w:noProof/>
            <w:rtl/>
          </w:rPr>
          <w:t>ن</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846C0" w:rsidRDefault="00D846C0" w:rsidP="00D846C0">
      <w:pPr>
        <w:pStyle w:val="TOC2"/>
        <w:tabs>
          <w:tab w:val="right" w:leader="dot" w:pos="9628"/>
        </w:tabs>
        <w:rPr>
          <w:rFonts w:asciiTheme="minorHAnsi" w:hAnsiTheme="minorHAnsi" w:cstheme="minorBidi"/>
          <w:noProof/>
          <w:szCs w:val="22"/>
          <w:rtl/>
        </w:rPr>
      </w:pPr>
      <w:hyperlink w:anchor="_Toc404162882" w:history="1">
        <w:r w:rsidRPr="00CE281C">
          <w:rPr>
            <w:rStyle w:val="Hyperlink"/>
            <w:rFonts w:hint="eastAsia"/>
            <w:noProof/>
            <w:rtl/>
          </w:rPr>
          <w:t>اشکالات</w:t>
        </w:r>
        <w:r w:rsidRPr="00CE281C">
          <w:rPr>
            <w:rStyle w:val="Hyperlink"/>
            <w:noProof/>
            <w:rtl/>
          </w:rPr>
          <w:t xml:space="preserve"> </w:t>
        </w:r>
        <w:r w:rsidRPr="00CE281C">
          <w:rPr>
            <w:rStyle w:val="Hyperlink"/>
            <w:rFonts w:hint="eastAsia"/>
            <w:noProof/>
            <w:rtl/>
          </w:rPr>
          <w:t>به</w:t>
        </w:r>
        <w:r w:rsidRPr="00CE281C">
          <w:rPr>
            <w:rStyle w:val="Hyperlink"/>
            <w:noProof/>
            <w:rtl/>
          </w:rPr>
          <w:t xml:space="preserve"> </w:t>
        </w:r>
        <w:r w:rsidRPr="00CE281C">
          <w:rPr>
            <w:rStyle w:val="Hyperlink"/>
            <w:rFonts w:hint="eastAsia"/>
            <w:noProof/>
            <w:rtl/>
          </w:rPr>
          <w:t>ادله</w:t>
        </w:r>
        <w:r w:rsidRPr="00CE281C">
          <w:rPr>
            <w:rStyle w:val="Hyperlink"/>
            <w:noProof/>
            <w:rtl/>
          </w:rPr>
          <w:t xml:space="preserve"> </w:t>
        </w:r>
        <w:r w:rsidRPr="00CE281C">
          <w:rPr>
            <w:rStyle w:val="Hyperlink"/>
            <w:rFonts w:hint="eastAsia"/>
            <w:noProof/>
            <w:rtl/>
          </w:rPr>
          <w:t>قول</w:t>
        </w:r>
        <w:r w:rsidRPr="00CE281C">
          <w:rPr>
            <w:rStyle w:val="Hyperlink"/>
            <w:noProof/>
            <w:rtl/>
          </w:rPr>
          <w:t xml:space="preserve"> </w:t>
        </w:r>
        <w:r w:rsidRPr="00CE281C">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846C0" w:rsidRDefault="00D846C0" w:rsidP="00D846C0">
      <w:pPr>
        <w:pStyle w:val="TOC3"/>
        <w:tabs>
          <w:tab w:val="right" w:leader="dot" w:pos="9628"/>
        </w:tabs>
        <w:rPr>
          <w:rFonts w:asciiTheme="minorHAnsi" w:eastAsiaTheme="minorEastAsia" w:hAnsiTheme="minorHAnsi" w:cstheme="minorBidi"/>
          <w:noProof/>
          <w:szCs w:val="22"/>
          <w:rtl/>
        </w:rPr>
      </w:pPr>
      <w:hyperlink w:anchor="_Toc404162883" w:history="1">
        <w:r w:rsidRPr="00CE281C">
          <w:rPr>
            <w:rStyle w:val="Hyperlink"/>
            <w:rFonts w:hint="eastAsia"/>
            <w:noProof/>
            <w:rtl/>
          </w:rPr>
          <w:t>اشکال</w:t>
        </w:r>
        <w:r w:rsidRPr="00CE281C">
          <w:rPr>
            <w:rStyle w:val="Hyperlink"/>
            <w:noProof/>
            <w:rtl/>
          </w:rPr>
          <w:t xml:space="preserve"> </w:t>
        </w:r>
        <w:r w:rsidRPr="00CE281C">
          <w:rPr>
            <w:rStyle w:val="Hyperlink"/>
            <w:rFonts w:hint="eastAsia"/>
            <w:noProof/>
            <w:rtl/>
          </w:rPr>
          <w:t>اول</w:t>
        </w:r>
        <w:r w:rsidRPr="00CE281C">
          <w:rPr>
            <w:rStyle w:val="Hyperlink"/>
            <w:noProof/>
            <w:rtl/>
          </w:rPr>
          <w:t xml:space="preserve">: </w:t>
        </w:r>
        <w:r w:rsidRPr="00CE281C">
          <w:rPr>
            <w:rStyle w:val="Hyperlink"/>
            <w:rFonts w:hint="eastAsia"/>
            <w:noProof/>
            <w:rtl/>
          </w:rPr>
          <w:t>ضعف</w:t>
        </w:r>
        <w:r w:rsidRPr="00CE281C">
          <w:rPr>
            <w:rStyle w:val="Hyperlink"/>
            <w:noProof/>
            <w:rtl/>
          </w:rPr>
          <w:t xml:space="preserve"> </w:t>
        </w:r>
        <w:r w:rsidRPr="00CE281C">
          <w:rPr>
            <w:rStyle w:val="Hyperlink"/>
            <w:rFonts w:hint="eastAsia"/>
            <w:noProof/>
            <w:rtl/>
          </w:rPr>
          <w:t>سند</w:t>
        </w:r>
        <w:r w:rsidRPr="00CE281C">
          <w:rPr>
            <w:rStyle w:val="Hyperlink"/>
            <w:rFonts w:hint="cs"/>
            <w:noProof/>
            <w:rtl/>
          </w:rPr>
          <w:t>ی</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846C0" w:rsidRDefault="00D846C0" w:rsidP="00D846C0">
      <w:pPr>
        <w:pStyle w:val="TOC4"/>
        <w:tabs>
          <w:tab w:val="right" w:leader="dot" w:pos="9628"/>
        </w:tabs>
        <w:rPr>
          <w:rFonts w:asciiTheme="minorHAnsi" w:eastAsiaTheme="minorEastAsia" w:hAnsiTheme="minorHAnsi" w:cstheme="minorBidi"/>
          <w:noProof/>
          <w:szCs w:val="22"/>
          <w:rtl/>
        </w:rPr>
      </w:pPr>
      <w:hyperlink w:anchor="_Toc404162884" w:history="1">
        <w:r w:rsidRPr="00CE281C">
          <w:rPr>
            <w:rStyle w:val="Hyperlink"/>
            <w:rFonts w:hint="eastAsia"/>
            <w:noProof/>
            <w:rtl/>
          </w:rPr>
          <w:t>رد</w:t>
        </w:r>
        <w:r w:rsidRPr="00CE281C">
          <w:rPr>
            <w:rStyle w:val="Hyperlink"/>
            <w:noProof/>
            <w:rtl/>
          </w:rPr>
          <w:t xml:space="preserve"> </w:t>
        </w:r>
        <w:r w:rsidRPr="00CE281C">
          <w:rPr>
            <w:rStyle w:val="Hyperlink"/>
            <w:rFonts w:hint="eastAsia"/>
            <w:noProof/>
            <w:rtl/>
          </w:rPr>
          <w:t>اشکال</w:t>
        </w:r>
        <w:r w:rsidRPr="00CE281C">
          <w:rPr>
            <w:rStyle w:val="Hyperlink"/>
            <w:noProof/>
            <w:rtl/>
          </w:rPr>
          <w:t xml:space="preserve">: </w:t>
        </w:r>
        <w:r w:rsidRPr="00CE281C">
          <w:rPr>
            <w:rStyle w:val="Hyperlink"/>
            <w:rFonts w:hint="eastAsia"/>
            <w:noProof/>
            <w:rtl/>
          </w:rPr>
          <w:t>وجود</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معتبر</w:t>
        </w:r>
        <w:r w:rsidRPr="00CE281C">
          <w:rPr>
            <w:rStyle w:val="Hyperlink"/>
            <w:noProof/>
            <w:rtl/>
          </w:rPr>
          <w:t xml:space="preserve"> </w:t>
        </w:r>
        <w:r w:rsidRPr="00CE281C">
          <w:rPr>
            <w:rStyle w:val="Hyperlink"/>
            <w:rFonts w:hint="eastAsia"/>
            <w:noProof/>
            <w:rtl/>
          </w:rPr>
          <w:t>و</w:t>
        </w:r>
        <w:r w:rsidRPr="00CE281C">
          <w:rPr>
            <w:rStyle w:val="Hyperlink"/>
            <w:noProof/>
            <w:rtl/>
          </w:rPr>
          <w:t xml:space="preserve"> </w:t>
        </w:r>
        <w:r w:rsidRPr="00CE281C">
          <w:rPr>
            <w:rStyle w:val="Hyperlink"/>
            <w:rFonts w:hint="eastAsia"/>
            <w:noProof/>
            <w:rtl/>
          </w:rPr>
          <w:t>استفاضه</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846C0" w:rsidRDefault="00D846C0" w:rsidP="00D846C0">
      <w:pPr>
        <w:pStyle w:val="TOC3"/>
        <w:tabs>
          <w:tab w:val="right" w:leader="dot" w:pos="9628"/>
        </w:tabs>
        <w:rPr>
          <w:rFonts w:asciiTheme="minorHAnsi" w:eastAsiaTheme="minorEastAsia" w:hAnsiTheme="minorHAnsi" w:cstheme="minorBidi"/>
          <w:noProof/>
          <w:szCs w:val="22"/>
          <w:rtl/>
        </w:rPr>
      </w:pPr>
      <w:hyperlink w:anchor="_Toc404162885" w:history="1">
        <w:r w:rsidRPr="00CE281C">
          <w:rPr>
            <w:rStyle w:val="Hyperlink"/>
            <w:rFonts w:hint="eastAsia"/>
            <w:noProof/>
            <w:rtl/>
          </w:rPr>
          <w:t>اشکال</w:t>
        </w:r>
        <w:r w:rsidRPr="00CE281C">
          <w:rPr>
            <w:rStyle w:val="Hyperlink"/>
            <w:noProof/>
            <w:rtl/>
          </w:rPr>
          <w:t xml:space="preserve"> </w:t>
        </w:r>
        <w:r w:rsidRPr="00CE281C">
          <w:rPr>
            <w:rStyle w:val="Hyperlink"/>
            <w:rFonts w:hint="eastAsia"/>
            <w:noProof/>
            <w:rtl/>
          </w:rPr>
          <w:t>دوم</w:t>
        </w:r>
        <w:r w:rsidRPr="00CE281C">
          <w:rPr>
            <w:rStyle w:val="Hyperlink"/>
            <w:noProof/>
            <w:rtl/>
          </w:rPr>
          <w:t xml:space="preserve">: </w:t>
        </w:r>
        <w:r w:rsidRPr="00CE281C">
          <w:rPr>
            <w:rStyle w:val="Hyperlink"/>
            <w:rFonts w:hint="eastAsia"/>
            <w:noProof/>
            <w:rtl/>
          </w:rPr>
          <w:t>عدم</w:t>
        </w:r>
        <w:r w:rsidRPr="00CE281C">
          <w:rPr>
            <w:rStyle w:val="Hyperlink"/>
            <w:noProof/>
            <w:rtl/>
          </w:rPr>
          <w:t xml:space="preserve"> </w:t>
        </w:r>
        <w:r w:rsidRPr="00CE281C">
          <w:rPr>
            <w:rStyle w:val="Hyperlink"/>
            <w:rFonts w:hint="eastAsia"/>
            <w:noProof/>
            <w:rtl/>
          </w:rPr>
          <w:t>اطلاق</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846C0" w:rsidRDefault="00D846C0" w:rsidP="00D846C0">
      <w:pPr>
        <w:pStyle w:val="TOC4"/>
        <w:tabs>
          <w:tab w:val="right" w:leader="dot" w:pos="9628"/>
        </w:tabs>
        <w:rPr>
          <w:rFonts w:asciiTheme="minorHAnsi" w:eastAsiaTheme="minorEastAsia" w:hAnsiTheme="minorHAnsi" w:cstheme="minorBidi"/>
          <w:noProof/>
          <w:szCs w:val="22"/>
          <w:rtl/>
        </w:rPr>
      </w:pPr>
      <w:hyperlink w:anchor="_Toc404162886" w:history="1">
        <w:r w:rsidRPr="00CE281C">
          <w:rPr>
            <w:rStyle w:val="Hyperlink"/>
            <w:rFonts w:hint="eastAsia"/>
            <w:noProof/>
            <w:rtl/>
          </w:rPr>
          <w:t>پاسخ</w:t>
        </w:r>
        <w:r w:rsidRPr="00CE281C">
          <w:rPr>
            <w:rStyle w:val="Hyperlink"/>
            <w:noProof/>
            <w:rtl/>
          </w:rPr>
          <w:t xml:space="preserve"> </w:t>
        </w:r>
        <w:r w:rsidRPr="00CE281C">
          <w:rPr>
            <w:rStyle w:val="Hyperlink"/>
            <w:rFonts w:hint="eastAsia"/>
            <w:noProof/>
            <w:rtl/>
          </w:rPr>
          <w:t>به</w:t>
        </w:r>
        <w:r w:rsidRPr="00CE281C">
          <w:rPr>
            <w:rStyle w:val="Hyperlink"/>
            <w:noProof/>
            <w:rtl/>
          </w:rPr>
          <w:t xml:space="preserve"> </w:t>
        </w:r>
        <w:r w:rsidRPr="00CE281C">
          <w:rPr>
            <w:rStyle w:val="Hyperlink"/>
            <w:rFonts w:hint="eastAsia"/>
            <w:noProof/>
            <w:rtl/>
          </w:rPr>
          <w:t>اشکال</w:t>
        </w:r>
        <w:r w:rsidRPr="00CE281C">
          <w:rPr>
            <w:rStyle w:val="Hyperlink"/>
            <w:noProof/>
            <w:rtl/>
          </w:rPr>
          <w:t xml:space="preserve"> </w:t>
        </w:r>
        <w:r w:rsidRPr="00CE281C">
          <w:rPr>
            <w:rStyle w:val="Hyperlink"/>
            <w:rFonts w:hint="eastAsia"/>
            <w:noProof/>
            <w:rtl/>
          </w:rPr>
          <w:t>دوم</w:t>
        </w:r>
        <w:r w:rsidRPr="00CE281C">
          <w:rPr>
            <w:rStyle w:val="Hyperlink"/>
            <w:noProof/>
            <w:rtl/>
          </w:rPr>
          <w:t xml:space="preserve">: </w:t>
        </w:r>
        <w:r w:rsidRPr="00CE281C">
          <w:rPr>
            <w:rStyle w:val="Hyperlink"/>
            <w:rFonts w:hint="eastAsia"/>
            <w:noProof/>
            <w:rtl/>
          </w:rPr>
          <w:t>الغاء</w:t>
        </w:r>
        <w:r w:rsidRPr="00CE281C">
          <w:rPr>
            <w:rStyle w:val="Hyperlink"/>
            <w:noProof/>
            <w:rtl/>
          </w:rPr>
          <w:t xml:space="preserve"> </w:t>
        </w:r>
        <w:r w:rsidRPr="00CE281C">
          <w:rPr>
            <w:rStyle w:val="Hyperlink"/>
            <w:rFonts w:hint="eastAsia"/>
            <w:noProof/>
            <w:rtl/>
          </w:rPr>
          <w:t>خصوص</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از</w:t>
        </w:r>
        <w:r w:rsidRPr="00CE281C">
          <w:rPr>
            <w:rStyle w:val="Hyperlink"/>
            <w:noProof/>
            <w:rtl/>
          </w:rPr>
          <w:t xml:space="preserve"> </w:t>
        </w:r>
        <w:r w:rsidRPr="00CE281C">
          <w:rPr>
            <w:rStyle w:val="Hyperlink"/>
            <w:rFonts w:hint="eastAsia"/>
            <w:noProof/>
            <w:rtl/>
          </w:rPr>
          <w:t>مورد</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846C0" w:rsidRDefault="00D846C0" w:rsidP="00D846C0">
      <w:pPr>
        <w:pStyle w:val="TOC3"/>
        <w:tabs>
          <w:tab w:val="right" w:leader="dot" w:pos="9628"/>
        </w:tabs>
        <w:rPr>
          <w:rFonts w:asciiTheme="minorHAnsi" w:eastAsiaTheme="minorEastAsia" w:hAnsiTheme="minorHAnsi" w:cstheme="minorBidi"/>
          <w:noProof/>
          <w:szCs w:val="22"/>
          <w:rtl/>
        </w:rPr>
      </w:pPr>
      <w:hyperlink w:anchor="_Toc404162887" w:history="1">
        <w:r w:rsidRPr="00CE281C">
          <w:rPr>
            <w:rStyle w:val="Hyperlink"/>
            <w:rFonts w:hint="eastAsia"/>
            <w:noProof/>
            <w:rtl/>
          </w:rPr>
          <w:t>اشکال</w:t>
        </w:r>
        <w:r w:rsidRPr="00CE281C">
          <w:rPr>
            <w:rStyle w:val="Hyperlink"/>
            <w:noProof/>
            <w:rtl/>
          </w:rPr>
          <w:t xml:space="preserve"> </w:t>
        </w:r>
        <w:r w:rsidRPr="00CE281C">
          <w:rPr>
            <w:rStyle w:val="Hyperlink"/>
            <w:rFonts w:hint="eastAsia"/>
            <w:noProof/>
            <w:rtl/>
          </w:rPr>
          <w:t>سوم</w:t>
        </w:r>
        <w:r w:rsidRPr="00CE281C">
          <w:rPr>
            <w:rStyle w:val="Hyperlink"/>
            <w:noProof/>
            <w:rtl/>
          </w:rPr>
          <w:t xml:space="preserve">: </w:t>
        </w:r>
        <w:r w:rsidRPr="00CE281C">
          <w:rPr>
            <w:rStyle w:val="Hyperlink"/>
            <w:rFonts w:hint="eastAsia"/>
            <w:noProof/>
            <w:rtl/>
          </w:rPr>
          <w:t>احتمال</w:t>
        </w:r>
        <w:r w:rsidRPr="00CE281C">
          <w:rPr>
            <w:rStyle w:val="Hyperlink"/>
            <w:noProof/>
            <w:rtl/>
          </w:rPr>
          <w:t xml:space="preserve"> </w:t>
        </w:r>
        <w:r w:rsidRPr="00CE281C">
          <w:rPr>
            <w:rStyle w:val="Hyperlink"/>
            <w:rFonts w:hint="eastAsia"/>
            <w:noProof/>
            <w:rtl/>
          </w:rPr>
          <w:t>ولا</w:t>
        </w:r>
        <w:r w:rsidRPr="00CE281C">
          <w:rPr>
            <w:rStyle w:val="Hyperlink"/>
            <w:rFonts w:hint="cs"/>
            <w:noProof/>
            <w:rtl/>
          </w:rPr>
          <w:t>یی</w:t>
        </w:r>
        <w:r w:rsidRPr="00CE281C">
          <w:rPr>
            <w:rStyle w:val="Hyperlink"/>
            <w:noProof/>
            <w:rtl/>
          </w:rPr>
          <w:t xml:space="preserve"> </w:t>
        </w:r>
        <w:r w:rsidRPr="00CE281C">
          <w:rPr>
            <w:rStyle w:val="Hyperlink"/>
            <w:rFonts w:hint="eastAsia"/>
            <w:noProof/>
            <w:rtl/>
          </w:rPr>
          <w:t>بودن</w:t>
        </w:r>
        <w:r w:rsidRPr="00CE281C">
          <w:rPr>
            <w:rStyle w:val="Hyperlink"/>
            <w:noProof/>
            <w:rtl/>
          </w:rPr>
          <w:t xml:space="preserve"> </w:t>
        </w:r>
        <w:r w:rsidRPr="00CE281C">
          <w:rPr>
            <w:rStyle w:val="Hyperlink"/>
            <w:rFonts w:hint="eastAsia"/>
            <w:noProof/>
            <w:rtl/>
          </w:rPr>
          <w:t>حکم</w:t>
        </w:r>
        <w:r w:rsidRPr="00CE281C">
          <w:rPr>
            <w:rStyle w:val="Hyperlink"/>
            <w:noProof/>
            <w:rtl/>
          </w:rPr>
          <w:t xml:space="preserve"> </w:t>
        </w:r>
        <w:r w:rsidRPr="00CE281C">
          <w:rPr>
            <w:rStyle w:val="Hyperlink"/>
            <w:rFonts w:hint="eastAsia"/>
            <w:noProof/>
            <w:rtl/>
          </w:rPr>
          <w:t>به</w:t>
        </w:r>
        <w:r w:rsidRPr="00CE281C">
          <w:rPr>
            <w:rStyle w:val="Hyperlink"/>
            <w:noProof/>
            <w:rtl/>
          </w:rPr>
          <w:t xml:space="preserve"> </w:t>
        </w:r>
        <w:r w:rsidRPr="00CE281C">
          <w:rPr>
            <w:rStyle w:val="Hyperlink"/>
            <w:rFonts w:hint="eastAsia"/>
            <w:noProof/>
            <w:rtl/>
          </w:rPr>
          <w:t>تصدق</w:t>
        </w:r>
        <w:r w:rsidRPr="00CE281C">
          <w:rPr>
            <w:rStyle w:val="Hyperlink"/>
            <w:noProof/>
            <w:rtl/>
          </w:rPr>
          <w:t xml:space="preserve"> </w:t>
        </w:r>
        <w:r w:rsidRPr="00CE281C">
          <w:rPr>
            <w:rStyle w:val="Hyperlink"/>
            <w:rFonts w:hint="eastAsia"/>
            <w:noProof/>
            <w:rtl/>
          </w:rPr>
          <w:t>در</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846C0" w:rsidRDefault="00D846C0" w:rsidP="00D846C0">
      <w:pPr>
        <w:pStyle w:val="TOC4"/>
        <w:tabs>
          <w:tab w:val="right" w:leader="dot" w:pos="9628"/>
        </w:tabs>
        <w:rPr>
          <w:rFonts w:asciiTheme="minorHAnsi" w:eastAsiaTheme="minorEastAsia" w:hAnsiTheme="minorHAnsi" w:cstheme="minorBidi"/>
          <w:noProof/>
          <w:szCs w:val="22"/>
          <w:rtl/>
        </w:rPr>
      </w:pPr>
      <w:hyperlink w:anchor="_Toc404162888" w:history="1">
        <w:r w:rsidRPr="00CE281C">
          <w:rPr>
            <w:rStyle w:val="Hyperlink"/>
            <w:rFonts w:hint="eastAsia"/>
            <w:noProof/>
            <w:rtl/>
          </w:rPr>
          <w:t>پاسخ</w:t>
        </w:r>
        <w:r w:rsidRPr="00CE281C">
          <w:rPr>
            <w:rStyle w:val="Hyperlink"/>
            <w:noProof/>
            <w:rtl/>
          </w:rPr>
          <w:t xml:space="preserve"> </w:t>
        </w:r>
        <w:r w:rsidRPr="00CE281C">
          <w:rPr>
            <w:rStyle w:val="Hyperlink"/>
            <w:rFonts w:hint="eastAsia"/>
            <w:noProof/>
            <w:rtl/>
          </w:rPr>
          <w:t>به</w:t>
        </w:r>
        <w:r w:rsidRPr="00CE281C">
          <w:rPr>
            <w:rStyle w:val="Hyperlink"/>
            <w:noProof/>
            <w:rtl/>
          </w:rPr>
          <w:t xml:space="preserve"> </w:t>
        </w:r>
        <w:r w:rsidRPr="00CE281C">
          <w:rPr>
            <w:rStyle w:val="Hyperlink"/>
            <w:rFonts w:hint="eastAsia"/>
            <w:noProof/>
            <w:rtl/>
          </w:rPr>
          <w:t>اشکال</w:t>
        </w:r>
        <w:r w:rsidRPr="00CE281C">
          <w:rPr>
            <w:rStyle w:val="Hyperlink"/>
            <w:noProof/>
            <w:rtl/>
          </w:rPr>
          <w:t xml:space="preserve">: </w:t>
        </w:r>
        <w:r w:rsidRPr="00CE281C">
          <w:rPr>
            <w:rStyle w:val="Hyperlink"/>
            <w:rFonts w:hint="eastAsia"/>
            <w:noProof/>
            <w:rtl/>
          </w:rPr>
          <w:t>اصل</w:t>
        </w:r>
        <w:r w:rsidRPr="00CE281C">
          <w:rPr>
            <w:rStyle w:val="Hyperlink"/>
            <w:noProof/>
            <w:rtl/>
          </w:rPr>
          <w:t xml:space="preserve"> </w:t>
        </w:r>
        <w:r w:rsidRPr="00CE281C">
          <w:rPr>
            <w:rStyle w:val="Hyperlink"/>
            <w:rFonts w:hint="eastAsia"/>
            <w:noProof/>
            <w:rtl/>
          </w:rPr>
          <w:t>بر</w:t>
        </w:r>
        <w:r w:rsidRPr="00CE281C">
          <w:rPr>
            <w:rStyle w:val="Hyperlink"/>
            <w:noProof/>
            <w:rtl/>
          </w:rPr>
          <w:t xml:space="preserve"> </w:t>
        </w:r>
        <w:r w:rsidRPr="00CE281C">
          <w:rPr>
            <w:rStyle w:val="Hyperlink"/>
            <w:rFonts w:hint="eastAsia"/>
            <w:noProof/>
            <w:rtl/>
          </w:rPr>
          <w:t>اله</w:t>
        </w:r>
        <w:r w:rsidRPr="00CE281C">
          <w:rPr>
            <w:rStyle w:val="Hyperlink"/>
            <w:rFonts w:hint="cs"/>
            <w:noProof/>
            <w:rtl/>
          </w:rPr>
          <w:t>ی</w:t>
        </w:r>
        <w:r w:rsidRPr="00CE281C">
          <w:rPr>
            <w:rStyle w:val="Hyperlink"/>
            <w:noProof/>
            <w:rtl/>
          </w:rPr>
          <w:t xml:space="preserve"> </w:t>
        </w:r>
        <w:r w:rsidRPr="00CE281C">
          <w:rPr>
            <w:rStyle w:val="Hyperlink"/>
            <w:rFonts w:hint="eastAsia"/>
            <w:noProof/>
            <w:rtl/>
          </w:rPr>
          <w:t>بودن</w:t>
        </w:r>
        <w:r w:rsidRPr="00CE281C">
          <w:rPr>
            <w:rStyle w:val="Hyperlink"/>
            <w:noProof/>
            <w:rtl/>
          </w:rPr>
          <w:t xml:space="preserve"> </w:t>
        </w:r>
        <w:r w:rsidRPr="00CE281C">
          <w:rPr>
            <w:rStyle w:val="Hyperlink"/>
            <w:rFonts w:hint="eastAsia"/>
            <w:noProof/>
            <w:rtl/>
          </w:rPr>
          <w:t>احکام</w:t>
        </w:r>
        <w:r w:rsidRPr="00CE281C">
          <w:rPr>
            <w:rStyle w:val="Hyperlink"/>
            <w:noProof/>
            <w:rtl/>
          </w:rPr>
          <w:t xml:space="preserve"> </w:t>
        </w:r>
        <w:r w:rsidRPr="00CE281C">
          <w:rPr>
            <w:rStyle w:val="Hyperlink"/>
            <w:rFonts w:hint="eastAsia"/>
            <w:noProof/>
            <w:rtl/>
          </w:rPr>
          <w:t>صادره</w:t>
        </w:r>
        <w:r w:rsidRPr="00CE281C">
          <w:rPr>
            <w:rStyle w:val="Hyperlink"/>
            <w:noProof/>
            <w:rtl/>
          </w:rPr>
          <w:t xml:space="preserve"> </w:t>
        </w:r>
        <w:r w:rsidRPr="00CE281C">
          <w:rPr>
            <w:rStyle w:val="Hyperlink"/>
            <w:rFonts w:hint="eastAsia"/>
            <w:noProof/>
            <w:rtl/>
          </w:rPr>
          <w:t>از</w:t>
        </w:r>
        <w:r w:rsidRPr="00CE281C">
          <w:rPr>
            <w:rStyle w:val="Hyperlink"/>
            <w:noProof/>
            <w:rtl/>
          </w:rPr>
          <w:t xml:space="preserve"> </w:t>
        </w:r>
        <w:r w:rsidRPr="00CE281C">
          <w:rPr>
            <w:rStyle w:val="Hyperlink"/>
            <w:rFonts w:hint="eastAsia"/>
            <w:noProof/>
            <w:rtl/>
          </w:rPr>
          <w:t>معصوم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846C0" w:rsidRDefault="00D846C0" w:rsidP="00D846C0">
      <w:pPr>
        <w:pStyle w:val="TOC3"/>
        <w:tabs>
          <w:tab w:val="right" w:leader="dot" w:pos="9628"/>
        </w:tabs>
        <w:rPr>
          <w:rFonts w:asciiTheme="minorHAnsi" w:eastAsiaTheme="minorEastAsia" w:hAnsiTheme="minorHAnsi" w:cstheme="minorBidi"/>
          <w:noProof/>
          <w:szCs w:val="22"/>
          <w:rtl/>
        </w:rPr>
      </w:pPr>
      <w:hyperlink w:anchor="_Toc404162889" w:history="1">
        <w:r w:rsidRPr="00CE281C">
          <w:rPr>
            <w:rStyle w:val="Hyperlink"/>
            <w:rFonts w:hint="eastAsia"/>
            <w:noProof/>
            <w:rtl/>
          </w:rPr>
          <w:t>اشکال</w:t>
        </w:r>
        <w:r w:rsidRPr="00CE281C">
          <w:rPr>
            <w:rStyle w:val="Hyperlink"/>
            <w:noProof/>
            <w:rtl/>
          </w:rPr>
          <w:t xml:space="preserve"> </w:t>
        </w:r>
        <w:r w:rsidRPr="00CE281C">
          <w:rPr>
            <w:rStyle w:val="Hyperlink"/>
            <w:rFonts w:hint="eastAsia"/>
            <w:noProof/>
            <w:rtl/>
          </w:rPr>
          <w:t>چهارم</w:t>
        </w:r>
        <w:r w:rsidRPr="00CE281C">
          <w:rPr>
            <w:rStyle w:val="Hyperlink"/>
            <w:noProof/>
            <w:rtl/>
          </w:rPr>
          <w:t xml:space="preserve">: </w:t>
        </w:r>
        <w:r w:rsidRPr="00CE281C">
          <w:rPr>
            <w:rStyle w:val="Hyperlink"/>
            <w:rFonts w:hint="eastAsia"/>
            <w:noProof/>
            <w:rtl/>
          </w:rPr>
          <w:t>وجود</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ات</w:t>
        </w:r>
        <w:r w:rsidRPr="00CE281C">
          <w:rPr>
            <w:rStyle w:val="Hyperlink"/>
            <w:noProof/>
            <w:rtl/>
          </w:rPr>
          <w:t xml:space="preserve"> </w:t>
        </w:r>
        <w:r w:rsidRPr="00CE281C">
          <w:rPr>
            <w:rStyle w:val="Hyperlink"/>
            <w:rFonts w:hint="eastAsia"/>
            <w:noProof/>
            <w:rtl/>
          </w:rPr>
          <w:t>معارض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Toc404162889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846C0" w:rsidRDefault="00D846C0" w:rsidP="00D846C0">
      <w:pPr>
        <w:pStyle w:val="TOC4"/>
        <w:tabs>
          <w:tab w:val="right" w:leader="dot" w:pos="9628"/>
        </w:tabs>
        <w:rPr>
          <w:rFonts w:asciiTheme="minorHAnsi" w:eastAsiaTheme="minorEastAsia" w:hAnsiTheme="minorHAnsi" w:cstheme="minorBidi"/>
          <w:noProof/>
          <w:szCs w:val="22"/>
          <w:rtl/>
        </w:rPr>
      </w:pPr>
      <w:hyperlink w:anchor="_Toc404162890" w:history="1">
        <w:r w:rsidRPr="00CE281C">
          <w:rPr>
            <w:rStyle w:val="Hyperlink"/>
            <w:rFonts w:hint="eastAsia"/>
            <w:noProof/>
            <w:rtl/>
          </w:rPr>
          <w:t>اول</w:t>
        </w:r>
        <w:r w:rsidRPr="00CE281C">
          <w:rPr>
            <w:rStyle w:val="Hyperlink"/>
            <w:rFonts w:hint="cs"/>
            <w:noProof/>
            <w:rtl/>
          </w:rPr>
          <w:t>ی</w:t>
        </w:r>
        <w:r w:rsidRPr="00CE281C">
          <w:rPr>
            <w:rStyle w:val="Hyperlink"/>
            <w:rFonts w:hint="eastAsia"/>
            <w:noProof/>
            <w:rtl/>
          </w:rPr>
          <w:t>ن</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معارض</w:t>
        </w:r>
        <w:r w:rsidRPr="00CE281C">
          <w:rPr>
            <w:rStyle w:val="Hyperlink"/>
            <w:noProof/>
            <w:rtl/>
          </w:rPr>
          <w:t xml:space="preserve">: </w:t>
        </w:r>
        <w:r w:rsidRPr="00CE281C">
          <w:rPr>
            <w:rStyle w:val="Hyperlink"/>
            <w:rFonts w:hint="eastAsia"/>
            <w:noProof/>
            <w:rtl/>
          </w:rPr>
          <w:t>صح</w:t>
        </w:r>
        <w:r w:rsidRPr="00CE281C">
          <w:rPr>
            <w:rStyle w:val="Hyperlink"/>
            <w:rFonts w:hint="cs"/>
            <w:noProof/>
            <w:rtl/>
          </w:rPr>
          <w:t>ی</w:t>
        </w:r>
        <w:r w:rsidRPr="00CE281C">
          <w:rPr>
            <w:rStyle w:val="Hyperlink"/>
            <w:rFonts w:hint="eastAsia"/>
            <w:noProof/>
            <w:rtl/>
          </w:rPr>
          <w:t>حه</w:t>
        </w:r>
        <w:r w:rsidRPr="00CE281C">
          <w:rPr>
            <w:rStyle w:val="Hyperlink"/>
            <w:noProof/>
            <w:rtl/>
          </w:rPr>
          <w:t xml:space="preserve"> </w:t>
        </w:r>
        <w:r w:rsidRPr="00CE281C">
          <w:rPr>
            <w:rStyle w:val="Hyperlink"/>
            <w:rFonts w:hint="eastAsia"/>
            <w:noProof/>
            <w:rtl/>
          </w:rPr>
          <w:t>عل</w:t>
        </w:r>
        <w:r w:rsidRPr="00CE281C">
          <w:rPr>
            <w:rStyle w:val="Hyperlink"/>
            <w:rFonts w:hint="cs"/>
            <w:noProof/>
            <w:rtl/>
          </w:rPr>
          <w:t>ی</w:t>
        </w:r>
        <w:r w:rsidRPr="00CE281C">
          <w:rPr>
            <w:rStyle w:val="Hyperlink"/>
            <w:noProof/>
            <w:rtl/>
          </w:rPr>
          <w:t xml:space="preserve"> </w:t>
        </w:r>
        <w:r w:rsidRPr="00CE281C">
          <w:rPr>
            <w:rStyle w:val="Hyperlink"/>
            <w:rFonts w:hint="eastAsia"/>
            <w:noProof/>
            <w:rtl/>
          </w:rPr>
          <w:t>بن</w:t>
        </w:r>
        <w:r w:rsidRPr="00CE281C">
          <w:rPr>
            <w:rStyle w:val="Hyperlink"/>
            <w:noProof/>
            <w:rtl/>
          </w:rPr>
          <w:t xml:space="preserve"> </w:t>
        </w:r>
        <w:r w:rsidRPr="00CE281C">
          <w:rPr>
            <w:rStyle w:val="Hyperlink"/>
            <w:rFonts w:hint="eastAsia"/>
            <w:noProof/>
            <w:rtl/>
          </w:rPr>
          <w:t>مهز</w:t>
        </w:r>
        <w:r w:rsidRPr="00CE281C">
          <w:rPr>
            <w:rStyle w:val="Hyperlink"/>
            <w:rFonts w:hint="cs"/>
            <w:noProof/>
            <w:rtl/>
          </w:rPr>
          <w:t>ی</w:t>
        </w:r>
        <w:r w:rsidRPr="00CE281C">
          <w:rPr>
            <w:rStyle w:val="Hyperlink"/>
            <w:rFonts w:hint="eastAsia"/>
            <w:noProof/>
            <w:rtl/>
          </w:rPr>
          <w:t>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Toc404162890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846C0" w:rsidRDefault="00D846C0" w:rsidP="00D846C0">
      <w:pPr>
        <w:pStyle w:val="TOC4"/>
        <w:tabs>
          <w:tab w:val="right" w:leader="dot" w:pos="9628"/>
        </w:tabs>
        <w:rPr>
          <w:rFonts w:asciiTheme="minorHAnsi" w:eastAsiaTheme="minorEastAsia" w:hAnsiTheme="minorHAnsi" w:cstheme="minorBidi"/>
          <w:noProof/>
          <w:szCs w:val="22"/>
          <w:rtl/>
        </w:rPr>
      </w:pPr>
      <w:hyperlink w:anchor="_Toc404162891" w:history="1">
        <w:r w:rsidRPr="00CE281C">
          <w:rPr>
            <w:rStyle w:val="Hyperlink"/>
            <w:rFonts w:hint="eastAsia"/>
            <w:noProof/>
            <w:rtl/>
          </w:rPr>
          <w:t>رد</w:t>
        </w:r>
        <w:r w:rsidRPr="00CE281C">
          <w:rPr>
            <w:rStyle w:val="Hyperlink"/>
            <w:noProof/>
            <w:rtl/>
          </w:rPr>
          <w:t xml:space="preserve"> </w:t>
        </w:r>
        <w:r w:rsidRPr="00CE281C">
          <w:rPr>
            <w:rStyle w:val="Hyperlink"/>
            <w:rFonts w:hint="eastAsia"/>
            <w:noProof/>
            <w:rtl/>
          </w:rPr>
          <w:t>تعارض</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عدم</w:t>
        </w:r>
        <w:r w:rsidRPr="00CE281C">
          <w:rPr>
            <w:rStyle w:val="Hyperlink"/>
            <w:noProof/>
            <w:rtl/>
          </w:rPr>
          <w:t xml:space="preserve"> </w:t>
        </w:r>
        <w:r w:rsidRPr="00CE281C">
          <w:rPr>
            <w:rStyle w:val="Hyperlink"/>
            <w:rFonts w:hint="eastAsia"/>
            <w:noProof/>
            <w:rtl/>
          </w:rPr>
          <w:t>وجود</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در</w:t>
        </w:r>
        <w:r w:rsidRPr="00CE281C">
          <w:rPr>
            <w:rStyle w:val="Hyperlink"/>
            <w:noProof/>
            <w:rtl/>
          </w:rPr>
          <w:t xml:space="preserve"> </w:t>
        </w:r>
        <w:r w:rsidRPr="00CE281C">
          <w:rPr>
            <w:rStyle w:val="Hyperlink"/>
            <w:rFonts w:hint="eastAsia"/>
            <w:noProof/>
            <w:rtl/>
          </w:rPr>
          <w:t>مقام</w:t>
        </w:r>
        <w:r w:rsidRPr="00CE281C">
          <w:rPr>
            <w:rStyle w:val="Hyperlink"/>
            <w:noProof/>
            <w:rtl/>
          </w:rPr>
          <w:t xml:space="preserve"> </w:t>
        </w:r>
        <w:r w:rsidRPr="00CE281C">
          <w:rPr>
            <w:rStyle w:val="Hyperlink"/>
            <w:rFonts w:hint="eastAsia"/>
            <w:noProof/>
            <w:rtl/>
          </w:rPr>
          <w:t>اطلاق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Toc404162891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846C0" w:rsidRDefault="00D846C0" w:rsidP="00D846C0">
      <w:pPr>
        <w:pStyle w:val="TOC4"/>
        <w:tabs>
          <w:tab w:val="right" w:leader="dot" w:pos="9628"/>
        </w:tabs>
        <w:rPr>
          <w:rFonts w:asciiTheme="minorHAnsi" w:eastAsiaTheme="minorEastAsia" w:hAnsiTheme="minorHAnsi" w:cstheme="minorBidi"/>
          <w:noProof/>
          <w:szCs w:val="22"/>
          <w:rtl/>
        </w:rPr>
      </w:pPr>
      <w:hyperlink w:anchor="_Toc404162892" w:history="1">
        <w:r w:rsidRPr="00CE281C">
          <w:rPr>
            <w:rStyle w:val="Hyperlink"/>
            <w:rFonts w:hint="eastAsia"/>
            <w:noProof/>
            <w:rtl/>
          </w:rPr>
          <w:t>دوم</w:t>
        </w:r>
        <w:r w:rsidRPr="00CE281C">
          <w:rPr>
            <w:rStyle w:val="Hyperlink"/>
            <w:rFonts w:hint="cs"/>
            <w:noProof/>
            <w:rtl/>
          </w:rPr>
          <w:t>ی</w:t>
        </w:r>
        <w:r w:rsidRPr="00CE281C">
          <w:rPr>
            <w:rStyle w:val="Hyperlink"/>
            <w:rFonts w:hint="eastAsia"/>
            <w:noProof/>
            <w:rtl/>
          </w:rPr>
          <w:t>ن</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معارض</w:t>
        </w:r>
        <w:r w:rsidRPr="00CE281C">
          <w:rPr>
            <w:rStyle w:val="Hyperlink"/>
            <w:noProof/>
            <w:rtl/>
          </w:rPr>
          <w:t xml:space="preserve">: </w:t>
        </w:r>
        <w:r w:rsidRPr="00CE281C">
          <w:rPr>
            <w:rStyle w:val="Hyperlink"/>
            <w:rFonts w:hint="eastAsia"/>
            <w:noProof/>
            <w:rtl/>
          </w:rPr>
          <w:t>موثقه</w:t>
        </w:r>
        <w:r w:rsidRPr="00CE281C">
          <w:rPr>
            <w:rStyle w:val="Hyperlink"/>
            <w:noProof/>
            <w:rtl/>
          </w:rPr>
          <w:t xml:space="preserve"> </w:t>
        </w:r>
        <w:r w:rsidRPr="00CE281C">
          <w:rPr>
            <w:rStyle w:val="Hyperlink"/>
            <w:rFonts w:hint="eastAsia"/>
            <w:noProof/>
            <w:rtl/>
          </w:rPr>
          <w:t>هشام</w:t>
        </w:r>
        <w:r w:rsidRPr="00CE281C">
          <w:rPr>
            <w:rStyle w:val="Hyperlink"/>
            <w:noProof/>
            <w:rtl/>
          </w:rPr>
          <w:t xml:space="preserve"> </w:t>
        </w:r>
        <w:r w:rsidRPr="00CE281C">
          <w:rPr>
            <w:rStyle w:val="Hyperlink"/>
            <w:rFonts w:hint="eastAsia"/>
            <w:noProof/>
            <w:rtl/>
          </w:rPr>
          <w:t>بن</w:t>
        </w:r>
        <w:r w:rsidRPr="00CE281C">
          <w:rPr>
            <w:rStyle w:val="Hyperlink"/>
            <w:noProof/>
            <w:rtl/>
          </w:rPr>
          <w:t xml:space="preserve"> </w:t>
        </w:r>
        <w:r w:rsidRPr="00CE281C">
          <w:rPr>
            <w:rStyle w:val="Hyperlink"/>
            <w:rFonts w:hint="eastAsia"/>
            <w:noProof/>
            <w:rtl/>
          </w:rPr>
          <w:t>سالم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Toc404162892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846C0" w:rsidRDefault="00D846C0" w:rsidP="00D846C0">
      <w:pPr>
        <w:pStyle w:val="TOC4"/>
        <w:tabs>
          <w:tab w:val="right" w:leader="dot" w:pos="9628"/>
        </w:tabs>
        <w:rPr>
          <w:rFonts w:asciiTheme="minorHAnsi" w:eastAsiaTheme="minorEastAsia" w:hAnsiTheme="minorHAnsi" w:cstheme="minorBidi"/>
          <w:noProof/>
          <w:szCs w:val="22"/>
          <w:rtl/>
        </w:rPr>
      </w:pPr>
      <w:hyperlink w:anchor="_Toc404162893" w:history="1">
        <w:r w:rsidRPr="00CE281C">
          <w:rPr>
            <w:rStyle w:val="Hyperlink"/>
            <w:rFonts w:hint="eastAsia"/>
            <w:noProof/>
            <w:rtl/>
          </w:rPr>
          <w:t>رد</w:t>
        </w:r>
        <w:r w:rsidRPr="00CE281C">
          <w:rPr>
            <w:rStyle w:val="Hyperlink"/>
            <w:noProof/>
            <w:rtl/>
          </w:rPr>
          <w:t xml:space="preserve"> </w:t>
        </w:r>
        <w:r w:rsidRPr="00CE281C">
          <w:rPr>
            <w:rStyle w:val="Hyperlink"/>
            <w:rFonts w:hint="eastAsia"/>
            <w:noProof/>
            <w:rtl/>
          </w:rPr>
          <w:t>تعارض</w:t>
        </w:r>
        <w:r w:rsidRPr="00CE281C">
          <w:rPr>
            <w:rStyle w:val="Hyperlink"/>
            <w:noProof/>
            <w:rtl/>
          </w:rPr>
          <w:t xml:space="preserve">: </w:t>
        </w:r>
        <w:r w:rsidRPr="00CE281C">
          <w:rPr>
            <w:rStyle w:val="Hyperlink"/>
            <w:rFonts w:hint="eastAsia"/>
            <w:noProof/>
            <w:rtl/>
          </w:rPr>
          <w:t>ظهور</w:t>
        </w:r>
        <w:r w:rsidRPr="00CE281C">
          <w:rPr>
            <w:rStyle w:val="Hyperlink"/>
            <w:noProof/>
            <w:rtl/>
          </w:rPr>
          <w:t xml:space="preserve"> </w:t>
        </w:r>
        <w:r w:rsidRPr="00CE281C">
          <w:rPr>
            <w:rStyle w:val="Hyperlink"/>
            <w:rFonts w:hint="eastAsia"/>
            <w:noProof/>
            <w:rtl/>
          </w:rPr>
          <w:t>روا</w:t>
        </w:r>
        <w:r w:rsidRPr="00CE281C">
          <w:rPr>
            <w:rStyle w:val="Hyperlink"/>
            <w:rFonts w:hint="cs"/>
            <w:noProof/>
            <w:rtl/>
          </w:rPr>
          <w:t>ی</w:t>
        </w:r>
        <w:r w:rsidRPr="00CE281C">
          <w:rPr>
            <w:rStyle w:val="Hyperlink"/>
            <w:rFonts w:hint="eastAsia"/>
            <w:noProof/>
            <w:rtl/>
          </w:rPr>
          <w:t>ت</w:t>
        </w:r>
        <w:r w:rsidRPr="00CE281C">
          <w:rPr>
            <w:rStyle w:val="Hyperlink"/>
            <w:noProof/>
            <w:rtl/>
          </w:rPr>
          <w:t xml:space="preserve"> </w:t>
        </w:r>
        <w:r w:rsidRPr="00CE281C">
          <w:rPr>
            <w:rStyle w:val="Hyperlink"/>
            <w:rFonts w:hint="eastAsia"/>
            <w:noProof/>
            <w:rtl/>
          </w:rPr>
          <w:t>در</w:t>
        </w:r>
        <w:r w:rsidRPr="00CE281C">
          <w:rPr>
            <w:rStyle w:val="Hyperlink"/>
            <w:noProof/>
            <w:rtl/>
          </w:rPr>
          <w:t xml:space="preserve"> </w:t>
        </w:r>
        <w:r w:rsidRPr="00CE281C">
          <w:rPr>
            <w:rStyle w:val="Hyperlink"/>
            <w:rFonts w:hint="eastAsia"/>
            <w:noProof/>
            <w:rtl/>
          </w:rPr>
          <w:t>د</w:t>
        </w:r>
        <w:r w:rsidRPr="00CE281C">
          <w:rPr>
            <w:rStyle w:val="Hyperlink"/>
            <w:rFonts w:hint="cs"/>
            <w:noProof/>
            <w:rtl/>
          </w:rPr>
          <w:t>ی</w:t>
        </w:r>
        <w:r w:rsidRPr="00CE281C">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Toc404162893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846C0" w:rsidRDefault="00D846C0" w:rsidP="00D846C0">
      <w:pPr>
        <w:rPr>
          <w:rtl/>
        </w:rPr>
      </w:pPr>
      <w:r>
        <w:rPr>
          <w:rtl/>
        </w:rPr>
        <w:fldChar w:fldCharType="end"/>
      </w:r>
    </w:p>
    <w:p w:rsidR="00D846C0" w:rsidRDefault="00D846C0" w:rsidP="00D846C0">
      <w:pPr>
        <w:ind w:firstLine="0"/>
        <w:jc w:val="center"/>
        <w:rPr>
          <w:rtl/>
        </w:rPr>
      </w:pPr>
      <w:r>
        <w:rPr>
          <w:rtl/>
        </w:rPr>
        <w:br w:type="page"/>
      </w:r>
      <w:r>
        <w:rPr>
          <w:rFonts w:hint="cs"/>
          <w:rtl/>
        </w:rPr>
        <w:lastRenderedPageBreak/>
        <w:t>بسم الله الرحمن الرحيم</w:t>
      </w:r>
    </w:p>
    <w:p w:rsidR="00D846C0" w:rsidRPr="00AE05DC" w:rsidRDefault="00D846C0" w:rsidP="00D846C0">
      <w:pPr>
        <w:pStyle w:val="Heading1"/>
        <w:rPr>
          <w:rtl/>
        </w:rPr>
      </w:pPr>
      <w:bookmarkStart w:id="0" w:name="_Toc404162880"/>
      <w:r w:rsidRPr="00AE05DC">
        <w:rPr>
          <w:rFonts w:hint="cs"/>
          <w:rtl/>
        </w:rPr>
        <w:t>وظیفه آخذ پس از فحص و یأس از وصول به مالک</w:t>
      </w:r>
      <w:bookmarkEnd w:id="0"/>
    </w:p>
    <w:p w:rsidR="00D846C0" w:rsidRPr="00AE05DC" w:rsidRDefault="00D846C0" w:rsidP="00D846C0">
      <w:pPr>
        <w:ind w:firstLine="0"/>
        <w:rPr>
          <w:rtl/>
        </w:rPr>
      </w:pPr>
      <w:r w:rsidRPr="00AE05DC">
        <w:rPr>
          <w:rFonts w:hint="cs"/>
          <w:rtl/>
        </w:rPr>
        <w:t>بحث سوم در ذیل قسم دهم از اقسام صورت سوم از اخذ جایزه از سلطان جور این است که بعدازاینکه آخذ فحص از مالک کرد و از وصول به مالک مأیوس شد، وظیفه او چیست؟ در این مورد اقوال و وجوه مختلفی وجود دارد مانند تصدق به نیت مالک، حفظ مال و وصیت به آن، ارجاع مال مجهول‌المالک به حاکم، تصدق با اذن حاکم و تملک مال و تخییر بین برخی از وجوه. عمده و مهم در بررسی این اقوال، بررسی قول اول یعنی صدقه دادن به نیت مالک که نظر مشهور است و ادله آن</w:t>
      </w:r>
      <w:r w:rsidRPr="00AE05DC">
        <w:rPr>
          <w:rtl/>
        </w:rPr>
        <w:t xml:space="preserve"> </w:t>
      </w:r>
      <w:r w:rsidRPr="00AE05DC">
        <w:rPr>
          <w:rFonts w:hint="cs"/>
          <w:rtl/>
        </w:rPr>
        <w:t>می‌باشد.</w:t>
      </w:r>
    </w:p>
    <w:p w:rsidR="00D846C0" w:rsidRPr="00AE05DC" w:rsidRDefault="00D846C0" w:rsidP="00D846C0">
      <w:pPr>
        <w:pStyle w:val="Heading1"/>
        <w:rPr>
          <w:rtl/>
        </w:rPr>
      </w:pPr>
      <w:bookmarkStart w:id="1" w:name="_Toc404162881"/>
      <w:r w:rsidRPr="00AE05DC">
        <w:rPr>
          <w:rFonts w:hint="cs"/>
          <w:rtl/>
        </w:rPr>
        <w:t>قول اول: تصدق به نیت مالک</w:t>
      </w:r>
      <w:bookmarkEnd w:id="1"/>
    </w:p>
    <w:p w:rsidR="00D846C0" w:rsidRPr="00AE05DC" w:rsidRDefault="00D846C0" w:rsidP="00D846C0">
      <w:pPr>
        <w:ind w:firstLine="0"/>
        <w:rPr>
          <w:rtl/>
        </w:rPr>
      </w:pPr>
      <w:r w:rsidRPr="00AE05DC">
        <w:rPr>
          <w:rFonts w:hint="cs"/>
          <w:rtl/>
        </w:rPr>
        <w:t>قول مشهور در وظیفه آخذ بعد از فحص و یأس از وصول به مالک تصدق مال مجهول‌المالک به نیت مالک آن می‌باشد. دلیل این قول مجموعه‌ای از روایات بود که در آن‌ها امر تصدق مال مجهول‌المالک شده است که به این مجموعه از روایات</w:t>
      </w:r>
      <w:r w:rsidRPr="00AE05DC">
        <w:rPr>
          <w:rtl/>
        </w:rPr>
        <w:t xml:space="preserve"> </w:t>
      </w:r>
      <w:r w:rsidRPr="00AE05DC">
        <w:rPr>
          <w:rFonts w:hint="cs"/>
          <w:rtl/>
        </w:rPr>
        <w:t>در کتاب مصباح الفقاهه اشاره‌شده است.</w:t>
      </w:r>
    </w:p>
    <w:p w:rsidR="00D846C0" w:rsidRPr="00AE05DC" w:rsidRDefault="00D846C0" w:rsidP="00D846C0">
      <w:pPr>
        <w:pStyle w:val="Heading2"/>
        <w:rPr>
          <w:rtl/>
        </w:rPr>
      </w:pPr>
      <w:bookmarkStart w:id="2" w:name="_Toc404162882"/>
      <w:r w:rsidRPr="00AE05DC">
        <w:rPr>
          <w:rFonts w:hint="cs"/>
          <w:rtl/>
        </w:rPr>
        <w:t>اشکالات به ادله قول اول</w:t>
      </w:r>
      <w:bookmarkEnd w:id="2"/>
    </w:p>
    <w:p w:rsidR="00D846C0" w:rsidRPr="00AE05DC" w:rsidRDefault="00D846C0" w:rsidP="00D846C0">
      <w:pPr>
        <w:ind w:firstLine="0"/>
        <w:rPr>
          <w:rtl/>
        </w:rPr>
      </w:pPr>
      <w:r w:rsidRPr="00AE05DC">
        <w:rPr>
          <w:rFonts w:hint="cs"/>
          <w:rtl/>
        </w:rPr>
        <w:t>به استدلال به این مجموعه از روایات که دلیل قول اول می‌باشد، چند اشکال واردشده است که به بررسی این اشکالات می‌پردازیم.</w:t>
      </w:r>
    </w:p>
    <w:p w:rsidR="00D846C0" w:rsidRPr="00AE05DC" w:rsidRDefault="00D846C0" w:rsidP="00D846C0">
      <w:pPr>
        <w:pStyle w:val="Heading3"/>
        <w:rPr>
          <w:rtl/>
        </w:rPr>
      </w:pPr>
      <w:bookmarkStart w:id="3" w:name="_Toc404162883"/>
      <w:r w:rsidRPr="00AE05DC">
        <w:rPr>
          <w:rFonts w:hint="cs"/>
          <w:rtl/>
        </w:rPr>
        <w:t>اشکال اول:</w:t>
      </w:r>
      <w:r w:rsidRPr="00AE05DC">
        <w:rPr>
          <w:rtl/>
        </w:rPr>
        <w:t xml:space="preserve"> </w:t>
      </w:r>
      <w:r w:rsidRPr="00AE05DC">
        <w:rPr>
          <w:rFonts w:hint="cs"/>
          <w:rtl/>
        </w:rPr>
        <w:t>ضعف سندی روایات</w:t>
      </w:r>
      <w:bookmarkEnd w:id="3"/>
    </w:p>
    <w:p w:rsidR="00D846C0" w:rsidRPr="00AE05DC" w:rsidRDefault="00D846C0" w:rsidP="00D846C0">
      <w:pPr>
        <w:ind w:firstLine="0"/>
        <w:rPr>
          <w:rtl/>
        </w:rPr>
      </w:pPr>
      <w:r w:rsidRPr="00AE05DC">
        <w:rPr>
          <w:rFonts w:hint="cs"/>
          <w:rtl/>
        </w:rPr>
        <w:t>اشکال اولی که به استدلال به</w:t>
      </w:r>
      <w:r w:rsidRPr="00AE05DC">
        <w:rPr>
          <w:rtl/>
        </w:rPr>
        <w:t xml:space="preserve"> </w:t>
      </w:r>
      <w:r w:rsidRPr="00AE05DC">
        <w:rPr>
          <w:rFonts w:hint="cs"/>
          <w:rtl/>
        </w:rPr>
        <w:t>این مجموعه از روایات در محل بحث واردشده است این است که این روایات به لحاظ سندی ضعیف می‌باشند.</w:t>
      </w:r>
    </w:p>
    <w:p w:rsidR="00D846C0" w:rsidRPr="00AE05DC" w:rsidRDefault="00D846C0" w:rsidP="00D846C0">
      <w:pPr>
        <w:pStyle w:val="Heading4"/>
        <w:rPr>
          <w:rtl/>
        </w:rPr>
      </w:pPr>
      <w:bookmarkStart w:id="4" w:name="_Toc404162884"/>
      <w:r w:rsidRPr="00AE05DC">
        <w:rPr>
          <w:rFonts w:hint="cs"/>
          <w:rtl/>
        </w:rPr>
        <w:t>رد اشکال: وجود روایت معتبر و استفاضه روایات</w:t>
      </w:r>
      <w:bookmarkEnd w:id="4"/>
    </w:p>
    <w:p w:rsidR="00D846C0" w:rsidRPr="00AE05DC" w:rsidRDefault="00D846C0" w:rsidP="00D846C0">
      <w:pPr>
        <w:ind w:firstLine="0"/>
        <w:rPr>
          <w:rtl/>
        </w:rPr>
      </w:pPr>
      <w:r w:rsidRPr="00AE05DC">
        <w:rPr>
          <w:rFonts w:hint="cs"/>
          <w:rtl/>
        </w:rPr>
        <w:lastRenderedPageBreak/>
        <w:t>پاسخی که به اشکال اول داده‌شده است این است که اولاً در بین این روایات روایت معتبر هم وجود دارد مانند موثقه یونس بن عبدالرحمن و ثانیاً با توجه به</w:t>
      </w:r>
      <w:r w:rsidRPr="00AE05DC">
        <w:rPr>
          <w:rtl/>
        </w:rPr>
        <w:t xml:space="preserve"> </w:t>
      </w:r>
      <w:r w:rsidRPr="00AE05DC">
        <w:rPr>
          <w:rFonts w:hint="cs"/>
          <w:rtl/>
        </w:rPr>
        <w:t>الغاء خصوصیت از روایات و کثرت آن‌ها اطمینان به صدور روایت پیدا می‌شود.</w:t>
      </w:r>
    </w:p>
    <w:p w:rsidR="00D846C0" w:rsidRPr="00AE05DC" w:rsidRDefault="00D846C0" w:rsidP="00D846C0">
      <w:pPr>
        <w:pStyle w:val="Heading3"/>
        <w:rPr>
          <w:rtl/>
        </w:rPr>
      </w:pPr>
      <w:bookmarkStart w:id="5" w:name="_Toc404162885"/>
      <w:r w:rsidRPr="00AE05DC">
        <w:rPr>
          <w:rFonts w:hint="cs"/>
          <w:rtl/>
        </w:rPr>
        <w:t>اشکال دوم: عدم اطلاق روایات</w:t>
      </w:r>
      <w:bookmarkEnd w:id="5"/>
    </w:p>
    <w:p w:rsidR="00D846C0" w:rsidRPr="00AE05DC" w:rsidRDefault="00D846C0" w:rsidP="00D846C0">
      <w:pPr>
        <w:ind w:firstLine="0"/>
        <w:rPr>
          <w:rtl/>
        </w:rPr>
      </w:pPr>
      <w:r w:rsidRPr="00AE05DC">
        <w:rPr>
          <w:rFonts w:hint="cs"/>
          <w:rtl/>
        </w:rPr>
        <w:t>اشکال دومی که استدلال به این روایات واردشده است این است که هر یک از این روایات معطوف و ناظر به فرض و سؤال و مورد خاصی می‌باشد و این‌گونه نیست که اطلاق داشته باشند.</w:t>
      </w:r>
    </w:p>
    <w:p w:rsidR="00D846C0" w:rsidRPr="00AE05DC" w:rsidRDefault="00D846C0" w:rsidP="00D846C0">
      <w:pPr>
        <w:pStyle w:val="Heading4"/>
        <w:rPr>
          <w:rtl/>
        </w:rPr>
      </w:pPr>
      <w:bookmarkStart w:id="6" w:name="_Toc404162886"/>
      <w:r w:rsidRPr="00AE05DC">
        <w:rPr>
          <w:rFonts w:hint="cs"/>
          <w:rtl/>
        </w:rPr>
        <w:t>پاسخ به اشکال دوم: الغاء خصوصیت از مورد روایات</w:t>
      </w:r>
      <w:bookmarkEnd w:id="6"/>
    </w:p>
    <w:p w:rsidR="00D846C0" w:rsidRPr="00AE05DC" w:rsidRDefault="00D846C0" w:rsidP="00D846C0">
      <w:pPr>
        <w:ind w:firstLine="0"/>
        <w:rPr>
          <w:rtl/>
        </w:rPr>
      </w:pPr>
      <w:r w:rsidRPr="00AE05DC">
        <w:rPr>
          <w:rFonts w:hint="cs"/>
          <w:rtl/>
        </w:rPr>
        <w:t>پاسخی که به این اشکال داده‌شده است این است که این روایات</w:t>
      </w:r>
      <w:r w:rsidRPr="00AE05DC">
        <w:rPr>
          <w:rtl/>
        </w:rPr>
        <w:t xml:space="preserve"> </w:t>
      </w:r>
      <w:r w:rsidRPr="00AE05DC">
        <w:rPr>
          <w:rFonts w:hint="cs"/>
          <w:rtl/>
        </w:rPr>
        <w:t>در فروع مختلفی که وجه اشتراکشان مجهول‌المالک بودن مال غیر لقطه است، امام حکم به تصدق کرده‌اند و وقتی روایات در کنار هم و باهم</w:t>
      </w:r>
      <w:r w:rsidRPr="00AE05DC">
        <w:rPr>
          <w:rtl/>
        </w:rPr>
        <w:t xml:space="preserve"> </w:t>
      </w:r>
      <w:r w:rsidRPr="00AE05DC">
        <w:rPr>
          <w:rFonts w:hint="cs"/>
          <w:rtl/>
        </w:rPr>
        <w:t>ملاحظه شوند اطمینان به الغاء خصوصیت از موارد روایات پیدا می‌شود و قاعده کلی وجوب تصدق بعد از فحص و یأس از وصول به مالک، به دست می‌آید.</w:t>
      </w:r>
    </w:p>
    <w:p w:rsidR="00D846C0" w:rsidRPr="00AE05DC" w:rsidRDefault="00D846C0" w:rsidP="00D846C0">
      <w:pPr>
        <w:pStyle w:val="Heading3"/>
        <w:rPr>
          <w:rtl/>
        </w:rPr>
      </w:pPr>
      <w:bookmarkStart w:id="7" w:name="_Toc404162887"/>
      <w:r w:rsidRPr="00AE05DC">
        <w:rPr>
          <w:rFonts w:hint="cs"/>
          <w:rtl/>
        </w:rPr>
        <w:t>اشکال سوم: احتمال ولایی بودن حکم به تصدق در روایات</w:t>
      </w:r>
      <w:bookmarkEnd w:id="7"/>
    </w:p>
    <w:p w:rsidR="00D846C0" w:rsidRPr="00AE05DC" w:rsidRDefault="00D846C0" w:rsidP="00D846C0">
      <w:pPr>
        <w:ind w:firstLine="0"/>
        <w:rPr>
          <w:rtl/>
        </w:rPr>
      </w:pPr>
      <w:r w:rsidRPr="00AE05DC">
        <w:rPr>
          <w:rFonts w:hint="cs"/>
          <w:rtl/>
        </w:rPr>
        <w:t>اشکال سومی که به استدلال به روایات واردشده است این است که درست است که طبق این روایات امام بعد از یأس از وصول به مالک، حکم به تصدق کرده‌اند اما در حکم امام دو احتمال وجود دارد، احتمال اول این است که این حکم امام</w:t>
      </w:r>
      <w:r w:rsidRPr="00AE05DC">
        <w:rPr>
          <w:rtl/>
        </w:rPr>
        <w:t xml:space="preserve"> </w:t>
      </w:r>
      <w:r w:rsidRPr="00AE05DC">
        <w:rPr>
          <w:rFonts w:hint="cs"/>
          <w:rtl/>
        </w:rPr>
        <w:t>به‌عنوان یک حکم الهی اولی و شرعی باشد و احتمال دوم این است که حکم امام از باب حکم ولایی و حکومتی باشد و درواقع</w:t>
      </w:r>
      <w:r w:rsidRPr="00AE05DC">
        <w:rPr>
          <w:rtl/>
        </w:rPr>
        <w:t xml:space="preserve"> </w:t>
      </w:r>
      <w:r w:rsidRPr="00AE05DC">
        <w:rPr>
          <w:rFonts w:hint="cs"/>
          <w:rtl/>
        </w:rPr>
        <w:t>امام اذن به تصدق داده باشند چون در این‌گونه موارد امام دارای ولایت می‌باشند. شاهد این احتمال دوم روایت هیثم بن ابی روح و یا روایت داود بن ابی یزید می‌باشد که در روایت امام سؤال می‌پرسند که آیا می‌دانی صاحب این مال کیست و در جواب می‌گویند خیر بعد امام می‌فرمایند که صاحب‌مال من هستم و وقتی حکم ولایی شد حکم به ید ولی است و ممکن درزمانی ولی حکم به تصدق کنند و در زمان دیگری ولی چه امام و یا نائب او حکم دیگری کنند.</w:t>
      </w:r>
    </w:p>
    <w:p w:rsidR="00D846C0" w:rsidRPr="00AE05DC" w:rsidRDefault="00D846C0" w:rsidP="00D846C0">
      <w:pPr>
        <w:pStyle w:val="Heading4"/>
        <w:rPr>
          <w:rtl/>
        </w:rPr>
      </w:pPr>
      <w:bookmarkStart w:id="8" w:name="_Toc404162888"/>
      <w:r w:rsidRPr="00AE05DC">
        <w:rPr>
          <w:rFonts w:hint="cs"/>
          <w:rtl/>
        </w:rPr>
        <w:lastRenderedPageBreak/>
        <w:t>پاسخ به اشکال: اصل بر الهی بودن احکام صادره از معصوم</w:t>
      </w:r>
      <w:bookmarkEnd w:id="8"/>
    </w:p>
    <w:p w:rsidR="00D846C0" w:rsidRPr="00AE05DC" w:rsidRDefault="00D846C0" w:rsidP="00D846C0">
      <w:pPr>
        <w:ind w:firstLine="0"/>
        <w:rPr>
          <w:rtl/>
        </w:rPr>
      </w:pPr>
      <w:r w:rsidRPr="00AE05DC">
        <w:rPr>
          <w:rFonts w:hint="cs"/>
          <w:rtl/>
        </w:rPr>
        <w:t>پاسخی که به این اشکال داده‌شده است این است که اصل در تمام روایات و احکام صادره از معصومین این است که حکم الهی تشریعی می‌باشد و حمل آن‌ها بر حکم ولایی نیاز به قرائن قاطع و محکم دارد و چنین قرائنی در محل بحث وجود ندارد و روایتی هم که ذکر شد به لحاظ سندی ضعیف می‌باشد به‌خصوص اینکه در همه روایات امر به تصدق شده است</w:t>
      </w:r>
      <w:r w:rsidRPr="00AE05DC">
        <w:rPr>
          <w:rtl/>
        </w:rPr>
        <w:t xml:space="preserve"> </w:t>
      </w:r>
      <w:r w:rsidRPr="00AE05DC">
        <w:rPr>
          <w:rFonts w:hint="cs"/>
          <w:rtl/>
        </w:rPr>
        <w:t xml:space="preserve">و اگر حکم ولایی بود در موارد مختلف احکام مختلف صادر می‌شد. طبق همین مبنا که اصل بر حکم الهی است و حکم ولایی نیاز به قرینه قطعی دارد در بحث قاعده لا ضرر که امام حدیث </w:t>
      </w:r>
      <w:r w:rsidRPr="00AE05DC">
        <w:rPr>
          <w:rtl/>
        </w:rPr>
        <w:t>«</w:t>
      </w:r>
      <w:r w:rsidRPr="00AE05DC">
        <w:rPr>
          <w:rFonts w:hint="cs"/>
          <w:b/>
          <w:bCs/>
          <w:rtl/>
        </w:rPr>
        <w:t>فِي حَدِيثٍ أَنَّ رَسُولَ اللَّهِ ص قَالَ: لَا ضَرَرَ وَ لَا ضِرَارَ.»</w:t>
      </w:r>
      <w:r>
        <w:rPr>
          <w:rStyle w:val="FootnoteReference"/>
          <w:rFonts w:eastAsia="2  Lotus"/>
          <w:b/>
          <w:rtl/>
        </w:rPr>
        <w:footnoteReference w:id="1"/>
      </w:r>
      <w:r w:rsidRPr="00AE05DC">
        <w:rPr>
          <w:rFonts w:hint="cs"/>
          <w:rtl/>
        </w:rPr>
        <w:t xml:space="preserve"> را حکم سلطانی می‌دانند، مشهور بارد کلام امام اصل را بر حکم الهی می‌دانند و می‌گویند قرینه قطعی که بخواهد خلاف این امر ثابت کند وجود ندارد بلکه قید فی الاسلام در برخی از نقل قرینه‌ای بر الهی بودن حکم لا ضرر می‌باشد. البته اگر درجایی امام حکم را به خود نسبت دهد مانند آنچه در روایات تحلیل خمس وجود دارد که برخی این روایات را معارض روایات وجوب خمس می‌دانند، این انتساب قرینه‌ای بر ولایی بودن حکم می‌باشد و حکم تحلیل خمس برای شیعیان، ولایی و حکومتی می‌باشد. بنابراین اشکال سوم هم وارد نیست.</w:t>
      </w:r>
    </w:p>
    <w:p w:rsidR="00D846C0" w:rsidRPr="00AE05DC" w:rsidRDefault="00D846C0" w:rsidP="00D846C0">
      <w:pPr>
        <w:pStyle w:val="Heading3"/>
        <w:rPr>
          <w:rtl/>
        </w:rPr>
      </w:pPr>
      <w:bookmarkStart w:id="9" w:name="_Toc404162889"/>
      <w:r w:rsidRPr="00AE05DC">
        <w:rPr>
          <w:rFonts w:hint="cs"/>
          <w:rtl/>
        </w:rPr>
        <w:t>اشکال چهارم: وجود روایات معارض</w:t>
      </w:r>
      <w:bookmarkEnd w:id="9"/>
    </w:p>
    <w:p w:rsidR="00D846C0" w:rsidRPr="00AE05DC" w:rsidRDefault="00D846C0" w:rsidP="00D846C0">
      <w:pPr>
        <w:ind w:firstLine="0"/>
        <w:rPr>
          <w:rtl/>
        </w:rPr>
      </w:pPr>
      <w:r w:rsidRPr="00AE05DC">
        <w:rPr>
          <w:rFonts w:hint="cs"/>
          <w:rtl/>
        </w:rPr>
        <w:t>اشکال دیگری که به استدلال و تمسک به</w:t>
      </w:r>
      <w:r w:rsidRPr="00AE05DC">
        <w:rPr>
          <w:rtl/>
        </w:rPr>
        <w:t xml:space="preserve"> </w:t>
      </w:r>
      <w:r w:rsidRPr="00AE05DC">
        <w:rPr>
          <w:rFonts w:hint="cs"/>
          <w:rtl/>
        </w:rPr>
        <w:t>روایات وجوب تصدق ذکرشده است این است برفرض قبول روایات به لحاظ سندی و دلالی و اطلاق آن‌ها و تام بودن الغاء خصوصیت، تمسک به این روایات مشروط به عدم وجود روایات معارض در مقابل این روایات می‌باشد درحالی‌که در مقابل این روایات،</w:t>
      </w:r>
      <w:r w:rsidRPr="00AE05DC">
        <w:rPr>
          <w:rtl/>
        </w:rPr>
        <w:t xml:space="preserve"> </w:t>
      </w:r>
      <w:r w:rsidRPr="00AE05DC">
        <w:rPr>
          <w:rFonts w:hint="cs"/>
          <w:rtl/>
        </w:rPr>
        <w:t>روایات معارض وجود دارد که در ادامه ذکر می‌شود.</w:t>
      </w:r>
    </w:p>
    <w:p w:rsidR="00D846C0" w:rsidRPr="00AE05DC" w:rsidRDefault="00D846C0" w:rsidP="00D846C0">
      <w:pPr>
        <w:pStyle w:val="Heading4"/>
        <w:rPr>
          <w:rtl/>
        </w:rPr>
      </w:pPr>
      <w:bookmarkStart w:id="10" w:name="_Toc404162890"/>
      <w:r w:rsidRPr="00AE05DC">
        <w:rPr>
          <w:rFonts w:hint="cs"/>
          <w:rtl/>
        </w:rPr>
        <w:t>اولین روایت معارض: صحیحه علی بن مهزیار</w:t>
      </w:r>
      <w:bookmarkEnd w:id="10"/>
    </w:p>
    <w:p w:rsidR="00D846C0" w:rsidRPr="00AE05DC" w:rsidRDefault="00D846C0" w:rsidP="00D846C0">
      <w:pPr>
        <w:ind w:firstLine="0"/>
        <w:rPr>
          <w:rtl/>
        </w:rPr>
      </w:pPr>
      <w:r w:rsidRPr="00AE05DC">
        <w:rPr>
          <w:rFonts w:hint="cs"/>
          <w:rtl/>
        </w:rPr>
        <w:t xml:space="preserve">اولین روایتی که به‌عنوان روایت معارض با روایت وجوب صدقه ذکرشده است روایت صحیحه علی بن مهزیار در کتاب الخمس باب هشتم از ابواب ما یجب فیه الخمس حدیث پنجم می‌باشد. در این روایت که سند آن معتبر است </w:t>
      </w:r>
      <w:r w:rsidRPr="00AE05DC">
        <w:rPr>
          <w:rFonts w:hint="cs"/>
          <w:rtl/>
        </w:rPr>
        <w:lastRenderedPageBreak/>
        <w:t xml:space="preserve">امام علیه‌السلام مواردی که خمس در آن‌ها واجب است را می‌شمارد تا به این عبارت </w:t>
      </w:r>
      <w:r w:rsidRPr="00AE05DC">
        <w:rPr>
          <w:b/>
          <w:bCs/>
          <w:rtl/>
        </w:rPr>
        <w:t>«</w:t>
      </w:r>
      <w:r w:rsidRPr="00AE05DC">
        <w:rPr>
          <w:rFonts w:hint="cs"/>
          <w:b/>
          <w:bCs/>
          <w:rtl/>
        </w:rPr>
        <w:t>وَ مِثْلُ مَالٍ يُؤْخَذُ لَا يُعْرَفُ لَهُ صَاحِبٌ</w:t>
      </w:r>
      <w:r w:rsidRPr="00AE05DC">
        <w:rPr>
          <w:b/>
          <w:bCs/>
          <w:rtl/>
        </w:rPr>
        <w:t>»</w:t>
      </w:r>
      <w:r w:rsidRPr="00AE05DC">
        <w:rPr>
          <w:rFonts w:hint="cs"/>
          <w:rtl/>
        </w:rPr>
        <w:t xml:space="preserve"> </w:t>
      </w:r>
      <w:r>
        <w:rPr>
          <w:rStyle w:val="FootnoteReference"/>
          <w:rFonts w:eastAsia="2  Lotus"/>
          <w:rtl/>
        </w:rPr>
        <w:footnoteReference w:id="2"/>
      </w:r>
      <w:r w:rsidRPr="00AE05DC">
        <w:rPr>
          <w:rFonts w:hint="cs"/>
          <w:rtl/>
        </w:rPr>
        <w:t>می‌رسد که محل بحث می‌باشد.</w:t>
      </w:r>
      <w:r w:rsidRPr="00AE05DC">
        <w:rPr>
          <w:rtl/>
        </w:rPr>
        <w:t xml:space="preserve"> </w:t>
      </w:r>
      <w:r w:rsidRPr="00AE05DC">
        <w:rPr>
          <w:rFonts w:hint="cs"/>
          <w:rtl/>
        </w:rPr>
        <w:t>در این عبارت امام علیه‌السلام یکی از اموالی را که خمس در آن‌ها واجب است را مالی می‌داند که اخذ می‌شود ولی صاحب آن شناخته نمی‌شود که در این صورت مال به تملک انسان درمی‌آید و پرداخت خمس آن واجب است. روایات دیگری به همین مضمون مانند روایتی که حکم به پرداخت خمس جواهری که در شکم ماهی که خریداری‌شده، وجود دارد، می‌کند. این روایت دلیل قائلین قول به تملک و وجوب پرداخت خمس می‌باشد. این روایت به لحاظ سندی معتبر می‌باشد.</w:t>
      </w:r>
    </w:p>
    <w:p w:rsidR="00D846C0" w:rsidRPr="00AE05DC" w:rsidRDefault="00D846C0" w:rsidP="00D846C0">
      <w:pPr>
        <w:pStyle w:val="Heading4"/>
        <w:rPr>
          <w:rtl/>
        </w:rPr>
      </w:pPr>
      <w:bookmarkStart w:id="11" w:name="_Toc404162891"/>
      <w:r w:rsidRPr="00AE05DC">
        <w:rPr>
          <w:rFonts w:hint="cs"/>
          <w:rtl/>
        </w:rPr>
        <w:t>رد تعارض روایت: عدم وجود روایت در مقام اطلاق</w:t>
      </w:r>
      <w:bookmarkEnd w:id="11"/>
    </w:p>
    <w:p w:rsidR="00D846C0" w:rsidRPr="00AE05DC" w:rsidRDefault="00D846C0" w:rsidP="00D846C0">
      <w:pPr>
        <w:ind w:firstLine="0"/>
        <w:rPr>
          <w:rtl/>
        </w:rPr>
      </w:pPr>
      <w:r w:rsidRPr="00AE05DC">
        <w:rPr>
          <w:rFonts w:hint="cs"/>
          <w:rtl/>
        </w:rPr>
        <w:t>پاسخی که آقای تبریزی و آقای خویی به ادعای تعارض این روایت با روایات وجوب تصدق فرموده‌اند این است که روایت علی بن مهزیار در مقام اطلاق نیست به خاطر اینکه مدلول مطابقی روایت این است که در مواردی که مال مجهول‌المالک تملک می‌شود، خمس آن باید پرداخت شود و روایت در مقام بیان این مدلول مطابقی است</w:t>
      </w:r>
      <w:r w:rsidRPr="00AE05DC">
        <w:rPr>
          <w:rtl/>
        </w:rPr>
        <w:t xml:space="preserve"> </w:t>
      </w:r>
      <w:r w:rsidRPr="00AE05DC">
        <w:rPr>
          <w:rFonts w:hint="cs"/>
          <w:rtl/>
        </w:rPr>
        <w:t>اما این مدلول التزامی که</w:t>
      </w:r>
      <w:r w:rsidRPr="00AE05DC">
        <w:rPr>
          <w:rtl/>
        </w:rPr>
        <w:t xml:space="preserve"> </w:t>
      </w:r>
      <w:r w:rsidRPr="00AE05DC">
        <w:rPr>
          <w:rFonts w:hint="cs"/>
          <w:rtl/>
        </w:rPr>
        <w:t xml:space="preserve">مال مجهول‌المالک را می‌توان تملک کرد </w:t>
      </w:r>
      <w:r w:rsidRPr="00AE05DC">
        <w:rPr>
          <w:rtl/>
        </w:rPr>
        <w:t>(</w:t>
      </w:r>
      <w:r w:rsidRPr="00AE05DC">
        <w:rPr>
          <w:rFonts w:hint="cs"/>
          <w:rtl/>
        </w:rPr>
        <w:t>و برخی آن را استفاده کرده‌اند) از روایت قابل‌استفاده نیست و روایت در مقام بیان آن نیست علاوه بر اینکه علم به این مطلب داریم که چنین اطلاقی و اراده مدلول التزامی ادعاشده،</w:t>
      </w:r>
      <w:r w:rsidRPr="00AE05DC">
        <w:rPr>
          <w:rtl/>
        </w:rPr>
        <w:t xml:space="preserve"> </w:t>
      </w:r>
      <w:r w:rsidRPr="00AE05DC">
        <w:rPr>
          <w:rFonts w:hint="cs"/>
          <w:rtl/>
        </w:rPr>
        <w:t>نمی‌تواند مراد باشد چون در برخی موارد</w:t>
      </w:r>
      <w:r w:rsidRPr="00AE05DC">
        <w:rPr>
          <w:rtl/>
        </w:rPr>
        <w:t xml:space="preserve"> </w:t>
      </w:r>
      <w:r w:rsidRPr="00AE05DC">
        <w:rPr>
          <w:rFonts w:hint="cs"/>
          <w:rtl/>
        </w:rPr>
        <w:t>تملک مال مجهول‌المالک جایز نیست. البته مواردی هم وجود دارد که شارع حکم به جواز تملک مال مجهول‌المالک کرده است مانند روایت جوف سمکه که این روایات مقید روایات وجوب تصدق می‌باشند و روایت علی بن مهزیار ناظر به روایات مقیده می‌باشد.</w:t>
      </w:r>
    </w:p>
    <w:p w:rsidR="00D846C0" w:rsidRPr="00AE05DC" w:rsidRDefault="00D846C0" w:rsidP="00D846C0">
      <w:pPr>
        <w:pStyle w:val="Heading4"/>
        <w:rPr>
          <w:rtl/>
        </w:rPr>
      </w:pPr>
      <w:bookmarkStart w:id="12" w:name="_Toc404162892"/>
      <w:r w:rsidRPr="00AE05DC">
        <w:rPr>
          <w:rFonts w:hint="cs"/>
          <w:rtl/>
        </w:rPr>
        <w:t>دومین روایت معارض: موثقه هشام بن سالم</w:t>
      </w:r>
      <w:bookmarkEnd w:id="12"/>
    </w:p>
    <w:p w:rsidR="00D846C0" w:rsidRPr="00AE05DC" w:rsidRDefault="00D846C0" w:rsidP="00D846C0">
      <w:pPr>
        <w:ind w:firstLine="0"/>
        <w:rPr>
          <w:rtl/>
        </w:rPr>
      </w:pPr>
      <w:r w:rsidRPr="00AE05DC">
        <w:rPr>
          <w:rFonts w:hint="cs"/>
          <w:rtl/>
        </w:rPr>
        <w:t xml:space="preserve">دومین روایتی که به‌عنوان روایت معارض با روایات وجوب تصدق ذکرشده است روایت موثقه هشام بن سالم است که به لحاظ سندی معتبر می‌باشد </w:t>
      </w:r>
      <w:r w:rsidRPr="00AE05DC">
        <w:rPr>
          <w:b/>
          <w:bCs/>
          <w:rtl/>
        </w:rPr>
        <w:t>«</w:t>
      </w:r>
      <w:r w:rsidRPr="00AE05DC">
        <w:rPr>
          <w:rFonts w:hint="cs"/>
          <w:b/>
          <w:bCs/>
          <w:rtl/>
        </w:rPr>
        <w:t xml:space="preserve">وَ بِإِسْنَادِهِ عَنِ الْحَسَنِ بْنِ مُحَمَّدِ بْنِ سَمَاعَةَ عَنْ مُحَمَّدِ بْنِ زِيَادٍ عَنْ هِشَامِ بْنِ سَالِمٍ قَالَ: سَأَلَ حَفْصٌ الْأَعْوَرُ أَبَا عَبْدِ اللَّهِ ع وَ أَنَا عِنْدَهُ جَالِسٌ- قَالَ إِنَّهُ كَانَ لِأَبِي أَجِيرٌ كَانَ يَقُومُ فِي رَحَاهُ- وَ لَهُ عِنْدَنَا دَرَاهِمُ وَ لَيْسَ لَهُ وَارِثٌ- فَقَالَ أَبُو عَبْدِ اللَّهِ ع تُدْفَعُ إِلَى الْمَسَاكِينِ- ثُمَّ قَالَ رَأْيُكَ فِيهَا ثُمَّ أَعَادَ عَلَيْهِ الْمَسْأَلَةَ- فَقَالَ لَهُ مِثْلَ ذَلِكَ فَأَعَادَ عَلَيْهِ الْمَسْأَلَةَ ثَالِثَةً- فَقَالَ أَبُو عَبْدِ اللَّهِ ع تَطْلُبُ وَارِثاً- فَإِنْ وَجَدْتَ وَارِثاً وَ إِلَّا فَهُوَ كَسَبِيلِ </w:t>
      </w:r>
      <w:r w:rsidRPr="00AE05DC">
        <w:rPr>
          <w:rFonts w:hint="cs"/>
          <w:b/>
          <w:bCs/>
          <w:rtl/>
        </w:rPr>
        <w:lastRenderedPageBreak/>
        <w:t>مَالِكَ- ثُمَّ قَالَ مَا عَسَى أَنْ يُصْنَعَ بِهَا- ثُمَّ</w:t>
      </w:r>
      <w:r w:rsidRPr="00AE05DC">
        <w:rPr>
          <w:rFonts w:hint="cs"/>
          <w:b/>
          <w:bCs/>
        </w:rPr>
        <w:t>‌</w:t>
      </w:r>
      <w:r w:rsidRPr="00AE05DC">
        <w:rPr>
          <w:rFonts w:hint="cs"/>
          <w:b/>
          <w:bCs/>
          <w:rtl/>
        </w:rPr>
        <w:t xml:space="preserve"> قَالَ تُوصِي بِهَا- فَإِنْ جَاءَ طَالِبُهَا وَ إِلَّا فَهِيَ كَسَبِيلِ مَالِكَ.»</w:t>
      </w:r>
      <w:r>
        <w:rPr>
          <w:rStyle w:val="FootnoteReference"/>
          <w:rFonts w:eastAsia="2  Lotus"/>
          <w:b/>
          <w:rtl/>
        </w:rPr>
        <w:footnoteReference w:id="3"/>
      </w:r>
      <w:r w:rsidRPr="00AE05DC">
        <w:rPr>
          <w:rFonts w:hint="cs"/>
          <w:rtl/>
        </w:rPr>
        <w:t xml:space="preserve"> در این روایت حفص اعور از امام صادق علیه‌السلام</w:t>
      </w:r>
      <w:r w:rsidRPr="00AE05DC">
        <w:rPr>
          <w:rtl/>
        </w:rPr>
        <w:t xml:space="preserve"> </w:t>
      </w:r>
      <w:r w:rsidRPr="00AE05DC">
        <w:rPr>
          <w:rFonts w:hint="cs"/>
          <w:rtl/>
        </w:rPr>
        <w:t>سؤال می‌کند که پدرش کارگری داشته که در آسیاب کار می‌کرده و دراهمی از آن کارگر نزد آن‌ها می‌باشد و وارثی هم ندارد امام در پاسخ حفص اعور فرمودند آن مال را صدقه بده حفص دوباره سؤال خود را تکرار کرد امام در پاسخ دوباره فرمودند آن مال را</w:t>
      </w:r>
      <w:r w:rsidRPr="00AE05DC">
        <w:rPr>
          <w:rtl/>
        </w:rPr>
        <w:t xml:space="preserve"> </w:t>
      </w:r>
      <w:r w:rsidRPr="00AE05DC">
        <w:rPr>
          <w:rFonts w:hint="cs"/>
          <w:rtl/>
        </w:rPr>
        <w:t>صدقه بده حفص برای سومین بار سؤال خود را تکرار کرد و امام در مرتبه سوم فرمود اگر وارث او را یافتی آن مال را به او بده و الا برای خودت بردار که محل استناد در روایت عبارت</w:t>
      </w:r>
      <w:r w:rsidRPr="00AE05DC">
        <w:rPr>
          <w:rtl/>
        </w:rPr>
        <w:t xml:space="preserve"> </w:t>
      </w:r>
      <w:r w:rsidRPr="00AE05DC">
        <w:rPr>
          <w:b/>
          <w:bCs/>
          <w:rtl/>
        </w:rPr>
        <w:t>«</w:t>
      </w:r>
      <w:r w:rsidRPr="00AE05DC">
        <w:rPr>
          <w:rFonts w:hint="cs"/>
          <w:b/>
          <w:bCs/>
          <w:rtl/>
        </w:rPr>
        <w:t>وَ إِلَّا فَهُوَ كَسَبِيلِ مَالِكَ</w:t>
      </w:r>
      <w:r w:rsidRPr="00AE05DC">
        <w:rPr>
          <w:b/>
          <w:bCs/>
          <w:rtl/>
        </w:rPr>
        <w:t>»</w:t>
      </w:r>
      <w:r w:rsidRPr="00AE05DC">
        <w:rPr>
          <w:rFonts w:hint="cs"/>
          <w:rtl/>
        </w:rPr>
        <w:t xml:space="preserve"> می‌باشد.</w:t>
      </w:r>
    </w:p>
    <w:p w:rsidR="00D846C0" w:rsidRPr="00AE05DC" w:rsidRDefault="00D846C0" w:rsidP="00D846C0">
      <w:pPr>
        <w:pStyle w:val="Heading4"/>
        <w:rPr>
          <w:rtl/>
        </w:rPr>
      </w:pPr>
      <w:bookmarkStart w:id="13" w:name="_Toc404162893"/>
      <w:r w:rsidRPr="00AE05DC">
        <w:rPr>
          <w:rFonts w:hint="cs"/>
          <w:rtl/>
        </w:rPr>
        <w:t>رد تعارض: ظهور روایت در دین</w:t>
      </w:r>
      <w:bookmarkEnd w:id="13"/>
    </w:p>
    <w:p w:rsidR="00D846C0" w:rsidRPr="00AE05DC" w:rsidRDefault="00D846C0" w:rsidP="00D846C0">
      <w:pPr>
        <w:ind w:firstLine="0"/>
      </w:pPr>
      <w:r w:rsidRPr="00AE05DC">
        <w:rPr>
          <w:rFonts w:hint="cs"/>
          <w:rtl/>
        </w:rPr>
        <w:t xml:space="preserve">در ذیل این روایت چند مسئله وجود دارد که باید با آن‌ها پرداخت. یکی از این مسائل این است که مراد از </w:t>
      </w:r>
      <w:r w:rsidRPr="00AE05DC">
        <w:rPr>
          <w:b/>
          <w:bCs/>
          <w:rtl/>
        </w:rPr>
        <w:t>«</w:t>
      </w:r>
      <w:r w:rsidRPr="00AE05DC">
        <w:rPr>
          <w:rFonts w:hint="cs"/>
          <w:b/>
          <w:bCs/>
          <w:rtl/>
        </w:rPr>
        <w:t>لَهُ عِنْدَنَا دَرَاهِمُ</w:t>
      </w:r>
      <w:r w:rsidRPr="00AE05DC">
        <w:rPr>
          <w:b/>
          <w:bCs/>
          <w:rtl/>
        </w:rPr>
        <w:t>»</w:t>
      </w:r>
      <w:r w:rsidRPr="00AE05DC">
        <w:rPr>
          <w:rFonts w:hint="cs"/>
          <w:rtl/>
        </w:rPr>
        <w:t xml:space="preserve"> دین است یا عین؟ چون محل بحث در قسم دهم عین می‌باشد نه دین لذا اگر مراد دین باشد از محل بحث خارج است. برخی ظهور عبارت عندنا </w:t>
      </w:r>
      <w:r w:rsidRPr="00AE05DC">
        <w:rPr>
          <w:b/>
          <w:bCs/>
          <w:rtl/>
        </w:rPr>
        <w:t>«</w:t>
      </w:r>
      <w:r w:rsidRPr="00AE05DC">
        <w:rPr>
          <w:rFonts w:hint="cs"/>
          <w:b/>
          <w:bCs/>
          <w:rtl/>
        </w:rPr>
        <w:t>لَهُ عِنْدَنَا دَرَاهِمُ</w:t>
      </w:r>
      <w:r w:rsidRPr="00AE05DC">
        <w:rPr>
          <w:b/>
          <w:bCs/>
          <w:rtl/>
        </w:rPr>
        <w:t>»</w:t>
      </w:r>
      <w:r w:rsidRPr="00AE05DC">
        <w:rPr>
          <w:rFonts w:hint="cs"/>
          <w:rtl/>
        </w:rPr>
        <w:t xml:space="preserve"> را در عین می‌دانند و می‌گویند روایت به محل بحث ارتباط دارد و تعارض وجود دارد اما</w:t>
      </w:r>
      <w:r w:rsidRPr="00AE05DC">
        <w:rPr>
          <w:rtl/>
        </w:rPr>
        <w:t xml:space="preserve"> </w:t>
      </w:r>
      <w:r w:rsidRPr="00AE05DC">
        <w:rPr>
          <w:rFonts w:hint="cs"/>
          <w:rtl/>
        </w:rPr>
        <w:t>در مقابل این نظر بیان‌شده است که به دو دلیل این روایت ظهور در دین دارد نه عین لذا تعارضی در محل بحث وجود ندارد. دلیل اول آن‌ها وجود نسخه دیگری است که در آن به‌جای عندنا، علیَّ آمده است و این عبارت ظهور در دین دارد نه عین و دلیل دیگر هم قرائن داخلیه در روایت می‌باشد، در روایت آمده است که شخص اجیر آن‌ها بوده و ظاهرش این است که کاری برای آن‌ها کرده است و هنوز مقداری از دست مزدش را نگرفته است و این دین است نه عین لذا تعارضی در محل بحث وجود ندارد چون مراد از مال مجهول‌المالک در روایات عین است نه دین و مورد این روایت دین می‌باشد.</w:t>
      </w:r>
    </w:p>
    <w:p w:rsidR="00D846C0" w:rsidRPr="00AE05DC" w:rsidRDefault="00D846C0" w:rsidP="00D846C0">
      <w:pPr>
        <w:ind w:firstLine="0"/>
        <w:rPr>
          <w:rtl/>
        </w:rPr>
      </w:pPr>
      <w:r w:rsidRPr="00AE05DC">
        <w:rPr>
          <w:rFonts w:hint="cs"/>
          <w:rtl/>
        </w:rPr>
        <w:t xml:space="preserve"> </w:t>
      </w:r>
    </w:p>
    <w:p w:rsidR="00D846C0" w:rsidRPr="00AE05DC" w:rsidRDefault="00D846C0" w:rsidP="00D846C0">
      <w:pPr>
        <w:ind w:firstLine="0"/>
        <w:rPr>
          <w:rtl/>
        </w:rPr>
      </w:pPr>
    </w:p>
    <w:p w:rsidR="00D846C0" w:rsidRPr="00DF5D98" w:rsidRDefault="00D846C0" w:rsidP="00D846C0">
      <w:pPr>
        <w:ind w:firstLine="0"/>
        <w:rPr>
          <w:rtl/>
        </w:rPr>
      </w:pPr>
    </w:p>
    <w:p w:rsidR="00D846C0" w:rsidRDefault="00D846C0" w:rsidP="00D846C0"/>
    <w:p w:rsidR="00152670" w:rsidRPr="00734D59" w:rsidRDefault="00152670" w:rsidP="00734D59">
      <w:pPr>
        <w:rPr>
          <w:rtl/>
        </w:rPr>
      </w:pP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68" w:rsidRDefault="002D4F68" w:rsidP="000D5800">
      <w:pPr>
        <w:spacing w:after="0"/>
      </w:pPr>
      <w:r>
        <w:separator/>
      </w:r>
    </w:p>
  </w:endnote>
  <w:endnote w:type="continuationSeparator" w:id="0">
    <w:p w:rsidR="002D4F68" w:rsidRDefault="002D4F6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0" w:rsidRDefault="00D84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0" w:rsidRDefault="00D84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0" w:rsidRDefault="00D84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68" w:rsidRDefault="002D4F68" w:rsidP="000D5800">
      <w:pPr>
        <w:spacing w:after="0"/>
      </w:pPr>
      <w:r>
        <w:separator/>
      </w:r>
    </w:p>
  </w:footnote>
  <w:footnote w:type="continuationSeparator" w:id="0">
    <w:p w:rsidR="002D4F68" w:rsidRDefault="002D4F68" w:rsidP="000D5800">
      <w:pPr>
        <w:spacing w:after="0"/>
      </w:pPr>
      <w:r>
        <w:continuationSeparator/>
      </w:r>
    </w:p>
  </w:footnote>
  <w:footnote w:id="1">
    <w:p w:rsidR="00D846C0" w:rsidRDefault="00D846C0" w:rsidP="00D846C0">
      <w:pPr>
        <w:pStyle w:val="FootnoteText"/>
      </w:pPr>
      <w:r>
        <w:rPr>
          <w:rStyle w:val="FootnoteReference"/>
          <w:rFonts w:eastAsia="2  Lotus"/>
        </w:rPr>
        <w:footnoteRef/>
      </w:r>
      <w:r>
        <w:rPr>
          <w:rFonts w:hint="cs"/>
          <w:rtl/>
        </w:rPr>
        <w:t>-</w:t>
      </w:r>
      <w:r>
        <w:rPr>
          <w:rtl/>
        </w:rPr>
        <w:t xml:space="preserve"> </w:t>
      </w:r>
      <w:r w:rsidRPr="003C6E92">
        <w:rPr>
          <w:rFonts w:hint="cs"/>
          <w:rtl/>
        </w:rPr>
        <w:t>وسائل الشيعة؛ ج‌18، ص:</w:t>
      </w:r>
      <w:r w:rsidRPr="00AE05DC">
        <w:rPr>
          <w:rFonts w:hint="cs"/>
          <w:rtl/>
        </w:rPr>
        <w:t>32</w:t>
      </w:r>
    </w:p>
  </w:footnote>
  <w:footnote w:id="2">
    <w:p w:rsidR="00D846C0" w:rsidRPr="003C6E92" w:rsidRDefault="00D846C0" w:rsidP="00D846C0">
      <w:pPr>
        <w:pStyle w:val="FootnoteText"/>
        <w:rPr>
          <w:rtl/>
        </w:rPr>
      </w:pPr>
      <w:r w:rsidRPr="003C6E92">
        <w:rPr>
          <w:rStyle w:val="FootnoteReference"/>
          <w:rFonts w:eastAsia="2  Lotus"/>
        </w:rPr>
        <w:footnoteRef/>
      </w:r>
      <w:r w:rsidRPr="003C6E92">
        <w:rPr>
          <w:rtl/>
        </w:rPr>
        <w:t xml:space="preserve"> </w:t>
      </w:r>
      <w:r w:rsidRPr="003C6E92">
        <w:rPr>
          <w:rFonts w:hint="cs"/>
          <w:rtl/>
        </w:rPr>
        <w:t>- وسائل الشيعة؛ ج‌9، ص: 502</w:t>
      </w:r>
    </w:p>
  </w:footnote>
  <w:footnote w:id="3">
    <w:p w:rsidR="00D846C0" w:rsidRDefault="00D846C0" w:rsidP="00D846C0">
      <w:pPr>
        <w:pStyle w:val="FootnoteText"/>
      </w:pPr>
      <w:r>
        <w:rPr>
          <w:rStyle w:val="FootnoteReference"/>
          <w:rFonts w:eastAsia="2  Lotus"/>
        </w:rPr>
        <w:footnoteRef/>
      </w:r>
      <w:r>
        <w:rPr>
          <w:rFonts w:hint="cs"/>
          <w:rtl/>
        </w:rPr>
        <w:t>-</w:t>
      </w:r>
      <w:r>
        <w:rPr>
          <w:rtl/>
        </w:rPr>
        <w:t xml:space="preserve"> </w:t>
      </w:r>
      <w:r w:rsidRPr="00AE05DC">
        <w:rPr>
          <w:rFonts w:hint="cs"/>
          <w:rtl/>
        </w:rPr>
        <w:t>وسائل الشيعة؛ ج‌18، ص: 362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0" w:rsidRDefault="00D84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846C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C117662" wp14:editId="34F761A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116AD5AF" wp14:editId="4A94580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846C0">
      <w:rPr>
        <w:rFonts w:ascii="IranNastaliq" w:hAnsi="IranNastaliq" w:cs="IranNastaliq" w:hint="cs"/>
        <w:sz w:val="40"/>
        <w:szCs w:val="40"/>
        <w:rtl/>
      </w:rPr>
      <w:t>3533</w: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C0" w:rsidRDefault="00D84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C0"/>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D4F68"/>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846C0"/>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846C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D846C0"/>
    <w:rPr>
      <w:rFonts w:cs="Times New Roman"/>
      <w:vertAlign w:val="superscript"/>
    </w:rPr>
  </w:style>
  <w:style w:type="character" w:styleId="Hyperlink">
    <w:name w:val="Hyperlink"/>
    <w:basedOn w:val="DefaultParagraphFont"/>
    <w:uiPriority w:val="99"/>
    <w:unhideWhenUsed/>
    <w:rsid w:val="00D84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846C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D846C0"/>
    <w:rPr>
      <w:rFonts w:cs="Times New Roman"/>
      <w:vertAlign w:val="superscript"/>
    </w:rPr>
  </w:style>
  <w:style w:type="character" w:styleId="Hyperlink">
    <w:name w:val="Hyperlink"/>
    <w:basedOn w:val="DefaultParagraphFont"/>
    <w:uiPriority w:val="99"/>
    <w:unhideWhenUsed/>
    <w:rsid w:val="00D84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2014-11-19T10:43:00Z</dcterms:created>
  <dcterms:modified xsi:type="dcterms:W3CDTF">2014-11-19T10:44:00Z</dcterms:modified>
</cp:coreProperties>
</file>