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8A" w:rsidRPr="00B20CE2" w:rsidRDefault="00C2408A" w:rsidP="009735EE">
      <w:pPr>
        <w:spacing w:after="0"/>
        <w:jc w:val="center"/>
        <w:rPr>
          <w:sz w:val="28"/>
          <w:rtl/>
        </w:rPr>
      </w:pPr>
      <w:bookmarkStart w:id="0" w:name="_GoBack"/>
      <w:bookmarkEnd w:id="0"/>
      <w:r w:rsidRPr="00B20CE2">
        <w:rPr>
          <w:rFonts w:hint="cs"/>
          <w:sz w:val="28"/>
          <w:rtl/>
        </w:rPr>
        <w:t>بسم‌الله الرحمن الرحیم</w:t>
      </w:r>
    </w:p>
    <w:p w:rsidR="00C2408A" w:rsidRPr="00617F75" w:rsidRDefault="00C2408A" w:rsidP="009735EE">
      <w:pPr>
        <w:pStyle w:val="Heading1"/>
        <w:spacing w:before="0"/>
        <w:rPr>
          <w:sz w:val="40"/>
          <w:szCs w:val="40"/>
          <w:rtl/>
        </w:rPr>
      </w:pPr>
      <w:bookmarkStart w:id="1" w:name="_Toc401807004"/>
      <w:r w:rsidRPr="00617F75">
        <w:rPr>
          <w:rFonts w:hint="cs"/>
          <w:sz w:val="40"/>
          <w:szCs w:val="40"/>
          <w:rtl/>
        </w:rPr>
        <w:t>مقدمه</w:t>
      </w:r>
      <w:bookmarkEnd w:id="1"/>
    </w:p>
    <w:p w:rsidR="00C2408A" w:rsidRPr="007F76A2" w:rsidRDefault="00C2408A" w:rsidP="009735EE">
      <w:pPr>
        <w:spacing w:after="0"/>
        <w:rPr>
          <w:rtl/>
        </w:rPr>
      </w:pPr>
      <w:r w:rsidRPr="007F76A2">
        <w:rPr>
          <w:rFonts w:hint="cs"/>
          <w:rtl/>
        </w:rPr>
        <w:t>بحثی که در پایان مکاسب محرمه مطرح است به نحوی هم مسئله اقتصادی است هم سیاسی است و هم یکی از ابعاد فقه اقلیت است. به این بی</w:t>
      </w:r>
      <w:r>
        <w:rPr>
          <w:rFonts w:hint="cs"/>
          <w:rtl/>
        </w:rPr>
        <w:t>آن‌که</w:t>
      </w:r>
      <w:r w:rsidRPr="007F76A2">
        <w:rPr>
          <w:rFonts w:hint="cs"/>
          <w:rtl/>
        </w:rPr>
        <w:t xml:space="preserve"> کسانی در </w:t>
      </w:r>
      <w:r>
        <w:rPr>
          <w:rFonts w:hint="cs"/>
          <w:rtl/>
        </w:rPr>
        <w:t>جامعه‌ای</w:t>
      </w:r>
      <w:r w:rsidRPr="007F76A2">
        <w:rPr>
          <w:rFonts w:hint="cs"/>
          <w:rtl/>
        </w:rPr>
        <w:t xml:space="preserve"> در اقلیت باشند. خود این فقه اقلیت ابعاد و زوایای بسیاری دارد. گاهی </w:t>
      </w:r>
      <w:r>
        <w:rPr>
          <w:rFonts w:hint="cs"/>
          <w:rtl/>
        </w:rPr>
        <w:t>به‌عنوان</w:t>
      </w:r>
      <w:r w:rsidRPr="007F76A2">
        <w:rPr>
          <w:rFonts w:hint="cs"/>
          <w:rtl/>
        </w:rPr>
        <w:t xml:space="preserve"> فقه المغتربین نامیده می‌شود</w:t>
      </w:r>
      <w:r>
        <w:rPr>
          <w:rFonts w:hint="cs"/>
          <w:rtl/>
        </w:rPr>
        <w:t>؛</w:t>
      </w:r>
      <w:r w:rsidRPr="007F76A2">
        <w:rPr>
          <w:rFonts w:hint="cs"/>
          <w:rtl/>
        </w:rPr>
        <w:t xml:space="preserve"> یعنی کسانی که در محیط‌های غربی زندگی می‌کنند. ولی عنوان کلی‌ترش این است که اقلیت افرادی که شیعه هستند و با اعتقادات شیعی می‌خواهند زندگی کنند ولی در </w:t>
      </w:r>
      <w:r>
        <w:rPr>
          <w:rFonts w:hint="cs"/>
          <w:rtl/>
        </w:rPr>
        <w:t>جامعه‌ای</w:t>
      </w:r>
      <w:r w:rsidRPr="007F76A2">
        <w:rPr>
          <w:rFonts w:hint="cs"/>
          <w:rtl/>
        </w:rPr>
        <w:t xml:space="preserve"> هستند که اکثریت مذاهب یا ادیان دیگر دارند. این تحت چنین عنوان عامی هم قرار می‌گیرد. گفتیم که بحث ما در آخرین فصل که مرحوم شیخ مطرح کردند این بود که می‌شود با حاکمان جائر که زکوات و خراجات و مقاسماتی را می‌گیرند معامله کرد معامله با آن‌ها در این امور نافذ است یا نافذ نیست. گفتیم ادله خاصه برخلاف قواعد عامه دلالت بر نفوذ می‌کرد. ذیلش هم وارد فروع و تنبیهاتی شدیم که سه فرع و تنبیه را ظاهراً بحث کردیم</w:t>
      </w:r>
      <w:r>
        <w:rPr>
          <w:rFonts w:hint="cs"/>
          <w:rtl/>
        </w:rPr>
        <w:t>؛</w:t>
      </w:r>
      <w:r>
        <w:rPr>
          <w:rtl/>
        </w:rPr>
        <w:t xml:space="preserve"> </w:t>
      </w:r>
      <w:r>
        <w:rPr>
          <w:rFonts w:hint="cs"/>
          <w:rtl/>
        </w:rPr>
        <w:t>و</w:t>
      </w:r>
      <w:r w:rsidRPr="007F76A2">
        <w:rPr>
          <w:rFonts w:hint="cs"/>
          <w:rtl/>
        </w:rPr>
        <w:t xml:space="preserve"> اکنون به بیان فرع چهارم </w:t>
      </w:r>
      <w:r>
        <w:rPr>
          <w:rFonts w:hint="cs"/>
          <w:rtl/>
        </w:rPr>
        <w:t>می‌پردازیم</w:t>
      </w:r>
      <w:r w:rsidRPr="007F76A2">
        <w:rPr>
          <w:rFonts w:hint="cs"/>
          <w:rtl/>
        </w:rPr>
        <w:t>.</w:t>
      </w:r>
    </w:p>
    <w:p w:rsidR="00C2408A" w:rsidRDefault="00C2408A" w:rsidP="009735EE">
      <w:pPr>
        <w:spacing w:after="0"/>
        <w:jc w:val="highKashida"/>
        <w:rPr>
          <w:sz w:val="32"/>
          <w:szCs w:val="32"/>
          <w:rtl/>
        </w:rPr>
      </w:pPr>
    </w:p>
    <w:p w:rsidR="00C2408A" w:rsidRPr="00617F75" w:rsidRDefault="00C2408A" w:rsidP="009735EE">
      <w:pPr>
        <w:pStyle w:val="Heading1"/>
        <w:spacing w:before="0"/>
        <w:rPr>
          <w:sz w:val="40"/>
          <w:szCs w:val="40"/>
          <w:rtl/>
        </w:rPr>
      </w:pPr>
      <w:bookmarkStart w:id="2" w:name="_Toc401807005"/>
      <w:r w:rsidRPr="00617F75">
        <w:rPr>
          <w:rFonts w:hint="cs"/>
          <w:sz w:val="40"/>
          <w:szCs w:val="40"/>
          <w:rtl/>
        </w:rPr>
        <w:t>بیان فرع چهارم از فروع بیست‌گانه</w:t>
      </w:r>
      <w:bookmarkEnd w:id="2"/>
    </w:p>
    <w:p w:rsidR="00C2408A" w:rsidRPr="007F76A2" w:rsidRDefault="00C2408A" w:rsidP="009735EE">
      <w:pPr>
        <w:spacing w:after="0"/>
        <w:rPr>
          <w:rtl/>
        </w:rPr>
      </w:pPr>
      <w:r w:rsidRPr="007F76A2">
        <w:rPr>
          <w:rFonts w:hint="cs"/>
          <w:rtl/>
        </w:rPr>
        <w:t xml:space="preserve"> فرع چهارمی که اینجا می‌شود طرح کرد این است که این بحث در زکوات و خراج بود. با همان تعریفی که مشخصاً در فقه ما آمده است</w:t>
      </w:r>
      <w:r>
        <w:rPr>
          <w:rFonts w:hint="cs"/>
          <w:rtl/>
        </w:rPr>
        <w:t>؛</w:t>
      </w:r>
      <w:r>
        <w:rPr>
          <w:rtl/>
        </w:rPr>
        <w:t xml:space="preserve"> </w:t>
      </w:r>
      <w:r>
        <w:rPr>
          <w:rFonts w:hint="cs"/>
          <w:rtl/>
        </w:rPr>
        <w:t>اما</w:t>
      </w:r>
      <w:r w:rsidRPr="007F76A2">
        <w:rPr>
          <w:rFonts w:hint="cs"/>
          <w:rtl/>
        </w:rPr>
        <w:t xml:space="preserve"> </w:t>
      </w:r>
      <w:r>
        <w:rPr>
          <w:rFonts w:hint="cs"/>
          <w:rtl/>
        </w:rPr>
        <w:t>سؤالی</w:t>
      </w:r>
      <w:r w:rsidRPr="007F76A2">
        <w:rPr>
          <w:rFonts w:hint="cs"/>
          <w:rtl/>
        </w:rPr>
        <w:t xml:space="preserve"> که اینجا وجود دارد این است که علاوه بر زکوات و خراج یعنی خراج در اراضی خراجیه، حکومت مالیات‌های دیگری هم می‌گیرد که آیا آن‌ها مشمول همین حکم هست یا نیست؟ خراج و مقاسمه در اراضی مفتوحه عن وطن </w:t>
      </w:r>
      <w:r>
        <w:rPr>
          <w:rFonts w:hint="cs"/>
          <w:rtl/>
        </w:rPr>
        <w:t>همان‌طور</w:t>
      </w:r>
      <w:r w:rsidRPr="007F76A2">
        <w:rPr>
          <w:rFonts w:hint="cs"/>
          <w:rtl/>
        </w:rPr>
        <w:t xml:space="preserve"> که روز اول عرض کردیم و احیاناً مورد دیگر </w:t>
      </w:r>
      <w:r>
        <w:rPr>
          <w:rFonts w:hint="cs"/>
          <w:rtl/>
        </w:rPr>
        <w:t xml:space="preserve">این‌گونه باشد </w:t>
      </w:r>
      <w:r w:rsidRPr="007F76A2">
        <w:rPr>
          <w:rFonts w:hint="cs"/>
          <w:rtl/>
        </w:rPr>
        <w:t xml:space="preserve">کاملاً تعریف مشخص در فقه دارد. زکات هم </w:t>
      </w:r>
      <w:r>
        <w:rPr>
          <w:rFonts w:hint="cs"/>
          <w:rtl/>
        </w:rPr>
        <w:t>همین‌طور</w:t>
      </w:r>
      <w:r w:rsidRPr="007F76A2">
        <w:rPr>
          <w:rFonts w:hint="cs"/>
          <w:rtl/>
        </w:rPr>
        <w:t xml:space="preserve"> </w:t>
      </w:r>
      <w:r>
        <w:rPr>
          <w:rFonts w:hint="cs"/>
          <w:rtl/>
        </w:rPr>
        <w:t>موارد،</w:t>
      </w:r>
      <w:r w:rsidRPr="007F76A2">
        <w:rPr>
          <w:rFonts w:hint="cs"/>
          <w:rtl/>
        </w:rPr>
        <w:t xml:space="preserve"> مسالک و تعاریفش روشن و مشخص است. این روایاتی که در وسائل آمده بود و موارد مختلف عمدتاً در همین‌ها بود. سؤال این است که حکومت درآمدهایش فقط مختص به این اراضی خراجیه یا زکوات نیست بلکه در موارد دیگر مالیات‌های دیگر هم می‌گیرد. آن‌ها چه حکمی دارد</w:t>
      </w:r>
      <w:r>
        <w:rPr>
          <w:rFonts w:hint="cs"/>
          <w:rtl/>
        </w:rPr>
        <w:t>؟</w:t>
      </w:r>
      <w:r w:rsidRPr="007F76A2">
        <w:rPr>
          <w:rFonts w:hint="cs"/>
          <w:rtl/>
        </w:rPr>
        <w:t xml:space="preserve"> ببینید این روایاتی که در وسائل باب 53 ملاحظه کردید </w:t>
      </w:r>
      <w:r>
        <w:rPr>
          <w:rFonts w:hint="cs"/>
          <w:rtl/>
        </w:rPr>
        <w:t>این‌گونه</w:t>
      </w:r>
      <w:r w:rsidRPr="007F76A2">
        <w:rPr>
          <w:rFonts w:hint="cs"/>
          <w:rtl/>
        </w:rPr>
        <w:t xml:space="preserve"> بود. این روایات عمدتاً مربوط به خراج و مقاسمه و احیاناً زکوات </w:t>
      </w:r>
      <w:r>
        <w:rPr>
          <w:rFonts w:hint="cs"/>
          <w:rtl/>
        </w:rPr>
        <w:t>بود و</w:t>
      </w:r>
      <w:r w:rsidRPr="007F76A2">
        <w:rPr>
          <w:rFonts w:hint="cs"/>
          <w:rtl/>
        </w:rPr>
        <w:t xml:space="preserve"> همچنین </w:t>
      </w:r>
      <w:r>
        <w:rPr>
          <w:rFonts w:hint="cs"/>
          <w:rtl/>
        </w:rPr>
        <w:t>صدقه‌ای</w:t>
      </w:r>
      <w:r w:rsidRPr="007F76A2">
        <w:rPr>
          <w:rFonts w:hint="cs"/>
          <w:rtl/>
        </w:rPr>
        <w:t xml:space="preserve"> که آن‌ها می‌گیرند</w:t>
      </w:r>
      <w:r>
        <w:rPr>
          <w:rFonts w:hint="cs"/>
          <w:rtl/>
        </w:rPr>
        <w:t>.</w:t>
      </w:r>
      <w:r w:rsidRPr="007F76A2">
        <w:rPr>
          <w:rFonts w:hint="cs"/>
          <w:rtl/>
        </w:rPr>
        <w:t xml:space="preserve"> مثلاً روایت دوم </w:t>
      </w:r>
      <w:r>
        <w:rPr>
          <w:rFonts w:hint="cs"/>
          <w:rtl/>
        </w:rPr>
        <w:t>این‌گونه</w:t>
      </w:r>
      <w:r w:rsidRPr="007F76A2">
        <w:rPr>
          <w:rFonts w:hint="cs"/>
          <w:rtl/>
        </w:rPr>
        <w:t xml:space="preserve"> بود و روایات دیگر هم همین </w:t>
      </w:r>
      <w:r w:rsidRPr="007F76A2">
        <w:rPr>
          <w:rFonts w:hint="cs"/>
          <w:rtl/>
        </w:rPr>
        <w:lastRenderedPageBreak/>
        <w:t>است تعبی</w:t>
      </w:r>
      <w:r>
        <w:rPr>
          <w:rFonts w:hint="cs"/>
          <w:rtl/>
        </w:rPr>
        <w:t>ر صدقه در آن آمده یا چیزهایی مانند</w:t>
      </w:r>
      <w:r w:rsidRPr="007F76A2">
        <w:rPr>
          <w:rFonts w:hint="cs"/>
          <w:rtl/>
        </w:rPr>
        <w:t xml:space="preserve"> مقاسمه و امثال </w:t>
      </w:r>
      <w:r>
        <w:rPr>
          <w:rFonts w:hint="cs"/>
          <w:rtl/>
        </w:rPr>
        <w:t>این‌ها</w:t>
      </w:r>
      <w:r w:rsidRPr="007F76A2">
        <w:rPr>
          <w:rFonts w:hint="cs"/>
          <w:rtl/>
        </w:rPr>
        <w:t xml:space="preserve"> در روایات آمده است. این چیزی است که در روایات است.</w:t>
      </w:r>
    </w:p>
    <w:p w:rsidR="00C2408A" w:rsidRPr="00617F75" w:rsidRDefault="00C2408A" w:rsidP="009735EE">
      <w:pPr>
        <w:pStyle w:val="Heading2"/>
        <w:spacing w:before="0"/>
        <w:rPr>
          <w:sz w:val="38"/>
          <w:szCs w:val="38"/>
          <w:rtl/>
        </w:rPr>
      </w:pPr>
      <w:bookmarkStart w:id="3" w:name="_Toc401807006"/>
      <w:r w:rsidRPr="00617F75">
        <w:rPr>
          <w:rFonts w:hint="cs"/>
          <w:sz w:val="38"/>
          <w:szCs w:val="38"/>
          <w:rtl/>
        </w:rPr>
        <w:t>ولایت نداشتن حاکم جائر در اخذ مالیات‌های غیردینی</w:t>
      </w:r>
      <w:bookmarkEnd w:id="3"/>
    </w:p>
    <w:p w:rsidR="00C2408A" w:rsidRPr="007F76A2" w:rsidRDefault="00C2408A" w:rsidP="009735EE">
      <w:pPr>
        <w:spacing w:after="0"/>
        <w:rPr>
          <w:rtl/>
        </w:rPr>
      </w:pPr>
      <w:r w:rsidRPr="007F76A2">
        <w:rPr>
          <w:rFonts w:hint="cs"/>
          <w:rtl/>
        </w:rPr>
        <w:t xml:space="preserve"> اما مالیات‌های دیگری که حکومت می‌گیرد چه تکلیفی دارد؟ انواع مالیات می‌گیرد و جائر است حق ندارد مالیات وضع کند و بگیرد. بله در حکومت حق ولایت این اختیار را دارد که فراتر از خمس و زکوات جعل مالیات بکند</w:t>
      </w:r>
      <w:r>
        <w:rPr>
          <w:rFonts w:hint="cs"/>
          <w:rtl/>
        </w:rPr>
        <w:t>؛</w:t>
      </w:r>
      <w:r w:rsidRPr="007F76A2">
        <w:rPr>
          <w:rFonts w:hint="cs"/>
          <w:rtl/>
        </w:rPr>
        <w:t xml:space="preserve"> اما او حق ندارد. این هم یک سؤال است که سؤال مهمی است.</w:t>
      </w:r>
    </w:p>
    <w:p w:rsidR="00C2408A" w:rsidRPr="00617F75" w:rsidRDefault="00C2408A" w:rsidP="009735EE">
      <w:pPr>
        <w:pStyle w:val="Heading3"/>
        <w:spacing w:before="0"/>
        <w:rPr>
          <w:sz w:val="36"/>
          <w:szCs w:val="36"/>
          <w:rtl/>
        </w:rPr>
      </w:pPr>
      <w:bookmarkStart w:id="4" w:name="_Toc401807007"/>
      <w:r w:rsidRPr="00617F75">
        <w:rPr>
          <w:rFonts w:hint="cs"/>
          <w:sz w:val="36"/>
          <w:szCs w:val="36"/>
          <w:rtl/>
        </w:rPr>
        <w:t>پاسخ اول</w:t>
      </w:r>
      <w:bookmarkEnd w:id="4"/>
    </w:p>
    <w:p w:rsidR="00C2408A" w:rsidRDefault="00C2408A" w:rsidP="009735EE">
      <w:pPr>
        <w:spacing w:after="0"/>
        <w:rPr>
          <w:rtl/>
        </w:rPr>
      </w:pPr>
      <w:r w:rsidRPr="007F76A2">
        <w:rPr>
          <w:rFonts w:hint="cs"/>
          <w:rtl/>
        </w:rPr>
        <w:t xml:space="preserve"> در اینجا </w:t>
      </w:r>
      <w:r>
        <w:rPr>
          <w:rFonts w:hint="cs"/>
          <w:rtl/>
        </w:rPr>
        <w:t>طبعاً</w:t>
      </w:r>
      <w:r w:rsidRPr="007F76A2">
        <w:rPr>
          <w:rFonts w:hint="cs"/>
          <w:rtl/>
        </w:rPr>
        <w:t xml:space="preserve"> دو پاسخ وجود دارد. پاسخ اول طبق قاعده است</w:t>
      </w:r>
      <w:r>
        <w:rPr>
          <w:rFonts w:hint="cs"/>
          <w:rtl/>
        </w:rPr>
        <w:t>.</w:t>
      </w:r>
      <w:r w:rsidRPr="007F76A2">
        <w:rPr>
          <w:rFonts w:hint="cs"/>
          <w:rtl/>
        </w:rPr>
        <w:t xml:space="preserve"> گفته می‌شود که اصل این است که این اموالی که او از مردم می‌گیرد</w:t>
      </w:r>
      <w:r>
        <w:rPr>
          <w:rFonts w:hint="cs"/>
          <w:rtl/>
        </w:rPr>
        <w:t xml:space="preserve"> چه تحت عناوین اولیه یعنی مانند</w:t>
      </w:r>
      <w:r w:rsidRPr="007F76A2">
        <w:rPr>
          <w:rFonts w:hint="cs"/>
          <w:rtl/>
        </w:rPr>
        <w:t xml:space="preserve"> زکات و خراج و امثال این‌ها که مطابق عناوین اولیه است</w:t>
      </w:r>
      <w:r>
        <w:rPr>
          <w:rFonts w:hint="cs"/>
          <w:rtl/>
        </w:rPr>
        <w:t>؛</w:t>
      </w:r>
      <w:r w:rsidRPr="007F76A2">
        <w:rPr>
          <w:rFonts w:hint="cs"/>
          <w:rtl/>
        </w:rPr>
        <w:t xml:space="preserve"> یعنی طبق قاعده می‌تواند</w:t>
      </w:r>
      <w:r>
        <w:rPr>
          <w:rFonts w:hint="cs"/>
          <w:rtl/>
        </w:rPr>
        <w:t xml:space="preserve"> زیرا</w:t>
      </w:r>
      <w:r w:rsidRPr="007F76A2">
        <w:rPr>
          <w:rFonts w:hint="cs"/>
          <w:rtl/>
        </w:rPr>
        <w:t xml:space="preserve"> زکات</w:t>
      </w:r>
      <w:r>
        <w:rPr>
          <w:rFonts w:hint="cs"/>
          <w:rtl/>
        </w:rPr>
        <w:t xml:space="preserve"> </w:t>
      </w:r>
      <w:r w:rsidRPr="007F76A2">
        <w:rPr>
          <w:rFonts w:hint="cs"/>
          <w:rtl/>
        </w:rPr>
        <w:t>حکم الهی</w:t>
      </w:r>
      <w:r>
        <w:rPr>
          <w:rFonts w:hint="cs"/>
          <w:rtl/>
        </w:rPr>
        <w:t xml:space="preserve"> است و</w:t>
      </w:r>
      <w:r w:rsidRPr="007F76A2">
        <w:rPr>
          <w:rFonts w:hint="cs"/>
          <w:rtl/>
        </w:rPr>
        <w:t xml:space="preserve"> او هم جمع</w:t>
      </w:r>
      <w:r>
        <w:rPr>
          <w:rFonts w:hint="cs"/>
          <w:rtl/>
        </w:rPr>
        <w:t xml:space="preserve"> می</w:t>
      </w:r>
      <w:r>
        <w:rPr>
          <w:rtl/>
        </w:rPr>
        <w:softHyphen/>
      </w:r>
      <w:r w:rsidRPr="007F76A2">
        <w:rPr>
          <w:rFonts w:hint="cs"/>
          <w:rtl/>
        </w:rPr>
        <w:t>‌کند یا خراج</w:t>
      </w:r>
      <w:r>
        <w:rPr>
          <w:rFonts w:hint="cs"/>
          <w:rtl/>
        </w:rPr>
        <w:t xml:space="preserve"> که</w:t>
      </w:r>
      <w:r w:rsidRPr="007F76A2">
        <w:rPr>
          <w:rFonts w:hint="cs"/>
          <w:rtl/>
        </w:rPr>
        <w:t xml:space="preserve"> طبق قاعده است</w:t>
      </w:r>
      <w:r>
        <w:rPr>
          <w:rFonts w:hint="cs"/>
          <w:rtl/>
        </w:rPr>
        <w:t>؛ یعنی</w:t>
      </w:r>
      <w:r w:rsidRPr="007F76A2">
        <w:rPr>
          <w:rFonts w:hint="cs"/>
          <w:rtl/>
        </w:rPr>
        <w:t xml:space="preserve"> اموال عمومی است و می‌شود آن اموال را معامله کرد یا مالیات بر آن بست. حالا با آن مالیات بستگی دارد معامله هم می‌شود کرد یا نه آن جای خودش ولی مالیات می‌بندد</w:t>
      </w:r>
      <w:r>
        <w:rPr>
          <w:rFonts w:hint="cs"/>
          <w:rtl/>
        </w:rPr>
        <w:t xml:space="preserve"> و</w:t>
      </w:r>
      <w:r w:rsidRPr="007F76A2">
        <w:rPr>
          <w:rFonts w:hint="cs"/>
          <w:rtl/>
        </w:rPr>
        <w:t xml:space="preserve"> مالیات می‌گیرد. این طبق قاعده در احکام اولیه آمده است و ادله هم مخصوص این قسم است</w:t>
      </w:r>
      <w:r>
        <w:rPr>
          <w:rFonts w:hint="cs"/>
          <w:rtl/>
        </w:rPr>
        <w:t>؛</w:t>
      </w:r>
      <w:r>
        <w:rPr>
          <w:rtl/>
        </w:rPr>
        <w:t xml:space="preserve"> </w:t>
      </w:r>
      <w:r w:rsidRPr="007F76A2">
        <w:rPr>
          <w:rFonts w:hint="cs"/>
          <w:rtl/>
        </w:rPr>
        <w:t>اما سایر اقسام مالیاتی که این حکومت جائر دریافت می‌کند حق ندارد بگیرد</w:t>
      </w:r>
      <w:r>
        <w:rPr>
          <w:rFonts w:hint="cs"/>
          <w:rtl/>
        </w:rPr>
        <w:t xml:space="preserve"> زیرا</w:t>
      </w:r>
      <w:r w:rsidRPr="007F76A2">
        <w:rPr>
          <w:rFonts w:hint="cs"/>
          <w:rtl/>
        </w:rPr>
        <w:t xml:space="preserve"> حکومتش مشروع نیست</w:t>
      </w:r>
      <w:r>
        <w:rPr>
          <w:rFonts w:hint="cs"/>
          <w:rtl/>
        </w:rPr>
        <w:t>.</w:t>
      </w:r>
      <w:r w:rsidRPr="007F76A2">
        <w:rPr>
          <w:rFonts w:hint="cs"/>
          <w:rtl/>
        </w:rPr>
        <w:t xml:space="preserve"> </w:t>
      </w:r>
      <w:r>
        <w:rPr>
          <w:rFonts w:hint="cs"/>
          <w:rtl/>
        </w:rPr>
        <w:t>هنگامی‌که</w:t>
      </w:r>
      <w:r w:rsidRPr="007F76A2">
        <w:rPr>
          <w:rFonts w:hint="cs"/>
          <w:rtl/>
        </w:rPr>
        <w:t xml:space="preserve"> مشروع نیست نمی‌تواند جعل قانون بکند و مصوبه داشته باشد بعد بفرستد جمع کند</w:t>
      </w:r>
      <w:r>
        <w:rPr>
          <w:rFonts w:hint="cs"/>
          <w:rtl/>
        </w:rPr>
        <w:t>.</w:t>
      </w:r>
      <w:r w:rsidRPr="007F76A2">
        <w:rPr>
          <w:rFonts w:hint="cs"/>
          <w:rtl/>
        </w:rPr>
        <w:t xml:space="preserve"> از گرفتن تا هزینه کردن این‌ها همه تصرفات غصبی و باطل است</w:t>
      </w:r>
      <w:r>
        <w:rPr>
          <w:rFonts w:hint="cs"/>
          <w:rtl/>
        </w:rPr>
        <w:t>.</w:t>
      </w:r>
      <w:r w:rsidRPr="007F76A2">
        <w:rPr>
          <w:rFonts w:hint="cs"/>
          <w:rtl/>
        </w:rPr>
        <w:t xml:space="preserve"> </w:t>
      </w:r>
      <w:r>
        <w:rPr>
          <w:rFonts w:hint="cs"/>
          <w:rtl/>
        </w:rPr>
        <w:t>همچنین</w:t>
      </w:r>
      <w:r w:rsidRPr="007F76A2">
        <w:rPr>
          <w:rFonts w:hint="cs"/>
          <w:rtl/>
        </w:rPr>
        <w:t xml:space="preserve"> ناروا است</w:t>
      </w:r>
      <w:r>
        <w:rPr>
          <w:rFonts w:hint="cs"/>
          <w:rtl/>
        </w:rPr>
        <w:t>؛</w:t>
      </w:r>
      <w:r>
        <w:rPr>
          <w:rtl/>
        </w:rPr>
        <w:t xml:space="preserve"> </w:t>
      </w:r>
      <w:r w:rsidRPr="007F76A2">
        <w:rPr>
          <w:rFonts w:hint="cs"/>
          <w:rtl/>
        </w:rPr>
        <w:t xml:space="preserve">بنابراین چون این حکمی که در این روایات آمده است خلاف قواعد اولیه است به همان مورد اکتفا می‌شود. این طبق قاعده است </w:t>
      </w:r>
      <w:r>
        <w:rPr>
          <w:rFonts w:hint="cs"/>
          <w:rtl/>
        </w:rPr>
        <w:t>و</w:t>
      </w:r>
    </w:p>
    <w:p w:rsidR="00C2408A" w:rsidRPr="007F76A2" w:rsidRDefault="00C2408A" w:rsidP="009735EE">
      <w:pPr>
        <w:spacing w:after="0"/>
        <w:jc w:val="highKashida"/>
        <w:rPr>
          <w:sz w:val="32"/>
          <w:szCs w:val="32"/>
          <w:rtl/>
        </w:rPr>
      </w:pPr>
      <w:r w:rsidRPr="007F76A2">
        <w:rPr>
          <w:rFonts w:hint="cs"/>
          <w:sz w:val="32"/>
          <w:szCs w:val="32"/>
          <w:rtl/>
        </w:rPr>
        <w:t xml:space="preserve"> امر روشنی است.</w:t>
      </w:r>
    </w:p>
    <w:p w:rsidR="00C2408A" w:rsidRPr="00617F75" w:rsidRDefault="00C2408A" w:rsidP="009735EE">
      <w:pPr>
        <w:pStyle w:val="Heading3"/>
        <w:spacing w:before="0"/>
        <w:rPr>
          <w:sz w:val="36"/>
          <w:szCs w:val="36"/>
          <w:rtl/>
        </w:rPr>
      </w:pPr>
      <w:bookmarkStart w:id="5" w:name="_Toc401807008"/>
      <w:r w:rsidRPr="00617F75">
        <w:rPr>
          <w:rFonts w:hint="cs"/>
          <w:sz w:val="36"/>
          <w:szCs w:val="36"/>
          <w:rtl/>
        </w:rPr>
        <w:t>پاسخ دوم</w:t>
      </w:r>
      <w:bookmarkEnd w:id="5"/>
    </w:p>
    <w:p w:rsidR="00C2408A" w:rsidRPr="007F76A2" w:rsidRDefault="00C2408A" w:rsidP="003D30DF">
      <w:pPr>
        <w:spacing w:after="0"/>
        <w:rPr>
          <w:rtl/>
        </w:rPr>
      </w:pPr>
      <w:r w:rsidRPr="007F76A2">
        <w:rPr>
          <w:rFonts w:hint="cs"/>
          <w:rtl/>
        </w:rPr>
        <w:t xml:space="preserve">اما وجه دیگری که ممکن است کسی </w:t>
      </w:r>
      <w:r>
        <w:rPr>
          <w:rFonts w:hint="cs"/>
          <w:rtl/>
        </w:rPr>
        <w:t>بگوید این</w:t>
      </w:r>
      <w:r w:rsidRPr="007F76A2">
        <w:rPr>
          <w:rFonts w:hint="cs"/>
          <w:rtl/>
        </w:rPr>
        <w:t xml:space="preserve"> است که مالیات‌های دیگر هم با </w:t>
      </w:r>
      <w:r w:rsidR="00D41BAE">
        <w:rPr>
          <w:rFonts w:hint="cs"/>
          <w:rtl/>
        </w:rPr>
        <w:t xml:space="preserve">الغای خصوصیت </w:t>
      </w:r>
      <w:r w:rsidRPr="007F76A2">
        <w:rPr>
          <w:rFonts w:hint="cs"/>
          <w:rtl/>
        </w:rPr>
        <w:t>و تنقیح مناط مشمول این قصه می‌شود. با این بی</w:t>
      </w:r>
      <w:r>
        <w:rPr>
          <w:rFonts w:hint="cs"/>
          <w:rtl/>
        </w:rPr>
        <w:t>ان ‌که</w:t>
      </w:r>
      <w:r w:rsidRPr="007F76A2">
        <w:rPr>
          <w:rFonts w:hint="cs"/>
          <w:rtl/>
        </w:rPr>
        <w:t xml:space="preserve"> آنچه در این روایات باب </w:t>
      </w:r>
      <w:r>
        <w:rPr>
          <w:rFonts w:hint="cs"/>
          <w:rtl/>
        </w:rPr>
        <w:t>پنجاه‌وسه</w:t>
      </w:r>
      <w:r w:rsidRPr="007F76A2">
        <w:rPr>
          <w:rFonts w:hint="cs"/>
          <w:rtl/>
        </w:rPr>
        <w:t xml:space="preserve"> و احیاناً روایات دیگری که ما نخواندیم آمده است اقتضای این روایات و فلسفه این روایات همان تسهیل بود</w:t>
      </w:r>
      <w:r>
        <w:rPr>
          <w:rFonts w:hint="cs"/>
          <w:rtl/>
        </w:rPr>
        <w:t>؛</w:t>
      </w:r>
      <w:r>
        <w:rPr>
          <w:rtl/>
        </w:rPr>
        <w:t xml:space="preserve"> </w:t>
      </w:r>
      <w:r w:rsidRPr="007F76A2">
        <w:rPr>
          <w:rFonts w:hint="cs"/>
          <w:rtl/>
        </w:rPr>
        <w:t xml:space="preserve">یعنی روایات این را در نظر گرفته است که این فرد در یک اقلیت است در یک حکومت جائر و غیر مشروع است و اگر بخواهیم او را محدود کنیم موجب </w:t>
      </w:r>
      <w:r w:rsidRPr="007F76A2">
        <w:rPr>
          <w:rFonts w:hint="cs"/>
          <w:rtl/>
        </w:rPr>
        <w:lastRenderedPageBreak/>
        <w:t>تنگنا و سختی برای اوست</w:t>
      </w:r>
      <w:r>
        <w:rPr>
          <w:rFonts w:hint="cs"/>
          <w:rtl/>
        </w:rPr>
        <w:t>؛</w:t>
      </w:r>
      <w:r>
        <w:rPr>
          <w:rtl/>
        </w:rPr>
        <w:t xml:space="preserve"> </w:t>
      </w:r>
      <w:r w:rsidRPr="007F76A2">
        <w:rPr>
          <w:rFonts w:hint="cs"/>
          <w:rtl/>
        </w:rPr>
        <w:t xml:space="preserve">زیرا این اقلیت در این حکومت جائر راحت زندگی بکند و در این حالت </w:t>
      </w:r>
      <w:r>
        <w:rPr>
          <w:rFonts w:hint="cs"/>
          <w:rtl/>
        </w:rPr>
        <w:t>گفته‌شده</w:t>
      </w:r>
      <w:r w:rsidRPr="007F76A2">
        <w:rPr>
          <w:rFonts w:hint="cs"/>
          <w:rtl/>
        </w:rPr>
        <w:t xml:space="preserve"> با اموالی که آن‌ها </w:t>
      </w:r>
      <w:r>
        <w:rPr>
          <w:rFonts w:hint="cs"/>
          <w:rtl/>
        </w:rPr>
        <w:t>به‌عنوان</w:t>
      </w:r>
      <w:r w:rsidRPr="007F76A2">
        <w:rPr>
          <w:rFonts w:hint="cs"/>
          <w:rtl/>
        </w:rPr>
        <w:t xml:space="preserve"> زکات و خراج جمع کردند می‌شود معامله کرد این‌ها را بگیرید مانعی ندارد</w:t>
      </w:r>
      <w:r>
        <w:rPr>
          <w:rFonts w:hint="cs"/>
          <w:rtl/>
        </w:rPr>
        <w:t>؛</w:t>
      </w:r>
      <w:r>
        <w:rPr>
          <w:rtl/>
        </w:rPr>
        <w:t xml:space="preserve"> </w:t>
      </w:r>
      <w:r w:rsidRPr="007F76A2">
        <w:rPr>
          <w:rFonts w:hint="cs"/>
          <w:rtl/>
        </w:rPr>
        <w:t>اما فلسفه تشریع همان تسهیل است</w:t>
      </w:r>
      <w:r>
        <w:rPr>
          <w:rFonts w:hint="cs"/>
          <w:rtl/>
        </w:rPr>
        <w:t>؛</w:t>
      </w:r>
      <w:r>
        <w:rPr>
          <w:rtl/>
        </w:rPr>
        <w:t xml:space="preserve"> </w:t>
      </w:r>
      <w:r>
        <w:rPr>
          <w:rFonts w:hint="cs"/>
          <w:rtl/>
        </w:rPr>
        <w:t>و</w:t>
      </w:r>
      <w:r w:rsidRPr="007F76A2">
        <w:rPr>
          <w:rFonts w:hint="cs"/>
          <w:rtl/>
        </w:rPr>
        <w:t xml:space="preserve"> </w:t>
      </w:r>
      <w:r>
        <w:rPr>
          <w:rFonts w:hint="cs"/>
          <w:rtl/>
        </w:rPr>
        <w:t>آسان‌سازی</w:t>
      </w:r>
      <w:r w:rsidRPr="007F76A2">
        <w:rPr>
          <w:rFonts w:hint="cs"/>
          <w:rtl/>
        </w:rPr>
        <w:t xml:space="preserve"> زندگی این اقلیت در این حکومت که اکثریت نامشروع است</w:t>
      </w:r>
      <w:r>
        <w:rPr>
          <w:rFonts w:hint="cs"/>
          <w:rtl/>
        </w:rPr>
        <w:t>؛</w:t>
      </w:r>
      <w:r>
        <w:rPr>
          <w:rtl/>
        </w:rPr>
        <w:t xml:space="preserve"> </w:t>
      </w:r>
      <w:r w:rsidRPr="007F76A2">
        <w:rPr>
          <w:rFonts w:hint="cs"/>
          <w:rtl/>
        </w:rPr>
        <w:t xml:space="preserve">بنابراین می‌شود از همین فلسفه ما مطمئن باشیم و </w:t>
      </w:r>
      <w:r>
        <w:rPr>
          <w:rFonts w:hint="cs"/>
          <w:rtl/>
        </w:rPr>
        <w:t>به‌عنوان</w:t>
      </w:r>
      <w:r w:rsidRPr="007F76A2">
        <w:rPr>
          <w:rFonts w:hint="cs"/>
          <w:rtl/>
        </w:rPr>
        <w:t xml:space="preserve"> یک ملاک اطمینانی قطعی بگوییم نسبت به سایر امور هم </w:t>
      </w:r>
      <w:r>
        <w:rPr>
          <w:rFonts w:hint="cs"/>
          <w:rtl/>
        </w:rPr>
        <w:t>همین‌گونه</w:t>
      </w:r>
      <w:r w:rsidRPr="007F76A2">
        <w:rPr>
          <w:rFonts w:hint="cs"/>
          <w:rtl/>
        </w:rPr>
        <w:t xml:space="preserve"> است. این منتهای چیزی است که می‌شود برای وجه دوم گفت. ولی نمی‌شود خیلی به آن باور کرد </w:t>
      </w:r>
      <w:r>
        <w:rPr>
          <w:rFonts w:hint="cs"/>
          <w:rtl/>
        </w:rPr>
        <w:t>و اطمینان</w:t>
      </w:r>
      <w:r w:rsidRPr="007F76A2">
        <w:rPr>
          <w:rFonts w:hint="cs"/>
          <w:rtl/>
        </w:rPr>
        <w:t xml:space="preserve"> به این امر پیدا کرد برای اینکه شاید </w:t>
      </w:r>
      <w:r>
        <w:rPr>
          <w:rFonts w:hint="cs"/>
          <w:rtl/>
        </w:rPr>
        <w:t>همین‌که</w:t>
      </w:r>
      <w:r w:rsidRPr="007F76A2">
        <w:rPr>
          <w:rFonts w:hint="cs"/>
          <w:rtl/>
        </w:rPr>
        <w:t xml:space="preserve"> چیزی </w:t>
      </w:r>
      <w:r>
        <w:rPr>
          <w:rFonts w:hint="cs"/>
          <w:rtl/>
        </w:rPr>
        <w:t>به‌عنوان</w:t>
      </w:r>
      <w:r w:rsidRPr="007F76A2">
        <w:rPr>
          <w:rFonts w:hint="cs"/>
          <w:rtl/>
        </w:rPr>
        <w:t xml:space="preserve"> زکات است یا خراج است و ذاتاً مشروع است آن دخالت در این تجویز داشته باشد درست است تسهیل می‌کند ولی این تسهیل را </w:t>
      </w:r>
      <w:r>
        <w:rPr>
          <w:rFonts w:hint="cs"/>
          <w:rtl/>
        </w:rPr>
        <w:t>درجایی</w:t>
      </w:r>
      <w:r w:rsidRPr="007F76A2">
        <w:rPr>
          <w:rFonts w:hint="cs"/>
          <w:rtl/>
        </w:rPr>
        <w:t xml:space="preserve"> انجام می‌دهد که اصلش امر درستی بوده است</w:t>
      </w:r>
      <w:r>
        <w:rPr>
          <w:rFonts w:hint="cs"/>
          <w:rtl/>
        </w:rPr>
        <w:t>.</w:t>
      </w:r>
      <w:r w:rsidRPr="007F76A2">
        <w:rPr>
          <w:rFonts w:hint="cs"/>
          <w:rtl/>
        </w:rPr>
        <w:t xml:space="preserve"> بالاخره آن مردمی که بایستی زکات بدهند یا خراج بدهند طبق عناوین اولیه و احکام اولیه موظف به این امر بودند. </w:t>
      </w:r>
      <w:r>
        <w:rPr>
          <w:rFonts w:hint="cs"/>
          <w:rtl/>
        </w:rPr>
        <w:t>جمع‌آوری</w:t>
      </w:r>
      <w:r w:rsidRPr="007F76A2">
        <w:rPr>
          <w:rFonts w:hint="cs"/>
          <w:rtl/>
        </w:rPr>
        <w:t xml:space="preserve"> این‌ها و مصرف درست </w:t>
      </w:r>
      <w:r>
        <w:rPr>
          <w:rFonts w:hint="cs"/>
          <w:rtl/>
        </w:rPr>
        <w:t>این‌ها</w:t>
      </w:r>
      <w:r w:rsidRPr="007F76A2">
        <w:rPr>
          <w:rFonts w:hint="cs"/>
          <w:rtl/>
        </w:rPr>
        <w:t xml:space="preserve"> انجام نمی‌شود زیرا این مشروع نیست. خوب شارع این را اجازه داده اما نسبت به سایر مالیات‌ها علاوه بر اینکه </w:t>
      </w:r>
      <w:r>
        <w:rPr>
          <w:rFonts w:hint="cs"/>
          <w:rtl/>
        </w:rPr>
        <w:t>جمع‌آوری</w:t>
      </w:r>
      <w:r w:rsidRPr="007F76A2">
        <w:rPr>
          <w:rFonts w:hint="cs"/>
          <w:rtl/>
        </w:rPr>
        <w:t xml:space="preserve"> و هزینه و تصرفاتش درست نیست اصل گرفتن </w:t>
      </w:r>
      <w:r>
        <w:rPr>
          <w:rFonts w:hint="cs"/>
          <w:rtl/>
        </w:rPr>
        <w:t>آن‌هم</w:t>
      </w:r>
      <w:r w:rsidRPr="007F76A2">
        <w:rPr>
          <w:rFonts w:hint="cs"/>
          <w:rtl/>
        </w:rPr>
        <w:t xml:space="preserve"> مطابق قوانین اولیه شرع نیست. بلکه بر اساس یک اختیارات ثانوی ولایی می‌شود آن‌ها را اینجا </w:t>
      </w:r>
      <w:r>
        <w:rPr>
          <w:rFonts w:hint="cs"/>
          <w:rtl/>
        </w:rPr>
        <w:t>قرارداد</w:t>
      </w:r>
      <w:r w:rsidRPr="007F76A2">
        <w:rPr>
          <w:rFonts w:hint="cs"/>
          <w:rtl/>
        </w:rPr>
        <w:t xml:space="preserve"> که دیگر تسهیل نیست شاید نمی‌خواهد انجام بدهد. مصلحت تسهیل و </w:t>
      </w:r>
      <w:r>
        <w:rPr>
          <w:rFonts w:hint="cs"/>
          <w:rtl/>
        </w:rPr>
        <w:t>آسان‌سازی</w:t>
      </w:r>
      <w:r w:rsidRPr="007F76A2">
        <w:rPr>
          <w:rFonts w:hint="cs"/>
          <w:rtl/>
        </w:rPr>
        <w:t xml:space="preserve"> زندگی روشن است</w:t>
      </w:r>
      <w:r>
        <w:rPr>
          <w:rFonts w:hint="cs"/>
          <w:rtl/>
        </w:rPr>
        <w:t>.</w:t>
      </w:r>
      <w:r w:rsidRPr="007F76A2">
        <w:rPr>
          <w:rFonts w:hint="cs"/>
          <w:rtl/>
        </w:rPr>
        <w:t xml:space="preserve"> این‌ها جزئی از فلسفه است اما </w:t>
      </w:r>
      <w:r>
        <w:rPr>
          <w:rFonts w:hint="cs"/>
          <w:rtl/>
        </w:rPr>
        <w:t>درجایی</w:t>
      </w:r>
      <w:r w:rsidRPr="007F76A2">
        <w:rPr>
          <w:rFonts w:hint="cs"/>
          <w:rtl/>
        </w:rPr>
        <w:t xml:space="preserve"> که زمینه آن حکمی باشد که شرعاً </w:t>
      </w:r>
      <w:r>
        <w:rPr>
          <w:rFonts w:hint="cs"/>
          <w:rtl/>
        </w:rPr>
        <w:t>علی‌الاصول</w:t>
      </w:r>
      <w:r w:rsidRPr="007F76A2">
        <w:rPr>
          <w:rFonts w:hint="cs"/>
          <w:rtl/>
        </w:rPr>
        <w:t xml:space="preserve"> </w:t>
      </w:r>
      <w:r>
        <w:rPr>
          <w:rFonts w:hint="cs"/>
          <w:rtl/>
        </w:rPr>
        <w:t>موردقبول</w:t>
      </w:r>
      <w:r w:rsidRPr="007F76A2">
        <w:rPr>
          <w:rFonts w:hint="cs"/>
          <w:rtl/>
        </w:rPr>
        <w:t xml:space="preserve"> است و آن نباید دخالت کند می‌گوید عیب ندارد دخالت او را هم قبول کن</w:t>
      </w:r>
      <w:r>
        <w:rPr>
          <w:rFonts w:hint="cs"/>
          <w:rtl/>
        </w:rPr>
        <w:t>؛</w:t>
      </w:r>
      <w:r>
        <w:rPr>
          <w:rtl/>
        </w:rPr>
        <w:t xml:space="preserve"> </w:t>
      </w:r>
      <w:r w:rsidRPr="007F76A2">
        <w:rPr>
          <w:rFonts w:hint="cs"/>
          <w:rtl/>
        </w:rPr>
        <w:t xml:space="preserve">بنابراین در سایر مالیات‌ها و عوارض و خراج و ضرائب </w:t>
      </w:r>
      <w:r>
        <w:rPr>
          <w:rFonts w:hint="cs"/>
          <w:rtl/>
        </w:rPr>
        <w:t>به‌اصطلاح</w:t>
      </w:r>
      <w:r w:rsidRPr="007F76A2">
        <w:rPr>
          <w:rFonts w:hint="cs"/>
          <w:rtl/>
        </w:rPr>
        <w:t xml:space="preserve"> ضرائب که گفته می‌شود</w:t>
      </w:r>
      <w:r>
        <w:rPr>
          <w:rFonts w:hint="cs"/>
          <w:rtl/>
        </w:rPr>
        <w:t xml:space="preserve"> </w:t>
      </w:r>
      <w:r w:rsidRPr="007F76A2">
        <w:rPr>
          <w:rFonts w:hint="cs"/>
          <w:rtl/>
        </w:rPr>
        <w:t>این حکم را نمی‌شود تسری داد</w:t>
      </w:r>
      <w:r>
        <w:rPr>
          <w:rFonts w:hint="cs"/>
          <w:rtl/>
        </w:rPr>
        <w:t>؛</w:t>
      </w:r>
      <w:r>
        <w:rPr>
          <w:rtl/>
        </w:rPr>
        <w:t xml:space="preserve"> </w:t>
      </w:r>
      <w:r>
        <w:rPr>
          <w:rFonts w:hint="cs"/>
          <w:rtl/>
        </w:rPr>
        <w:t>و</w:t>
      </w:r>
      <w:r w:rsidRPr="007F76A2">
        <w:rPr>
          <w:rFonts w:hint="cs"/>
          <w:rtl/>
        </w:rPr>
        <w:t xml:space="preserve"> حتی در بعضی روایات که ممکن است تصور بشود یک اطلاقی دارد آن اطلاق هم تام نیست حالا این وجه بود که </w:t>
      </w:r>
      <w:r w:rsidR="00D41BAE">
        <w:rPr>
          <w:rFonts w:hint="cs"/>
          <w:rtl/>
        </w:rPr>
        <w:t xml:space="preserve">الغای خصوصیت </w:t>
      </w:r>
      <w:r w:rsidRPr="007F76A2">
        <w:rPr>
          <w:rFonts w:hint="cs"/>
          <w:rtl/>
        </w:rPr>
        <w:t xml:space="preserve">بود که تام نبود. ممکن است کسی بگوید بعضی از این روایات مثل روایت اول که </w:t>
      </w:r>
      <w:r>
        <w:rPr>
          <w:rFonts w:hint="cs"/>
          <w:rtl/>
        </w:rPr>
        <w:t>دارد</w:t>
      </w:r>
      <w:r>
        <w:rPr>
          <w:rtl/>
        </w:rPr>
        <w:t xml:space="preserve"> «</w:t>
      </w:r>
      <w:r w:rsidRPr="007F76A2">
        <w:rPr>
          <w:rFonts w:ascii="Traditional Arabic" w:hAnsi="Traditional Arabic" w:hint="cs"/>
          <w:b/>
          <w:bCs/>
          <w:rtl/>
        </w:rPr>
        <w:t>مَا لَک لَا تَدْخُلُ مَعَ عَلِی فِی شِرَاءِ الطَّعَام</w:t>
      </w:r>
      <w:r w:rsidR="003D30DF" w:rsidRPr="007F76A2">
        <w:rPr>
          <w:rFonts w:hint="cs"/>
          <w:rtl/>
        </w:rPr>
        <w:t>»</w:t>
      </w:r>
      <w:r w:rsidRPr="007F76A2">
        <w:rPr>
          <w:rStyle w:val="FootnoteReference"/>
          <w:rFonts w:ascii="Traditional Arabic" w:hAnsi="Traditional Arabic"/>
          <w:sz w:val="32"/>
          <w:szCs w:val="32"/>
          <w:rtl/>
        </w:rPr>
        <w:footnoteReference w:id="1"/>
      </w:r>
      <w:r w:rsidRPr="007F76A2">
        <w:rPr>
          <w:rFonts w:hint="cs"/>
          <w:rtl/>
        </w:rPr>
        <w:t xml:space="preserve"> اطلاق دارد این طعام لازم نیست حتماً زکات باشد ولی این اطلاق هم محرز نیست و طعام و </w:t>
      </w:r>
      <w:r>
        <w:rPr>
          <w:rFonts w:hint="cs"/>
          <w:rtl/>
        </w:rPr>
        <w:t>مانند آن‌که</w:t>
      </w:r>
      <w:r w:rsidRPr="007F76A2">
        <w:rPr>
          <w:rFonts w:hint="cs"/>
          <w:rtl/>
        </w:rPr>
        <w:t xml:space="preserve"> در این روایات آمده همه منصرف به همان چیزی است که از زکوات جمع می‌شود</w:t>
      </w:r>
      <w:r>
        <w:rPr>
          <w:rFonts w:hint="cs"/>
          <w:rtl/>
        </w:rPr>
        <w:t>؛</w:t>
      </w:r>
      <w:r>
        <w:rPr>
          <w:rtl/>
        </w:rPr>
        <w:t xml:space="preserve"> </w:t>
      </w:r>
      <w:r w:rsidRPr="007F76A2">
        <w:rPr>
          <w:rFonts w:hint="cs"/>
          <w:rtl/>
        </w:rPr>
        <w:t xml:space="preserve">بنابراین نه تنقیح مناط اینجا تام است و نه اطلاقی که بشود به آن دل بست و بر اساس آن قائل به اطلاق شد. </w:t>
      </w:r>
      <w:r>
        <w:rPr>
          <w:rFonts w:hint="cs"/>
          <w:rtl/>
        </w:rPr>
        <w:t>ازاین‌جهت</w:t>
      </w:r>
      <w:r w:rsidRPr="007F76A2">
        <w:rPr>
          <w:rFonts w:hint="cs"/>
          <w:rtl/>
        </w:rPr>
        <w:t xml:space="preserve"> است که </w:t>
      </w:r>
      <w:r>
        <w:rPr>
          <w:rFonts w:hint="cs"/>
          <w:rtl/>
        </w:rPr>
        <w:t>هیچ‌یک</w:t>
      </w:r>
      <w:r w:rsidRPr="007F76A2">
        <w:rPr>
          <w:rFonts w:hint="cs"/>
          <w:rtl/>
        </w:rPr>
        <w:t xml:space="preserve"> از این دو وجه درست نیست نه تنقیح مناط و نه اطلاق </w:t>
      </w:r>
      <w:r>
        <w:rPr>
          <w:rFonts w:hint="cs"/>
          <w:rtl/>
        </w:rPr>
        <w:t>به‌اضافه</w:t>
      </w:r>
      <w:r w:rsidRPr="007F76A2">
        <w:rPr>
          <w:rFonts w:hint="cs"/>
          <w:rtl/>
        </w:rPr>
        <w:t xml:space="preserve"> اینکه وقتی رجوع کنیم به روایات دیگر اهمیت فاصله گرفتن از حکومت جائر و </w:t>
      </w:r>
      <w:r w:rsidRPr="007F76A2">
        <w:rPr>
          <w:rFonts w:hint="cs"/>
          <w:rtl/>
        </w:rPr>
        <w:lastRenderedPageBreak/>
        <w:t xml:space="preserve">تأکیدات بر تصرفات باطل آن‌ها </w:t>
      </w:r>
      <w:r>
        <w:rPr>
          <w:rFonts w:hint="cs"/>
          <w:rtl/>
        </w:rPr>
        <w:t>آن‌هم</w:t>
      </w:r>
      <w:r w:rsidRPr="007F76A2">
        <w:rPr>
          <w:rFonts w:hint="cs"/>
          <w:rtl/>
        </w:rPr>
        <w:t xml:space="preserve"> مانع می‌شود از اینکه بتوان </w:t>
      </w:r>
      <w:r w:rsidR="00D41BAE">
        <w:rPr>
          <w:rFonts w:hint="cs"/>
          <w:rtl/>
        </w:rPr>
        <w:t xml:space="preserve">الغای خصوصیت </w:t>
      </w:r>
      <w:r w:rsidRPr="007F76A2">
        <w:rPr>
          <w:rFonts w:hint="cs"/>
          <w:rtl/>
        </w:rPr>
        <w:t>کرد</w:t>
      </w:r>
      <w:r>
        <w:rPr>
          <w:rFonts w:hint="cs"/>
          <w:rtl/>
        </w:rPr>
        <w:t>.</w:t>
      </w:r>
      <w:r w:rsidRPr="007F76A2">
        <w:rPr>
          <w:rFonts w:hint="cs"/>
          <w:rtl/>
        </w:rPr>
        <w:t xml:space="preserve"> لذا در فضای کلی ما نمی‌توانیم چندان به این سمت تمایل پیدا کنیم و بگوییم هر چه این‌ها از مردم می‌گیرند یک قاعده کلی بشود. این نسبت به مالیات‌هایی که حاکم حق می‌تواند آن‌ها را جعل کند. اکنون </w:t>
      </w:r>
      <w:r>
        <w:rPr>
          <w:rFonts w:hint="cs"/>
          <w:rtl/>
        </w:rPr>
        <w:t>بنا بر</w:t>
      </w:r>
      <w:r w:rsidRPr="007F76A2">
        <w:rPr>
          <w:rFonts w:hint="cs"/>
          <w:rtl/>
        </w:rPr>
        <w:t xml:space="preserve"> ولایت مطلقه امام معصوم که قطعاً می‌تواند جعل کند غیر معصوم هم </w:t>
      </w:r>
      <w:r>
        <w:rPr>
          <w:rFonts w:hint="cs"/>
          <w:rtl/>
        </w:rPr>
        <w:t>بنا بر</w:t>
      </w:r>
      <w:r w:rsidRPr="007F76A2">
        <w:rPr>
          <w:rFonts w:hint="cs"/>
          <w:rtl/>
        </w:rPr>
        <w:t xml:space="preserve"> دیدگاه ولایت مطلقه می‌تواند. این نوع مالیات‌ها مشمول این حکم نیست. آنی که مشمول این حکم است زکات است و خراج در </w:t>
      </w:r>
      <w:r>
        <w:rPr>
          <w:rFonts w:hint="cs"/>
          <w:rtl/>
        </w:rPr>
        <w:t>همان‌جایی</w:t>
      </w:r>
      <w:r w:rsidRPr="007F76A2">
        <w:rPr>
          <w:rFonts w:hint="cs"/>
          <w:rtl/>
        </w:rPr>
        <w:t xml:space="preserve"> که </w:t>
      </w:r>
      <w:r>
        <w:rPr>
          <w:rFonts w:hint="cs"/>
          <w:rtl/>
        </w:rPr>
        <w:t>مشخص‌شده</w:t>
      </w:r>
      <w:r w:rsidRPr="007F76A2">
        <w:rPr>
          <w:rFonts w:hint="cs"/>
          <w:rtl/>
        </w:rPr>
        <w:t xml:space="preserve"> یعنی اراضی خراجه و امثال این است </w:t>
      </w:r>
      <w:r>
        <w:rPr>
          <w:rFonts w:hint="cs"/>
          <w:rtl/>
        </w:rPr>
        <w:t>غیرازاین</w:t>
      </w:r>
      <w:r w:rsidRPr="007F76A2">
        <w:rPr>
          <w:rFonts w:hint="cs"/>
          <w:rtl/>
        </w:rPr>
        <w:t xml:space="preserve"> مالیات‌هایی که جمع می‌شود مشمول حکم نیست. </w:t>
      </w:r>
      <w:r>
        <w:rPr>
          <w:rFonts w:hint="cs"/>
          <w:rtl/>
        </w:rPr>
        <w:t>این‌یک</w:t>
      </w:r>
      <w:r w:rsidRPr="007F76A2">
        <w:rPr>
          <w:rFonts w:hint="cs"/>
          <w:rtl/>
        </w:rPr>
        <w:t xml:space="preserve"> نوع درآمدی است که حکومت دارد. حکومت</w:t>
      </w:r>
      <w:r>
        <w:rPr>
          <w:rFonts w:hint="cs"/>
          <w:rtl/>
        </w:rPr>
        <w:t xml:space="preserve"> به‌غیراز</w:t>
      </w:r>
      <w:r w:rsidRPr="007F76A2">
        <w:rPr>
          <w:rFonts w:hint="cs"/>
          <w:rtl/>
        </w:rPr>
        <w:t xml:space="preserve"> اقسامی که گفتیم درآمدهای</w:t>
      </w:r>
      <w:r>
        <w:rPr>
          <w:rFonts w:hint="cs"/>
          <w:rtl/>
        </w:rPr>
        <w:t xml:space="preserve"> دیگری</w:t>
      </w:r>
      <w:r w:rsidRPr="007F76A2">
        <w:rPr>
          <w:rFonts w:hint="cs"/>
          <w:rtl/>
        </w:rPr>
        <w:t xml:space="preserve"> </w:t>
      </w:r>
      <w:r>
        <w:rPr>
          <w:rFonts w:hint="cs"/>
          <w:rtl/>
        </w:rPr>
        <w:t>هم دارد</w:t>
      </w:r>
      <w:r w:rsidRPr="007F76A2">
        <w:rPr>
          <w:rFonts w:hint="cs"/>
          <w:rtl/>
        </w:rPr>
        <w:t xml:space="preserve"> آن‌ها چگونه است؟ </w:t>
      </w:r>
      <w:r>
        <w:rPr>
          <w:rFonts w:hint="cs"/>
          <w:rtl/>
        </w:rPr>
        <w:t>آن‌ها</w:t>
      </w:r>
      <w:r w:rsidRPr="007F76A2">
        <w:rPr>
          <w:rFonts w:hint="cs"/>
          <w:rtl/>
        </w:rPr>
        <w:t xml:space="preserve"> را هم اگر ادامه بدهیم یک انواع و اقسام دیگر </w:t>
      </w:r>
      <w:r>
        <w:rPr>
          <w:rFonts w:hint="cs"/>
          <w:rtl/>
        </w:rPr>
        <w:t>می‌شود</w:t>
      </w:r>
      <w:r w:rsidRPr="007F76A2">
        <w:rPr>
          <w:rFonts w:hint="cs"/>
          <w:rtl/>
        </w:rPr>
        <w:t xml:space="preserve">. تا اینجا گفتیم اراضیه خراجیه و مقاسمه و زکوات مشمول حکم هست مالیات‌های مجعول </w:t>
      </w:r>
      <w:r>
        <w:rPr>
          <w:rFonts w:hint="cs"/>
          <w:rtl/>
        </w:rPr>
        <w:t>غیرشرعی</w:t>
      </w:r>
      <w:r w:rsidRPr="007F76A2">
        <w:rPr>
          <w:rFonts w:hint="cs"/>
          <w:rtl/>
        </w:rPr>
        <w:t xml:space="preserve"> </w:t>
      </w:r>
      <w:r>
        <w:rPr>
          <w:rFonts w:hint="cs"/>
          <w:rtl/>
        </w:rPr>
        <w:t>به‌عنوان</w:t>
      </w:r>
      <w:r w:rsidRPr="007F76A2">
        <w:rPr>
          <w:rFonts w:hint="cs"/>
          <w:rtl/>
        </w:rPr>
        <w:t xml:space="preserve"> اولی مشمول این حکم نیست.</w:t>
      </w:r>
      <w:r>
        <w:rPr>
          <w:rFonts w:hint="cs"/>
          <w:rtl/>
        </w:rPr>
        <w:t xml:space="preserve"> </w:t>
      </w:r>
      <w:r w:rsidRPr="007F76A2">
        <w:rPr>
          <w:rFonts w:hint="cs"/>
          <w:rtl/>
        </w:rPr>
        <w:t xml:space="preserve"> اما حکومت ممکن است درآمدهای دیگری داشته باشد که آن درآمدها احیاناً مشروع هم باشد.</w:t>
      </w:r>
      <w:r>
        <w:rPr>
          <w:rtl/>
        </w:rPr>
        <w:t xml:space="preserve"> </w:t>
      </w:r>
      <w:r>
        <w:rPr>
          <w:rFonts w:hint="cs"/>
          <w:rtl/>
        </w:rPr>
        <w:t>به</w:t>
      </w:r>
      <w:r w:rsidRPr="007F76A2">
        <w:rPr>
          <w:rFonts w:hint="cs"/>
          <w:rtl/>
        </w:rPr>
        <w:t xml:space="preserve"> این بی</w:t>
      </w:r>
      <w:r>
        <w:rPr>
          <w:rFonts w:hint="cs"/>
          <w:rtl/>
        </w:rPr>
        <w:t>ان ‌که</w:t>
      </w:r>
      <w:r w:rsidRPr="007F76A2">
        <w:rPr>
          <w:rFonts w:hint="cs"/>
          <w:rtl/>
        </w:rPr>
        <w:t xml:space="preserve"> خود حکومت ممکن است </w:t>
      </w:r>
      <w:r>
        <w:rPr>
          <w:rFonts w:hint="cs"/>
          <w:rtl/>
        </w:rPr>
        <w:t>سرمایه‌گذاری</w:t>
      </w:r>
      <w:r w:rsidRPr="007F76A2">
        <w:rPr>
          <w:rFonts w:hint="cs"/>
          <w:rtl/>
        </w:rPr>
        <w:t xml:space="preserve"> کند یا انفال را اگر بگوییم آزاد گذاشتند در زمان غیبت یا زمانی که حکومت نیست در آن تصرف کرده است </w:t>
      </w:r>
      <w:r>
        <w:rPr>
          <w:rFonts w:hint="cs"/>
          <w:rtl/>
        </w:rPr>
        <w:t>یکجاهایی</w:t>
      </w:r>
      <w:r w:rsidRPr="007F76A2">
        <w:rPr>
          <w:rFonts w:hint="cs"/>
          <w:rtl/>
        </w:rPr>
        <w:t xml:space="preserve"> که تصرف مشروع است یا خودش آمده از وجوهی که ما نمی‌دانیم حرام است </w:t>
      </w:r>
      <w:r>
        <w:rPr>
          <w:rFonts w:hint="cs"/>
          <w:rtl/>
        </w:rPr>
        <w:t>سرمایه‌گذاری</w:t>
      </w:r>
      <w:r w:rsidRPr="007F76A2">
        <w:rPr>
          <w:rFonts w:hint="cs"/>
          <w:rtl/>
        </w:rPr>
        <w:t xml:space="preserve"> کرده و شرکت‌هایی را تأسیس کرده یا خود حکومت تجارت می‌کند شرکت برپا می‌کند یک </w:t>
      </w:r>
      <w:r>
        <w:rPr>
          <w:rFonts w:hint="cs"/>
          <w:rtl/>
        </w:rPr>
        <w:t>سرمایه‌گذاری</w:t>
      </w:r>
      <w:r w:rsidRPr="007F76A2">
        <w:rPr>
          <w:rFonts w:hint="cs"/>
          <w:rtl/>
        </w:rPr>
        <w:t>‌هایی دارد که برایش درآمدزا است که طبق قاعده جایز است و مشکلی نیست</w:t>
      </w:r>
      <w:r>
        <w:rPr>
          <w:rFonts w:hint="cs"/>
          <w:rtl/>
        </w:rPr>
        <w:t>؛</w:t>
      </w:r>
      <w:r>
        <w:rPr>
          <w:rtl/>
        </w:rPr>
        <w:t xml:space="preserve"> </w:t>
      </w:r>
      <w:r w:rsidRPr="007F76A2">
        <w:rPr>
          <w:rFonts w:hint="cs"/>
          <w:rtl/>
        </w:rPr>
        <w:t>زیرا فرض این است که او جائر و ظالم باشد می‌تواند که کاسبی کند آدم فاسق و جائر و غیر مشروع مالک می‌شود</w:t>
      </w:r>
      <w:r>
        <w:rPr>
          <w:rFonts w:hint="cs"/>
          <w:rtl/>
        </w:rPr>
        <w:t>.</w:t>
      </w:r>
      <w:r w:rsidRPr="007F76A2">
        <w:rPr>
          <w:rFonts w:hint="cs"/>
          <w:rtl/>
        </w:rPr>
        <w:t xml:space="preserve"> خوب اکنون مالک شده حالا ملکیت حکومت و ملکیت شخص حقوقی و این‌ها را اگر فرصتی شد بعد بحث می‌کنیم. ولی حالا </w:t>
      </w:r>
      <w:r>
        <w:rPr>
          <w:rFonts w:hint="cs"/>
          <w:rtl/>
        </w:rPr>
        <w:t>برفرض</w:t>
      </w:r>
      <w:r w:rsidRPr="007F76A2">
        <w:rPr>
          <w:rFonts w:hint="cs"/>
          <w:rtl/>
        </w:rPr>
        <w:t xml:space="preserve"> اینکه بگوییم شخص </w:t>
      </w:r>
      <w:r>
        <w:rPr>
          <w:rFonts w:hint="cs"/>
          <w:rtl/>
        </w:rPr>
        <w:t>به‌عنوان</w:t>
      </w:r>
      <w:r w:rsidRPr="007F76A2">
        <w:rPr>
          <w:rFonts w:hint="cs"/>
          <w:rtl/>
        </w:rPr>
        <w:t xml:space="preserve"> حقیقی یا دولت </w:t>
      </w:r>
      <w:r>
        <w:rPr>
          <w:rFonts w:hint="cs"/>
          <w:rtl/>
        </w:rPr>
        <w:t>به‌عنوان</w:t>
      </w:r>
      <w:r w:rsidRPr="007F76A2">
        <w:rPr>
          <w:rFonts w:hint="cs"/>
          <w:rtl/>
        </w:rPr>
        <w:t xml:space="preserve"> حقوقی درآمدها و اکتساباتی داشت که </w:t>
      </w:r>
      <w:r>
        <w:rPr>
          <w:rFonts w:hint="cs"/>
          <w:rtl/>
        </w:rPr>
        <w:t>سرمایه‌گذاری</w:t>
      </w:r>
      <w:r w:rsidRPr="007F76A2">
        <w:rPr>
          <w:rFonts w:hint="cs"/>
          <w:rtl/>
        </w:rPr>
        <w:t xml:space="preserve"> کرده در زراعت، تجارت، کشتیرانی و </w:t>
      </w:r>
      <w:r>
        <w:rPr>
          <w:rFonts w:hint="cs"/>
          <w:rtl/>
        </w:rPr>
        <w:t>حمل‌ونقل</w:t>
      </w:r>
      <w:r w:rsidRPr="007F76A2">
        <w:rPr>
          <w:rFonts w:hint="cs"/>
          <w:rtl/>
        </w:rPr>
        <w:t xml:space="preserve"> در </w:t>
      </w:r>
      <w:r>
        <w:rPr>
          <w:rFonts w:hint="cs"/>
          <w:rtl/>
        </w:rPr>
        <w:t>این‌گونه</w:t>
      </w:r>
      <w:r w:rsidRPr="007F76A2">
        <w:rPr>
          <w:rFonts w:hint="cs"/>
          <w:rtl/>
        </w:rPr>
        <w:t xml:space="preserve"> </w:t>
      </w:r>
      <w:r>
        <w:rPr>
          <w:rFonts w:hint="cs"/>
          <w:rtl/>
        </w:rPr>
        <w:t>مقوله‌ها</w:t>
      </w:r>
      <w:r w:rsidRPr="007F76A2">
        <w:rPr>
          <w:rFonts w:hint="cs"/>
          <w:rtl/>
        </w:rPr>
        <w:t xml:space="preserve"> آمدند </w:t>
      </w:r>
      <w:r>
        <w:rPr>
          <w:rFonts w:hint="cs"/>
          <w:rtl/>
        </w:rPr>
        <w:t>سرمایه‌ای</w:t>
      </w:r>
      <w:r w:rsidRPr="007F76A2">
        <w:rPr>
          <w:rFonts w:hint="cs"/>
          <w:rtl/>
        </w:rPr>
        <w:t xml:space="preserve"> را جمع کردند و در بهداشت، درمان و مواردی از این قبیل </w:t>
      </w:r>
      <w:r>
        <w:rPr>
          <w:rFonts w:hint="cs"/>
          <w:rtl/>
        </w:rPr>
        <w:t>سرمایه‌گذاری</w:t>
      </w:r>
      <w:r w:rsidRPr="007F76A2">
        <w:rPr>
          <w:rFonts w:hint="cs"/>
          <w:rtl/>
        </w:rPr>
        <w:t xml:space="preserve"> کردند. این هم یک نوع از درآمدهای حکومت است. این هم نوع دیگری است که اینجا وجود دارد تقسیمش را آخر عرض می‌کنم. پس اینجا زکوات شد و اراضی خراجیه که گفتیم جایز است در مالیات‌های مجعول </w:t>
      </w:r>
      <w:r>
        <w:rPr>
          <w:rFonts w:hint="cs"/>
          <w:rtl/>
        </w:rPr>
        <w:t>غیرازاین هم</w:t>
      </w:r>
      <w:r w:rsidRPr="007F76A2">
        <w:rPr>
          <w:rFonts w:hint="cs"/>
          <w:rtl/>
        </w:rPr>
        <w:t xml:space="preserve"> گفتیم</w:t>
      </w:r>
      <w:r>
        <w:rPr>
          <w:rFonts w:hint="cs"/>
          <w:rtl/>
        </w:rPr>
        <w:t xml:space="preserve"> که</w:t>
      </w:r>
      <w:r w:rsidRPr="007F76A2">
        <w:rPr>
          <w:rFonts w:hint="cs"/>
          <w:rtl/>
        </w:rPr>
        <w:t xml:space="preserve"> جایز نیست</w:t>
      </w:r>
      <w:r>
        <w:rPr>
          <w:rFonts w:hint="cs"/>
          <w:rtl/>
        </w:rPr>
        <w:t>.</w:t>
      </w:r>
      <w:r w:rsidRPr="007F76A2">
        <w:rPr>
          <w:rFonts w:hint="cs"/>
          <w:rtl/>
        </w:rPr>
        <w:t xml:space="preserve"> در درآمدهایی که مشروع است </w:t>
      </w:r>
      <w:r>
        <w:rPr>
          <w:rFonts w:hint="cs"/>
          <w:rtl/>
        </w:rPr>
        <w:t>طبعاً</w:t>
      </w:r>
      <w:r w:rsidRPr="007F76A2">
        <w:rPr>
          <w:rFonts w:hint="cs"/>
          <w:rtl/>
        </w:rPr>
        <w:t xml:space="preserve"> جایز است. آنجا دلیل نمی‌خواهد قاعده‌اش جواز است و با آن فاسق و فاجر هم می‌تواند معامله بکند و درآمد هم داشته باشد</w:t>
      </w:r>
      <w:r>
        <w:rPr>
          <w:rFonts w:hint="cs"/>
          <w:rtl/>
        </w:rPr>
        <w:t>.</w:t>
      </w:r>
      <w:r w:rsidRPr="007F76A2">
        <w:rPr>
          <w:rFonts w:hint="cs"/>
          <w:rtl/>
        </w:rPr>
        <w:t xml:space="preserve"> فاسق فاجر </w:t>
      </w:r>
      <w:r>
        <w:rPr>
          <w:rFonts w:hint="cs"/>
          <w:rtl/>
        </w:rPr>
        <w:t>هارون‌الرشید،</w:t>
      </w:r>
      <w:r w:rsidRPr="007F76A2">
        <w:rPr>
          <w:rFonts w:hint="cs"/>
          <w:rtl/>
        </w:rPr>
        <w:t xml:space="preserve"> یزید </w:t>
      </w:r>
      <w:r>
        <w:rPr>
          <w:rFonts w:hint="cs"/>
          <w:rtl/>
        </w:rPr>
        <w:t>لعنه‌الله‌علیه</w:t>
      </w:r>
      <w:r w:rsidRPr="007F76A2">
        <w:rPr>
          <w:rFonts w:hint="cs"/>
          <w:rtl/>
        </w:rPr>
        <w:t xml:space="preserve"> این‌ها آمدند درآمد داشتند. درآمد اگر اصلش درست بوده یا احتمال صحتش بود این نافذ است و مشکلی ندارد.</w:t>
      </w:r>
      <w:r>
        <w:rPr>
          <w:rFonts w:hint="cs"/>
          <w:rtl/>
        </w:rPr>
        <w:t xml:space="preserve"> </w:t>
      </w:r>
      <w:r w:rsidRPr="007F76A2">
        <w:rPr>
          <w:rFonts w:hint="cs"/>
          <w:rtl/>
        </w:rPr>
        <w:t xml:space="preserve">می‌ماند </w:t>
      </w:r>
      <w:r w:rsidRPr="007F76A2">
        <w:rPr>
          <w:rFonts w:hint="cs"/>
          <w:rtl/>
        </w:rPr>
        <w:lastRenderedPageBreak/>
        <w:t>یک قسم دیگر این قسم هم مهم است مانند درآمدهایی</w:t>
      </w:r>
      <w:r>
        <w:rPr>
          <w:rtl/>
        </w:rPr>
        <w:t xml:space="preserve"> </w:t>
      </w:r>
      <w:r w:rsidRPr="007F76A2">
        <w:rPr>
          <w:rFonts w:hint="cs"/>
          <w:rtl/>
        </w:rPr>
        <w:t>که از ناحیه اوقاف و اموال وجود دارد که موقوفات است و حکومت در آن‌ها تصرف می‌کند. موقوفات عامه است که در آن تصرف می‌کند. موقوفاتی است که متولی برای آن</w:t>
      </w:r>
      <w:r>
        <w:rPr>
          <w:rFonts w:hint="cs"/>
          <w:rtl/>
        </w:rPr>
        <w:t>ان</w:t>
      </w:r>
      <w:r w:rsidRPr="007F76A2">
        <w:rPr>
          <w:rFonts w:hint="cs"/>
          <w:rtl/>
        </w:rPr>
        <w:t xml:space="preserve"> تعیین نشده است. یا موقوفاتی است که متولی </w:t>
      </w:r>
      <w:r>
        <w:rPr>
          <w:rFonts w:hint="cs"/>
          <w:rtl/>
        </w:rPr>
        <w:t>تعیین‌شده</w:t>
      </w:r>
      <w:r w:rsidRPr="007F76A2">
        <w:rPr>
          <w:rFonts w:hint="cs"/>
          <w:rtl/>
        </w:rPr>
        <w:t xml:space="preserve"> ولی او در جمعش و هزینه گردش و مسائلی از این قبیل دخالت می‌کند. این هم یک قسم دیگر است</w:t>
      </w:r>
      <w:r>
        <w:rPr>
          <w:rFonts w:hint="cs"/>
          <w:rtl/>
        </w:rPr>
        <w:t>.</w:t>
      </w:r>
      <w:r w:rsidRPr="007F76A2">
        <w:rPr>
          <w:rFonts w:hint="cs"/>
          <w:rtl/>
        </w:rPr>
        <w:t xml:space="preserve"> در اینجا بعید نیست بگوییم در امثال موقوفات عامه یا </w:t>
      </w:r>
      <w:r>
        <w:rPr>
          <w:rFonts w:hint="cs"/>
          <w:rtl/>
        </w:rPr>
        <w:t>به‌خصوص</w:t>
      </w:r>
      <w:r w:rsidRPr="007F76A2">
        <w:rPr>
          <w:rFonts w:hint="cs"/>
          <w:rtl/>
        </w:rPr>
        <w:t xml:space="preserve"> آنجایی که مت</w:t>
      </w:r>
      <w:r>
        <w:rPr>
          <w:rFonts w:hint="cs"/>
          <w:rtl/>
        </w:rPr>
        <w:t>ولی هم ندارد که حاکم همان ولی آ</w:t>
      </w:r>
      <w:r w:rsidRPr="007F76A2">
        <w:rPr>
          <w:rFonts w:hint="cs"/>
          <w:rtl/>
        </w:rPr>
        <w:t xml:space="preserve">ن است </w:t>
      </w:r>
      <w:r w:rsidR="00D41BAE">
        <w:rPr>
          <w:rFonts w:hint="cs"/>
          <w:rtl/>
        </w:rPr>
        <w:t xml:space="preserve">الغای خصوصیت </w:t>
      </w:r>
      <w:r w:rsidRPr="007F76A2">
        <w:rPr>
          <w:rFonts w:hint="cs"/>
          <w:rtl/>
        </w:rPr>
        <w:t>می‌شود. اینجا بعید نیست بگوییم شبیه زکوات است</w:t>
      </w:r>
      <w:r>
        <w:rPr>
          <w:rFonts w:hint="cs"/>
          <w:rtl/>
        </w:rPr>
        <w:t>؛</w:t>
      </w:r>
      <w:r w:rsidRPr="007F76A2">
        <w:rPr>
          <w:rFonts w:hint="cs"/>
          <w:rtl/>
        </w:rPr>
        <w:t xml:space="preserve"> یعنی </w:t>
      </w:r>
      <w:r w:rsidR="00D41BAE">
        <w:rPr>
          <w:rFonts w:hint="cs"/>
          <w:rtl/>
        </w:rPr>
        <w:t xml:space="preserve">الغای خصوصیت </w:t>
      </w:r>
      <w:r w:rsidRPr="007F76A2">
        <w:rPr>
          <w:rFonts w:hint="cs"/>
          <w:rtl/>
        </w:rPr>
        <w:t xml:space="preserve">می‌شود چرا؟ زیرا </w:t>
      </w:r>
      <w:r>
        <w:rPr>
          <w:rFonts w:hint="cs"/>
          <w:rtl/>
        </w:rPr>
        <w:t>به‌عنوان</w:t>
      </w:r>
      <w:r w:rsidRPr="007F76A2">
        <w:rPr>
          <w:rFonts w:hint="cs"/>
          <w:rtl/>
        </w:rPr>
        <w:t xml:space="preserve"> اولی هم این موقوفات صحیح بود و اموری است که طبق حکم شرعی بایستی </w:t>
      </w:r>
      <w:r>
        <w:rPr>
          <w:rFonts w:hint="cs"/>
          <w:rtl/>
        </w:rPr>
        <w:t>صاحب‌تصرف</w:t>
      </w:r>
      <w:r w:rsidRPr="007F76A2">
        <w:rPr>
          <w:rFonts w:hint="cs"/>
          <w:rtl/>
        </w:rPr>
        <w:t xml:space="preserve"> در موقوفات اجاره را می‌داد </w:t>
      </w:r>
      <w:r>
        <w:rPr>
          <w:rFonts w:hint="cs"/>
          <w:rtl/>
        </w:rPr>
        <w:t>مانند</w:t>
      </w:r>
      <w:r w:rsidRPr="007F76A2">
        <w:rPr>
          <w:rFonts w:hint="cs"/>
          <w:rtl/>
        </w:rPr>
        <w:t xml:space="preserve"> زکوات و اراضی خراجیه خوب</w:t>
      </w:r>
      <w:r>
        <w:rPr>
          <w:rtl/>
        </w:rPr>
        <w:t xml:space="preserve"> </w:t>
      </w:r>
      <w:r w:rsidRPr="007F76A2">
        <w:rPr>
          <w:rFonts w:hint="cs"/>
          <w:rtl/>
        </w:rPr>
        <w:t xml:space="preserve">ممکن است بگوییم حکم </w:t>
      </w:r>
      <w:r>
        <w:rPr>
          <w:rFonts w:hint="cs"/>
          <w:rtl/>
        </w:rPr>
        <w:t>این‌ها</w:t>
      </w:r>
      <w:r w:rsidRPr="007F76A2">
        <w:rPr>
          <w:rFonts w:hint="cs"/>
          <w:rtl/>
        </w:rPr>
        <w:t xml:space="preserve"> همان حکم اراضی خراجیه و زکوات است </w:t>
      </w:r>
      <w:r>
        <w:rPr>
          <w:rFonts w:hint="cs"/>
          <w:rtl/>
        </w:rPr>
        <w:t xml:space="preserve">که </w:t>
      </w:r>
      <w:r w:rsidR="00D41BAE">
        <w:rPr>
          <w:rFonts w:hint="cs"/>
          <w:rtl/>
        </w:rPr>
        <w:t xml:space="preserve">الغای خصوصیت </w:t>
      </w:r>
      <w:r w:rsidRPr="007F76A2">
        <w:rPr>
          <w:rFonts w:hint="cs"/>
          <w:rtl/>
        </w:rPr>
        <w:t>در این بعید نیست ولو اینکه عنوان زکات یا خراج در اراضی خراجیه ندارد</w:t>
      </w:r>
      <w:r>
        <w:rPr>
          <w:rFonts w:hint="cs"/>
          <w:rtl/>
        </w:rPr>
        <w:t>؛</w:t>
      </w:r>
      <w:r w:rsidRPr="007F76A2">
        <w:rPr>
          <w:rFonts w:hint="cs"/>
          <w:rtl/>
        </w:rPr>
        <w:t xml:space="preserve"> اما موضوع همان است هیچ تفاوتی ندارد از این نظر که اگر به ادله آن مراجعه کنیم می‌بینیم قواعد هم می‌گوید باید این پول را</w:t>
      </w:r>
      <w:r>
        <w:rPr>
          <w:rFonts w:hint="cs"/>
          <w:rtl/>
        </w:rPr>
        <w:t xml:space="preserve"> یا</w:t>
      </w:r>
      <w:r w:rsidRPr="007F76A2">
        <w:rPr>
          <w:rFonts w:hint="cs"/>
          <w:rtl/>
        </w:rPr>
        <w:t xml:space="preserve"> این </w:t>
      </w:r>
      <w:r>
        <w:rPr>
          <w:rFonts w:hint="cs"/>
          <w:rtl/>
        </w:rPr>
        <w:t>مال‌الاجاره</w:t>
      </w:r>
      <w:r w:rsidRPr="007F76A2">
        <w:rPr>
          <w:rFonts w:hint="cs"/>
          <w:rtl/>
        </w:rPr>
        <w:t xml:space="preserve"> را به این کسی که وقف را تصرف می‌کند یا موقوفه را تصرف می‌کند بدهد. امور عمومی است که برای عامه مردم است یا از چیزهایی است که متولی معین ندارد و باید به حکومت بدهد حالا این حکومت است. این بعید نیست که ملحق به آنجا بشود و بگوییم این مسئله هم جایز است. حالا اگر بخواهیم بحث چهارم را جمع بکنیم باید بگوییم ما </w:t>
      </w:r>
      <w:r>
        <w:rPr>
          <w:rFonts w:hint="cs"/>
          <w:rtl/>
        </w:rPr>
        <w:t>الآن</w:t>
      </w:r>
      <w:r w:rsidRPr="007F76A2">
        <w:rPr>
          <w:rFonts w:hint="cs"/>
          <w:rtl/>
        </w:rPr>
        <w:t xml:space="preserve"> بر اساس سیر و صبر و تقسیمی که کردیم </w:t>
      </w:r>
      <w:r>
        <w:rPr>
          <w:rFonts w:hint="cs"/>
          <w:rtl/>
        </w:rPr>
        <w:t>درجایی</w:t>
      </w:r>
      <w:r w:rsidRPr="007F76A2">
        <w:rPr>
          <w:rFonts w:hint="cs"/>
          <w:rtl/>
        </w:rPr>
        <w:t xml:space="preserve"> قائل به </w:t>
      </w:r>
      <w:r w:rsidR="00D41BAE">
        <w:rPr>
          <w:rFonts w:hint="cs"/>
          <w:rtl/>
        </w:rPr>
        <w:t xml:space="preserve">الغای خصوصیت </w:t>
      </w:r>
      <w:r w:rsidRPr="007F76A2">
        <w:rPr>
          <w:rFonts w:hint="cs"/>
          <w:rtl/>
        </w:rPr>
        <w:t xml:space="preserve">شدیم و </w:t>
      </w:r>
      <w:r>
        <w:rPr>
          <w:rFonts w:hint="cs"/>
          <w:rtl/>
        </w:rPr>
        <w:t>یکجاهایی</w:t>
      </w:r>
      <w:r w:rsidRPr="007F76A2">
        <w:rPr>
          <w:rFonts w:hint="cs"/>
          <w:rtl/>
        </w:rPr>
        <w:t xml:space="preserve"> قائل به </w:t>
      </w:r>
      <w:r w:rsidR="00D41BAE">
        <w:rPr>
          <w:rFonts w:hint="cs"/>
          <w:rtl/>
        </w:rPr>
        <w:t xml:space="preserve">الغای خصوصیت </w:t>
      </w:r>
      <w:r w:rsidRPr="007F76A2">
        <w:rPr>
          <w:rFonts w:hint="cs"/>
          <w:rtl/>
        </w:rPr>
        <w:t>نشدیم.</w:t>
      </w:r>
    </w:p>
    <w:p w:rsidR="00C2408A" w:rsidRPr="00617F75" w:rsidRDefault="00C2408A" w:rsidP="009735EE">
      <w:pPr>
        <w:pStyle w:val="Heading2"/>
        <w:spacing w:before="0"/>
        <w:rPr>
          <w:sz w:val="38"/>
          <w:szCs w:val="38"/>
          <w:rtl/>
        </w:rPr>
      </w:pPr>
      <w:bookmarkStart w:id="6" w:name="_Toc401807009"/>
      <w:r w:rsidRPr="00617F75">
        <w:rPr>
          <w:rFonts w:hint="cs"/>
          <w:sz w:val="38"/>
          <w:szCs w:val="38"/>
          <w:rtl/>
        </w:rPr>
        <w:t>بیان اقسام درآمدهای دولت و حکومت</w:t>
      </w:r>
      <w:bookmarkEnd w:id="6"/>
    </w:p>
    <w:p w:rsidR="00C2408A" w:rsidRPr="007F76A2" w:rsidRDefault="00C2408A" w:rsidP="009735EE">
      <w:pPr>
        <w:spacing w:after="0"/>
        <w:rPr>
          <w:rtl/>
        </w:rPr>
      </w:pPr>
      <w:r w:rsidRPr="007F76A2">
        <w:rPr>
          <w:rFonts w:hint="cs"/>
          <w:rtl/>
        </w:rPr>
        <w:t xml:space="preserve">باید </w:t>
      </w:r>
      <w:r>
        <w:rPr>
          <w:rFonts w:hint="cs"/>
          <w:rtl/>
        </w:rPr>
        <w:t>این‌گونه</w:t>
      </w:r>
      <w:r w:rsidRPr="007F76A2">
        <w:rPr>
          <w:rFonts w:hint="cs"/>
          <w:rtl/>
        </w:rPr>
        <w:t xml:space="preserve"> تقسیم کنیم که درآمدهای حکومت و دولت به سه قسم کلی تقسیم می‌شود. حداقل سه قسم است.</w:t>
      </w:r>
    </w:p>
    <w:p w:rsidR="00C2408A" w:rsidRPr="00617F75" w:rsidRDefault="00C2408A" w:rsidP="009735EE">
      <w:pPr>
        <w:pStyle w:val="Heading3"/>
        <w:spacing w:before="0"/>
        <w:rPr>
          <w:sz w:val="36"/>
          <w:szCs w:val="36"/>
          <w:rtl/>
        </w:rPr>
      </w:pPr>
      <w:bookmarkStart w:id="7" w:name="_Toc401807010"/>
      <w:r w:rsidRPr="00617F75">
        <w:rPr>
          <w:rFonts w:hint="cs"/>
          <w:sz w:val="36"/>
          <w:szCs w:val="36"/>
          <w:rtl/>
        </w:rPr>
        <w:t>قسم اول</w:t>
      </w:r>
      <w:bookmarkEnd w:id="7"/>
    </w:p>
    <w:p w:rsidR="00C2408A" w:rsidRPr="007F76A2" w:rsidRDefault="00C2408A" w:rsidP="009735EE">
      <w:pPr>
        <w:spacing w:after="0"/>
        <w:rPr>
          <w:rtl/>
        </w:rPr>
      </w:pPr>
      <w:r w:rsidRPr="007F76A2">
        <w:rPr>
          <w:rFonts w:hint="cs"/>
          <w:rtl/>
        </w:rPr>
        <w:t xml:space="preserve">یک درآمدهایی که </w:t>
      </w:r>
      <w:r>
        <w:rPr>
          <w:rFonts w:hint="cs"/>
          <w:rtl/>
        </w:rPr>
        <w:t>به‌عنوان</w:t>
      </w:r>
      <w:r w:rsidRPr="007F76A2">
        <w:rPr>
          <w:rFonts w:hint="cs"/>
          <w:rtl/>
        </w:rPr>
        <w:t xml:space="preserve"> اولی درست است و باید پرداخت بشود</w:t>
      </w:r>
      <w:r>
        <w:rPr>
          <w:rFonts w:hint="cs"/>
          <w:rtl/>
        </w:rPr>
        <w:t>؛</w:t>
      </w:r>
      <w:r w:rsidRPr="007F76A2">
        <w:rPr>
          <w:rFonts w:hint="cs"/>
          <w:rtl/>
        </w:rPr>
        <w:t xml:space="preserve"> </w:t>
      </w:r>
      <w:r>
        <w:rPr>
          <w:rFonts w:hint="cs"/>
          <w:rtl/>
        </w:rPr>
        <w:t>مانند</w:t>
      </w:r>
      <w:r w:rsidRPr="007F76A2">
        <w:rPr>
          <w:rFonts w:hint="cs"/>
          <w:rtl/>
        </w:rPr>
        <w:t xml:space="preserve"> زکات</w:t>
      </w:r>
      <w:r>
        <w:rPr>
          <w:rFonts w:hint="cs"/>
          <w:rtl/>
        </w:rPr>
        <w:t>،</w:t>
      </w:r>
      <w:r w:rsidRPr="007F76A2">
        <w:rPr>
          <w:rFonts w:hint="cs"/>
          <w:rtl/>
        </w:rPr>
        <w:t xml:space="preserve">  خراج در اراضی خراجیه که در خود روایات آمده است یا آنی که </w:t>
      </w:r>
      <w:r w:rsidR="00D41BAE">
        <w:rPr>
          <w:rFonts w:hint="cs"/>
          <w:rtl/>
        </w:rPr>
        <w:t xml:space="preserve">الغای خصوصیت </w:t>
      </w:r>
      <w:r w:rsidRPr="007F76A2">
        <w:rPr>
          <w:rFonts w:hint="cs"/>
          <w:rtl/>
        </w:rPr>
        <w:t>کردیم</w:t>
      </w:r>
      <w:r>
        <w:rPr>
          <w:rFonts w:hint="cs"/>
          <w:rtl/>
        </w:rPr>
        <w:t>؛ مانند</w:t>
      </w:r>
      <w:r w:rsidRPr="007F76A2">
        <w:rPr>
          <w:rFonts w:hint="cs"/>
          <w:rtl/>
        </w:rPr>
        <w:t xml:space="preserve"> موقوفات و ا</w:t>
      </w:r>
      <w:r>
        <w:rPr>
          <w:rFonts w:hint="cs"/>
          <w:rtl/>
        </w:rPr>
        <w:t>موال عامه و مواردی از این قبیل که</w:t>
      </w:r>
      <w:r w:rsidRPr="007F76A2">
        <w:rPr>
          <w:rFonts w:hint="cs"/>
          <w:rtl/>
        </w:rPr>
        <w:t xml:space="preserve"> این‌ها را در قسم اول قرار می‌دهیم که موردش در روایات آمده است بقیه را هم </w:t>
      </w:r>
      <w:r w:rsidR="00D41BAE">
        <w:rPr>
          <w:rFonts w:hint="cs"/>
          <w:rtl/>
        </w:rPr>
        <w:t xml:space="preserve">الغای خصوصیت </w:t>
      </w:r>
      <w:r w:rsidRPr="007F76A2">
        <w:rPr>
          <w:rFonts w:hint="cs"/>
          <w:rtl/>
        </w:rPr>
        <w:t xml:space="preserve">می‌کنیم </w:t>
      </w:r>
      <w:r>
        <w:rPr>
          <w:rFonts w:hint="cs"/>
          <w:rtl/>
        </w:rPr>
        <w:t>می‌گوییم</w:t>
      </w:r>
      <w:r w:rsidRPr="007F76A2">
        <w:rPr>
          <w:rFonts w:hint="cs"/>
          <w:rtl/>
        </w:rPr>
        <w:t xml:space="preserve"> بر اساس قواعد تصرف او درست نیست و معامله با او هم نافذ نیست ولی دلیل خاص می‌گوید نافذ است.</w:t>
      </w:r>
    </w:p>
    <w:p w:rsidR="00C2408A" w:rsidRPr="00617F75" w:rsidRDefault="00C2408A" w:rsidP="009735EE">
      <w:pPr>
        <w:pStyle w:val="Heading3"/>
        <w:spacing w:before="0"/>
        <w:rPr>
          <w:sz w:val="36"/>
          <w:szCs w:val="36"/>
          <w:rtl/>
        </w:rPr>
      </w:pPr>
      <w:bookmarkStart w:id="8" w:name="_Toc401807011"/>
      <w:r w:rsidRPr="00617F75">
        <w:rPr>
          <w:rFonts w:hint="cs"/>
          <w:sz w:val="36"/>
          <w:szCs w:val="36"/>
          <w:rtl/>
        </w:rPr>
        <w:lastRenderedPageBreak/>
        <w:t>قسم دوم</w:t>
      </w:r>
      <w:bookmarkEnd w:id="8"/>
    </w:p>
    <w:p w:rsidR="00C2408A" w:rsidRPr="007F76A2" w:rsidRDefault="00C2408A" w:rsidP="009735EE">
      <w:pPr>
        <w:spacing w:after="0"/>
        <w:rPr>
          <w:rtl/>
        </w:rPr>
      </w:pPr>
      <w:r w:rsidRPr="007F76A2">
        <w:rPr>
          <w:rFonts w:hint="cs"/>
          <w:rtl/>
        </w:rPr>
        <w:t xml:space="preserve"> قسم دوم آن مالیات‌هایی است که طبق عناوین اولیه جعل نشده است و جزء اموال عمومی هم نیست </w:t>
      </w:r>
      <w:r>
        <w:rPr>
          <w:rFonts w:hint="cs"/>
          <w:rtl/>
        </w:rPr>
        <w:t>هم‌چنین</w:t>
      </w:r>
      <w:r w:rsidRPr="007F76A2">
        <w:rPr>
          <w:rFonts w:hint="cs"/>
          <w:rtl/>
        </w:rPr>
        <w:t xml:space="preserve"> جزء اختیارات اولیه حکومت هم نیست</w:t>
      </w:r>
      <w:r>
        <w:rPr>
          <w:rFonts w:hint="cs"/>
          <w:rtl/>
        </w:rPr>
        <w:t>؛</w:t>
      </w:r>
      <w:r w:rsidRPr="007F76A2">
        <w:rPr>
          <w:rFonts w:hint="cs"/>
          <w:rtl/>
        </w:rPr>
        <w:t xml:space="preserve"> ولی حکومت حق این ولایت را دارد که آن‌ها را </w:t>
      </w:r>
      <w:r>
        <w:rPr>
          <w:rFonts w:hint="cs"/>
          <w:rtl/>
        </w:rPr>
        <w:t>مانند</w:t>
      </w:r>
      <w:r w:rsidRPr="007F76A2">
        <w:rPr>
          <w:rFonts w:hint="cs"/>
          <w:rtl/>
        </w:rPr>
        <w:t xml:space="preserve"> انواع عوارض و ضرائبی که امروز در حکومت‌ها وجود دارد قرار بدهد. این‌ها همه جنبه ولایی و حکومتی دارد. این قسم نه این کار او نافذ نیست و با او نمی‌شود معامله کرد</w:t>
      </w:r>
      <w:r>
        <w:rPr>
          <w:rFonts w:hint="cs"/>
          <w:rtl/>
        </w:rPr>
        <w:t xml:space="preserve"> و</w:t>
      </w:r>
      <w:r w:rsidRPr="007F76A2">
        <w:rPr>
          <w:rFonts w:hint="cs"/>
          <w:rtl/>
        </w:rPr>
        <w:t xml:space="preserve"> روی این قسم </w:t>
      </w:r>
      <w:r w:rsidR="00D41BAE">
        <w:rPr>
          <w:rFonts w:hint="cs"/>
          <w:rtl/>
        </w:rPr>
        <w:t xml:space="preserve">الغای خصوصیت </w:t>
      </w:r>
      <w:r w:rsidRPr="007F76A2">
        <w:rPr>
          <w:rFonts w:hint="cs"/>
          <w:rtl/>
        </w:rPr>
        <w:t>نمی‌شود کرد چرا؟ زیرا این قسم شرعاً جعل نشده است بلکه با ولایت حکومت می‌خواهد جعل بشود که تسری حکم از آنی که شرعاً مجعول بود به آنی که با حق ولایی جعل می‌شود درست نبود و اطمینان به این تسری وجود ندارد.</w:t>
      </w:r>
    </w:p>
    <w:p w:rsidR="00C2408A" w:rsidRPr="00617F75" w:rsidRDefault="00C2408A" w:rsidP="009735EE">
      <w:pPr>
        <w:pStyle w:val="Heading3"/>
        <w:spacing w:before="0"/>
        <w:rPr>
          <w:sz w:val="36"/>
          <w:szCs w:val="36"/>
          <w:rtl/>
        </w:rPr>
      </w:pPr>
      <w:bookmarkStart w:id="9" w:name="_Toc401807012"/>
      <w:r w:rsidRPr="00617F75">
        <w:rPr>
          <w:rFonts w:hint="cs"/>
          <w:sz w:val="36"/>
          <w:szCs w:val="36"/>
          <w:rtl/>
        </w:rPr>
        <w:t>قسم سوم</w:t>
      </w:r>
      <w:bookmarkEnd w:id="9"/>
    </w:p>
    <w:p w:rsidR="00C2408A" w:rsidRPr="007F76A2" w:rsidRDefault="00C2408A" w:rsidP="009735EE">
      <w:pPr>
        <w:spacing w:after="0"/>
        <w:rPr>
          <w:rtl/>
        </w:rPr>
      </w:pPr>
      <w:r w:rsidRPr="007F76A2">
        <w:rPr>
          <w:rFonts w:hint="cs"/>
          <w:rtl/>
        </w:rPr>
        <w:t xml:space="preserve">قسم سوم آن درآمدهایی است که خود او </w:t>
      </w:r>
      <w:r>
        <w:rPr>
          <w:rFonts w:hint="cs"/>
          <w:rtl/>
        </w:rPr>
        <w:t>کارکرده و</w:t>
      </w:r>
      <w:r w:rsidRPr="007F76A2">
        <w:rPr>
          <w:rFonts w:hint="cs"/>
          <w:rtl/>
        </w:rPr>
        <w:t xml:space="preserve"> </w:t>
      </w:r>
      <w:r>
        <w:rPr>
          <w:rFonts w:hint="cs"/>
          <w:rtl/>
        </w:rPr>
        <w:t>سرمایه‌گذاری</w:t>
      </w:r>
      <w:r w:rsidRPr="007F76A2">
        <w:rPr>
          <w:rFonts w:hint="cs"/>
          <w:rtl/>
        </w:rPr>
        <w:t xml:space="preserve"> کرده است</w:t>
      </w:r>
      <w:r>
        <w:rPr>
          <w:rFonts w:hint="cs"/>
          <w:rtl/>
        </w:rPr>
        <w:t xml:space="preserve"> که</w:t>
      </w:r>
      <w:r w:rsidRPr="007F76A2">
        <w:rPr>
          <w:rFonts w:hint="cs"/>
          <w:rtl/>
        </w:rPr>
        <w:t xml:space="preserve"> طبق قواعد این هم مانعی ندارد.</w:t>
      </w:r>
    </w:p>
    <w:p w:rsidR="00C2408A" w:rsidRPr="00617F75" w:rsidRDefault="00C2408A" w:rsidP="009735EE">
      <w:pPr>
        <w:pStyle w:val="Heading2"/>
        <w:spacing w:before="0"/>
        <w:rPr>
          <w:sz w:val="38"/>
          <w:szCs w:val="38"/>
          <w:rtl/>
        </w:rPr>
      </w:pPr>
      <w:bookmarkStart w:id="10" w:name="_Toc401807013"/>
      <w:r w:rsidRPr="00617F75">
        <w:rPr>
          <w:rFonts w:hint="cs"/>
          <w:sz w:val="38"/>
          <w:szCs w:val="38"/>
          <w:rtl/>
        </w:rPr>
        <w:t>جمع‌بندی مباحث فرع چهارم</w:t>
      </w:r>
      <w:bookmarkEnd w:id="10"/>
    </w:p>
    <w:p w:rsidR="00C2408A" w:rsidRPr="007F76A2" w:rsidRDefault="00C2408A" w:rsidP="009735EE">
      <w:pPr>
        <w:spacing w:after="0"/>
        <w:rPr>
          <w:rtl/>
        </w:rPr>
      </w:pPr>
      <w:r w:rsidRPr="007F76A2">
        <w:rPr>
          <w:rFonts w:hint="cs"/>
          <w:rtl/>
        </w:rPr>
        <w:t xml:space="preserve">پس معامله ما با دولت جائر در درآمدهای او که به یکی از این سه قسم تقسیم می‌شود به این شکل است که درآمدهایی که </w:t>
      </w:r>
      <w:r>
        <w:rPr>
          <w:rFonts w:hint="cs"/>
          <w:rtl/>
        </w:rPr>
        <w:t>به‌حکم</w:t>
      </w:r>
      <w:r w:rsidRPr="007F76A2">
        <w:rPr>
          <w:rFonts w:hint="cs"/>
          <w:rtl/>
        </w:rPr>
        <w:t xml:space="preserve"> اولی مجعول است</w:t>
      </w:r>
      <w:r>
        <w:rPr>
          <w:rFonts w:hint="cs"/>
          <w:rtl/>
        </w:rPr>
        <w:t>؛</w:t>
      </w:r>
      <w:r w:rsidRPr="007F76A2">
        <w:rPr>
          <w:rFonts w:hint="cs"/>
          <w:rtl/>
        </w:rPr>
        <w:t xml:space="preserve"> </w:t>
      </w:r>
      <w:r>
        <w:rPr>
          <w:rFonts w:hint="cs"/>
          <w:rtl/>
        </w:rPr>
        <w:t>مانند</w:t>
      </w:r>
      <w:r w:rsidRPr="007F76A2">
        <w:rPr>
          <w:rFonts w:hint="cs"/>
          <w:rtl/>
        </w:rPr>
        <w:t xml:space="preserve"> زکات و خراج و احیاناً موقوفات </w:t>
      </w:r>
      <w:r>
        <w:rPr>
          <w:rFonts w:hint="cs"/>
          <w:rtl/>
        </w:rPr>
        <w:t>و مانند آن</w:t>
      </w:r>
      <w:r w:rsidRPr="007F76A2">
        <w:rPr>
          <w:rFonts w:hint="cs"/>
          <w:rtl/>
        </w:rPr>
        <w:t xml:space="preserve"> جایز است</w:t>
      </w:r>
      <w:r>
        <w:rPr>
          <w:rFonts w:hint="cs"/>
          <w:rtl/>
        </w:rPr>
        <w:t>.</w:t>
      </w:r>
      <w:r w:rsidR="00D41BAE">
        <w:rPr>
          <w:rFonts w:hint="cs"/>
          <w:rtl/>
        </w:rPr>
        <w:t xml:space="preserve"> یا با تصریح روایات یا الغ</w:t>
      </w:r>
      <w:r w:rsidRPr="007F76A2">
        <w:rPr>
          <w:rFonts w:hint="cs"/>
          <w:rtl/>
        </w:rPr>
        <w:t xml:space="preserve">ای </w:t>
      </w:r>
      <w:r>
        <w:rPr>
          <w:rFonts w:hint="cs"/>
          <w:rtl/>
        </w:rPr>
        <w:t>خصوصیتان</w:t>
      </w:r>
      <w:r w:rsidRPr="007F76A2">
        <w:rPr>
          <w:rFonts w:hint="cs"/>
          <w:rtl/>
        </w:rPr>
        <w:t xml:space="preserve"> دو قسمی که در قسم اول بود.</w:t>
      </w:r>
      <w:r>
        <w:rPr>
          <w:rtl/>
        </w:rPr>
        <w:t xml:space="preserve"> </w:t>
      </w:r>
      <w:r>
        <w:rPr>
          <w:rFonts w:hint="cs"/>
          <w:rtl/>
        </w:rPr>
        <w:t>دو</w:t>
      </w:r>
      <w:r w:rsidRPr="007F76A2">
        <w:rPr>
          <w:rFonts w:hint="cs"/>
          <w:rtl/>
        </w:rPr>
        <w:t xml:space="preserve"> درآمدهایی که </w:t>
      </w:r>
      <w:r>
        <w:rPr>
          <w:rFonts w:hint="cs"/>
          <w:rtl/>
        </w:rPr>
        <w:t>به‌عنوان</w:t>
      </w:r>
      <w:r w:rsidRPr="007F76A2">
        <w:rPr>
          <w:rFonts w:hint="cs"/>
          <w:rtl/>
        </w:rPr>
        <w:t xml:space="preserve"> اولی شرعی مجعول نیست</w:t>
      </w:r>
      <w:r>
        <w:rPr>
          <w:rFonts w:hint="cs"/>
          <w:rtl/>
        </w:rPr>
        <w:t xml:space="preserve"> و با عنوان</w:t>
      </w:r>
      <w:r w:rsidRPr="007F76A2">
        <w:rPr>
          <w:rFonts w:hint="cs"/>
          <w:rtl/>
        </w:rPr>
        <w:t xml:space="preserve"> ولایی مجعول است این نافذ نیست. سه درآمدهایی که از طریق کسب و تجارت او به دست آورده است این هم طبق قاعده نافذ است. قسم اول بر طبق روایات نافذ است قسم سوم بر طبق قاعده و قسم دوم هم که دلیل ندارد</w:t>
      </w:r>
      <w:r>
        <w:rPr>
          <w:rFonts w:hint="cs"/>
          <w:rtl/>
        </w:rPr>
        <w:t xml:space="preserve"> </w:t>
      </w:r>
      <w:r w:rsidR="00D41BAE">
        <w:rPr>
          <w:rFonts w:hint="cs"/>
          <w:rtl/>
        </w:rPr>
        <w:t>و الغ</w:t>
      </w:r>
      <w:r w:rsidRPr="007F76A2">
        <w:rPr>
          <w:rFonts w:hint="cs"/>
          <w:rtl/>
        </w:rPr>
        <w:t xml:space="preserve">ای خصوصیتی نمی‌شود کرد اطلاقی هم نیست. این هم مطلب چهارم که در </w:t>
      </w:r>
      <w:r>
        <w:rPr>
          <w:rFonts w:hint="cs"/>
          <w:rtl/>
        </w:rPr>
        <w:t>اینجا بیان</w:t>
      </w:r>
      <w:r w:rsidRPr="007F76A2">
        <w:rPr>
          <w:rFonts w:hint="cs"/>
          <w:rtl/>
        </w:rPr>
        <w:t xml:space="preserve"> شد.</w:t>
      </w:r>
    </w:p>
    <w:p w:rsidR="00C2408A" w:rsidRPr="00617F75" w:rsidRDefault="00C2408A" w:rsidP="009735EE">
      <w:pPr>
        <w:pStyle w:val="Heading1"/>
        <w:spacing w:before="0"/>
        <w:rPr>
          <w:sz w:val="40"/>
          <w:szCs w:val="40"/>
          <w:rtl/>
        </w:rPr>
      </w:pPr>
      <w:bookmarkStart w:id="11" w:name="_Toc401807014"/>
      <w:r w:rsidRPr="00617F75">
        <w:rPr>
          <w:rFonts w:hint="cs"/>
          <w:sz w:val="40"/>
          <w:szCs w:val="40"/>
          <w:rtl/>
        </w:rPr>
        <w:t>فرع پنجم از فروع بیست‌گانه</w:t>
      </w:r>
      <w:bookmarkEnd w:id="11"/>
    </w:p>
    <w:p w:rsidR="00C2408A" w:rsidRPr="007F76A2" w:rsidRDefault="00C2408A" w:rsidP="009735EE">
      <w:pPr>
        <w:spacing w:after="0"/>
        <w:rPr>
          <w:rtl/>
        </w:rPr>
      </w:pPr>
      <w:r w:rsidRPr="007F76A2">
        <w:rPr>
          <w:rFonts w:hint="cs"/>
          <w:rtl/>
        </w:rPr>
        <w:t>فرع و تنبیه و مطلب پنجم در ذیل بحث این است که آیا این حکم اختصاص دارد به شیعه یا به همه اختصاص دارد</w:t>
      </w:r>
      <w:r>
        <w:rPr>
          <w:rFonts w:hint="cs"/>
          <w:rtl/>
        </w:rPr>
        <w:t>؟</w:t>
      </w:r>
      <w:r w:rsidRPr="007F76A2">
        <w:rPr>
          <w:rFonts w:hint="cs"/>
          <w:rtl/>
        </w:rPr>
        <w:t xml:space="preserve"> این ترخیصی که دادند تسهیلی که انجام دادند ائمه طاهرین از باب حکم اولی یا حکم اذن صاحب حق </w:t>
      </w:r>
      <w:r>
        <w:rPr>
          <w:rFonts w:hint="cs"/>
          <w:rtl/>
        </w:rPr>
        <w:t>هرکدام که</w:t>
      </w:r>
      <w:r w:rsidRPr="007F76A2">
        <w:rPr>
          <w:rFonts w:hint="cs"/>
          <w:rtl/>
        </w:rPr>
        <w:t xml:space="preserve"> بگوییم این مخصوص شیعیان است یا برای </w:t>
      </w:r>
      <w:r>
        <w:rPr>
          <w:rFonts w:hint="cs"/>
          <w:rtl/>
        </w:rPr>
        <w:t>دیگران‌ هم</w:t>
      </w:r>
      <w:r w:rsidRPr="007F76A2">
        <w:rPr>
          <w:rFonts w:hint="cs"/>
          <w:rtl/>
        </w:rPr>
        <w:t xml:space="preserve"> هست؟ ثمره بحث هم این است که اگر برای دیگران باشد خوب بعد آن شخصی که شیعه نبوده این معامله را با آن‌ها کرده است و بعد شیعه شده است حکم صحت</w:t>
      </w:r>
      <w:r>
        <w:rPr>
          <w:rFonts w:hint="cs"/>
          <w:rtl/>
        </w:rPr>
        <w:t xml:space="preserve"> را</w:t>
      </w:r>
      <w:r w:rsidRPr="007F76A2">
        <w:rPr>
          <w:rFonts w:hint="cs"/>
          <w:rtl/>
        </w:rPr>
        <w:t xml:space="preserve"> از </w:t>
      </w:r>
      <w:r>
        <w:rPr>
          <w:rFonts w:hint="cs"/>
          <w:rtl/>
        </w:rPr>
        <w:t>الآن</w:t>
      </w:r>
      <w:r w:rsidRPr="007F76A2">
        <w:rPr>
          <w:rFonts w:hint="cs"/>
          <w:rtl/>
        </w:rPr>
        <w:t xml:space="preserve"> </w:t>
      </w:r>
      <w:r w:rsidRPr="007F76A2">
        <w:rPr>
          <w:rFonts w:hint="cs"/>
          <w:rtl/>
        </w:rPr>
        <w:lastRenderedPageBreak/>
        <w:t>می‌تواند بر آن ترتیب بدهد. یا اینکه اگر کسی در آن تردید کند ثمره‌اش این است</w:t>
      </w:r>
      <w:r>
        <w:rPr>
          <w:rFonts w:hint="cs"/>
          <w:rtl/>
        </w:rPr>
        <w:t xml:space="preserve"> که</w:t>
      </w:r>
      <w:r w:rsidRPr="007F76A2">
        <w:rPr>
          <w:rFonts w:hint="cs"/>
          <w:rtl/>
        </w:rPr>
        <w:t xml:space="preserve"> اگر این غیر شیعه این غیر مؤمن واسطه خورد آمد با حکومت جائر در همین زکوات و اراضی خراجیه معامله کرد بعد شیعه </w:t>
      </w:r>
      <w:r>
        <w:rPr>
          <w:rFonts w:hint="cs"/>
          <w:rtl/>
        </w:rPr>
        <w:t>می‌خواهد</w:t>
      </w:r>
      <w:r w:rsidRPr="007F76A2">
        <w:rPr>
          <w:rFonts w:hint="cs"/>
          <w:rtl/>
        </w:rPr>
        <w:t xml:space="preserve"> با او معامله بکند که اینجا واسطه خورد. اینجا اگر بگوییم این حکم مخصوص شیعه است خوب برای شیعه ظاهر روایات آنجایی است که مستقیم این معامله را بکند و دیگر اینجا را نمی‌گیرد</w:t>
      </w:r>
      <w:r>
        <w:rPr>
          <w:rFonts w:hint="cs"/>
          <w:rtl/>
        </w:rPr>
        <w:t>؛</w:t>
      </w:r>
      <w:r w:rsidRPr="007F76A2">
        <w:rPr>
          <w:rFonts w:hint="cs"/>
          <w:rtl/>
        </w:rPr>
        <w:t xml:space="preserve"> اما اگر بگوییم نه این حکم برای همه است اینجا واسطه هم خورده است باز </w:t>
      </w:r>
      <w:r>
        <w:rPr>
          <w:rFonts w:hint="cs"/>
          <w:rtl/>
        </w:rPr>
        <w:t>جایز</w:t>
      </w:r>
      <w:r w:rsidRPr="007F76A2">
        <w:rPr>
          <w:rFonts w:hint="cs"/>
          <w:rtl/>
        </w:rPr>
        <w:t xml:space="preserve"> است زیرا واسطه مشمول این حکم جواز بوده است. این هم یک سؤال است که حکم مختص به شیعه و مؤمنین است یا سایر پیروان مذاهب دیگر را هم در </w:t>
      </w:r>
      <w:r>
        <w:rPr>
          <w:rFonts w:hint="cs"/>
          <w:rtl/>
        </w:rPr>
        <w:t>برمی‌گیرد.</w:t>
      </w:r>
    </w:p>
    <w:p w:rsidR="00C2408A" w:rsidRPr="00617F75" w:rsidRDefault="00C2408A" w:rsidP="009735EE">
      <w:pPr>
        <w:pStyle w:val="Heading2"/>
        <w:spacing w:before="0"/>
        <w:rPr>
          <w:sz w:val="38"/>
          <w:szCs w:val="38"/>
          <w:rtl/>
        </w:rPr>
      </w:pPr>
      <w:bookmarkStart w:id="12" w:name="_Toc401807015"/>
      <w:r w:rsidRPr="00617F75">
        <w:rPr>
          <w:rFonts w:hint="cs"/>
          <w:sz w:val="38"/>
          <w:szCs w:val="38"/>
          <w:rtl/>
        </w:rPr>
        <w:t>احتمال اول</w:t>
      </w:r>
      <w:bookmarkEnd w:id="12"/>
    </w:p>
    <w:p w:rsidR="00C2408A" w:rsidRPr="007F76A2" w:rsidRDefault="00C2408A" w:rsidP="009735EE">
      <w:pPr>
        <w:spacing w:after="0"/>
        <w:rPr>
          <w:rtl/>
        </w:rPr>
      </w:pPr>
      <w:r w:rsidRPr="007F76A2">
        <w:rPr>
          <w:rFonts w:hint="cs"/>
          <w:rtl/>
        </w:rPr>
        <w:t xml:space="preserve">اینجا هم شبیه آن دو وجه قبلی است </w:t>
      </w:r>
      <w:r>
        <w:rPr>
          <w:rFonts w:hint="cs"/>
          <w:rtl/>
        </w:rPr>
        <w:t>آنچه</w:t>
      </w:r>
      <w:r w:rsidRPr="007F76A2">
        <w:rPr>
          <w:rFonts w:hint="cs"/>
          <w:rtl/>
        </w:rPr>
        <w:t xml:space="preserve"> ظاهر روایات هست این است که شیعه دارد پرسش می‌کند و می‌خواهد از این تنگنا بیرون برود و امام هم می‌فرماید</w:t>
      </w:r>
      <w:r>
        <w:rPr>
          <w:rFonts w:hint="cs"/>
          <w:rtl/>
        </w:rPr>
        <w:t>:</w:t>
      </w:r>
      <w:r w:rsidRPr="007F76A2">
        <w:rPr>
          <w:rFonts w:hint="cs"/>
          <w:rtl/>
        </w:rPr>
        <w:t xml:space="preserve"> بخر. ظاهر همه این‌ها این است که محدوده حکم</w:t>
      </w:r>
      <w:r>
        <w:rPr>
          <w:rFonts w:hint="cs"/>
          <w:rtl/>
        </w:rPr>
        <w:t>،</w:t>
      </w:r>
      <w:r w:rsidRPr="007F76A2">
        <w:rPr>
          <w:rFonts w:hint="cs"/>
          <w:rtl/>
        </w:rPr>
        <w:t xml:space="preserve"> مؤمن و شیعه است و سایر فرق مسلمین را در </w:t>
      </w:r>
      <w:r>
        <w:rPr>
          <w:rFonts w:hint="cs"/>
          <w:rtl/>
        </w:rPr>
        <w:t>برنمی‌گیرد</w:t>
      </w:r>
      <w:r w:rsidRPr="007F76A2">
        <w:rPr>
          <w:rFonts w:hint="cs"/>
          <w:rtl/>
        </w:rPr>
        <w:t>.</w:t>
      </w:r>
    </w:p>
    <w:p w:rsidR="00C2408A" w:rsidRPr="00617F75" w:rsidRDefault="00C2408A" w:rsidP="009735EE">
      <w:pPr>
        <w:pStyle w:val="Heading2"/>
        <w:spacing w:before="0"/>
        <w:rPr>
          <w:sz w:val="38"/>
          <w:szCs w:val="38"/>
          <w:rtl/>
        </w:rPr>
      </w:pPr>
      <w:bookmarkStart w:id="13" w:name="_Toc401807016"/>
      <w:r w:rsidRPr="00617F75">
        <w:rPr>
          <w:rFonts w:hint="cs"/>
          <w:sz w:val="38"/>
          <w:szCs w:val="38"/>
          <w:rtl/>
        </w:rPr>
        <w:t>احتمال دوم</w:t>
      </w:r>
      <w:bookmarkEnd w:id="13"/>
    </w:p>
    <w:p w:rsidR="00C2408A" w:rsidRPr="007F76A2" w:rsidRDefault="00C2408A" w:rsidP="009735EE">
      <w:pPr>
        <w:spacing w:after="0"/>
        <w:rPr>
          <w:rtl/>
        </w:rPr>
      </w:pPr>
      <w:r w:rsidRPr="007F76A2">
        <w:rPr>
          <w:rFonts w:hint="cs"/>
          <w:rtl/>
        </w:rPr>
        <w:t xml:space="preserve"> اما احتمال دوم که ممکن است کسی بدهد این است که نه</w:t>
      </w:r>
      <w:r>
        <w:rPr>
          <w:rFonts w:hint="cs"/>
          <w:rtl/>
        </w:rPr>
        <w:t>،</w:t>
      </w:r>
      <w:r w:rsidRPr="007F76A2">
        <w:rPr>
          <w:rFonts w:hint="cs"/>
          <w:rtl/>
        </w:rPr>
        <w:t xml:space="preserve"> در بعضی از این‌ها </w:t>
      </w:r>
      <w:r w:rsidR="00D41BAE">
        <w:rPr>
          <w:rFonts w:hint="cs"/>
          <w:rtl/>
        </w:rPr>
        <w:t xml:space="preserve">الغای خصوصیت </w:t>
      </w:r>
      <w:r w:rsidRPr="007F76A2">
        <w:rPr>
          <w:rFonts w:hint="cs"/>
          <w:rtl/>
        </w:rPr>
        <w:t xml:space="preserve">به این معنا می‌شود که مورد دیگر دخیل نیست. درست است </w:t>
      </w:r>
      <w:r>
        <w:rPr>
          <w:rFonts w:hint="cs"/>
          <w:rtl/>
        </w:rPr>
        <w:t>پرسش‌کننده</w:t>
      </w:r>
      <w:r w:rsidRPr="007F76A2">
        <w:rPr>
          <w:rFonts w:hint="cs"/>
          <w:rtl/>
        </w:rPr>
        <w:t xml:space="preserve"> شیعه است</w:t>
      </w:r>
      <w:r>
        <w:rPr>
          <w:rFonts w:hint="cs"/>
          <w:rtl/>
        </w:rPr>
        <w:t>.</w:t>
      </w:r>
      <w:r w:rsidRPr="007F76A2">
        <w:rPr>
          <w:rFonts w:hint="cs"/>
          <w:rtl/>
        </w:rPr>
        <w:t xml:space="preserve"> امام دارد پاسخ به او می‌دهد ولی </w:t>
      </w:r>
      <w:r>
        <w:rPr>
          <w:rFonts w:hint="cs"/>
          <w:rtl/>
        </w:rPr>
        <w:t>درواقع</w:t>
      </w:r>
      <w:r w:rsidRPr="007F76A2">
        <w:rPr>
          <w:rFonts w:hint="cs"/>
          <w:rtl/>
        </w:rPr>
        <w:t xml:space="preserve"> این حکم</w:t>
      </w:r>
      <w:r>
        <w:rPr>
          <w:rFonts w:hint="cs"/>
          <w:rtl/>
        </w:rPr>
        <w:t>،</w:t>
      </w:r>
      <w:r w:rsidRPr="007F76A2">
        <w:rPr>
          <w:rFonts w:hint="cs"/>
          <w:rtl/>
        </w:rPr>
        <w:t xml:space="preserve"> حکم کلی است و اطلاق دارد یا </w:t>
      </w:r>
      <w:r w:rsidR="00D41BAE">
        <w:rPr>
          <w:rFonts w:hint="cs"/>
          <w:rtl/>
        </w:rPr>
        <w:t xml:space="preserve">الغای خصوصیت </w:t>
      </w:r>
      <w:r w:rsidRPr="007F76A2">
        <w:rPr>
          <w:rFonts w:hint="cs"/>
          <w:rtl/>
        </w:rPr>
        <w:t xml:space="preserve">می‌شود که این وجه دوم هم </w:t>
      </w:r>
      <w:r>
        <w:rPr>
          <w:rFonts w:hint="cs"/>
          <w:rtl/>
        </w:rPr>
        <w:t>مانند</w:t>
      </w:r>
      <w:r w:rsidRPr="007F76A2">
        <w:rPr>
          <w:rFonts w:hint="cs"/>
          <w:rtl/>
        </w:rPr>
        <w:t xml:space="preserve"> وجه دوم در بحث قبلی است الجواب الجواب </w:t>
      </w:r>
      <w:r>
        <w:rPr>
          <w:rFonts w:hint="cs"/>
          <w:rtl/>
        </w:rPr>
        <w:t>این‌گونه</w:t>
      </w:r>
      <w:r w:rsidRPr="007F76A2">
        <w:rPr>
          <w:rFonts w:hint="cs"/>
          <w:rtl/>
        </w:rPr>
        <w:t xml:space="preserve"> اطمینانی به </w:t>
      </w:r>
      <w:r>
        <w:rPr>
          <w:rFonts w:hint="cs"/>
          <w:rtl/>
        </w:rPr>
        <w:t>این‌که</w:t>
      </w:r>
      <w:r w:rsidRPr="007F76A2">
        <w:rPr>
          <w:rFonts w:hint="cs"/>
          <w:rtl/>
        </w:rPr>
        <w:t xml:space="preserve"> این حکم حکمی که خلاف قواعد است و فلسفه</w:t>
      </w:r>
      <w:r>
        <w:rPr>
          <w:rFonts w:hint="cs"/>
          <w:rtl/>
        </w:rPr>
        <w:t xml:space="preserve"> ‌آ</w:t>
      </w:r>
      <w:r w:rsidRPr="007F76A2">
        <w:rPr>
          <w:rFonts w:hint="cs"/>
          <w:rtl/>
        </w:rPr>
        <w:t>ن تسهیل است و این تسهیل ممکن است شیعه بودن در آن دخالت داشته باشد</w:t>
      </w:r>
      <w:r>
        <w:rPr>
          <w:rFonts w:hint="cs"/>
          <w:rtl/>
        </w:rPr>
        <w:t>؛</w:t>
      </w:r>
      <w:r w:rsidRPr="007F76A2">
        <w:rPr>
          <w:rFonts w:hint="cs"/>
          <w:rtl/>
        </w:rPr>
        <w:t xml:space="preserve"> یعنی ظن قوی به </w:t>
      </w:r>
      <w:r w:rsidR="002B55B6">
        <w:rPr>
          <w:rFonts w:hint="cs"/>
          <w:rtl/>
        </w:rPr>
        <w:t>این است و لذا با این ملاحظات الغ</w:t>
      </w:r>
      <w:r w:rsidRPr="007F76A2">
        <w:rPr>
          <w:rFonts w:hint="cs"/>
          <w:rtl/>
        </w:rPr>
        <w:t xml:space="preserve">ا بکنیم خصوصیت را از مورد شیعه به غیر شیعه این بعید است. ظاهرش این است که این </w:t>
      </w:r>
      <w:r w:rsidR="00D41BAE">
        <w:rPr>
          <w:rFonts w:hint="cs"/>
          <w:rtl/>
        </w:rPr>
        <w:t xml:space="preserve">الغای خصوصیت </w:t>
      </w:r>
      <w:r w:rsidRPr="007F76A2">
        <w:rPr>
          <w:rFonts w:hint="cs"/>
          <w:rtl/>
        </w:rPr>
        <w:t>جایز نیست</w:t>
      </w:r>
      <w:r>
        <w:rPr>
          <w:rFonts w:hint="cs"/>
          <w:rtl/>
        </w:rPr>
        <w:t>؛</w:t>
      </w:r>
      <w:r>
        <w:rPr>
          <w:rtl/>
        </w:rPr>
        <w:t xml:space="preserve"> </w:t>
      </w:r>
      <w:r>
        <w:rPr>
          <w:rFonts w:hint="cs"/>
          <w:rtl/>
        </w:rPr>
        <w:t>و</w:t>
      </w:r>
      <w:r w:rsidRPr="007F76A2">
        <w:rPr>
          <w:rFonts w:hint="cs"/>
          <w:rtl/>
        </w:rPr>
        <w:t xml:space="preserve"> لذا آن‌ها مشمول این حکم نیستند اما ثمره شاید خیلی نداشته باشد</w:t>
      </w:r>
      <w:r>
        <w:rPr>
          <w:rFonts w:hint="cs"/>
          <w:rtl/>
        </w:rPr>
        <w:t>.</w:t>
      </w:r>
      <w:r w:rsidRPr="007F76A2">
        <w:rPr>
          <w:rFonts w:hint="cs"/>
          <w:rtl/>
        </w:rPr>
        <w:t xml:space="preserve"> در ثمره دومی که گفتیم</w:t>
      </w:r>
      <w:r>
        <w:rPr>
          <w:rFonts w:hint="cs"/>
          <w:rtl/>
        </w:rPr>
        <w:t>؛</w:t>
      </w:r>
      <w:r w:rsidRPr="007F76A2">
        <w:rPr>
          <w:rFonts w:hint="cs"/>
          <w:rtl/>
        </w:rPr>
        <w:t xml:space="preserve"> یعنی آنجایی که واسطه بخورد چرا زیرا آنجا که واسطه بخورد ممکن است بگوییم روایات اطلاق دارد این را بعد بحث می‌کنیم</w:t>
      </w:r>
      <w:r>
        <w:rPr>
          <w:rFonts w:hint="cs"/>
          <w:rtl/>
        </w:rPr>
        <w:t>؛</w:t>
      </w:r>
      <w:r>
        <w:rPr>
          <w:rtl/>
        </w:rPr>
        <w:t xml:space="preserve"> </w:t>
      </w:r>
      <w:r>
        <w:rPr>
          <w:rFonts w:hint="cs"/>
          <w:rtl/>
        </w:rPr>
        <w:t>و</w:t>
      </w:r>
      <w:r w:rsidRPr="007F76A2">
        <w:rPr>
          <w:rFonts w:hint="cs"/>
          <w:rtl/>
        </w:rPr>
        <w:t xml:space="preserve"> لذا معلوم نیست این ثمره زیادی داشته باشد آن واسطه را بحث می‌کنیم.</w:t>
      </w:r>
    </w:p>
    <w:p w:rsidR="00C2408A" w:rsidRPr="008E1DF0" w:rsidRDefault="00C2408A" w:rsidP="009735EE">
      <w:pPr>
        <w:pStyle w:val="Heading1"/>
        <w:spacing w:before="0"/>
        <w:rPr>
          <w:sz w:val="40"/>
          <w:szCs w:val="40"/>
          <w:rtl/>
        </w:rPr>
      </w:pPr>
      <w:bookmarkStart w:id="14" w:name="_Toc401807017"/>
      <w:r w:rsidRPr="008E1DF0">
        <w:rPr>
          <w:rFonts w:hint="cs"/>
          <w:sz w:val="40"/>
          <w:szCs w:val="40"/>
          <w:rtl/>
        </w:rPr>
        <w:lastRenderedPageBreak/>
        <w:t>فرع ششم از فروع بیست‌گانه</w:t>
      </w:r>
      <w:bookmarkEnd w:id="14"/>
    </w:p>
    <w:p w:rsidR="00C2408A" w:rsidRPr="007F76A2" w:rsidRDefault="00C2408A" w:rsidP="009735EE">
      <w:pPr>
        <w:spacing w:after="0"/>
        <w:rPr>
          <w:rtl/>
        </w:rPr>
      </w:pPr>
      <w:r w:rsidRPr="007F76A2">
        <w:rPr>
          <w:rFonts w:hint="cs"/>
          <w:rtl/>
        </w:rPr>
        <w:t xml:space="preserve">مطلب ششم این است که این روایات مربوط به آنجایی است که مؤمنی </w:t>
      </w:r>
      <w:r>
        <w:rPr>
          <w:rFonts w:hint="cs"/>
          <w:rtl/>
        </w:rPr>
        <w:t>به‌طور</w:t>
      </w:r>
      <w:r w:rsidRPr="007F76A2">
        <w:rPr>
          <w:rFonts w:hint="cs"/>
          <w:rtl/>
        </w:rPr>
        <w:t xml:space="preserve"> مباشر و مستقیم با حکومت معامله می‌کند و این زکوات جمع شده و خراج‌ها را می‌خرد</w:t>
      </w:r>
      <w:r>
        <w:rPr>
          <w:rFonts w:hint="cs"/>
          <w:rtl/>
        </w:rPr>
        <w:t>؛</w:t>
      </w:r>
      <w:r>
        <w:rPr>
          <w:rtl/>
        </w:rPr>
        <w:t xml:space="preserve"> </w:t>
      </w:r>
      <w:r w:rsidRPr="007F76A2">
        <w:rPr>
          <w:rFonts w:hint="cs"/>
          <w:rtl/>
        </w:rPr>
        <w:t xml:space="preserve">اما اگر آمد </w:t>
      </w:r>
      <w:r>
        <w:rPr>
          <w:rFonts w:hint="cs"/>
          <w:rtl/>
        </w:rPr>
        <w:t>غیرمستقیم</w:t>
      </w:r>
      <w:r w:rsidRPr="007F76A2">
        <w:rPr>
          <w:rFonts w:hint="cs"/>
          <w:rtl/>
        </w:rPr>
        <w:t xml:space="preserve"> شد و او از غیر مؤمن می‌خرد و غیر مؤمن از حاکم خریده است و او از یک آدم معمولی که شیعه نیست خریده ولی می‌داند این همان زکوات یا خراج‌هایی است که از حکومت خریده است به این بی</w:t>
      </w:r>
      <w:r>
        <w:rPr>
          <w:rFonts w:hint="cs"/>
          <w:rtl/>
        </w:rPr>
        <w:t>ان ‌که</w:t>
      </w:r>
      <w:r w:rsidRPr="007F76A2">
        <w:rPr>
          <w:rFonts w:hint="cs"/>
          <w:rtl/>
        </w:rPr>
        <w:t xml:space="preserve"> سکه‌اش را یا گندمش را می‌داند و مشخص است از او خریده و</w:t>
      </w:r>
      <w:r w:rsidRPr="007F76A2">
        <w:rPr>
          <w:rtl/>
        </w:rPr>
        <w:t xml:space="preserve"> </w:t>
      </w:r>
      <w:r w:rsidRPr="007F76A2">
        <w:rPr>
          <w:rFonts w:hint="cs"/>
          <w:rtl/>
        </w:rPr>
        <w:t xml:space="preserve">واسطه خورده است. این حکمش چیست آنجایی که خریدار زکوات و خراج است اما </w:t>
      </w:r>
      <w:r>
        <w:rPr>
          <w:rFonts w:hint="cs"/>
          <w:rtl/>
        </w:rPr>
        <w:t>باواسطه‌هایی</w:t>
      </w:r>
      <w:r w:rsidRPr="007F76A2">
        <w:rPr>
          <w:rFonts w:hint="cs"/>
          <w:rtl/>
        </w:rPr>
        <w:t xml:space="preserve"> که عبور کرده است مستقیم و مباشر نیست.</w:t>
      </w:r>
    </w:p>
    <w:p w:rsidR="00C2408A" w:rsidRPr="008E1DF0" w:rsidRDefault="00C2408A" w:rsidP="009735EE">
      <w:pPr>
        <w:pStyle w:val="Heading2"/>
        <w:spacing w:before="0"/>
        <w:rPr>
          <w:sz w:val="38"/>
          <w:szCs w:val="38"/>
          <w:rtl/>
        </w:rPr>
      </w:pPr>
      <w:bookmarkStart w:id="15" w:name="_Toc401807018"/>
      <w:r w:rsidRPr="008E1DF0">
        <w:rPr>
          <w:rFonts w:hint="cs"/>
          <w:sz w:val="38"/>
          <w:szCs w:val="38"/>
          <w:rtl/>
        </w:rPr>
        <w:t>وجه اول</w:t>
      </w:r>
      <w:bookmarkEnd w:id="15"/>
    </w:p>
    <w:p w:rsidR="00C2408A" w:rsidRPr="007F76A2" w:rsidRDefault="00C2408A" w:rsidP="009735EE">
      <w:pPr>
        <w:spacing w:after="0"/>
        <w:rPr>
          <w:rtl/>
        </w:rPr>
      </w:pPr>
      <w:r w:rsidRPr="007F76A2">
        <w:rPr>
          <w:rFonts w:hint="cs"/>
          <w:rtl/>
        </w:rPr>
        <w:t xml:space="preserve"> خوب اینجا هم ممکن است کسی بگوید این جایز نیست چرا؟ زیرا روایات همه‌اش موردش آنجایی است که از عامل یا حاکم جائر می‌خرد تا آنجایی که فروشنده خود حاکم یا عمال او هستند مشمول این روایات است اما وقتی از عنوان حاکم و عامل این‌ها خارج شد چون چند تا واسطه خورده دیگر آن عناوین صادق نیست پس روایات هم که حکم خلاف قاعده را می‌گیرد </w:t>
      </w:r>
      <w:r>
        <w:rPr>
          <w:rFonts w:hint="cs"/>
          <w:rtl/>
        </w:rPr>
        <w:t>باواسطه</w:t>
      </w:r>
      <w:r w:rsidRPr="007F76A2">
        <w:rPr>
          <w:rFonts w:hint="cs"/>
          <w:rtl/>
        </w:rPr>
        <w:t xml:space="preserve"> را نمی‌گیرد.</w:t>
      </w:r>
    </w:p>
    <w:p w:rsidR="00C2408A" w:rsidRPr="008E1DF0" w:rsidRDefault="00C2408A" w:rsidP="009735EE">
      <w:pPr>
        <w:pStyle w:val="Heading2"/>
        <w:spacing w:before="0"/>
        <w:rPr>
          <w:sz w:val="38"/>
          <w:szCs w:val="38"/>
          <w:rtl/>
        </w:rPr>
      </w:pPr>
      <w:bookmarkStart w:id="16" w:name="_Toc401807019"/>
      <w:r w:rsidRPr="008E1DF0">
        <w:rPr>
          <w:rFonts w:hint="cs"/>
          <w:sz w:val="38"/>
          <w:szCs w:val="38"/>
          <w:rtl/>
        </w:rPr>
        <w:t>وجه دوم</w:t>
      </w:r>
      <w:bookmarkEnd w:id="16"/>
    </w:p>
    <w:p w:rsidR="00C2408A" w:rsidRPr="007F76A2" w:rsidRDefault="00C2408A" w:rsidP="009735EE">
      <w:pPr>
        <w:spacing w:after="0"/>
        <w:rPr>
          <w:rtl/>
        </w:rPr>
      </w:pPr>
      <w:r w:rsidRPr="007F76A2">
        <w:rPr>
          <w:rFonts w:hint="cs"/>
          <w:rtl/>
        </w:rPr>
        <w:t xml:space="preserve">اما ممکن است وجه دوم را بگوییم </w:t>
      </w:r>
      <w:r>
        <w:rPr>
          <w:rFonts w:hint="cs"/>
          <w:rtl/>
        </w:rPr>
        <w:t>باواسطه</w:t>
      </w:r>
      <w:r w:rsidRPr="007F76A2">
        <w:rPr>
          <w:rFonts w:hint="cs"/>
          <w:rtl/>
        </w:rPr>
        <w:t xml:space="preserve"> هم نافذ است و درست است. یک وجوهی </w:t>
      </w:r>
      <w:r>
        <w:rPr>
          <w:rFonts w:hint="cs"/>
          <w:rtl/>
        </w:rPr>
        <w:t>ازجمله</w:t>
      </w:r>
      <w:r w:rsidRPr="007F76A2">
        <w:rPr>
          <w:rFonts w:hint="cs"/>
          <w:rtl/>
        </w:rPr>
        <w:t xml:space="preserve"> </w:t>
      </w:r>
      <w:r w:rsidR="00D41BAE">
        <w:rPr>
          <w:rFonts w:hint="cs"/>
          <w:rtl/>
        </w:rPr>
        <w:t xml:space="preserve">الغای خصوصیت </w:t>
      </w:r>
      <w:r w:rsidRPr="007F76A2">
        <w:rPr>
          <w:rFonts w:hint="cs"/>
          <w:rtl/>
        </w:rPr>
        <w:t xml:space="preserve">است که بگوییم اینجا ما مطمئنیم که همان مصلحت تسهیل اینجا هم هست بالاخره آن را می‌خواهد </w:t>
      </w:r>
      <w:r>
        <w:rPr>
          <w:rtl/>
        </w:rPr>
        <w:t>آسوده</w:t>
      </w:r>
      <w:r w:rsidRPr="007F76A2">
        <w:rPr>
          <w:rFonts w:hint="cs"/>
          <w:rtl/>
        </w:rPr>
        <w:t xml:space="preserve"> کند این مستقیم و </w:t>
      </w:r>
      <w:r>
        <w:rPr>
          <w:rFonts w:hint="cs"/>
          <w:rtl/>
        </w:rPr>
        <w:t>غیرمستقیم</w:t>
      </w:r>
      <w:r w:rsidRPr="007F76A2">
        <w:rPr>
          <w:rFonts w:hint="cs"/>
          <w:rtl/>
        </w:rPr>
        <w:t xml:space="preserve"> هیچ </w:t>
      </w:r>
      <w:r>
        <w:rPr>
          <w:rFonts w:hint="cs"/>
          <w:rtl/>
        </w:rPr>
        <w:t>تفاوتی</w:t>
      </w:r>
      <w:r w:rsidRPr="007F76A2">
        <w:rPr>
          <w:rFonts w:hint="cs"/>
          <w:rtl/>
        </w:rPr>
        <w:t xml:space="preserve"> ندارد </w:t>
      </w:r>
      <w:r>
        <w:rPr>
          <w:rFonts w:hint="cs"/>
          <w:rtl/>
        </w:rPr>
        <w:t>این‌یک</w:t>
      </w:r>
      <w:r w:rsidRPr="007F76A2">
        <w:rPr>
          <w:rFonts w:hint="cs"/>
          <w:rtl/>
        </w:rPr>
        <w:t xml:space="preserve"> وجه است که کسی اطمینان پیدا کند به اینکه </w:t>
      </w:r>
      <w:r w:rsidR="00D41BAE">
        <w:rPr>
          <w:rFonts w:hint="cs"/>
          <w:rtl/>
        </w:rPr>
        <w:t xml:space="preserve">الغای خصوصیت </w:t>
      </w:r>
      <w:r w:rsidRPr="007F76A2">
        <w:rPr>
          <w:rFonts w:hint="cs"/>
          <w:rtl/>
        </w:rPr>
        <w:t xml:space="preserve">می‌شود. اگر اطلاقی بگوییم در این‌ها نیست که ممکن است بعضی از </w:t>
      </w:r>
      <w:r>
        <w:rPr>
          <w:rFonts w:hint="cs"/>
          <w:rtl/>
        </w:rPr>
        <w:t>آن‌هم</w:t>
      </w:r>
      <w:r w:rsidRPr="007F76A2">
        <w:rPr>
          <w:rFonts w:hint="cs"/>
          <w:rtl/>
        </w:rPr>
        <w:t xml:space="preserve"> ادعای اطلاق بشود </w:t>
      </w:r>
      <w:r>
        <w:rPr>
          <w:rFonts w:hint="cs"/>
          <w:rtl/>
        </w:rPr>
        <w:t>آن‌هم</w:t>
      </w:r>
      <w:r w:rsidRPr="007F76A2">
        <w:rPr>
          <w:rFonts w:hint="cs"/>
          <w:rtl/>
        </w:rPr>
        <w:t xml:space="preserve"> اگر شبهه داشته باشیم </w:t>
      </w:r>
      <w:r w:rsidR="00D41BAE">
        <w:rPr>
          <w:rFonts w:hint="cs"/>
          <w:rtl/>
        </w:rPr>
        <w:t xml:space="preserve">الغای خصوصیت </w:t>
      </w:r>
      <w:r w:rsidRPr="007F76A2">
        <w:rPr>
          <w:rFonts w:hint="cs"/>
          <w:rtl/>
        </w:rPr>
        <w:t xml:space="preserve">آن بعید نیست. ضمن اینکه ممکن است کسی </w:t>
      </w:r>
      <w:r>
        <w:rPr>
          <w:rFonts w:hint="cs"/>
          <w:rtl/>
        </w:rPr>
        <w:t>به‌قاعده</w:t>
      </w:r>
      <w:r w:rsidRPr="007F76A2">
        <w:rPr>
          <w:rFonts w:hint="cs"/>
          <w:rtl/>
        </w:rPr>
        <w:t xml:space="preserve"> الزام هم تمسک کند. </w:t>
      </w:r>
      <w:r>
        <w:rPr>
          <w:rFonts w:hint="cs"/>
          <w:rtl/>
        </w:rPr>
        <w:t>شاید بعضی</w:t>
      </w:r>
      <w:r w:rsidRPr="007F76A2">
        <w:rPr>
          <w:rFonts w:hint="cs"/>
          <w:rtl/>
        </w:rPr>
        <w:t xml:space="preserve"> تمسک کردند در اینجا شاید «</w:t>
      </w:r>
      <w:r w:rsidRPr="009735EE">
        <w:rPr>
          <w:b/>
          <w:bCs/>
          <w:rtl/>
        </w:rPr>
        <w:t>أَلْزِمُوهُمْ</w:t>
      </w:r>
      <w:r w:rsidRPr="009735EE">
        <w:rPr>
          <w:rFonts w:hint="cs"/>
          <w:b/>
          <w:bCs/>
          <w:rtl/>
        </w:rPr>
        <w:t xml:space="preserve"> بِمَا أَلْزَمُوا </w:t>
      </w:r>
      <w:r w:rsidRPr="009735EE">
        <w:rPr>
          <w:b/>
          <w:bCs/>
          <w:rtl/>
        </w:rPr>
        <w:t>أَنْفُسَهُم</w:t>
      </w:r>
      <w:r w:rsidRPr="007F76A2">
        <w:rPr>
          <w:rFonts w:hint="cs"/>
          <w:rtl/>
        </w:rPr>
        <w:t>»</w:t>
      </w:r>
      <w:r w:rsidR="009735EE" w:rsidRPr="007F76A2">
        <w:rPr>
          <w:vertAlign w:val="superscript"/>
          <w:rtl/>
        </w:rPr>
        <w:footnoteReference w:id="2"/>
      </w:r>
      <w:r w:rsidRPr="007F76A2">
        <w:rPr>
          <w:rFonts w:hint="cs"/>
          <w:rtl/>
        </w:rPr>
        <w:t xml:space="preserve"> و این را اگر کسی بگوید ممکن است</w:t>
      </w:r>
      <w:r>
        <w:rPr>
          <w:rtl/>
        </w:rPr>
        <w:t xml:space="preserve">؛ </w:t>
      </w:r>
      <w:r w:rsidRPr="007F76A2">
        <w:rPr>
          <w:rFonts w:hint="cs"/>
          <w:rtl/>
        </w:rPr>
        <w:t xml:space="preserve">اما قاعده الزام محل بحث است که در این نوع موارد هم می‌شود جاری کرد یا نه </w:t>
      </w:r>
      <w:r>
        <w:rPr>
          <w:rtl/>
        </w:rPr>
        <w:t>نم</w:t>
      </w:r>
      <w:r>
        <w:rPr>
          <w:rFonts w:hint="cs"/>
          <w:rtl/>
        </w:rPr>
        <w:t>ی‌</w:t>
      </w:r>
      <w:r>
        <w:rPr>
          <w:rFonts w:hint="eastAsia"/>
          <w:rtl/>
        </w:rPr>
        <w:t>شود</w:t>
      </w:r>
      <w:r w:rsidRPr="007F76A2">
        <w:rPr>
          <w:rFonts w:hint="cs"/>
          <w:rtl/>
        </w:rPr>
        <w:t xml:space="preserve">. آن الزام مثل نکاح </w:t>
      </w:r>
      <w:r>
        <w:rPr>
          <w:rFonts w:hint="cs"/>
          <w:rtl/>
        </w:rPr>
        <w:t>و مانند آن‌که</w:t>
      </w:r>
      <w:r w:rsidRPr="007F76A2">
        <w:rPr>
          <w:rFonts w:hint="cs"/>
          <w:rtl/>
        </w:rPr>
        <w:t xml:space="preserve"> </w:t>
      </w:r>
      <w:r w:rsidRPr="007F76A2">
        <w:rPr>
          <w:rFonts w:hint="cs"/>
          <w:rtl/>
        </w:rPr>
        <w:lastRenderedPageBreak/>
        <w:t xml:space="preserve">انگونه است جاری است اما جاری </w:t>
      </w:r>
      <w:r>
        <w:rPr>
          <w:rtl/>
        </w:rPr>
        <w:t>بودنان</w:t>
      </w:r>
      <w:r w:rsidRPr="007F76A2">
        <w:rPr>
          <w:rFonts w:hint="cs"/>
          <w:rtl/>
        </w:rPr>
        <w:t xml:space="preserve"> در اینجا محل بحث است. ولی </w:t>
      </w:r>
      <w:r w:rsidR="00D41BAE">
        <w:rPr>
          <w:rFonts w:hint="cs"/>
          <w:rtl/>
        </w:rPr>
        <w:t xml:space="preserve">الغای خصوصیت </w:t>
      </w:r>
      <w:r w:rsidRPr="007F76A2">
        <w:rPr>
          <w:rFonts w:hint="cs"/>
          <w:rtl/>
        </w:rPr>
        <w:t>آن بعید نیست. قاعده الزام را وقتی فرصت شد بحث می‌کنیم. این هم مسئله ششم که بیان شد.</w:t>
      </w:r>
    </w:p>
    <w:p w:rsidR="00C2408A" w:rsidRPr="008E1DF0" w:rsidRDefault="00C2408A" w:rsidP="009735EE">
      <w:pPr>
        <w:pStyle w:val="Heading1"/>
        <w:spacing w:before="0"/>
        <w:rPr>
          <w:sz w:val="40"/>
          <w:szCs w:val="40"/>
          <w:rtl/>
        </w:rPr>
      </w:pPr>
      <w:bookmarkStart w:id="17" w:name="_Toc401807020"/>
      <w:r w:rsidRPr="008E1DF0">
        <w:rPr>
          <w:rFonts w:hint="cs"/>
          <w:sz w:val="40"/>
          <w:szCs w:val="40"/>
          <w:rtl/>
        </w:rPr>
        <w:t>فرع هفتم از فروع بیست‌گانه</w:t>
      </w:r>
      <w:bookmarkEnd w:id="17"/>
    </w:p>
    <w:p w:rsidR="00C2408A" w:rsidRPr="008E1DF0" w:rsidRDefault="00C2408A" w:rsidP="009735EE">
      <w:pPr>
        <w:pStyle w:val="Heading2"/>
        <w:spacing w:before="0"/>
        <w:rPr>
          <w:sz w:val="38"/>
          <w:szCs w:val="38"/>
          <w:rtl/>
        </w:rPr>
      </w:pPr>
      <w:bookmarkStart w:id="18" w:name="_Toc401807021"/>
      <w:r w:rsidRPr="008E1DF0">
        <w:rPr>
          <w:rFonts w:hint="cs"/>
          <w:sz w:val="38"/>
          <w:szCs w:val="38"/>
          <w:rtl/>
        </w:rPr>
        <w:t>اقسام حکومت‌های مسلمان</w:t>
      </w:r>
      <w:bookmarkEnd w:id="18"/>
    </w:p>
    <w:p w:rsidR="00C2408A" w:rsidRPr="008E1DF0" w:rsidRDefault="00C2408A" w:rsidP="009735EE">
      <w:pPr>
        <w:pStyle w:val="Heading3"/>
        <w:spacing w:before="0"/>
        <w:rPr>
          <w:sz w:val="36"/>
          <w:szCs w:val="36"/>
          <w:rtl/>
        </w:rPr>
      </w:pPr>
      <w:bookmarkStart w:id="19" w:name="_Toc401807022"/>
      <w:r w:rsidRPr="008E1DF0">
        <w:rPr>
          <w:rFonts w:hint="cs"/>
          <w:sz w:val="36"/>
          <w:szCs w:val="36"/>
          <w:rtl/>
        </w:rPr>
        <w:t>قسم اول</w:t>
      </w:r>
      <w:bookmarkEnd w:id="19"/>
    </w:p>
    <w:p w:rsidR="00C2408A" w:rsidRPr="007F76A2" w:rsidRDefault="00C2408A" w:rsidP="009735EE">
      <w:pPr>
        <w:spacing w:after="0"/>
        <w:rPr>
          <w:rtl/>
        </w:rPr>
      </w:pPr>
      <w:r w:rsidRPr="007F76A2">
        <w:rPr>
          <w:rFonts w:hint="cs"/>
          <w:rtl/>
        </w:rPr>
        <w:t xml:space="preserve">مطلب هفتم این سؤال هست که گاهی حکومت مسلمان است لیکن غیر مؤمن </w:t>
      </w:r>
      <w:r>
        <w:rPr>
          <w:rFonts w:hint="cs"/>
          <w:rtl/>
        </w:rPr>
        <w:t>می‌باشد</w:t>
      </w:r>
      <w:r w:rsidRPr="007F76A2">
        <w:rPr>
          <w:rFonts w:hint="cs"/>
          <w:rtl/>
        </w:rPr>
        <w:t xml:space="preserve">. </w:t>
      </w:r>
      <w:r>
        <w:rPr>
          <w:rFonts w:hint="cs"/>
          <w:rtl/>
        </w:rPr>
        <w:t>درواقع</w:t>
      </w:r>
      <w:r w:rsidRPr="007F76A2">
        <w:rPr>
          <w:rFonts w:hint="cs"/>
          <w:rtl/>
        </w:rPr>
        <w:t xml:space="preserve"> غیر معتقد به امامت ائمه طاهرین است. ولی </w:t>
      </w:r>
      <w:r>
        <w:rPr>
          <w:rFonts w:hint="cs"/>
          <w:rtl/>
        </w:rPr>
        <w:t>به‌ظاهر</w:t>
      </w:r>
      <w:r w:rsidRPr="007F76A2">
        <w:rPr>
          <w:rFonts w:hint="cs"/>
          <w:rtl/>
        </w:rPr>
        <w:t xml:space="preserve"> مسلمان هستند.</w:t>
      </w:r>
    </w:p>
    <w:p w:rsidR="00C2408A" w:rsidRPr="008E1DF0" w:rsidRDefault="00C2408A" w:rsidP="009735EE">
      <w:pPr>
        <w:pStyle w:val="Heading3"/>
        <w:spacing w:before="0"/>
        <w:rPr>
          <w:sz w:val="36"/>
          <w:szCs w:val="36"/>
          <w:rtl/>
        </w:rPr>
      </w:pPr>
      <w:bookmarkStart w:id="20" w:name="_Toc401807023"/>
      <w:r w:rsidRPr="008E1DF0">
        <w:rPr>
          <w:rFonts w:hint="cs"/>
          <w:sz w:val="36"/>
          <w:szCs w:val="36"/>
          <w:rtl/>
        </w:rPr>
        <w:t>قسم دوم</w:t>
      </w:r>
      <w:bookmarkEnd w:id="20"/>
    </w:p>
    <w:p w:rsidR="00C2408A" w:rsidRPr="007F76A2" w:rsidRDefault="00C2408A" w:rsidP="009735EE">
      <w:pPr>
        <w:spacing w:after="0"/>
        <w:rPr>
          <w:rtl/>
        </w:rPr>
      </w:pPr>
      <w:r w:rsidRPr="007F76A2">
        <w:rPr>
          <w:rFonts w:hint="cs"/>
          <w:rtl/>
        </w:rPr>
        <w:t xml:space="preserve"> </w:t>
      </w:r>
      <w:r>
        <w:rPr>
          <w:rFonts w:hint="cs"/>
          <w:rtl/>
        </w:rPr>
        <w:t>این‌یک</w:t>
      </w:r>
      <w:r w:rsidRPr="007F76A2">
        <w:rPr>
          <w:rFonts w:hint="cs"/>
          <w:rtl/>
        </w:rPr>
        <w:t xml:space="preserve"> نوع است مثل حکومت </w:t>
      </w:r>
      <w:r>
        <w:rPr>
          <w:rFonts w:hint="cs"/>
          <w:rtl/>
        </w:rPr>
        <w:t>بنی‌امیه</w:t>
      </w:r>
      <w:r w:rsidRPr="007F76A2">
        <w:rPr>
          <w:rFonts w:hint="cs"/>
          <w:rtl/>
        </w:rPr>
        <w:t xml:space="preserve"> و بنی مروان و </w:t>
      </w:r>
      <w:r>
        <w:rPr>
          <w:rFonts w:hint="cs"/>
          <w:rtl/>
        </w:rPr>
        <w:t>بنی‌عباس</w:t>
      </w:r>
      <w:r w:rsidRPr="007F76A2">
        <w:rPr>
          <w:rFonts w:hint="cs"/>
          <w:rtl/>
        </w:rPr>
        <w:t xml:space="preserve"> و خیلی از حکومت‌هایی که بعد از آن‌ها بودند</w:t>
      </w:r>
      <w:r>
        <w:rPr>
          <w:rFonts w:hint="cs"/>
          <w:rtl/>
        </w:rPr>
        <w:t>؛</w:t>
      </w:r>
      <w:r>
        <w:rPr>
          <w:rtl/>
        </w:rPr>
        <w:t xml:space="preserve"> </w:t>
      </w:r>
      <w:r w:rsidRPr="007F76A2">
        <w:rPr>
          <w:rFonts w:hint="cs"/>
          <w:rtl/>
        </w:rPr>
        <w:t xml:space="preserve">مانند حکومت عثمانی‌ها این چند طایفه </w:t>
      </w:r>
      <w:r>
        <w:rPr>
          <w:rFonts w:hint="cs"/>
          <w:rtl/>
        </w:rPr>
        <w:t>طایفه‌ای</w:t>
      </w:r>
      <w:r w:rsidRPr="007F76A2">
        <w:rPr>
          <w:rFonts w:hint="cs"/>
          <w:rtl/>
        </w:rPr>
        <w:t xml:space="preserve"> است که حکومت‌های چند قرنی و دائم داشتند </w:t>
      </w:r>
      <w:r>
        <w:rPr>
          <w:rFonts w:hint="cs"/>
          <w:rtl/>
        </w:rPr>
        <w:t>بنی‌امیه</w:t>
      </w:r>
      <w:r w:rsidRPr="007F76A2">
        <w:rPr>
          <w:rFonts w:hint="cs"/>
          <w:rtl/>
        </w:rPr>
        <w:t xml:space="preserve"> و </w:t>
      </w:r>
      <w:r>
        <w:rPr>
          <w:rFonts w:hint="cs"/>
          <w:rtl/>
        </w:rPr>
        <w:t>بنی‌عباس</w:t>
      </w:r>
      <w:r w:rsidRPr="007F76A2">
        <w:rPr>
          <w:rFonts w:hint="cs"/>
          <w:rtl/>
        </w:rPr>
        <w:t xml:space="preserve"> و بعد هم عثمانی‌ها که </w:t>
      </w:r>
      <w:r>
        <w:rPr>
          <w:rFonts w:hint="cs"/>
          <w:rtl/>
        </w:rPr>
        <w:t>آنان</w:t>
      </w:r>
      <w:r w:rsidRPr="007F76A2">
        <w:rPr>
          <w:rFonts w:hint="cs"/>
          <w:rtl/>
        </w:rPr>
        <w:t xml:space="preserve"> غیر مؤمن و غیر معتقد به امامت و مکتب </w:t>
      </w:r>
      <w:r>
        <w:rPr>
          <w:rFonts w:hint="cs"/>
          <w:rtl/>
        </w:rPr>
        <w:t>اهل‌بیت</w:t>
      </w:r>
      <w:r w:rsidRPr="007F76A2">
        <w:rPr>
          <w:rFonts w:hint="cs"/>
          <w:rtl/>
        </w:rPr>
        <w:t xml:space="preserve"> بودند و حاکمیت داشتند </w:t>
      </w:r>
      <w:r>
        <w:rPr>
          <w:rFonts w:hint="cs"/>
          <w:rtl/>
        </w:rPr>
        <w:t>این‌یک</w:t>
      </w:r>
      <w:r w:rsidRPr="007F76A2">
        <w:rPr>
          <w:rFonts w:hint="cs"/>
          <w:rtl/>
        </w:rPr>
        <w:t xml:space="preserve"> نوع است.</w:t>
      </w:r>
    </w:p>
    <w:p w:rsidR="00C2408A" w:rsidRPr="008E1DF0" w:rsidRDefault="00C2408A" w:rsidP="009735EE">
      <w:pPr>
        <w:pStyle w:val="Heading3"/>
        <w:spacing w:before="0"/>
        <w:rPr>
          <w:sz w:val="36"/>
          <w:szCs w:val="36"/>
          <w:rtl/>
        </w:rPr>
      </w:pPr>
      <w:bookmarkStart w:id="21" w:name="_Toc401807024"/>
      <w:r w:rsidRPr="008E1DF0">
        <w:rPr>
          <w:rFonts w:hint="cs"/>
          <w:sz w:val="36"/>
          <w:szCs w:val="36"/>
          <w:rtl/>
        </w:rPr>
        <w:t>قسم سوم</w:t>
      </w:r>
      <w:bookmarkEnd w:id="21"/>
    </w:p>
    <w:p w:rsidR="00C2408A" w:rsidRPr="007F76A2" w:rsidRDefault="00C2408A" w:rsidP="009735EE">
      <w:pPr>
        <w:spacing w:after="0"/>
        <w:rPr>
          <w:rtl/>
        </w:rPr>
      </w:pPr>
      <w:r w:rsidRPr="007F76A2">
        <w:rPr>
          <w:rFonts w:hint="cs"/>
          <w:rtl/>
        </w:rPr>
        <w:t xml:space="preserve"> یک نوع حکومت‌های جائر دیگری است که ممکن است شیعه باشند ولی حکومت </w:t>
      </w:r>
      <w:r>
        <w:rPr>
          <w:rFonts w:hint="cs"/>
          <w:rtl/>
        </w:rPr>
        <w:t>آنان</w:t>
      </w:r>
      <w:r w:rsidRPr="007F76A2">
        <w:rPr>
          <w:rFonts w:hint="cs"/>
          <w:rtl/>
        </w:rPr>
        <w:t xml:space="preserve"> حکومت غیر مشروع است مانند پادشاهی‌هایی که در ایران بوده است این‌ها در بخشی از دوره صفویه به بعد </w:t>
      </w:r>
      <w:r>
        <w:rPr>
          <w:rFonts w:hint="cs"/>
          <w:rtl/>
        </w:rPr>
        <w:t>به‌ظاهر</w:t>
      </w:r>
      <w:r w:rsidRPr="007F76A2">
        <w:rPr>
          <w:rFonts w:hint="cs"/>
          <w:rtl/>
        </w:rPr>
        <w:t xml:space="preserve"> شیعه بودند و خود پهلوی دوم جایی که لازم بود افتخار می‌کرد که ما حکومت شیعه هستیم یا شیعه‌های غیر اثنی عشری هم گاهی داشتیم در فاطمیون و از این قبیل که سنی نیستند بلکه شیعه هستند ولی حکومتشان حکومت جائر است حکومت فاسد است حکومت نامشروع است. اذنی نه از باب عدول مؤمنین بودند چون عدالت نداشتند اگر کسی بگوید عدول مؤمنین حق ولایت دارد حکومت دارد یا نه حتی اگر عادل هم بودند بایستی </w:t>
      </w:r>
      <w:r>
        <w:rPr>
          <w:rFonts w:hint="cs"/>
          <w:rtl/>
        </w:rPr>
        <w:t>بنا بر</w:t>
      </w:r>
      <w:r w:rsidRPr="007F76A2">
        <w:rPr>
          <w:rFonts w:hint="cs"/>
          <w:rtl/>
        </w:rPr>
        <w:t xml:space="preserve"> نظر دیگر اذنی از فقیه و ولی داشته باشند این اذن را هم نداشتند </w:t>
      </w:r>
      <w:r>
        <w:rPr>
          <w:rFonts w:hint="cs"/>
          <w:rtl/>
        </w:rPr>
        <w:t>این‌یک</w:t>
      </w:r>
      <w:r w:rsidRPr="007F76A2">
        <w:rPr>
          <w:rFonts w:hint="cs"/>
          <w:rtl/>
        </w:rPr>
        <w:t xml:space="preserve"> نوع از حکومت شیعه است ولی باطل است نامشروع است. این هم یک نوع است.</w:t>
      </w:r>
    </w:p>
    <w:p w:rsidR="00C2408A" w:rsidRPr="008E1DF0" w:rsidRDefault="00C2408A" w:rsidP="009735EE">
      <w:pPr>
        <w:pStyle w:val="Heading3"/>
        <w:spacing w:before="0"/>
        <w:rPr>
          <w:sz w:val="36"/>
          <w:szCs w:val="36"/>
          <w:rtl/>
        </w:rPr>
      </w:pPr>
      <w:bookmarkStart w:id="22" w:name="_Toc401807025"/>
      <w:r w:rsidRPr="008E1DF0">
        <w:rPr>
          <w:rFonts w:hint="cs"/>
          <w:sz w:val="36"/>
          <w:szCs w:val="36"/>
          <w:rtl/>
        </w:rPr>
        <w:lastRenderedPageBreak/>
        <w:t>قسم چهارم</w:t>
      </w:r>
      <w:bookmarkEnd w:id="22"/>
    </w:p>
    <w:p w:rsidR="00C2408A" w:rsidRPr="007F76A2" w:rsidRDefault="00C2408A" w:rsidP="009735EE">
      <w:pPr>
        <w:spacing w:after="0"/>
        <w:rPr>
          <w:rtl/>
        </w:rPr>
      </w:pPr>
      <w:r w:rsidRPr="007F76A2">
        <w:rPr>
          <w:rFonts w:hint="cs"/>
          <w:rtl/>
        </w:rPr>
        <w:t xml:space="preserve"> نوع دیگر هم حکومت‌های </w:t>
      </w:r>
      <w:r>
        <w:rPr>
          <w:rFonts w:hint="cs"/>
          <w:rtl/>
        </w:rPr>
        <w:t>غیرمسلمان</w:t>
      </w:r>
      <w:r w:rsidRPr="007F76A2">
        <w:rPr>
          <w:rFonts w:hint="cs"/>
          <w:rtl/>
        </w:rPr>
        <w:t xml:space="preserve"> است. </w:t>
      </w:r>
      <w:r>
        <w:rPr>
          <w:rFonts w:hint="cs"/>
          <w:rtl/>
        </w:rPr>
        <w:t>غیرمسلمان</w:t>
      </w:r>
      <w:r w:rsidRPr="007F76A2">
        <w:rPr>
          <w:rFonts w:hint="cs"/>
          <w:rtl/>
        </w:rPr>
        <w:t xml:space="preserve">ی که می‌آید زکات یا خراج را جمع می‌کند یعنی او می‌آید از باب قاعده الزام مسلمانان به عکسش عمل می‌کند و می‌گوید شما باید زکات بدهید </w:t>
      </w:r>
      <w:r>
        <w:rPr>
          <w:rFonts w:hint="cs"/>
          <w:rtl/>
        </w:rPr>
        <w:t>بااینکه</w:t>
      </w:r>
      <w:r w:rsidRPr="007F76A2">
        <w:rPr>
          <w:rFonts w:hint="cs"/>
          <w:rtl/>
        </w:rPr>
        <w:t xml:space="preserve"> کافر است یا باید اراضی اینجا </w:t>
      </w:r>
      <w:r>
        <w:rPr>
          <w:rFonts w:hint="cs"/>
          <w:rtl/>
        </w:rPr>
        <w:t>این‌طور</w:t>
      </w:r>
      <w:r w:rsidRPr="007F76A2">
        <w:rPr>
          <w:rFonts w:hint="cs"/>
          <w:rtl/>
        </w:rPr>
        <w:t xml:space="preserve"> است عاملی مثلاً در عراق یا جای دیگر </w:t>
      </w:r>
      <w:r>
        <w:rPr>
          <w:rFonts w:hint="cs"/>
          <w:rtl/>
        </w:rPr>
        <w:t>گذاشته‌شده</w:t>
      </w:r>
      <w:r w:rsidRPr="007F76A2">
        <w:rPr>
          <w:rFonts w:hint="cs"/>
          <w:rtl/>
        </w:rPr>
        <w:t xml:space="preserve"> عراق مفتوحه عن وطن است عمدتاً آن می‌گوید طبق قانون خودتان باید خراج‌ها را بدهید این کار را یک حکومت کافره و </w:t>
      </w:r>
      <w:r>
        <w:rPr>
          <w:rFonts w:hint="cs"/>
          <w:rtl/>
        </w:rPr>
        <w:t>غیرمسلمان</w:t>
      </w:r>
      <w:r w:rsidRPr="007F76A2">
        <w:rPr>
          <w:rFonts w:hint="cs"/>
          <w:rtl/>
        </w:rPr>
        <w:t xml:space="preserve"> انجام می‌دهد. این هم یک قسم است</w:t>
      </w:r>
      <w:r>
        <w:rPr>
          <w:rFonts w:hint="cs"/>
          <w:rtl/>
        </w:rPr>
        <w:t>؛</w:t>
      </w:r>
      <w:r>
        <w:rPr>
          <w:rtl/>
        </w:rPr>
        <w:t xml:space="preserve"> </w:t>
      </w:r>
      <w:r w:rsidRPr="007F76A2">
        <w:rPr>
          <w:rFonts w:hint="cs"/>
          <w:rtl/>
        </w:rPr>
        <w:t>بنابراین گاهی حکومت نامشروع عامه هستند گاهی خاصه هستند و گاهی کافره هستند</w:t>
      </w:r>
      <w:r>
        <w:rPr>
          <w:rFonts w:hint="cs"/>
          <w:rtl/>
        </w:rPr>
        <w:t>؛</w:t>
      </w:r>
      <w:r>
        <w:rPr>
          <w:rtl/>
        </w:rPr>
        <w:t xml:space="preserve"> </w:t>
      </w:r>
      <w:r>
        <w:rPr>
          <w:rFonts w:hint="cs"/>
          <w:rtl/>
        </w:rPr>
        <w:t>و</w:t>
      </w:r>
      <w:r w:rsidRPr="007F76A2">
        <w:rPr>
          <w:rFonts w:hint="cs"/>
          <w:rtl/>
        </w:rPr>
        <w:t xml:space="preserve"> سؤال این است که آنچه در روایات بود همین قسم اول است آیا این حکم شامل این اقسام بعدی هم می‌شود یا نمی‌شود؟ یعنی آنجایی که حکومت</w:t>
      </w:r>
      <w:r>
        <w:rPr>
          <w:rFonts w:hint="cs"/>
          <w:rtl/>
        </w:rPr>
        <w:t>،</w:t>
      </w:r>
      <w:r w:rsidRPr="007F76A2">
        <w:rPr>
          <w:rFonts w:hint="cs"/>
          <w:rtl/>
        </w:rPr>
        <w:t xml:space="preserve"> حکومت شیعه است اما نامشروع است یا اصولاً حکومت کافره است این‌ها در همین محدوده اراضی خراجیه و خراج اراضی خراجیه و</w:t>
      </w:r>
      <w:r w:rsidRPr="007F76A2">
        <w:rPr>
          <w:rtl/>
        </w:rPr>
        <w:t xml:space="preserve"> </w:t>
      </w:r>
      <w:r w:rsidRPr="007F76A2">
        <w:rPr>
          <w:rFonts w:hint="cs"/>
          <w:rtl/>
        </w:rPr>
        <w:t>زکوات هم جمع می‌کنند این هم مشمول این روایات هست یا نیست؟</w:t>
      </w:r>
    </w:p>
    <w:p w:rsidR="00C2408A" w:rsidRPr="008E1DF0" w:rsidRDefault="00C2408A" w:rsidP="009735EE">
      <w:pPr>
        <w:pStyle w:val="Heading3"/>
        <w:spacing w:before="0"/>
        <w:rPr>
          <w:sz w:val="36"/>
          <w:szCs w:val="36"/>
          <w:rtl/>
        </w:rPr>
      </w:pPr>
      <w:bookmarkStart w:id="23" w:name="_Toc401807026"/>
      <w:r w:rsidRPr="008E1DF0">
        <w:rPr>
          <w:rFonts w:hint="cs"/>
          <w:sz w:val="36"/>
          <w:szCs w:val="36"/>
          <w:rtl/>
        </w:rPr>
        <w:t>وجه اول</w:t>
      </w:r>
      <w:bookmarkEnd w:id="23"/>
    </w:p>
    <w:p w:rsidR="00C2408A" w:rsidRPr="007F76A2" w:rsidRDefault="00C2408A" w:rsidP="009735EE">
      <w:pPr>
        <w:spacing w:after="0"/>
        <w:rPr>
          <w:rtl/>
        </w:rPr>
      </w:pPr>
      <w:r w:rsidRPr="007F76A2">
        <w:rPr>
          <w:rFonts w:hint="cs"/>
          <w:rtl/>
        </w:rPr>
        <w:t xml:space="preserve"> اینجا هم باز همان </w:t>
      </w:r>
      <w:r>
        <w:rPr>
          <w:rFonts w:hint="cs"/>
          <w:rtl/>
        </w:rPr>
        <w:t>دووجهی</w:t>
      </w:r>
      <w:r w:rsidRPr="007F76A2">
        <w:rPr>
          <w:rFonts w:hint="cs"/>
          <w:rtl/>
        </w:rPr>
        <w:t xml:space="preserve"> که مانند بحث‌های قبلی است اینجا هست و آن این است که ممکن است بگوییم خیر چرا؟ زیرا آنچه در این روایات هست همه شأن نزول و مورد حکومت مسلمان غیر مؤمن است</w:t>
      </w:r>
      <w:r>
        <w:rPr>
          <w:rFonts w:hint="cs"/>
          <w:rtl/>
        </w:rPr>
        <w:t>؛</w:t>
      </w:r>
      <w:r>
        <w:rPr>
          <w:rtl/>
        </w:rPr>
        <w:t xml:space="preserve"> </w:t>
      </w:r>
      <w:r>
        <w:rPr>
          <w:rFonts w:hint="cs"/>
          <w:rtl/>
        </w:rPr>
        <w:t>که</w:t>
      </w:r>
      <w:r w:rsidRPr="007F76A2">
        <w:rPr>
          <w:rFonts w:hint="cs"/>
          <w:rtl/>
        </w:rPr>
        <w:t xml:space="preserve"> به امثال </w:t>
      </w:r>
      <w:r>
        <w:rPr>
          <w:rFonts w:hint="cs"/>
          <w:rtl/>
        </w:rPr>
        <w:t>بنی‌امیه</w:t>
      </w:r>
      <w:r w:rsidRPr="007F76A2">
        <w:rPr>
          <w:rFonts w:hint="cs"/>
          <w:rtl/>
        </w:rPr>
        <w:t xml:space="preserve"> و </w:t>
      </w:r>
      <w:r>
        <w:rPr>
          <w:rFonts w:hint="cs"/>
          <w:rtl/>
        </w:rPr>
        <w:t>بنی‌عباس</w:t>
      </w:r>
      <w:r w:rsidRPr="007F76A2">
        <w:rPr>
          <w:rFonts w:hint="cs"/>
          <w:rtl/>
        </w:rPr>
        <w:t xml:space="preserve"> یا عثمانی‌ها </w:t>
      </w:r>
      <w:r>
        <w:rPr>
          <w:rFonts w:hint="cs"/>
          <w:rtl/>
        </w:rPr>
        <w:t>می‌توان</w:t>
      </w:r>
      <w:r w:rsidRPr="007F76A2">
        <w:rPr>
          <w:rFonts w:hint="cs"/>
          <w:rtl/>
        </w:rPr>
        <w:t xml:space="preserve"> حکومت نامشروع گفت</w:t>
      </w:r>
      <w:r>
        <w:rPr>
          <w:rFonts w:hint="cs"/>
          <w:rtl/>
        </w:rPr>
        <w:t>؛</w:t>
      </w:r>
      <w:r>
        <w:rPr>
          <w:rtl/>
        </w:rPr>
        <w:t xml:space="preserve"> </w:t>
      </w:r>
      <w:r>
        <w:rPr>
          <w:rFonts w:hint="cs"/>
          <w:rtl/>
        </w:rPr>
        <w:t>و</w:t>
      </w:r>
      <w:r w:rsidRPr="007F76A2">
        <w:rPr>
          <w:rFonts w:hint="cs"/>
          <w:rtl/>
        </w:rPr>
        <w:t xml:space="preserve"> در آنجا شیعه را مجاز دانسته است که این زکوات و خراج را می‌تواند از آن‌ها بخرد. مگر اینکه بداند حرامی در این‌ها است که در روایات آمده است این اختصاص به این دارد و چون حکم خلاف قاعده است در دو نوع بعدی جاری نمی‌شود کاری که حکومت شیعه نامشروع می‌کند یا حکومت کافر انجام می‌دهد.</w:t>
      </w:r>
    </w:p>
    <w:p w:rsidR="00C2408A" w:rsidRDefault="00C2408A" w:rsidP="009735EE">
      <w:pPr>
        <w:spacing w:after="0"/>
        <w:jc w:val="highKashida"/>
        <w:rPr>
          <w:sz w:val="32"/>
          <w:szCs w:val="32"/>
          <w:rtl/>
        </w:rPr>
      </w:pPr>
    </w:p>
    <w:p w:rsidR="00C2408A" w:rsidRDefault="00C2408A" w:rsidP="009735EE">
      <w:pPr>
        <w:spacing w:after="0"/>
        <w:jc w:val="highKashida"/>
        <w:rPr>
          <w:sz w:val="32"/>
          <w:szCs w:val="32"/>
          <w:rtl/>
        </w:rPr>
      </w:pPr>
    </w:p>
    <w:p w:rsidR="00C2408A" w:rsidRPr="008E1DF0" w:rsidRDefault="00C2408A" w:rsidP="009735EE">
      <w:pPr>
        <w:pStyle w:val="Heading3"/>
        <w:spacing w:before="0"/>
        <w:rPr>
          <w:sz w:val="36"/>
          <w:szCs w:val="36"/>
          <w:rtl/>
        </w:rPr>
      </w:pPr>
      <w:bookmarkStart w:id="24" w:name="_Toc401807027"/>
      <w:r w:rsidRPr="008E1DF0">
        <w:rPr>
          <w:rFonts w:hint="cs"/>
          <w:sz w:val="36"/>
          <w:szCs w:val="36"/>
          <w:rtl/>
        </w:rPr>
        <w:t>وجه دوم</w:t>
      </w:r>
      <w:bookmarkEnd w:id="24"/>
    </w:p>
    <w:p w:rsidR="00C2408A" w:rsidRPr="007F76A2" w:rsidRDefault="00C2408A" w:rsidP="009735EE">
      <w:pPr>
        <w:spacing w:after="0"/>
        <w:rPr>
          <w:rtl/>
        </w:rPr>
      </w:pPr>
      <w:r w:rsidRPr="007F76A2">
        <w:rPr>
          <w:rFonts w:hint="cs"/>
          <w:rtl/>
        </w:rPr>
        <w:t xml:space="preserve">وجه دوم الکلام الکلام تقریرش همان تقریر است. گفته بشود که این حکم برای تسهیل بر شیعه بود و این تسهیل نسبت به قسم دوم و سوم هست و هیچ تفاوتی ندارد حکومت انگونه باشد مانند </w:t>
      </w:r>
      <w:r>
        <w:rPr>
          <w:rFonts w:hint="cs"/>
          <w:rtl/>
        </w:rPr>
        <w:t>هارون‌الرشید</w:t>
      </w:r>
      <w:r w:rsidRPr="007F76A2">
        <w:rPr>
          <w:rFonts w:hint="cs"/>
          <w:rtl/>
        </w:rPr>
        <w:t xml:space="preserve"> باشد یا مانند قاجار </w:t>
      </w:r>
      <w:r w:rsidRPr="007F76A2">
        <w:rPr>
          <w:rFonts w:hint="cs"/>
          <w:rtl/>
        </w:rPr>
        <w:lastRenderedPageBreak/>
        <w:t xml:space="preserve">یا پهلوی باشد یا مانند حکومت </w:t>
      </w:r>
      <w:r>
        <w:rPr>
          <w:rFonts w:hint="cs"/>
          <w:rtl/>
        </w:rPr>
        <w:t>غیرمسلمان</w:t>
      </w:r>
      <w:r w:rsidRPr="007F76A2">
        <w:rPr>
          <w:rFonts w:hint="cs"/>
          <w:rtl/>
        </w:rPr>
        <w:t xml:space="preserve"> باشد بالاخره در آن شرایط برای تسهیل بر شیعه وارد می‌شود</w:t>
      </w:r>
      <w:r>
        <w:rPr>
          <w:rFonts w:hint="cs"/>
          <w:rtl/>
        </w:rPr>
        <w:t>؛</w:t>
      </w:r>
      <w:r>
        <w:rPr>
          <w:rtl/>
        </w:rPr>
        <w:t xml:space="preserve"> </w:t>
      </w:r>
      <w:r>
        <w:rPr>
          <w:rFonts w:hint="cs"/>
          <w:rtl/>
        </w:rPr>
        <w:t>و</w:t>
      </w:r>
      <w:r w:rsidRPr="007F76A2">
        <w:rPr>
          <w:rFonts w:hint="cs"/>
          <w:rtl/>
        </w:rPr>
        <w:t xml:space="preserve"> نوع اینکه این حکومت نامشروع است این مشترک است منتها به چه نحوی نامشروع است یک تفاوتی دارد</w:t>
      </w:r>
      <w:r>
        <w:rPr>
          <w:rFonts w:hint="cs"/>
          <w:rtl/>
        </w:rPr>
        <w:t>.</w:t>
      </w:r>
      <w:r w:rsidRPr="007F76A2">
        <w:rPr>
          <w:rFonts w:hint="cs"/>
          <w:rtl/>
        </w:rPr>
        <w:t xml:space="preserve"> ممکن است بگوییم این فرق در حکم دخالت ندارد. خوب اینجا همان جواب را می‌شود داد ولی تا حدی شاید اینجا راه برای اطمینان به </w:t>
      </w:r>
      <w:r w:rsidR="00D41BAE">
        <w:rPr>
          <w:rFonts w:hint="cs"/>
          <w:rtl/>
        </w:rPr>
        <w:t xml:space="preserve">الغای خصوصیت </w:t>
      </w:r>
      <w:r w:rsidRPr="007F76A2">
        <w:rPr>
          <w:rFonts w:hint="cs"/>
          <w:rtl/>
        </w:rPr>
        <w:t>بیشتر از بعضی فروع قبلی باز باشد زیرا این نوع اینکه این حکومت نامشروع است مسلمان سنی که حاکم شده و نامشروع است این اجازه داده شد اما این مسلم</w:t>
      </w:r>
      <w:r>
        <w:rPr>
          <w:rFonts w:hint="cs"/>
          <w:rtl/>
        </w:rPr>
        <w:t>ان ‌که</w:t>
      </w:r>
      <w:r w:rsidRPr="007F76A2">
        <w:rPr>
          <w:rFonts w:hint="cs"/>
          <w:rtl/>
        </w:rPr>
        <w:t xml:space="preserve"> شیعه است بگوییم نه این نافذ نیست. به نظر می‌آید در قسم دوم ما تفصیلی که عرض می‌کنیم این است که </w:t>
      </w:r>
      <w:r w:rsidR="00D41BAE">
        <w:rPr>
          <w:rFonts w:hint="cs"/>
          <w:rtl/>
        </w:rPr>
        <w:t xml:space="preserve">الغای خصوصیت </w:t>
      </w:r>
      <w:r w:rsidRPr="007F76A2">
        <w:rPr>
          <w:rFonts w:hint="cs"/>
          <w:rtl/>
        </w:rPr>
        <w:t xml:space="preserve">بلکه اولویت بشود گفت اولویت نگوییم </w:t>
      </w:r>
      <w:r w:rsidR="00D41BAE">
        <w:rPr>
          <w:rFonts w:hint="cs"/>
          <w:rtl/>
        </w:rPr>
        <w:t xml:space="preserve">الغای خصوصیت </w:t>
      </w:r>
      <w:r w:rsidRPr="007F76A2">
        <w:rPr>
          <w:rFonts w:hint="cs"/>
          <w:rtl/>
        </w:rPr>
        <w:t xml:space="preserve">می‌شود کرد یعنی تسری پیدا می‌کند به حکومت‌های شیعه که نامشروع هستند. این بعید نیست تسری کند بله حکومت کافر ممکن است بگوییم نه اینکه کفر دارد و دارد این جمع می‌کند عنوانی در آن است که این را متفاوت از آن‌ها می‌کند. </w:t>
      </w:r>
      <w:r>
        <w:rPr>
          <w:rFonts w:hint="cs"/>
          <w:rtl/>
        </w:rPr>
        <w:t>درواقع</w:t>
      </w:r>
      <w:r w:rsidRPr="007F76A2">
        <w:rPr>
          <w:rFonts w:hint="cs"/>
          <w:rtl/>
        </w:rPr>
        <w:t xml:space="preserve"> نسبت به حکومت کافره و قسم سوم تسری نمی‌دهیم چون اسوع حالاً سنی است اما نسبت به شیعه نامشروع می‌شود تسری داد زیرا اسوع حالاً نیست. ممکن است در حقیقت در وجه سوم قائل تفصیل بشویم.</w:t>
      </w:r>
      <w:r>
        <w:rPr>
          <w:rtl/>
        </w:rPr>
        <w:t xml:space="preserve"> </w:t>
      </w:r>
      <w:r>
        <w:rPr>
          <w:rFonts w:hint="cs"/>
          <w:rtl/>
        </w:rPr>
        <w:t>این</w:t>
      </w:r>
      <w:r w:rsidRPr="007F76A2">
        <w:rPr>
          <w:rFonts w:hint="cs"/>
          <w:rtl/>
        </w:rPr>
        <w:t xml:space="preserve"> هم بحث هفتم که بیان شد.</w:t>
      </w:r>
    </w:p>
    <w:p w:rsidR="00C2408A" w:rsidRPr="007F76A2" w:rsidRDefault="00C2408A" w:rsidP="009735EE">
      <w:pPr>
        <w:spacing w:after="0"/>
        <w:jc w:val="highKashida"/>
        <w:rPr>
          <w:sz w:val="32"/>
          <w:szCs w:val="32"/>
          <w:rtl/>
        </w:rPr>
      </w:pPr>
    </w:p>
    <w:p w:rsidR="00152670" w:rsidRPr="00734D59" w:rsidRDefault="00152670" w:rsidP="009735EE">
      <w:pPr>
        <w:spacing w:after="0"/>
        <w:rPr>
          <w:rtl/>
        </w:rPr>
      </w:pPr>
    </w:p>
    <w:sectPr w:rsidR="00152670" w:rsidRPr="00734D59" w:rsidSect="00917AD7">
      <w:headerReference w:type="default" r:id="rId8"/>
      <w:footerReference w:type="default" r:id="rId9"/>
      <w:pgSz w:w="12240" w:h="15840"/>
      <w:pgMar w:top="1440" w:right="1440" w:bottom="1134"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CA" w:rsidRDefault="00E90ACA" w:rsidP="000D5800">
      <w:pPr>
        <w:spacing w:after="0"/>
      </w:pPr>
      <w:r>
        <w:separator/>
      </w:r>
    </w:p>
  </w:endnote>
  <w:endnote w:type="continuationSeparator" w:id="0">
    <w:p w:rsidR="00E90ACA" w:rsidRDefault="00E90AC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2  Arabic Style">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2125231"/>
      <w:docPartObj>
        <w:docPartGallery w:val="Page Numbers (Bottom of Page)"/>
        <w:docPartUnique/>
      </w:docPartObj>
    </w:sdtPr>
    <w:sdtEndPr>
      <w:rPr>
        <w:noProof/>
      </w:rPr>
    </w:sdtEndPr>
    <w:sdtContent>
      <w:p w:rsidR="00917AD7" w:rsidRDefault="00917AD7">
        <w:pPr>
          <w:pStyle w:val="Footer"/>
          <w:jc w:val="center"/>
        </w:pPr>
        <w:r>
          <w:fldChar w:fldCharType="begin"/>
        </w:r>
        <w:r>
          <w:instrText xml:space="preserve"> PAGE   \* MERGEFORMAT </w:instrText>
        </w:r>
        <w:r>
          <w:fldChar w:fldCharType="separate"/>
        </w:r>
        <w:r>
          <w:rPr>
            <w:noProof/>
            <w:rtl/>
          </w:rPr>
          <w:t>11</w:t>
        </w:r>
        <w:r>
          <w:rPr>
            <w:noProof/>
          </w:rPr>
          <w:fldChar w:fldCharType="end"/>
        </w:r>
      </w:p>
    </w:sdtContent>
  </w:sdt>
  <w:p w:rsidR="00C2408A" w:rsidRDefault="00C24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CA" w:rsidRDefault="00E90ACA" w:rsidP="000D5800">
      <w:pPr>
        <w:spacing w:after="0"/>
      </w:pPr>
      <w:r>
        <w:separator/>
      </w:r>
    </w:p>
  </w:footnote>
  <w:footnote w:type="continuationSeparator" w:id="0">
    <w:p w:rsidR="00E90ACA" w:rsidRDefault="00E90ACA" w:rsidP="000D5800">
      <w:pPr>
        <w:spacing w:after="0"/>
      </w:pPr>
      <w:r>
        <w:continuationSeparator/>
      </w:r>
    </w:p>
  </w:footnote>
  <w:footnote w:id="1">
    <w:p w:rsidR="00C2408A" w:rsidRPr="00AD147D" w:rsidRDefault="00C2408A" w:rsidP="00C2408A">
      <w:pPr>
        <w:pStyle w:val="NormalWeb"/>
        <w:rPr>
          <w:rFonts w:ascii="Traditional Arabic" w:hAnsi="Traditional Arabic" w:cs="2  Badr"/>
          <w:sz w:val="18"/>
          <w:szCs w:val="18"/>
        </w:rPr>
      </w:pPr>
      <w:r>
        <w:t>.</w:t>
      </w:r>
      <w:r>
        <w:rPr>
          <w:rStyle w:val="FootnoteReference"/>
        </w:rPr>
        <w:footnoteRef/>
      </w:r>
      <w:r>
        <w:rPr>
          <w:rtl/>
        </w:rPr>
        <w:t xml:space="preserve"> </w:t>
      </w:r>
      <w:r w:rsidRPr="00AD147D">
        <w:rPr>
          <w:rFonts w:ascii="Traditional Arabic" w:hAnsi="Traditional Arabic" w:cs="2  Badr" w:hint="cs"/>
          <w:sz w:val="18"/>
          <w:szCs w:val="18"/>
          <w:rtl/>
        </w:rPr>
        <w:t>وسائل الش</w:t>
      </w:r>
      <w:r>
        <w:rPr>
          <w:rFonts w:ascii="Traditional Arabic" w:hAnsi="Traditional Arabic" w:cs="2  Badr" w:hint="cs"/>
          <w:sz w:val="18"/>
          <w:szCs w:val="18"/>
          <w:rtl/>
        </w:rPr>
        <w:t>ی</w:t>
      </w:r>
      <w:r w:rsidRPr="00AD147D">
        <w:rPr>
          <w:rFonts w:ascii="Traditional Arabic" w:hAnsi="Traditional Arabic" w:cs="2  Badr" w:hint="cs"/>
          <w:sz w:val="18"/>
          <w:szCs w:val="18"/>
          <w:rtl/>
        </w:rPr>
        <w:t>عة،</w:t>
      </w:r>
      <w:r>
        <w:rPr>
          <w:rFonts w:ascii="Traditional Arabic" w:hAnsi="Traditional Arabic" w:cs="2  Badr"/>
          <w:sz w:val="18"/>
          <w:szCs w:val="18"/>
          <w:rtl/>
        </w:rPr>
        <w:t xml:space="preserve"> </w:t>
      </w:r>
      <w:r>
        <w:rPr>
          <w:rFonts w:ascii="Traditional Arabic" w:hAnsi="Traditional Arabic" w:cs="2  Badr" w:hint="eastAsia"/>
          <w:sz w:val="18"/>
          <w:szCs w:val="18"/>
          <w:rtl/>
        </w:rPr>
        <w:t>ج</w:t>
      </w:r>
      <w:r>
        <w:rPr>
          <w:rFonts w:ascii="Traditional Arabic" w:hAnsi="Traditional Arabic" w:cs="2  Badr"/>
          <w:sz w:val="18"/>
          <w:szCs w:val="18"/>
          <w:rtl/>
        </w:rPr>
        <w:t xml:space="preserve"> 17</w:t>
      </w:r>
      <w:r w:rsidRPr="00AD147D">
        <w:rPr>
          <w:rFonts w:ascii="Traditional Arabic" w:hAnsi="Traditional Arabic" w:cs="2  Badr" w:hint="cs"/>
          <w:sz w:val="18"/>
          <w:szCs w:val="18"/>
          <w:rtl/>
        </w:rPr>
        <w:t>،</w:t>
      </w:r>
      <w:r>
        <w:rPr>
          <w:rFonts w:ascii="Traditional Arabic" w:hAnsi="Traditional Arabic" w:cs="2  Badr"/>
          <w:sz w:val="18"/>
          <w:szCs w:val="18"/>
          <w:rtl/>
        </w:rPr>
        <w:t xml:space="preserve"> </w:t>
      </w:r>
      <w:r w:rsidRPr="00AD147D">
        <w:rPr>
          <w:rFonts w:ascii="Traditional Arabic" w:hAnsi="Traditional Arabic" w:cs="2  Badr" w:hint="cs"/>
          <w:sz w:val="18"/>
          <w:szCs w:val="18"/>
          <w:rtl/>
        </w:rPr>
        <w:t>ص: 218</w:t>
      </w:r>
    </w:p>
    <w:p w:rsidR="00C2408A" w:rsidRDefault="00C2408A" w:rsidP="00C2408A">
      <w:pPr>
        <w:pStyle w:val="FootnoteText"/>
      </w:pPr>
    </w:p>
  </w:footnote>
  <w:footnote w:id="2">
    <w:p w:rsidR="009735EE" w:rsidRPr="00561CEC" w:rsidRDefault="009735EE" w:rsidP="009735EE">
      <w:pPr>
        <w:pStyle w:val="FootnoteText"/>
        <w:rPr>
          <w:rtl/>
        </w:rPr>
      </w:pPr>
      <w:r w:rsidRPr="00561CEC">
        <w:rPr>
          <w:rStyle w:val="FootnoteReference"/>
        </w:rPr>
        <w:footnoteRef/>
      </w:r>
      <w:r w:rsidRPr="00561CEC">
        <w:rPr>
          <w:rFonts w:ascii="2  Arabic Style" w:hAnsi="2  Arabic Style" w:cs="Times New Roman"/>
          <w:rtl/>
        </w:rPr>
        <w:t xml:space="preserve"> شیخ حر عاملی، محمد بن حسن، وسائل الشیعة - قم، چاپ: اول، 1409 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2408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A3D80E5" wp14:editId="148687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rPr>
        <w:noProof/>
      </w:rPr>
      <w:drawing>
        <wp:inline distT="0" distB="0" distL="0" distR="0" wp14:anchorId="0815205D" wp14:editId="2D87558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2408A">
      <w:rPr>
        <w:rFonts w:ascii="IranNastaliq" w:hAnsi="IranNastaliq" w:cs="IranNastaliq" w:hint="cs"/>
        <w:sz w:val="40"/>
        <w:szCs w:val="40"/>
        <w:rtl/>
      </w:rPr>
      <w:t>3713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8A"/>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A2EF7"/>
    <w:rsid w:val="001C367D"/>
    <w:rsid w:val="001D24F8"/>
    <w:rsid w:val="001E306E"/>
    <w:rsid w:val="001E3FB0"/>
    <w:rsid w:val="001E4FFF"/>
    <w:rsid w:val="001F2E3E"/>
    <w:rsid w:val="00224C0A"/>
    <w:rsid w:val="002376A5"/>
    <w:rsid w:val="002417C9"/>
    <w:rsid w:val="002529C5"/>
    <w:rsid w:val="00270294"/>
    <w:rsid w:val="002914BD"/>
    <w:rsid w:val="00297263"/>
    <w:rsid w:val="002B55B6"/>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30DF"/>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13C3B"/>
    <w:rsid w:val="00915509"/>
    <w:rsid w:val="00917AD7"/>
    <w:rsid w:val="00927388"/>
    <w:rsid w:val="009274FE"/>
    <w:rsid w:val="009401AC"/>
    <w:rsid w:val="009613AC"/>
    <w:rsid w:val="009735EE"/>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3062"/>
    <w:rsid w:val="00B15027"/>
    <w:rsid w:val="00B20CE2"/>
    <w:rsid w:val="00B21CF4"/>
    <w:rsid w:val="00B24300"/>
    <w:rsid w:val="00B63F15"/>
    <w:rsid w:val="00BB5F7E"/>
    <w:rsid w:val="00BC26F6"/>
    <w:rsid w:val="00BC4833"/>
    <w:rsid w:val="00BD3122"/>
    <w:rsid w:val="00BD40DA"/>
    <w:rsid w:val="00BF60EC"/>
    <w:rsid w:val="00C160AF"/>
    <w:rsid w:val="00C22299"/>
    <w:rsid w:val="00C2408A"/>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41BAE"/>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ACA"/>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20CE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20CE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20CE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20CE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20CE2"/>
    <w:pPr>
      <w:outlineLvl w:val="3"/>
    </w:pPr>
  </w:style>
  <w:style w:type="paragraph" w:styleId="Heading5">
    <w:name w:val="heading 5"/>
    <w:basedOn w:val="Normal"/>
    <w:next w:val="Normal"/>
    <w:link w:val="Heading5Char"/>
    <w:autoRedefine/>
    <w:uiPriority w:val="9"/>
    <w:unhideWhenUsed/>
    <w:qFormat/>
    <w:rsid w:val="00B20CE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20CE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20CE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20CE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20CE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20CE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20CE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20CE2"/>
    <w:rPr>
      <w:rFonts w:ascii="Cambria" w:eastAsia="2  Lotus" w:hAnsi="Cambria" w:cs="2  Badr"/>
      <w:bCs/>
      <w:szCs w:val="40"/>
    </w:rPr>
  </w:style>
  <w:style w:type="character" w:customStyle="1" w:styleId="Heading4Char">
    <w:name w:val="Heading 4 Char"/>
    <w:aliases w:val="سرفصل4 Char,سرفصل 4 Char"/>
    <w:link w:val="Heading4"/>
    <w:uiPriority w:val="9"/>
    <w:rsid w:val="00B20CE2"/>
    <w:rPr>
      <w:rFonts w:eastAsia="2  Lotus" w:cs="2  Badr"/>
      <w:sz w:val="72"/>
      <w:szCs w:val="32"/>
    </w:rPr>
  </w:style>
  <w:style w:type="character" w:customStyle="1" w:styleId="Heading5Char">
    <w:name w:val="Heading 5 Char"/>
    <w:link w:val="Heading5"/>
    <w:uiPriority w:val="9"/>
    <w:rsid w:val="00B20CE2"/>
    <w:rPr>
      <w:rFonts w:ascii="Cambria" w:eastAsia="2  Lotus" w:hAnsi="Cambria" w:cs="2  Badr"/>
      <w:bCs/>
      <w:szCs w:val="36"/>
    </w:rPr>
  </w:style>
  <w:style w:type="paragraph" w:styleId="TOC1">
    <w:name w:val="toc 1"/>
    <w:basedOn w:val="Normal"/>
    <w:next w:val="Normal"/>
    <w:autoRedefine/>
    <w:uiPriority w:val="39"/>
    <w:unhideWhenUsed/>
    <w:qFormat/>
    <w:rsid w:val="00B20CE2"/>
    <w:pPr>
      <w:spacing w:after="0"/>
      <w:ind w:firstLine="0"/>
    </w:pPr>
    <w:rPr>
      <w:rFonts w:eastAsiaTheme="minorEastAsia"/>
    </w:rPr>
  </w:style>
  <w:style w:type="paragraph" w:styleId="TOC2">
    <w:name w:val="toc 2"/>
    <w:basedOn w:val="Normal"/>
    <w:next w:val="Normal"/>
    <w:autoRedefine/>
    <w:uiPriority w:val="39"/>
    <w:unhideWhenUsed/>
    <w:qFormat/>
    <w:rsid w:val="00B20CE2"/>
    <w:pPr>
      <w:spacing w:after="0"/>
      <w:ind w:left="221"/>
    </w:pPr>
    <w:rPr>
      <w:rFonts w:eastAsiaTheme="minorEastAsia"/>
    </w:rPr>
  </w:style>
  <w:style w:type="paragraph" w:styleId="TOC3">
    <w:name w:val="toc 3"/>
    <w:basedOn w:val="Normal"/>
    <w:next w:val="Normal"/>
    <w:autoRedefine/>
    <w:uiPriority w:val="39"/>
    <w:unhideWhenUsed/>
    <w:qFormat/>
    <w:rsid w:val="00B20CE2"/>
    <w:pPr>
      <w:spacing w:after="0"/>
      <w:ind w:left="442"/>
    </w:pPr>
    <w:rPr>
      <w:rFonts w:eastAsia="2  Lotus"/>
    </w:rPr>
  </w:style>
  <w:style w:type="character" w:styleId="SubtleReference">
    <w:name w:val="Subtle Reference"/>
    <w:aliases w:val="مرجع"/>
    <w:uiPriority w:val="31"/>
    <w:qFormat/>
    <w:rsid w:val="00B20CE2"/>
    <w:rPr>
      <w:rFonts w:cs="2  Lotus"/>
      <w:smallCaps/>
      <w:color w:val="auto"/>
      <w:szCs w:val="28"/>
      <w:u w:val="single"/>
    </w:rPr>
  </w:style>
  <w:style w:type="character" w:styleId="IntenseReference">
    <w:name w:val="Intense Reference"/>
    <w:uiPriority w:val="32"/>
    <w:qFormat/>
    <w:rsid w:val="00B20CE2"/>
    <w:rPr>
      <w:rFonts w:cs="2  Lotus"/>
      <w:b/>
      <w:bCs/>
      <w:smallCaps/>
      <w:color w:val="auto"/>
      <w:spacing w:val="5"/>
      <w:szCs w:val="28"/>
      <w:u w:val="single"/>
    </w:rPr>
  </w:style>
  <w:style w:type="character" w:styleId="BookTitle">
    <w:name w:val="Book Title"/>
    <w:uiPriority w:val="33"/>
    <w:qFormat/>
    <w:rsid w:val="00B20CE2"/>
    <w:rPr>
      <w:rFonts w:cs="2  Titr"/>
      <w:b/>
      <w:bCs/>
      <w:smallCaps/>
      <w:spacing w:val="5"/>
      <w:szCs w:val="100"/>
    </w:rPr>
  </w:style>
  <w:style w:type="paragraph" w:styleId="TOCHeading">
    <w:name w:val="TOC Heading"/>
    <w:basedOn w:val="Heading1"/>
    <w:next w:val="Normal"/>
    <w:uiPriority w:val="39"/>
    <w:semiHidden/>
    <w:unhideWhenUsed/>
    <w:qFormat/>
    <w:rsid w:val="00B20CE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20CE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B20CE2"/>
    <w:rPr>
      <w:rFonts w:ascii="Cambria" w:eastAsia="2  Lotus" w:hAnsi="Cambria" w:cs="2  Badr"/>
      <w:bCs/>
      <w:i/>
      <w:szCs w:val="34"/>
    </w:rPr>
  </w:style>
  <w:style w:type="character" w:customStyle="1" w:styleId="Heading7Char">
    <w:name w:val="Heading 7 Char"/>
    <w:link w:val="Heading7"/>
    <w:uiPriority w:val="9"/>
    <w:semiHidden/>
    <w:rsid w:val="00B20CE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20C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20CE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20CE2"/>
    <w:pPr>
      <w:spacing w:after="0"/>
      <w:ind w:left="658"/>
    </w:pPr>
    <w:rPr>
      <w:rFonts w:eastAsia="Times New Roman"/>
    </w:rPr>
  </w:style>
  <w:style w:type="paragraph" w:styleId="TOC5">
    <w:name w:val="toc 5"/>
    <w:basedOn w:val="Normal"/>
    <w:next w:val="Normal"/>
    <w:autoRedefine/>
    <w:uiPriority w:val="39"/>
    <w:semiHidden/>
    <w:unhideWhenUsed/>
    <w:qFormat/>
    <w:rsid w:val="00B20CE2"/>
    <w:pPr>
      <w:spacing w:after="0"/>
      <w:ind w:left="879"/>
    </w:pPr>
    <w:rPr>
      <w:rFonts w:eastAsia="Times New Roman"/>
    </w:rPr>
  </w:style>
  <w:style w:type="paragraph" w:styleId="TOC6">
    <w:name w:val="toc 6"/>
    <w:basedOn w:val="Normal"/>
    <w:next w:val="Normal"/>
    <w:autoRedefine/>
    <w:uiPriority w:val="39"/>
    <w:semiHidden/>
    <w:unhideWhenUsed/>
    <w:qFormat/>
    <w:rsid w:val="00B20CE2"/>
    <w:pPr>
      <w:spacing w:after="0"/>
      <w:ind w:left="1100"/>
    </w:pPr>
    <w:rPr>
      <w:rFonts w:eastAsia="Times New Roman"/>
    </w:rPr>
  </w:style>
  <w:style w:type="paragraph" w:styleId="TOC7">
    <w:name w:val="toc 7"/>
    <w:basedOn w:val="Normal"/>
    <w:next w:val="Normal"/>
    <w:autoRedefine/>
    <w:uiPriority w:val="39"/>
    <w:semiHidden/>
    <w:unhideWhenUsed/>
    <w:qFormat/>
    <w:rsid w:val="00B20CE2"/>
    <w:pPr>
      <w:spacing w:after="0"/>
      <w:ind w:left="1321"/>
    </w:pPr>
    <w:rPr>
      <w:rFonts w:eastAsia="Times New Roman"/>
    </w:rPr>
  </w:style>
  <w:style w:type="paragraph" w:styleId="Caption">
    <w:name w:val="caption"/>
    <w:basedOn w:val="Normal"/>
    <w:next w:val="Normal"/>
    <w:uiPriority w:val="35"/>
    <w:semiHidden/>
    <w:unhideWhenUsed/>
    <w:qFormat/>
    <w:rsid w:val="00B20CE2"/>
    <w:rPr>
      <w:rFonts w:eastAsia="Times New Roman"/>
      <w:b/>
      <w:bCs/>
      <w:sz w:val="20"/>
      <w:szCs w:val="20"/>
    </w:rPr>
  </w:style>
  <w:style w:type="paragraph" w:styleId="Title">
    <w:name w:val="Title"/>
    <w:basedOn w:val="Normal"/>
    <w:next w:val="Normal"/>
    <w:link w:val="TitleChar"/>
    <w:autoRedefine/>
    <w:uiPriority w:val="10"/>
    <w:qFormat/>
    <w:rsid w:val="00B20C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20CE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20CE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20CE2"/>
    <w:rPr>
      <w:rFonts w:ascii="Cambria" w:eastAsia="2  Badr" w:hAnsi="Cambria" w:cs="Karim"/>
      <w:i/>
      <w:spacing w:val="15"/>
      <w:sz w:val="24"/>
      <w:szCs w:val="60"/>
    </w:rPr>
  </w:style>
  <w:style w:type="character" w:styleId="Emphasis">
    <w:name w:val="Emphasis"/>
    <w:uiPriority w:val="20"/>
    <w:qFormat/>
    <w:rsid w:val="00B20CE2"/>
    <w:rPr>
      <w:rFonts w:cs="2  Lotus"/>
      <w:i/>
      <w:iCs/>
      <w:color w:val="808080"/>
      <w:szCs w:val="32"/>
    </w:rPr>
  </w:style>
  <w:style w:type="character" w:customStyle="1" w:styleId="NoSpacingChar">
    <w:name w:val="No Spacing Char"/>
    <w:aliases w:val="متن عربي Char"/>
    <w:link w:val="NoSpacing"/>
    <w:uiPriority w:val="1"/>
    <w:rsid w:val="00B20CE2"/>
    <w:rPr>
      <w:rFonts w:eastAsia="2  Lotus" w:cs="2  Badr"/>
      <w:sz w:val="72"/>
      <w:szCs w:val="32"/>
    </w:rPr>
  </w:style>
  <w:style w:type="paragraph" w:styleId="ListParagraph">
    <w:name w:val="List Paragraph"/>
    <w:basedOn w:val="Normal"/>
    <w:link w:val="ListParagraphChar"/>
    <w:autoRedefine/>
    <w:uiPriority w:val="34"/>
    <w:qFormat/>
    <w:rsid w:val="00B20CE2"/>
    <w:pPr>
      <w:ind w:left="1134" w:firstLine="0"/>
    </w:pPr>
    <w:rPr>
      <w:rFonts w:eastAsia="2  Lotus" w:cs="2  Lotus"/>
    </w:rPr>
  </w:style>
  <w:style w:type="character" w:customStyle="1" w:styleId="ListParagraphChar">
    <w:name w:val="List Paragraph Char"/>
    <w:link w:val="ListParagraph"/>
    <w:uiPriority w:val="34"/>
    <w:rsid w:val="00B20CE2"/>
    <w:rPr>
      <w:rFonts w:eastAsia="2  Lotus" w:cs="2  Lotus"/>
      <w:sz w:val="22"/>
      <w:szCs w:val="28"/>
    </w:rPr>
  </w:style>
  <w:style w:type="paragraph" w:styleId="Quote">
    <w:name w:val="Quote"/>
    <w:basedOn w:val="Normal"/>
    <w:next w:val="Normal"/>
    <w:link w:val="QuoteChar"/>
    <w:autoRedefine/>
    <w:uiPriority w:val="29"/>
    <w:qFormat/>
    <w:rsid w:val="00B20CE2"/>
    <w:pPr>
      <w:spacing w:before="120" w:after="240"/>
      <w:ind w:left="1134" w:firstLine="0"/>
    </w:pPr>
    <w:rPr>
      <w:rFonts w:eastAsia="Times New Roman" w:cs="B Lotus"/>
      <w:i/>
      <w:sz w:val="20"/>
      <w:szCs w:val="30"/>
    </w:rPr>
  </w:style>
  <w:style w:type="character" w:customStyle="1" w:styleId="QuoteChar">
    <w:name w:val="Quote Char"/>
    <w:link w:val="Quote"/>
    <w:uiPriority w:val="29"/>
    <w:rsid w:val="00B20CE2"/>
    <w:rPr>
      <w:rFonts w:cs="B Lotus"/>
      <w:i/>
      <w:szCs w:val="30"/>
    </w:rPr>
  </w:style>
  <w:style w:type="paragraph" w:styleId="IntenseQuote">
    <w:name w:val="Intense Quote"/>
    <w:basedOn w:val="Normal"/>
    <w:next w:val="Normal"/>
    <w:link w:val="IntenseQuoteChar"/>
    <w:autoRedefine/>
    <w:uiPriority w:val="30"/>
    <w:qFormat/>
    <w:rsid w:val="00B20CE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20CE2"/>
    <w:rPr>
      <w:rFonts w:eastAsia="2  Lotus" w:cs="B Lotus"/>
      <w:b/>
      <w:bCs/>
      <w:i/>
      <w:szCs w:val="30"/>
    </w:rPr>
  </w:style>
  <w:style w:type="character" w:styleId="SubtleEmphasis">
    <w:name w:val="Subtle Emphasis"/>
    <w:uiPriority w:val="19"/>
    <w:qFormat/>
    <w:rsid w:val="00B20CE2"/>
    <w:rPr>
      <w:rFonts w:cs="2  Lotus"/>
      <w:i/>
      <w:iCs/>
      <w:color w:val="4A442A"/>
      <w:szCs w:val="32"/>
      <w:u w:val="none"/>
    </w:rPr>
  </w:style>
  <w:style w:type="character" w:styleId="IntenseEmphasis">
    <w:name w:val="Intense Emphasis"/>
    <w:uiPriority w:val="21"/>
    <w:qFormat/>
    <w:rsid w:val="00B20CE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2408A"/>
    <w:rPr>
      <w:vertAlign w:val="superscript"/>
    </w:rPr>
  </w:style>
  <w:style w:type="paragraph" w:styleId="NormalWeb">
    <w:name w:val="Normal (Web)"/>
    <w:basedOn w:val="Normal"/>
    <w:uiPriority w:val="99"/>
    <w:unhideWhenUsed/>
    <w:rsid w:val="00C240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20CE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20CE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20CE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20CE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20CE2"/>
    <w:pPr>
      <w:outlineLvl w:val="3"/>
    </w:pPr>
  </w:style>
  <w:style w:type="paragraph" w:styleId="Heading5">
    <w:name w:val="heading 5"/>
    <w:basedOn w:val="Normal"/>
    <w:next w:val="Normal"/>
    <w:link w:val="Heading5Char"/>
    <w:autoRedefine/>
    <w:uiPriority w:val="9"/>
    <w:unhideWhenUsed/>
    <w:qFormat/>
    <w:rsid w:val="00B20CE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20CE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20CE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20CE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20CE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20CE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20CE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20CE2"/>
    <w:rPr>
      <w:rFonts w:ascii="Cambria" w:eastAsia="2  Lotus" w:hAnsi="Cambria" w:cs="2  Badr"/>
      <w:bCs/>
      <w:szCs w:val="40"/>
    </w:rPr>
  </w:style>
  <w:style w:type="character" w:customStyle="1" w:styleId="Heading4Char">
    <w:name w:val="Heading 4 Char"/>
    <w:aliases w:val="سرفصل4 Char,سرفصل 4 Char"/>
    <w:link w:val="Heading4"/>
    <w:uiPriority w:val="9"/>
    <w:rsid w:val="00B20CE2"/>
    <w:rPr>
      <w:rFonts w:eastAsia="2  Lotus" w:cs="2  Badr"/>
      <w:sz w:val="72"/>
      <w:szCs w:val="32"/>
    </w:rPr>
  </w:style>
  <w:style w:type="character" w:customStyle="1" w:styleId="Heading5Char">
    <w:name w:val="Heading 5 Char"/>
    <w:link w:val="Heading5"/>
    <w:uiPriority w:val="9"/>
    <w:rsid w:val="00B20CE2"/>
    <w:rPr>
      <w:rFonts w:ascii="Cambria" w:eastAsia="2  Lotus" w:hAnsi="Cambria" w:cs="2  Badr"/>
      <w:bCs/>
      <w:szCs w:val="36"/>
    </w:rPr>
  </w:style>
  <w:style w:type="paragraph" w:styleId="TOC1">
    <w:name w:val="toc 1"/>
    <w:basedOn w:val="Normal"/>
    <w:next w:val="Normal"/>
    <w:autoRedefine/>
    <w:uiPriority w:val="39"/>
    <w:unhideWhenUsed/>
    <w:qFormat/>
    <w:rsid w:val="00B20CE2"/>
    <w:pPr>
      <w:spacing w:after="0"/>
      <w:ind w:firstLine="0"/>
    </w:pPr>
    <w:rPr>
      <w:rFonts w:eastAsiaTheme="minorEastAsia"/>
    </w:rPr>
  </w:style>
  <w:style w:type="paragraph" w:styleId="TOC2">
    <w:name w:val="toc 2"/>
    <w:basedOn w:val="Normal"/>
    <w:next w:val="Normal"/>
    <w:autoRedefine/>
    <w:uiPriority w:val="39"/>
    <w:unhideWhenUsed/>
    <w:qFormat/>
    <w:rsid w:val="00B20CE2"/>
    <w:pPr>
      <w:spacing w:after="0"/>
      <w:ind w:left="221"/>
    </w:pPr>
    <w:rPr>
      <w:rFonts w:eastAsiaTheme="minorEastAsia"/>
    </w:rPr>
  </w:style>
  <w:style w:type="paragraph" w:styleId="TOC3">
    <w:name w:val="toc 3"/>
    <w:basedOn w:val="Normal"/>
    <w:next w:val="Normal"/>
    <w:autoRedefine/>
    <w:uiPriority w:val="39"/>
    <w:unhideWhenUsed/>
    <w:qFormat/>
    <w:rsid w:val="00B20CE2"/>
    <w:pPr>
      <w:spacing w:after="0"/>
      <w:ind w:left="442"/>
    </w:pPr>
    <w:rPr>
      <w:rFonts w:eastAsia="2  Lotus"/>
    </w:rPr>
  </w:style>
  <w:style w:type="character" w:styleId="SubtleReference">
    <w:name w:val="Subtle Reference"/>
    <w:aliases w:val="مرجع"/>
    <w:uiPriority w:val="31"/>
    <w:qFormat/>
    <w:rsid w:val="00B20CE2"/>
    <w:rPr>
      <w:rFonts w:cs="2  Lotus"/>
      <w:smallCaps/>
      <w:color w:val="auto"/>
      <w:szCs w:val="28"/>
      <w:u w:val="single"/>
    </w:rPr>
  </w:style>
  <w:style w:type="character" w:styleId="IntenseReference">
    <w:name w:val="Intense Reference"/>
    <w:uiPriority w:val="32"/>
    <w:qFormat/>
    <w:rsid w:val="00B20CE2"/>
    <w:rPr>
      <w:rFonts w:cs="2  Lotus"/>
      <w:b/>
      <w:bCs/>
      <w:smallCaps/>
      <w:color w:val="auto"/>
      <w:spacing w:val="5"/>
      <w:szCs w:val="28"/>
      <w:u w:val="single"/>
    </w:rPr>
  </w:style>
  <w:style w:type="character" w:styleId="BookTitle">
    <w:name w:val="Book Title"/>
    <w:uiPriority w:val="33"/>
    <w:qFormat/>
    <w:rsid w:val="00B20CE2"/>
    <w:rPr>
      <w:rFonts w:cs="2  Titr"/>
      <w:b/>
      <w:bCs/>
      <w:smallCaps/>
      <w:spacing w:val="5"/>
      <w:szCs w:val="100"/>
    </w:rPr>
  </w:style>
  <w:style w:type="paragraph" w:styleId="TOCHeading">
    <w:name w:val="TOC Heading"/>
    <w:basedOn w:val="Heading1"/>
    <w:next w:val="Normal"/>
    <w:uiPriority w:val="39"/>
    <w:semiHidden/>
    <w:unhideWhenUsed/>
    <w:qFormat/>
    <w:rsid w:val="00B20CE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20CE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B20CE2"/>
    <w:rPr>
      <w:rFonts w:ascii="Cambria" w:eastAsia="2  Lotus" w:hAnsi="Cambria" w:cs="2  Badr"/>
      <w:bCs/>
      <w:i/>
      <w:szCs w:val="34"/>
    </w:rPr>
  </w:style>
  <w:style w:type="character" w:customStyle="1" w:styleId="Heading7Char">
    <w:name w:val="Heading 7 Char"/>
    <w:link w:val="Heading7"/>
    <w:uiPriority w:val="9"/>
    <w:semiHidden/>
    <w:rsid w:val="00B20CE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20C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20CE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20CE2"/>
    <w:pPr>
      <w:spacing w:after="0"/>
      <w:ind w:left="658"/>
    </w:pPr>
    <w:rPr>
      <w:rFonts w:eastAsia="Times New Roman"/>
    </w:rPr>
  </w:style>
  <w:style w:type="paragraph" w:styleId="TOC5">
    <w:name w:val="toc 5"/>
    <w:basedOn w:val="Normal"/>
    <w:next w:val="Normal"/>
    <w:autoRedefine/>
    <w:uiPriority w:val="39"/>
    <w:semiHidden/>
    <w:unhideWhenUsed/>
    <w:qFormat/>
    <w:rsid w:val="00B20CE2"/>
    <w:pPr>
      <w:spacing w:after="0"/>
      <w:ind w:left="879"/>
    </w:pPr>
    <w:rPr>
      <w:rFonts w:eastAsia="Times New Roman"/>
    </w:rPr>
  </w:style>
  <w:style w:type="paragraph" w:styleId="TOC6">
    <w:name w:val="toc 6"/>
    <w:basedOn w:val="Normal"/>
    <w:next w:val="Normal"/>
    <w:autoRedefine/>
    <w:uiPriority w:val="39"/>
    <w:semiHidden/>
    <w:unhideWhenUsed/>
    <w:qFormat/>
    <w:rsid w:val="00B20CE2"/>
    <w:pPr>
      <w:spacing w:after="0"/>
      <w:ind w:left="1100"/>
    </w:pPr>
    <w:rPr>
      <w:rFonts w:eastAsia="Times New Roman"/>
    </w:rPr>
  </w:style>
  <w:style w:type="paragraph" w:styleId="TOC7">
    <w:name w:val="toc 7"/>
    <w:basedOn w:val="Normal"/>
    <w:next w:val="Normal"/>
    <w:autoRedefine/>
    <w:uiPriority w:val="39"/>
    <w:semiHidden/>
    <w:unhideWhenUsed/>
    <w:qFormat/>
    <w:rsid w:val="00B20CE2"/>
    <w:pPr>
      <w:spacing w:after="0"/>
      <w:ind w:left="1321"/>
    </w:pPr>
    <w:rPr>
      <w:rFonts w:eastAsia="Times New Roman"/>
    </w:rPr>
  </w:style>
  <w:style w:type="paragraph" w:styleId="Caption">
    <w:name w:val="caption"/>
    <w:basedOn w:val="Normal"/>
    <w:next w:val="Normal"/>
    <w:uiPriority w:val="35"/>
    <w:semiHidden/>
    <w:unhideWhenUsed/>
    <w:qFormat/>
    <w:rsid w:val="00B20CE2"/>
    <w:rPr>
      <w:rFonts w:eastAsia="Times New Roman"/>
      <w:b/>
      <w:bCs/>
      <w:sz w:val="20"/>
      <w:szCs w:val="20"/>
    </w:rPr>
  </w:style>
  <w:style w:type="paragraph" w:styleId="Title">
    <w:name w:val="Title"/>
    <w:basedOn w:val="Normal"/>
    <w:next w:val="Normal"/>
    <w:link w:val="TitleChar"/>
    <w:autoRedefine/>
    <w:uiPriority w:val="10"/>
    <w:qFormat/>
    <w:rsid w:val="00B20C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20CE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20CE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20CE2"/>
    <w:rPr>
      <w:rFonts w:ascii="Cambria" w:eastAsia="2  Badr" w:hAnsi="Cambria" w:cs="Karim"/>
      <w:i/>
      <w:spacing w:val="15"/>
      <w:sz w:val="24"/>
      <w:szCs w:val="60"/>
    </w:rPr>
  </w:style>
  <w:style w:type="character" w:styleId="Emphasis">
    <w:name w:val="Emphasis"/>
    <w:uiPriority w:val="20"/>
    <w:qFormat/>
    <w:rsid w:val="00B20CE2"/>
    <w:rPr>
      <w:rFonts w:cs="2  Lotus"/>
      <w:i/>
      <w:iCs/>
      <w:color w:val="808080"/>
      <w:szCs w:val="32"/>
    </w:rPr>
  </w:style>
  <w:style w:type="character" w:customStyle="1" w:styleId="NoSpacingChar">
    <w:name w:val="No Spacing Char"/>
    <w:aliases w:val="متن عربي Char"/>
    <w:link w:val="NoSpacing"/>
    <w:uiPriority w:val="1"/>
    <w:rsid w:val="00B20CE2"/>
    <w:rPr>
      <w:rFonts w:eastAsia="2  Lotus" w:cs="2  Badr"/>
      <w:sz w:val="72"/>
      <w:szCs w:val="32"/>
    </w:rPr>
  </w:style>
  <w:style w:type="paragraph" w:styleId="ListParagraph">
    <w:name w:val="List Paragraph"/>
    <w:basedOn w:val="Normal"/>
    <w:link w:val="ListParagraphChar"/>
    <w:autoRedefine/>
    <w:uiPriority w:val="34"/>
    <w:qFormat/>
    <w:rsid w:val="00B20CE2"/>
    <w:pPr>
      <w:ind w:left="1134" w:firstLine="0"/>
    </w:pPr>
    <w:rPr>
      <w:rFonts w:eastAsia="2  Lotus" w:cs="2  Lotus"/>
    </w:rPr>
  </w:style>
  <w:style w:type="character" w:customStyle="1" w:styleId="ListParagraphChar">
    <w:name w:val="List Paragraph Char"/>
    <w:link w:val="ListParagraph"/>
    <w:uiPriority w:val="34"/>
    <w:rsid w:val="00B20CE2"/>
    <w:rPr>
      <w:rFonts w:eastAsia="2  Lotus" w:cs="2  Lotus"/>
      <w:sz w:val="22"/>
      <w:szCs w:val="28"/>
    </w:rPr>
  </w:style>
  <w:style w:type="paragraph" w:styleId="Quote">
    <w:name w:val="Quote"/>
    <w:basedOn w:val="Normal"/>
    <w:next w:val="Normal"/>
    <w:link w:val="QuoteChar"/>
    <w:autoRedefine/>
    <w:uiPriority w:val="29"/>
    <w:qFormat/>
    <w:rsid w:val="00B20CE2"/>
    <w:pPr>
      <w:spacing w:before="120" w:after="240"/>
      <w:ind w:left="1134" w:firstLine="0"/>
    </w:pPr>
    <w:rPr>
      <w:rFonts w:eastAsia="Times New Roman" w:cs="B Lotus"/>
      <w:i/>
      <w:sz w:val="20"/>
      <w:szCs w:val="30"/>
    </w:rPr>
  </w:style>
  <w:style w:type="character" w:customStyle="1" w:styleId="QuoteChar">
    <w:name w:val="Quote Char"/>
    <w:link w:val="Quote"/>
    <w:uiPriority w:val="29"/>
    <w:rsid w:val="00B20CE2"/>
    <w:rPr>
      <w:rFonts w:cs="B Lotus"/>
      <w:i/>
      <w:szCs w:val="30"/>
    </w:rPr>
  </w:style>
  <w:style w:type="paragraph" w:styleId="IntenseQuote">
    <w:name w:val="Intense Quote"/>
    <w:basedOn w:val="Normal"/>
    <w:next w:val="Normal"/>
    <w:link w:val="IntenseQuoteChar"/>
    <w:autoRedefine/>
    <w:uiPriority w:val="30"/>
    <w:qFormat/>
    <w:rsid w:val="00B20CE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20CE2"/>
    <w:rPr>
      <w:rFonts w:eastAsia="2  Lotus" w:cs="B Lotus"/>
      <w:b/>
      <w:bCs/>
      <w:i/>
      <w:szCs w:val="30"/>
    </w:rPr>
  </w:style>
  <w:style w:type="character" w:styleId="SubtleEmphasis">
    <w:name w:val="Subtle Emphasis"/>
    <w:uiPriority w:val="19"/>
    <w:qFormat/>
    <w:rsid w:val="00B20CE2"/>
    <w:rPr>
      <w:rFonts w:cs="2  Lotus"/>
      <w:i/>
      <w:iCs/>
      <w:color w:val="4A442A"/>
      <w:szCs w:val="32"/>
      <w:u w:val="none"/>
    </w:rPr>
  </w:style>
  <w:style w:type="character" w:styleId="IntenseEmphasis">
    <w:name w:val="Intense Emphasis"/>
    <w:uiPriority w:val="21"/>
    <w:qFormat/>
    <w:rsid w:val="00B20CE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2408A"/>
    <w:rPr>
      <w:vertAlign w:val="superscript"/>
    </w:rPr>
  </w:style>
  <w:style w:type="paragraph" w:styleId="NormalWeb">
    <w:name w:val="Normal (Web)"/>
    <w:basedOn w:val="Normal"/>
    <w:uiPriority w:val="99"/>
    <w:unhideWhenUsed/>
    <w:rsid w:val="00C240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CB37-AE88-49FE-AD13-7511A335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TotalTime>
  <Pages>11</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2014-11-29T07:21:00Z</dcterms:created>
  <dcterms:modified xsi:type="dcterms:W3CDTF">2014-11-29T09:38:00Z</dcterms:modified>
</cp:coreProperties>
</file>