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1458557036"/>
        <w:docPartObj>
          <w:docPartGallery w:val="Table of Contents"/>
          <w:docPartUnique/>
        </w:docPartObj>
      </w:sdtPr>
      <w:sdtEndPr>
        <w:rPr>
          <w:rFonts w:eastAsiaTheme="minorEastAsia"/>
          <w:b/>
          <w:noProof/>
        </w:rPr>
      </w:sdtEndPr>
      <w:sdtContent>
        <w:p w:rsidR="00085BC9" w:rsidRPr="00985797" w:rsidRDefault="00085BC9" w:rsidP="007D528B">
          <w:pPr>
            <w:pStyle w:val="TOCHeading"/>
            <w:spacing w:before="360" w:after="120"/>
            <w:ind w:firstLine="429"/>
            <w:jc w:val="center"/>
            <w:rPr>
              <w:rFonts w:cs="Traditional Arabic"/>
              <w:rtl/>
            </w:rPr>
          </w:pPr>
          <w:r w:rsidRPr="00985797">
            <w:rPr>
              <w:rFonts w:cs="Traditional Arabic"/>
              <w:rtl/>
            </w:rPr>
            <w:t>فهرست</w:t>
          </w:r>
        </w:p>
        <w:p w:rsidR="009D054F" w:rsidRPr="00985797" w:rsidRDefault="00085BC9" w:rsidP="009D054F">
          <w:pPr>
            <w:pStyle w:val="TOC1"/>
            <w:rPr>
              <w:noProof/>
              <w:sz w:val="22"/>
              <w:szCs w:val="22"/>
            </w:rPr>
          </w:pPr>
          <w:r w:rsidRPr="00985797">
            <w:fldChar w:fldCharType="begin"/>
          </w:r>
          <w:r w:rsidRPr="00985797">
            <w:instrText xml:space="preserve"> TOC \o "1-3" \h \z \u </w:instrText>
          </w:r>
          <w:r w:rsidRPr="00985797">
            <w:fldChar w:fldCharType="separate"/>
          </w:r>
          <w:hyperlink w:anchor="_Toc52719575" w:history="1">
            <w:r w:rsidR="009D054F" w:rsidRPr="00985797">
              <w:rPr>
                <w:rStyle w:val="Hyperlink"/>
                <w:rFonts w:hint="eastAsia"/>
                <w:noProof/>
                <w:rtl/>
              </w:rPr>
              <w:t>اصول</w:t>
            </w:r>
            <w:r w:rsidR="009D054F" w:rsidRPr="00985797">
              <w:rPr>
                <w:rStyle w:val="Hyperlink"/>
                <w:noProof/>
                <w:rtl/>
              </w:rPr>
              <w:t xml:space="preserve">/ </w:t>
            </w:r>
            <w:r w:rsidR="009D054F" w:rsidRPr="00985797">
              <w:rPr>
                <w:rStyle w:val="Hyperlink"/>
                <w:rFonts w:hint="eastAsia"/>
                <w:noProof/>
                <w:rtl/>
              </w:rPr>
              <w:t>تعد</w:t>
            </w:r>
            <w:r w:rsidR="009D054F" w:rsidRPr="00985797">
              <w:rPr>
                <w:rStyle w:val="Hyperlink"/>
                <w:rFonts w:hint="cs"/>
                <w:noProof/>
                <w:rtl/>
              </w:rPr>
              <w:t>ی</w:t>
            </w:r>
            <w:r w:rsidR="009D054F" w:rsidRPr="00985797">
              <w:rPr>
                <w:rStyle w:val="Hyperlink"/>
                <w:rFonts w:hint="eastAsia"/>
                <w:noProof/>
                <w:rtl/>
              </w:rPr>
              <w:t>ه</w:t>
            </w:r>
            <w:r w:rsidR="009D054F" w:rsidRPr="00985797">
              <w:rPr>
                <w:rStyle w:val="Hyperlink"/>
                <w:noProof/>
                <w:rtl/>
              </w:rPr>
              <w:t xml:space="preserve"> </w:t>
            </w:r>
            <w:r w:rsidR="009D054F" w:rsidRPr="00985797">
              <w:rPr>
                <w:rStyle w:val="Hyperlink"/>
                <w:rFonts w:hint="eastAsia"/>
                <w:noProof/>
                <w:rtl/>
              </w:rPr>
              <w:t>حکم</w:t>
            </w:r>
            <w:r w:rsidR="009D054F" w:rsidRPr="00985797">
              <w:rPr>
                <w:rStyle w:val="Hyperlink"/>
                <w:noProof/>
                <w:rtl/>
              </w:rPr>
              <w:t xml:space="preserve">/ </w:t>
            </w:r>
            <w:r w:rsidR="009D054F" w:rsidRPr="00985797">
              <w:rPr>
                <w:rStyle w:val="Hyperlink"/>
                <w:rFonts w:hint="eastAsia"/>
                <w:noProof/>
                <w:rtl/>
              </w:rPr>
              <w:t>مقدمات</w:t>
            </w:r>
            <w:r w:rsidR="009D054F" w:rsidRPr="00985797">
              <w:rPr>
                <w:noProof/>
                <w:webHidden/>
              </w:rPr>
              <w:tab/>
            </w:r>
            <w:r w:rsidR="009D054F" w:rsidRPr="00985797">
              <w:rPr>
                <w:rStyle w:val="Hyperlink"/>
                <w:noProof/>
                <w:rtl/>
              </w:rPr>
              <w:fldChar w:fldCharType="begin"/>
            </w:r>
            <w:r w:rsidR="009D054F" w:rsidRPr="00985797">
              <w:rPr>
                <w:noProof/>
                <w:webHidden/>
              </w:rPr>
              <w:instrText xml:space="preserve"> PAGEREF _Toc52719575 \h </w:instrText>
            </w:r>
            <w:r w:rsidR="009D054F" w:rsidRPr="00985797">
              <w:rPr>
                <w:rStyle w:val="Hyperlink"/>
                <w:noProof/>
                <w:rtl/>
              </w:rPr>
            </w:r>
            <w:r w:rsidR="009D054F" w:rsidRPr="00985797">
              <w:rPr>
                <w:rStyle w:val="Hyperlink"/>
                <w:noProof/>
                <w:rtl/>
              </w:rPr>
              <w:fldChar w:fldCharType="separate"/>
            </w:r>
            <w:r w:rsidR="009D054F" w:rsidRPr="00985797">
              <w:rPr>
                <w:noProof/>
                <w:webHidden/>
              </w:rPr>
              <w:t>2</w:t>
            </w:r>
            <w:r w:rsidR="009D054F" w:rsidRPr="00985797">
              <w:rPr>
                <w:rStyle w:val="Hyperlink"/>
                <w:noProof/>
                <w:rtl/>
              </w:rPr>
              <w:fldChar w:fldCharType="end"/>
            </w:r>
          </w:hyperlink>
        </w:p>
        <w:p w:rsidR="009D054F" w:rsidRPr="00985797" w:rsidRDefault="003B7ED8" w:rsidP="009D054F">
          <w:pPr>
            <w:pStyle w:val="TOC1"/>
            <w:rPr>
              <w:noProof/>
              <w:sz w:val="22"/>
              <w:szCs w:val="22"/>
            </w:rPr>
          </w:pPr>
          <w:hyperlink w:anchor="_Toc52719576" w:history="1">
            <w:r w:rsidR="009D054F" w:rsidRPr="00985797">
              <w:rPr>
                <w:rStyle w:val="Hyperlink"/>
                <w:rFonts w:hint="eastAsia"/>
                <w:noProof/>
                <w:rtl/>
              </w:rPr>
              <w:t>مقدمه</w:t>
            </w:r>
            <w:r w:rsidR="009D054F" w:rsidRPr="00985797">
              <w:rPr>
                <w:noProof/>
                <w:webHidden/>
              </w:rPr>
              <w:tab/>
            </w:r>
            <w:r w:rsidR="009D054F" w:rsidRPr="00985797">
              <w:rPr>
                <w:rStyle w:val="Hyperlink"/>
                <w:noProof/>
                <w:rtl/>
              </w:rPr>
              <w:fldChar w:fldCharType="begin"/>
            </w:r>
            <w:r w:rsidR="009D054F" w:rsidRPr="00985797">
              <w:rPr>
                <w:noProof/>
                <w:webHidden/>
              </w:rPr>
              <w:instrText xml:space="preserve"> PAGEREF _Toc52719576 \h </w:instrText>
            </w:r>
            <w:r w:rsidR="009D054F" w:rsidRPr="00985797">
              <w:rPr>
                <w:rStyle w:val="Hyperlink"/>
                <w:noProof/>
                <w:rtl/>
              </w:rPr>
            </w:r>
            <w:r w:rsidR="009D054F" w:rsidRPr="00985797">
              <w:rPr>
                <w:rStyle w:val="Hyperlink"/>
                <w:noProof/>
                <w:rtl/>
              </w:rPr>
              <w:fldChar w:fldCharType="separate"/>
            </w:r>
            <w:r w:rsidR="009D054F" w:rsidRPr="00985797">
              <w:rPr>
                <w:noProof/>
                <w:webHidden/>
              </w:rPr>
              <w:t>2</w:t>
            </w:r>
            <w:r w:rsidR="009D054F" w:rsidRPr="00985797">
              <w:rPr>
                <w:rStyle w:val="Hyperlink"/>
                <w:noProof/>
                <w:rtl/>
              </w:rPr>
              <w:fldChar w:fldCharType="end"/>
            </w:r>
          </w:hyperlink>
        </w:p>
        <w:p w:rsidR="009D054F" w:rsidRPr="00985797" w:rsidRDefault="003B7ED8" w:rsidP="009D054F">
          <w:pPr>
            <w:pStyle w:val="TOC1"/>
            <w:rPr>
              <w:noProof/>
              <w:sz w:val="22"/>
              <w:szCs w:val="22"/>
            </w:rPr>
          </w:pPr>
          <w:hyperlink w:anchor="_Toc52719577" w:history="1">
            <w:r w:rsidR="009D054F" w:rsidRPr="00985797">
              <w:rPr>
                <w:rStyle w:val="Hyperlink"/>
                <w:rFonts w:hint="cs"/>
                <w:noProof/>
                <w:rtl/>
              </w:rPr>
              <w:t>ی</w:t>
            </w:r>
            <w:r w:rsidR="009D054F" w:rsidRPr="00985797">
              <w:rPr>
                <w:rStyle w:val="Hyperlink"/>
                <w:rFonts w:hint="eastAsia"/>
                <w:noProof/>
                <w:rtl/>
              </w:rPr>
              <w:t>ک</w:t>
            </w:r>
            <w:r w:rsidR="009D054F" w:rsidRPr="00985797">
              <w:rPr>
                <w:rStyle w:val="Hyperlink"/>
                <w:noProof/>
                <w:rtl/>
              </w:rPr>
              <w:t xml:space="preserve"> </w:t>
            </w:r>
            <w:r w:rsidR="009D054F" w:rsidRPr="00985797">
              <w:rPr>
                <w:rStyle w:val="Hyperlink"/>
                <w:rFonts w:hint="eastAsia"/>
                <w:noProof/>
                <w:rtl/>
              </w:rPr>
              <w:t>فرق</w:t>
            </w:r>
            <w:r w:rsidR="009D054F" w:rsidRPr="00985797">
              <w:rPr>
                <w:rStyle w:val="Hyperlink"/>
                <w:noProof/>
                <w:rtl/>
              </w:rPr>
              <w:t xml:space="preserve"> </w:t>
            </w:r>
            <w:r w:rsidR="009D054F" w:rsidRPr="00985797">
              <w:rPr>
                <w:rStyle w:val="Hyperlink"/>
                <w:rFonts w:hint="eastAsia"/>
                <w:noProof/>
                <w:rtl/>
              </w:rPr>
              <w:t>واضح</w:t>
            </w:r>
            <w:r w:rsidR="009D054F" w:rsidRPr="00985797">
              <w:rPr>
                <w:rStyle w:val="Hyperlink"/>
                <w:noProof/>
                <w:rtl/>
              </w:rPr>
              <w:t xml:space="preserve"> </w:t>
            </w:r>
            <w:r w:rsidR="009D054F" w:rsidRPr="00985797">
              <w:rPr>
                <w:rStyle w:val="Hyperlink"/>
                <w:rFonts w:hint="eastAsia"/>
                <w:noProof/>
                <w:rtl/>
              </w:rPr>
              <w:t>ب</w:t>
            </w:r>
            <w:r w:rsidR="009D054F" w:rsidRPr="00985797">
              <w:rPr>
                <w:rStyle w:val="Hyperlink"/>
                <w:rFonts w:hint="cs"/>
                <w:noProof/>
                <w:rtl/>
              </w:rPr>
              <w:t>ی</w:t>
            </w:r>
            <w:r w:rsidR="009D054F" w:rsidRPr="00985797">
              <w:rPr>
                <w:rStyle w:val="Hyperlink"/>
                <w:rFonts w:hint="eastAsia"/>
                <w:noProof/>
                <w:rtl/>
              </w:rPr>
              <w:t>ن</w:t>
            </w:r>
            <w:r w:rsidR="009D054F" w:rsidRPr="00985797">
              <w:rPr>
                <w:rStyle w:val="Hyperlink"/>
                <w:noProof/>
                <w:rtl/>
              </w:rPr>
              <w:t xml:space="preserve"> </w:t>
            </w:r>
            <w:r w:rsidR="009D054F" w:rsidRPr="00985797">
              <w:rPr>
                <w:rStyle w:val="Hyperlink"/>
                <w:rFonts w:hint="eastAsia"/>
                <w:noProof/>
                <w:rtl/>
              </w:rPr>
              <w:t>الغاء</w:t>
            </w:r>
            <w:r w:rsidR="009D054F" w:rsidRPr="00985797">
              <w:rPr>
                <w:rStyle w:val="Hyperlink"/>
                <w:noProof/>
                <w:rtl/>
              </w:rPr>
              <w:t xml:space="preserve"> </w:t>
            </w:r>
            <w:r w:rsidR="009D054F" w:rsidRPr="00985797">
              <w:rPr>
                <w:rStyle w:val="Hyperlink"/>
                <w:rFonts w:hint="eastAsia"/>
                <w:noProof/>
                <w:rtl/>
              </w:rPr>
              <w:t>خصوص</w:t>
            </w:r>
            <w:r w:rsidR="009D054F" w:rsidRPr="00985797">
              <w:rPr>
                <w:rStyle w:val="Hyperlink"/>
                <w:rFonts w:hint="cs"/>
                <w:noProof/>
                <w:rtl/>
              </w:rPr>
              <w:t>ی</w:t>
            </w:r>
            <w:r w:rsidR="009D054F" w:rsidRPr="00985797">
              <w:rPr>
                <w:rStyle w:val="Hyperlink"/>
                <w:rFonts w:hint="eastAsia"/>
                <w:noProof/>
                <w:rtl/>
              </w:rPr>
              <w:t>ت</w:t>
            </w:r>
            <w:r w:rsidR="009D054F" w:rsidRPr="00985797">
              <w:rPr>
                <w:rStyle w:val="Hyperlink"/>
                <w:noProof/>
                <w:rtl/>
              </w:rPr>
              <w:t xml:space="preserve"> </w:t>
            </w:r>
            <w:r w:rsidR="009D054F" w:rsidRPr="00985797">
              <w:rPr>
                <w:rStyle w:val="Hyperlink"/>
                <w:rFonts w:hint="eastAsia"/>
                <w:noProof/>
                <w:rtl/>
              </w:rPr>
              <w:t>و</w:t>
            </w:r>
            <w:r w:rsidR="009D054F" w:rsidRPr="00985797">
              <w:rPr>
                <w:rStyle w:val="Hyperlink"/>
                <w:noProof/>
                <w:rtl/>
              </w:rPr>
              <w:t xml:space="preserve"> </w:t>
            </w:r>
            <w:r w:rsidR="009D054F" w:rsidRPr="00985797">
              <w:rPr>
                <w:rStyle w:val="Hyperlink"/>
                <w:rFonts w:hint="eastAsia"/>
                <w:noProof/>
                <w:rtl/>
              </w:rPr>
              <w:t>تنق</w:t>
            </w:r>
            <w:r w:rsidR="009D054F" w:rsidRPr="00985797">
              <w:rPr>
                <w:rStyle w:val="Hyperlink"/>
                <w:rFonts w:hint="cs"/>
                <w:noProof/>
                <w:rtl/>
              </w:rPr>
              <w:t>ی</w:t>
            </w:r>
            <w:r w:rsidR="009D054F" w:rsidRPr="00985797">
              <w:rPr>
                <w:rStyle w:val="Hyperlink"/>
                <w:rFonts w:hint="eastAsia"/>
                <w:noProof/>
                <w:rtl/>
              </w:rPr>
              <w:t>ح</w:t>
            </w:r>
            <w:r w:rsidR="009D054F" w:rsidRPr="00985797">
              <w:rPr>
                <w:rStyle w:val="Hyperlink"/>
                <w:noProof/>
                <w:rtl/>
              </w:rPr>
              <w:t xml:space="preserve"> </w:t>
            </w:r>
            <w:r w:rsidR="009D054F" w:rsidRPr="00985797">
              <w:rPr>
                <w:rStyle w:val="Hyperlink"/>
                <w:rFonts w:hint="eastAsia"/>
                <w:noProof/>
                <w:rtl/>
              </w:rPr>
              <w:t>مناط</w:t>
            </w:r>
            <w:r w:rsidR="009D054F" w:rsidRPr="00985797">
              <w:rPr>
                <w:noProof/>
                <w:webHidden/>
              </w:rPr>
              <w:tab/>
            </w:r>
            <w:r w:rsidR="009D054F" w:rsidRPr="00985797">
              <w:rPr>
                <w:rStyle w:val="Hyperlink"/>
                <w:noProof/>
                <w:rtl/>
              </w:rPr>
              <w:fldChar w:fldCharType="begin"/>
            </w:r>
            <w:r w:rsidR="009D054F" w:rsidRPr="00985797">
              <w:rPr>
                <w:noProof/>
                <w:webHidden/>
              </w:rPr>
              <w:instrText xml:space="preserve"> PAGEREF _Toc52719577 \h </w:instrText>
            </w:r>
            <w:r w:rsidR="009D054F" w:rsidRPr="00985797">
              <w:rPr>
                <w:rStyle w:val="Hyperlink"/>
                <w:noProof/>
                <w:rtl/>
              </w:rPr>
            </w:r>
            <w:r w:rsidR="009D054F" w:rsidRPr="00985797">
              <w:rPr>
                <w:rStyle w:val="Hyperlink"/>
                <w:noProof/>
                <w:rtl/>
              </w:rPr>
              <w:fldChar w:fldCharType="separate"/>
            </w:r>
            <w:r w:rsidR="009D054F" w:rsidRPr="00985797">
              <w:rPr>
                <w:noProof/>
                <w:webHidden/>
              </w:rPr>
              <w:t>2</w:t>
            </w:r>
            <w:r w:rsidR="009D054F" w:rsidRPr="00985797">
              <w:rPr>
                <w:rStyle w:val="Hyperlink"/>
                <w:noProof/>
                <w:rtl/>
              </w:rPr>
              <w:fldChar w:fldCharType="end"/>
            </w:r>
          </w:hyperlink>
        </w:p>
        <w:p w:rsidR="009D054F" w:rsidRPr="00985797" w:rsidRDefault="003B7ED8" w:rsidP="009D054F">
          <w:pPr>
            <w:pStyle w:val="TOC1"/>
            <w:rPr>
              <w:noProof/>
              <w:sz w:val="22"/>
              <w:szCs w:val="22"/>
            </w:rPr>
          </w:pPr>
          <w:hyperlink w:anchor="_Toc52719578" w:history="1">
            <w:r w:rsidR="00985797">
              <w:rPr>
                <w:rStyle w:val="Hyperlink"/>
                <w:rFonts w:hint="eastAsia"/>
                <w:noProof/>
                <w:rtl/>
              </w:rPr>
              <w:t>جمع‌بندی</w:t>
            </w:r>
            <w:r w:rsidR="009D054F" w:rsidRPr="00985797">
              <w:rPr>
                <w:rStyle w:val="Hyperlink"/>
                <w:noProof/>
                <w:rtl/>
              </w:rPr>
              <w:t xml:space="preserve"> </w:t>
            </w:r>
            <w:r w:rsidR="009D054F" w:rsidRPr="00985797">
              <w:rPr>
                <w:rStyle w:val="Hyperlink"/>
                <w:rFonts w:hint="eastAsia"/>
                <w:noProof/>
                <w:rtl/>
              </w:rPr>
              <w:t>تفاوت</w:t>
            </w:r>
            <w:r w:rsidR="009D054F" w:rsidRPr="00985797">
              <w:rPr>
                <w:rStyle w:val="Hyperlink"/>
                <w:noProof/>
                <w:rtl/>
              </w:rPr>
              <w:t xml:space="preserve"> </w:t>
            </w:r>
            <w:r w:rsidR="009D054F" w:rsidRPr="00985797">
              <w:rPr>
                <w:rStyle w:val="Hyperlink"/>
                <w:rFonts w:hint="eastAsia"/>
                <w:noProof/>
                <w:rtl/>
              </w:rPr>
              <w:t>تنق</w:t>
            </w:r>
            <w:r w:rsidR="009D054F" w:rsidRPr="00985797">
              <w:rPr>
                <w:rStyle w:val="Hyperlink"/>
                <w:rFonts w:hint="cs"/>
                <w:noProof/>
                <w:rtl/>
              </w:rPr>
              <w:t>ی</w:t>
            </w:r>
            <w:r w:rsidR="009D054F" w:rsidRPr="00985797">
              <w:rPr>
                <w:rStyle w:val="Hyperlink"/>
                <w:rFonts w:hint="eastAsia"/>
                <w:noProof/>
                <w:rtl/>
              </w:rPr>
              <w:t>ح</w:t>
            </w:r>
            <w:r w:rsidR="009D054F" w:rsidRPr="00985797">
              <w:rPr>
                <w:rStyle w:val="Hyperlink"/>
                <w:noProof/>
                <w:rtl/>
              </w:rPr>
              <w:t xml:space="preserve"> </w:t>
            </w:r>
            <w:r w:rsidR="009D054F" w:rsidRPr="00985797">
              <w:rPr>
                <w:rStyle w:val="Hyperlink"/>
                <w:rFonts w:hint="eastAsia"/>
                <w:noProof/>
                <w:rtl/>
              </w:rPr>
              <w:t>مناط</w:t>
            </w:r>
            <w:r w:rsidR="009D054F" w:rsidRPr="00985797">
              <w:rPr>
                <w:rStyle w:val="Hyperlink"/>
                <w:noProof/>
                <w:rtl/>
              </w:rPr>
              <w:t xml:space="preserve"> </w:t>
            </w:r>
            <w:r w:rsidR="009D054F" w:rsidRPr="00985797">
              <w:rPr>
                <w:rStyle w:val="Hyperlink"/>
                <w:rFonts w:hint="eastAsia"/>
                <w:noProof/>
                <w:rtl/>
              </w:rPr>
              <w:t>و</w:t>
            </w:r>
            <w:r w:rsidR="009D054F" w:rsidRPr="00985797">
              <w:rPr>
                <w:rStyle w:val="Hyperlink"/>
                <w:noProof/>
                <w:rtl/>
              </w:rPr>
              <w:t xml:space="preserve"> </w:t>
            </w:r>
            <w:r w:rsidR="009D054F" w:rsidRPr="00985797">
              <w:rPr>
                <w:rStyle w:val="Hyperlink"/>
                <w:rFonts w:hint="eastAsia"/>
                <w:noProof/>
                <w:rtl/>
              </w:rPr>
              <w:t>الغاء</w:t>
            </w:r>
            <w:r w:rsidR="009D054F" w:rsidRPr="00985797">
              <w:rPr>
                <w:rStyle w:val="Hyperlink"/>
                <w:noProof/>
                <w:rtl/>
              </w:rPr>
              <w:t xml:space="preserve"> </w:t>
            </w:r>
            <w:r w:rsidR="009D054F" w:rsidRPr="00985797">
              <w:rPr>
                <w:rStyle w:val="Hyperlink"/>
                <w:rFonts w:hint="eastAsia"/>
                <w:noProof/>
                <w:rtl/>
              </w:rPr>
              <w:t>خصوص</w:t>
            </w:r>
            <w:r w:rsidR="009D054F" w:rsidRPr="00985797">
              <w:rPr>
                <w:rStyle w:val="Hyperlink"/>
                <w:rFonts w:hint="cs"/>
                <w:noProof/>
                <w:rtl/>
              </w:rPr>
              <w:t>ی</w:t>
            </w:r>
            <w:r w:rsidR="009D054F" w:rsidRPr="00985797">
              <w:rPr>
                <w:rStyle w:val="Hyperlink"/>
                <w:rFonts w:hint="eastAsia"/>
                <w:noProof/>
                <w:rtl/>
              </w:rPr>
              <w:t>ت</w:t>
            </w:r>
            <w:r w:rsidR="009D054F" w:rsidRPr="00985797">
              <w:rPr>
                <w:noProof/>
                <w:webHidden/>
              </w:rPr>
              <w:tab/>
            </w:r>
            <w:r w:rsidR="009D054F" w:rsidRPr="00985797">
              <w:rPr>
                <w:rStyle w:val="Hyperlink"/>
                <w:noProof/>
                <w:rtl/>
              </w:rPr>
              <w:fldChar w:fldCharType="begin"/>
            </w:r>
            <w:r w:rsidR="009D054F" w:rsidRPr="00985797">
              <w:rPr>
                <w:noProof/>
                <w:webHidden/>
              </w:rPr>
              <w:instrText xml:space="preserve"> PAGEREF _Toc52719578 \h </w:instrText>
            </w:r>
            <w:r w:rsidR="009D054F" w:rsidRPr="00985797">
              <w:rPr>
                <w:rStyle w:val="Hyperlink"/>
                <w:noProof/>
                <w:rtl/>
              </w:rPr>
            </w:r>
            <w:r w:rsidR="009D054F" w:rsidRPr="00985797">
              <w:rPr>
                <w:rStyle w:val="Hyperlink"/>
                <w:noProof/>
                <w:rtl/>
              </w:rPr>
              <w:fldChar w:fldCharType="separate"/>
            </w:r>
            <w:r w:rsidR="009D054F" w:rsidRPr="00985797">
              <w:rPr>
                <w:noProof/>
                <w:webHidden/>
              </w:rPr>
              <w:t>3</w:t>
            </w:r>
            <w:r w:rsidR="009D054F" w:rsidRPr="00985797">
              <w:rPr>
                <w:rStyle w:val="Hyperlink"/>
                <w:noProof/>
                <w:rtl/>
              </w:rPr>
              <w:fldChar w:fldCharType="end"/>
            </w:r>
          </w:hyperlink>
        </w:p>
        <w:p w:rsidR="009D054F" w:rsidRPr="00985797" w:rsidRDefault="003B7ED8" w:rsidP="009D054F">
          <w:pPr>
            <w:pStyle w:val="TOC1"/>
            <w:rPr>
              <w:noProof/>
              <w:sz w:val="22"/>
              <w:szCs w:val="22"/>
            </w:rPr>
          </w:pPr>
          <w:hyperlink w:anchor="_Toc52719579" w:history="1">
            <w:r w:rsidR="009D054F" w:rsidRPr="00985797">
              <w:rPr>
                <w:rStyle w:val="Hyperlink"/>
                <w:rFonts w:hint="eastAsia"/>
                <w:noProof/>
                <w:rtl/>
              </w:rPr>
              <w:t>مرز</w:t>
            </w:r>
            <w:r w:rsidR="009D054F" w:rsidRPr="00985797">
              <w:rPr>
                <w:rStyle w:val="Hyperlink"/>
                <w:noProof/>
                <w:rtl/>
              </w:rPr>
              <w:t xml:space="preserve"> </w:t>
            </w:r>
            <w:r w:rsidR="009D054F" w:rsidRPr="00985797">
              <w:rPr>
                <w:rStyle w:val="Hyperlink"/>
                <w:rFonts w:hint="eastAsia"/>
                <w:noProof/>
                <w:rtl/>
              </w:rPr>
              <w:t>م</w:t>
            </w:r>
            <w:r w:rsidR="009D054F" w:rsidRPr="00985797">
              <w:rPr>
                <w:rStyle w:val="Hyperlink"/>
                <w:rFonts w:hint="cs"/>
                <w:noProof/>
                <w:rtl/>
              </w:rPr>
              <w:t>ی</w:t>
            </w:r>
            <w:r w:rsidR="009D054F" w:rsidRPr="00985797">
              <w:rPr>
                <w:rStyle w:val="Hyperlink"/>
                <w:rFonts w:hint="eastAsia"/>
                <w:noProof/>
                <w:rtl/>
              </w:rPr>
              <w:t>ان</w:t>
            </w:r>
            <w:r w:rsidR="009D054F" w:rsidRPr="00985797">
              <w:rPr>
                <w:rStyle w:val="Hyperlink"/>
                <w:noProof/>
                <w:rtl/>
              </w:rPr>
              <w:t xml:space="preserve"> </w:t>
            </w:r>
            <w:r w:rsidR="009D054F" w:rsidRPr="00985797">
              <w:rPr>
                <w:rStyle w:val="Hyperlink"/>
                <w:rFonts w:hint="eastAsia"/>
                <w:noProof/>
                <w:rtl/>
              </w:rPr>
              <w:t>الغاء</w:t>
            </w:r>
            <w:r w:rsidR="009D054F" w:rsidRPr="00985797">
              <w:rPr>
                <w:rStyle w:val="Hyperlink"/>
                <w:noProof/>
                <w:rtl/>
              </w:rPr>
              <w:t xml:space="preserve"> </w:t>
            </w:r>
            <w:r w:rsidR="009D054F" w:rsidRPr="00985797">
              <w:rPr>
                <w:rStyle w:val="Hyperlink"/>
                <w:rFonts w:hint="eastAsia"/>
                <w:noProof/>
                <w:rtl/>
              </w:rPr>
              <w:t>خصوص</w:t>
            </w:r>
            <w:r w:rsidR="009D054F" w:rsidRPr="00985797">
              <w:rPr>
                <w:rStyle w:val="Hyperlink"/>
                <w:rFonts w:hint="cs"/>
                <w:noProof/>
                <w:rtl/>
              </w:rPr>
              <w:t>ی</w:t>
            </w:r>
            <w:r w:rsidR="009D054F" w:rsidRPr="00985797">
              <w:rPr>
                <w:rStyle w:val="Hyperlink"/>
                <w:rFonts w:hint="eastAsia"/>
                <w:noProof/>
                <w:rtl/>
              </w:rPr>
              <w:t>ت</w:t>
            </w:r>
            <w:r w:rsidR="009D054F" w:rsidRPr="00985797">
              <w:rPr>
                <w:rStyle w:val="Hyperlink"/>
                <w:noProof/>
                <w:rtl/>
              </w:rPr>
              <w:t xml:space="preserve"> </w:t>
            </w:r>
            <w:r w:rsidR="009D054F" w:rsidRPr="00985797">
              <w:rPr>
                <w:rStyle w:val="Hyperlink"/>
                <w:rFonts w:hint="eastAsia"/>
                <w:noProof/>
                <w:rtl/>
              </w:rPr>
              <w:t>و</w:t>
            </w:r>
            <w:r w:rsidR="009D054F" w:rsidRPr="00985797">
              <w:rPr>
                <w:rStyle w:val="Hyperlink"/>
                <w:noProof/>
                <w:rtl/>
              </w:rPr>
              <w:t xml:space="preserve"> </w:t>
            </w:r>
            <w:r w:rsidR="009D054F" w:rsidRPr="00985797">
              <w:rPr>
                <w:rStyle w:val="Hyperlink"/>
                <w:rFonts w:hint="eastAsia"/>
                <w:noProof/>
                <w:rtl/>
              </w:rPr>
              <w:t>تنق</w:t>
            </w:r>
            <w:r w:rsidR="009D054F" w:rsidRPr="00985797">
              <w:rPr>
                <w:rStyle w:val="Hyperlink"/>
                <w:rFonts w:hint="cs"/>
                <w:noProof/>
                <w:rtl/>
              </w:rPr>
              <w:t>ی</w:t>
            </w:r>
            <w:r w:rsidR="009D054F" w:rsidRPr="00985797">
              <w:rPr>
                <w:rStyle w:val="Hyperlink"/>
                <w:rFonts w:hint="eastAsia"/>
                <w:noProof/>
                <w:rtl/>
              </w:rPr>
              <w:t>ح</w:t>
            </w:r>
            <w:r w:rsidR="009D054F" w:rsidRPr="00985797">
              <w:rPr>
                <w:rStyle w:val="Hyperlink"/>
                <w:noProof/>
                <w:rtl/>
              </w:rPr>
              <w:t xml:space="preserve"> </w:t>
            </w:r>
            <w:r w:rsidR="009D054F" w:rsidRPr="00985797">
              <w:rPr>
                <w:rStyle w:val="Hyperlink"/>
                <w:rFonts w:hint="eastAsia"/>
                <w:noProof/>
                <w:rtl/>
              </w:rPr>
              <w:t>مناط</w:t>
            </w:r>
            <w:r w:rsidR="009D054F" w:rsidRPr="00985797">
              <w:rPr>
                <w:noProof/>
                <w:webHidden/>
              </w:rPr>
              <w:tab/>
            </w:r>
            <w:r w:rsidR="009D054F" w:rsidRPr="00985797">
              <w:rPr>
                <w:rStyle w:val="Hyperlink"/>
                <w:noProof/>
                <w:rtl/>
              </w:rPr>
              <w:fldChar w:fldCharType="begin"/>
            </w:r>
            <w:r w:rsidR="009D054F" w:rsidRPr="00985797">
              <w:rPr>
                <w:noProof/>
                <w:webHidden/>
              </w:rPr>
              <w:instrText xml:space="preserve"> PAGEREF _Toc52719579 \h </w:instrText>
            </w:r>
            <w:r w:rsidR="009D054F" w:rsidRPr="00985797">
              <w:rPr>
                <w:rStyle w:val="Hyperlink"/>
                <w:noProof/>
                <w:rtl/>
              </w:rPr>
            </w:r>
            <w:r w:rsidR="009D054F" w:rsidRPr="00985797">
              <w:rPr>
                <w:rStyle w:val="Hyperlink"/>
                <w:noProof/>
                <w:rtl/>
              </w:rPr>
              <w:fldChar w:fldCharType="separate"/>
            </w:r>
            <w:r w:rsidR="009D054F" w:rsidRPr="00985797">
              <w:rPr>
                <w:noProof/>
                <w:webHidden/>
              </w:rPr>
              <w:t>4</w:t>
            </w:r>
            <w:r w:rsidR="009D054F" w:rsidRPr="00985797">
              <w:rPr>
                <w:rStyle w:val="Hyperlink"/>
                <w:noProof/>
                <w:rtl/>
              </w:rPr>
              <w:fldChar w:fldCharType="end"/>
            </w:r>
          </w:hyperlink>
        </w:p>
        <w:p w:rsidR="009D054F" w:rsidRPr="00985797" w:rsidRDefault="003B7ED8" w:rsidP="009D054F">
          <w:pPr>
            <w:pStyle w:val="TOC1"/>
            <w:rPr>
              <w:noProof/>
              <w:sz w:val="22"/>
              <w:szCs w:val="22"/>
            </w:rPr>
          </w:pPr>
          <w:hyperlink w:anchor="_Toc52719580" w:history="1">
            <w:r w:rsidR="009D054F" w:rsidRPr="00985797">
              <w:rPr>
                <w:rStyle w:val="Hyperlink"/>
                <w:rFonts w:hint="eastAsia"/>
                <w:noProof/>
                <w:rtl/>
              </w:rPr>
              <w:t>عوامل</w:t>
            </w:r>
            <w:r w:rsidR="009D054F" w:rsidRPr="00985797">
              <w:rPr>
                <w:rStyle w:val="Hyperlink"/>
                <w:noProof/>
                <w:rtl/>
              </w:rPr>
              <w:t xml:space="preserve"> </w:t>
            </w:r>
            <w:r w:rsidR="009D054F" w:rsidRPr="00985797">
              <w:rPr>
                <w:rStyle w:val="Hyperlink"/>
                <w:rFonts w:hint="eastAsia"/>
                <w:noProof/>
                <w:rtl/>
              </w:rPr>
              <w:t>جار</w:t>
            </w:r>
            <w:r w:rsidR="009D054F" w:rsidRPr="00985797">
              <w:rPr>
                <w:rStyle w:val="Hyperlink"/>
                <w:rFonts w:hint="cs"/>
                <w:noProof/>
                <w:rtl/>
              </w:rPr>
              <w:t>ی</w:t>
            </w:r>
            <w:r w:rsidR="009D054F" w:rsidRPr="00985797">
              <w:rPr>
                <w:rStyle w:val="Hyperlink"/>
                <w:noProof/>
                <w:rtl/>
              </w:rPr>
              <w:t xml:space="preserve"> </w:t>
            </w:r>
            <w:r w:rsidR="009D054F" w:rsidRPr="00985797">
              <w:rPr>
                <w:rStyle w:val="Hyperlink"/>
                <w:rFonts w:hint="eastAsia"/>
                <w:noProof/>
                <w:rtl/>
              </w:rPr>
              <w:t>در</w:t>
            </w:r>
            <w:r w:rsidR="009D054F" w:rsidRPr="00985797">
              <w:rPr>
                <w:rStyle w:val="Hyperlink"/>
                <w:noProof/>
                <w:rtl/>
              </w:rPr>
              <w:t xml:space="preserve"> </w:t>
            </w:r>
            <w:r w:rsidR="009D054F" w:rsidRPr="00985797">
              <w:rPr>
                <w:rStyle w:val="Hyperlink"/>
                <w:rFonts w:hint="eastAsia"/>
                <w:noProof/>
                <w:rtl/>
              </w:rPr>
              <w:t>تنق</w:t>
            </w:r>
            <w:r w:rsidR="009D054F" w:rsidRPr="00985797">
              <w:rPr>
                <w:rStyle w:val="Hyperlink"/>
                <w:rFonts w:hint="cs"/>
                <w:noProof/>
                <w:rtl/>
              </w:rPr>
              <w:t>ی</w:t>
            </w:r>
            <w:r w:rsidR="009D054F" w:rsidRPr="00985797">
              <w:rPr>
                <w:rStyle w:val="Hyperlink"/>
                <w:rFonts w:hint="eastAsia"/>
                <w:noProof/>
                <w:rtl/>
              </w:rPr>
              <w:t>ح</w:t>
            </w:r>
            <w:r w:rsidR="009D054F" w:rsidRPr="00985797">
              <w:rPr>
                <w:rStyle w:val="Hyperlink"/>
                <w:noProof/>
                <w:rtl/>
              </w:rPr>
              <w:t xml:space="preserve"> </w:t>
            </w:r>
            <w:r w:rsidR="009D054F" w:rsidRPr="00985797">
              <w:rPr>
                <w:rStyle w:val="Hyperlink"/>
                <w:rFonts w:hint="eastAsia"/>
                <w:noProof/>
                <w:rtl/>
              </w:rPr>
              <w:t>مناط</w:t>
            </w:r>
            <w:r w:rsidR="009D054F" w:rsidRPr="00985797">
              <w:rPr>
                <w:noProof/>
                <w:webHidden/>
              </w:rPr>
              <w:tab/>
            </w:r>
            <w:r w:rsidR="009D054F" w:rsidRPr="00985797">
              <w:rPr>
                <w:rStyle w:val="Hyperlink"/>
                <w:noProof/>
                <w:rtl/>
              </w:rPr>
              <w:fldChar w:fldCharType="begin"/>
            </w:r>
            <w:r w:rsidR="009D054F" w:rsidRPr="00985797">
              <w:rPr>
                <w:noProof/>
                <w:webHidden/>
              </w:rPr>
              <w:instrText xml:space="preserve"> PAGEREF _Toc52719580 \h </w:instrText>
            </w:r>
            <w:r w:rsidR="009D054F" w:rsidRPr="00985797">
              <w:rPr>
                <w:rStyle w:val="Hyperlink"/>
                <w:noProof/>
                <w:rtl/>
              </w:rPr>
            </w:r>
            <w:r w:rsidR="009D054F" w:rsidRPr="00985797">
              <w:rPr>
                <w:rStyle w:val="Hyperlink"/>
                <w:noProof/>
                <w:rtl/>
              </w:rPr>
              <w:fldChar w:fldCharType="separate"/>
            </w:r>
            <w:r w:rsidR="009D054F" w:rsidRPr="00985797">
              <w:rPr>
                <w:noProof/>
                <w:webHidden/>
              </w:rPr>
              <w:t>5</w:t>
            </w:r>
            <w:r w:rsidR="009D054F" w:rsidRPr="00985797">
              <w:rPr>
                <w:rStyle w:val="Hyperlink"/>
                <w:noProof/>
                <w:rtl/>
              </w:rPr>
              <w:fldChar w:fldCharType="end"/>
            </w:r>
          </w:hyperlink>
        </w:p>
        <w:p w:rsidR="009D054F" w:rsidRPr="00985797" w:rsidRDefault="003B7ED8" w:rsidP="009D054F">
          <w:pPr>
            <w:pStyle w:val="TOC1"/>
            <w:rPr>
              <w:noProof/>
              <w:sz w:val="22"/>
              <w:szCs w:val="22"/>
            </w:rPr>
          </w:pPr>
          <w:hyperlink w:anchor="_Toc52719581" w:history="1">
            <w:r w:rsidR="009D054F" w:rsidRPr="00985797">
              <w:rPr>
                <w:rStyle w:val="Hyperlink"/>
                <w:rFonts w:hint="eastAsia"/>
                <w:noProof/>
                <w:rtl/>
              </w:rPr>
              <w:t>صبر</w:t>
            </w:r>
            <w:r w:rsidR="009D054F" w:rsidRPr="00985797">
              <w:rPr>
                <w:rStyle w:val="Hyperlink"/>
                <w:noProof/>
                <w:rtl/>
              </w:rPr>
              <w:t xml:space="preserve"> </w:t>
            </w:r>
            <w:r w:rsidR="009D054F" w:rsidRPr="00985797">
              <w:rPr>
                <w:rStyle w:val="Hyperlink"/>
                <w:rFonts w:hint="eastAsia"/>
                <w:noProof/>
                <w:rtl/>
              </w:rPr>
              <w:t>و</w:t>
            </w:r>
            <w:r w:rsidR="009D054F" w:rsidRPr="00985797">
              <w:rPr>
                <w:rStyle w:val="Hyperlink"/>
                <w:noProof/>
                <w:rtl/>
              </w:rPr>
              <w:t xml:space="preserve"> </w:t>
            </w:r>
            <w:r w:rsidR="009D054F" w:rsidRPr="00985797">
              <w:rPr>
                <w:rStyle w:val="Hyperlink"/>
                <w:rFonts w:hint="eastAsia"/>
                <w:noProof/>
                <w:rtl/>
              </w:rPr>
              <w:t>تقس</w:t>
            </w:r>
            <w:r w:rsidR="009D054F" w:rsidRPr="00985797">
              <w:rPr>
                <w:rStyle w:val="Hyperlink"/>
                <w:rFonts w:hint="cs"/>
                <w:noProof/>
                <w:rtl/>
              </w:rPr>
              <w:t>ی</w:t>
            </w:r>
            <w:r w:rsidR="009D054F" w:rsidRPr="00985797">
              <w:rPr>
                <w:rStyle w:val="Hyperlink"/>
                <w:rFonts w:hint="eastAsia"/>
                <w:noProof/>
                <w:rtl/>
              </w:rPr>
              <w:t>م</w:t>
            </w:r>
            <w:r w:rsidR="009D054F" w:rsidRPr="00985797">
              <w:rPr>
                <w:noProof/>
                <w:webHidden/>
              </w:rPr>
              <w:tab/>
            </w:r>
            <w:r w:rsidR="009D054F" w:rsidRPr="00985797">
              <w:rPr>
                <w:rStyle w:val="Hyperlink"/>
                <w:noProof/>
                <w:rtl/>
              </w:rPr>
              <w:fldChar w:fldCharType="begin"/>
            </w:r>
            <w:r w:rsidR="009D054F" w:rsidRPr="00985797">
              <w:rPr>
                <w:noProof/>
                <w:webHidden/>
              </w:rPr>
              <w:instrText xml:space="preserve"> PAGEREF _Toc52719581 \h </w:instrText>
            </w:r>
            <w:r w:rsidR="009D054F" w:rsidRPr="00985797">
              <w:rPr>
                <w:rStyle w:val="Hyperlink"/>
                <w:noProof/>
                <w:rtl/>
              </w:rPr>
            </w:r>
            <w:r w:rsidR="009D054F" w:rsidRPr="00985797">
              <w:rPr>
                <w:rStyle w:val="Hyperlink"/>
                <w:noProof/>
                <w:rtl/>
              </w:rPr>
              <w:fldChar w:fldCharType="separate"/>
            </w:r>
            <w:r w:rsidR="009D054F" w:rsidRPr="00985797">
              <w:rPr>
                <w:noProof/>
                <w:webHidden/>
              </w:rPr>
              <w:t>5</w:t>
            </w:r>
            <w:r w:rsidR="009D054F" w:rsidRPr="00985797">
              <w:rPr>
                <w:rStyle w:val="Hyperlink"/>
                <w:noProof/>
                <w:rtl/>
              </w:rPr>
              <w:fldChar w:fldCharType="end"/>
            </w:r>
          </w:hyperlink>
        </w:p>
        <w:p w:rsidR="009D054F" w:rsidRPr="00985797" w:rsidRDefault="003B7ED8" w:rsidP="009D054F">
          <w:pPr>
            <w:pStyle w:val="TOC2"/>
            <w:tabs>
              <w:tab w:val="right" w:leader="dot" w:pos="9350"/>
            </w:tabs>
            <w:rPr>
              <w:noProof/>
              <w:sz w:val="22"/>
              <w:szCs w:val="22"/>
            </w:rPr>
          </w:pPr>
          <w:hyperlink w:anchor="_Toc52719582" w:history="1">
            <w:r w:rsidR="009D054F" w:rsidRPr="00985797">
              <w:rPr>
                <w:rStyle w:val="Hyperlink"/>
                <w:rFonts w:hint="eastAsia"/>
                <w:noProof/>
                <w:rtl/>
              </w:rPr>
              <w:t>اشکال</w:t>
            </w:r>
            <w:r w:rsidR="009D054F" w:rsidRPr="00985797">
              <w:rPr>
                <w:rStyle w:val="Hyperlink"/>
                <w:noProof/>
                <w:rtl/>
              </w:rPr>
              <w:t xml:space="preserve"> </w:t>
            </w:r>
            <w:r w:rsidR="009D054F" w:rsidRPr="00985797">
              <w:rPr>
                <w:rStyle w:val="Hyperlink"/>
                <w:rFonts w:hint="eastAsia"/>
                <w:noProof/>
                <w:rtl/>
              </w:rPr>
              <w:t>به</w:t>
            </w:r>
            <w:r w:rsidR="009D054F" w:rsidRPr="00985797">
              <w:rPr>
                <w:rStyle w:val="Hyperlink"/>
                <w:noProof/>
                <w:rtl/>
              </w:rPr>
              <w:t xml:space="preserve"> </w:t>
            </w:r>
            <w:r w:rsidR="009D054F" w:rsidRPr="00985797">
              <w:rPr>
                <w:rStyle w:val="Hyperlink"/>
                <w:rFonts w:hint="eastAsia"/>
                <w:noProof/>
                <w:rtl/>
              </w:rPr>
              <w:t>صبر</w:t>
            </w:r>
            <w:r w:rsidR="009D054F" w:rsidRPr="00985797">
              <w:rPr>
                <w:rStyle w:val="Hyperlink"/>
                <w:noProof/>
                <w:rtl/>
              </w:rPr>
              <w:t xml:space="preserve"> </w:t>
            </w:r>
            <w:r w:rsidR="009D054F" w:rsidRPr="00985797">
              <w:rPr>
                <w:rStyle w:val="Hyperlink"/>
                <w:rFonts w:hint="eastAsia"/>
                <w:noProof/>
                <w:rtl/>
              </w:rPr>
              <w:t>و</w:t>
            </w:r>
            <w:r w:rsidR="009D054F" w:rsidRPr="00985797">
              <w:rPr>
                <w:rStyle w:val="Hyperlink"/>
                <w:noProof/>
                <w:rtl/>
              </w:rPr>
              <w:t xml:space="preserve"> </w:t>
            </w:r>
            <w:r w:rsidR="009D054F" w:rsidRPr="00985797">
              <w:rPr>
                <w:rStyle w:val="Hyperlink"/>
                <w:rFonts w:hint="eastAsia"/>
                <w:noProof/>
                <w:rtl/>
              </w:rPr>
              <w:t>تقس</w:t>
            </w:r>
            <w:r w:rsidR="009D054F" w:rsidRPr="00985797">
              <w:rPr>
                <w:rStyle w:val="Hyperlink"/>
                <w:rFonts w:hint="cs"/>
                <w:noProof/>
                <w:rtl/>
              </w:rPr>
              <w:t>ی</w:t>
            </w:r>
            <w:r w:rsidR="009D054F" w:rsidRPr="00985797">
              <w:rPr>
                <w:rStyle w:val="Hyperlink"/>
                <w:rFonts w:hint="eastAsia"/>
                <w:noProof/>
                <w:rtl/>
              </w:rPr>
              <w:t>م</w:t>
            </w:r>
            <w:r w:rsidR="009D054F" w:rsidRPr="00985797">
              <w:rPr>
                <w:noProof/>
                <w:webHidden/>
              </w:rPr>
              <w:tab/>
            </w:r>
            <w:r w:rsidR="009D054F" w:rsidRPr="00985797">
              <w:rPr>
                <w:rStyle w:val="Hyperlink"/>
                <w:noProof/>
                <w:rtl/>
              </w:rPr>
              <w:fldChar w:fldCharType="begin"/>
            </w:r>
            <w:r w:rsidR="009D054F" w:rsidRPr="00985797">
              <w:rPr>
                <w:noProof/>
                <w:webHidden/>
              </w:rPr>
              <w:instrText xml:space="preserve"> PAGEREF _Toc52719582 \h </w:instrText>
            </w:r>
            <w:r w:rsidR="009D054F" w:rsidRPr="00985797">
              <w:rPr>
                <w:rStyle w:val="Hyperlink"/>
                <w:noProof/>
                <w:rtl/>
              </w:rPr>
            </w:r>
            <w:r w:rsidR="009D054F" w:rsidRPr="00985797">
              <w:rPr>
                <w:rStyle w:val="Hyperlink"/>
                <w:noProof/>
                <w:rtl/>
              </w:rPr>
              <w:fldChar w:fldCharType="separate"/>
            </w:r>
            <w:r w:rsidR="009D054F" w:rsidRPr="00985797">
              <w:rPr>
                <w:noProof/>
                <w:webHidden/>
              </w:rPr>
              <w:t>6</w:t>
            </w:r>
            <w:r w:rsidR="009D054F" w:rsidRPr="00985797">
              <w:rPr>
                <w:rStyle w:val="Hyperlink"/>
                <w:noProof/>
                <w:rtl/>
              </w:rPr>
              <w:fldChar w:fldCharType="end"/>
            </w:r>
          </w:hyperlink>
        </w:p>
        <w:p w:rsidR="009D054F" w:rsidRPr="00985797" w:rsidRDefault="003B7ED8" w:rsidP="009D054F">
          <w:pPr>
            <w:pStyle w:val="TOC2"/>
            <w:tabs>
              <w:tab w:val="right" w:leader="dot" w:pos="9350"/>
            </w:tabs>
            <w:rPr>
              <w:noProof/>
              <w:sz w:val="22"/>
              <w:szCs w:val="22"/>
            </w:rPr>
          </w:pPr>
          <w:hyperlink w:anchor="_Toc52719583" w:history="1">
            <w:r w:rsidR="009D054F" w:rsidRPr="00985797">
              <w:rPr>
                <w:rStyle w:val="Hyperlink"/>
                <w:rFonts w:hint="eastAsia"/>
                <w:noProof/>
                <w:rtl/>
              </w:rPr>
              <w:t>جواب</w:t>
            </w:r>
            <w:r w:rsidR="009D054F" w:rsidRPr="00985797">
              <w:rPr>
                <w:rStyle w:val="Hyperlink"/>
                <w:noProof/>
                <w:rtl/>
              </w:rPr>
              <w:t xml:space="preserve"> </w:t>
            </w:r>
            <w:r w:rsidR="009D054F" w:rsidRPr="00985797">
              <w:rPr>
                <w:rStyle w:val="Hyperlink"/>
                <w:rFonts w:hint="eastAsia"/>
                <w:noProof/>
                <w:rtl/>
              </w:rPr>
              <w:t>اشکال</w:t>
            </w:r>
            <w:r w:rsidR="009D054F" w:rsidRPr="00985797">
              <w:rPr>
                <w:noProof/>
                <w:webHidden/>
              </w:rPr>
              <w:tab/>
            </w:r>
            <w:r w:rsidR="009D054F" w:rsidRPr="00985797">
              <w:rPr>
                <w:rStyle w:val="Hyperlink"/>
                <w:noProof/>
                <w:rtl/>
              </w:rPr>
              <w:fldChar w:fldCharType="begin"/>
            </w:r>
            <w:r w:rsidR="009D054F" w:rsidRPr="00985797">
              <w:rPr>
                <w:noProof/>
                <w:webHidden/>
              </w:rPr>
              <w:instrText xml:space="preserve"> PAGEREF _Toc52719583 \h </w:instrText>
            </w:r>
            <w:r w:rsidR="009D054F" w:rsidRPr="00985797">
              <w:rPr>
                <w:rStyle w:val="Hyperlink"/>
                <w:noProof/>
                <w:rtl/>
              </w:rPr>
            </w:r>
            <w:r w:rsidR="009D054F" w:rsidRPr="00985797">
              <w:rPr>
                <w:rStyle w:val="Hyperlink"/>
                <w:noProof/>
                <w:rtl/>
              </w:rPr>
              <w:fldChar w:fldCharType="separate"/>
            </w:r>
            <w:r w:rsidR="009D054F" w:rsidRPr="00985797">
              <w:rPr>
                <w:noProof/>
                <w:webHidden/>
              </w:rPr>
              <w:t>6</w:t>
            </w:r>
            <w:r w:rsidR="009D054F" w:rsidRPr="00985797">
              <w:rPr>
                <w:rStyle w:val="Hyperlink"/>
                <w:noProof/>
                <w:rtl/>
              </w:rPr>
              <w:fldChar w:fldCharType="end"/>
            </w:r>
          </w:hyperlink>
        </w:p>
        <w:p w:rsidR="009D054F" w:rsidRPr="00985797" w:rsidRDefault="003B7ED8" w:rsidP="009D054F">
          <w:pPr>
            <w:pStyle w:val="TOC1"/>
            <w:rPr>
              <w:noProof/>
              <w:sz w:val="22"/>
              <w:szCs w:val="22"/>
            </w:rPr>
          </w:pPr>
          <w:hyperlink w:anchor="_Toc52719584" w:history="1">
            <w:r w:rsidR="009D054F" w:rsidRPr="00985797">
              <w:rPr>
                <w:rStyle w:val="Hyperlink"/>
                <w:rFonts w:hint="eastAsia"/>
                <w:noProof/>
                <w:rtl/>
              </w:rPr>
              <w:t>عامل</w:t>
            </w:r>
            <w:r w:rsidR="009D054F" w:rsidRPr="00985797">
              <w:rPr>
                <w:rStyle w:val="Hyperlink"/>
                <w:noProof/>
                <w:rtl/>
              </w:rPr>
              <w:t xml:space="preserve"> </w:t>
            </w:r>
            <w:r w:rsidR="009D054F" w:rsidRPr="00985797">
              <w:rPr>
                <w:rStyle w:val="Hyperlink"/>
                <w:rFonts w:hint="eastAsia"/>
                <w:noProof/>
                <w:rtl/>
              </w:rPr>
              <w:t>چهارم؛</w:t>
            </w:r>
            <w:r w:rsidR="009D054F" w:rsidRPr="00985797">
              <w:rPr>
                <w:rStyle w:val="Hyperlink"/>
                <w:noProof/>
                <w:rtl/>
              </w:rPr>
              <w:t xml:space="preserve"> </w:t>
            </w:r>
            <w:r w:rsidR="009D054F" w:rsidRPr="00985797">
              <w:rPr>
                <w:rStyle w:val="Hyperlink"/>
                <w:rFonts w:hint="eastAsia"/>
                <w:noProof/>
                <w:rtl/>
              </w:rPr>
              <w:t>جمع</w:t>
            </w:r>
            <w:r w:rsidR="009D054F" w:rsidRPr="00985797">
              <w:rPr>
                <w:rStyle w:val="Hyperlink"/>
                <w:noProof/>
                <w:rtl/>
              </w:rPr>
              <w:t xml:space="preserve"> </w:t>
            </w:r>
            <w:r w:rsidR="009D054F" w:rsidRPr="00985797">
              <w:rPr>
                <w:rStyle w:val="Hyperlink"/>
                <w:rFonts w:hint="eastAsia"/>
                <w:noProof/>
                <w:rtl/>
              </w:rPr>
              <w:t>شواهد</w:t>
            </w:r>
            <w:r w:rsidR="009D054F" w:rsidRPr="00985797">
              <w:rPr>
                <w:rStyle w:val="Hyperlink"/>
                <w:noProof/>
                <w:rtl/>
              </w:rPr>
              <w:t xml:space="preserve"> </w:t>
            </w:r>
            <w:r w:rsidR="009D054F" w:rsidRPr="00985797">
              <w:rPr>
                <w:rStyle w:val="Hyperlink"/>
                <w:rFonts w:hint="eastAsia"/>
                <w:noProof/>
                <w:rtl/>
              </w:rPr>
              <w:t>و</w:t>
            </w:r>
            <w:r w:rsidR="009D054F" w:rsidRPr="00985797">
              <w:rPr>
                <w:rStyle w:val="Hyperlink"/>
                <w:noProof/>
                <w:rtl/>
              </w:rPr>
              <w:t xml:space="preserve"> </w:t>
            </w:r>
            <w:r w:rsidR="009D054F" w:rsidRPr="00985797">
              <w:rPr>
                <w:rStyle w:val="Hyperlink"/>
                <w:rFonts w:hint="eastAsia"/>
                <w:noProof/>
                <w:rtl/>
              </w:rPr>
              <w:t>استقرا</w:t>
            </w:r>
            <w:r w:rsidR="009D054F" w:rsidRPr="00985797">
              <w:rPr>
                <w:noProof/>
                <w:webHidden/>
              </w:rPr>
              <w:tab/>
            </w:r>
            <w:r w:rsidR="009D054F" w:rsidRPr="00985797">
              <w:rPr>
                <w:rStyle w:val="Hyperlink"/>
                <w:noProof/>
                <w:rtl/>
              </w:rPr>
              <w:fldChar w:fldCharType="begin"/>
            </w:r>
            <w:r w:rsidR="009D054F" w:rsidRPr="00985797">
              <w:rPr>
                <w:noProof/>
                <w:webHidden/>
              </w:rPr>
              <w:instrText xml:space="preserve"> PAGEREF _Toc52719584 \h </w:instrText>
            </w:r>
            <w:r w:rsidR="009D054F" w:rsidRPr="00985797">
              <w:rPr>
                <w:rStyle w:val="Hyperlink"/>
                <w:noProof/>
                <w:rtl/>
              </w:rPr>
            </w:r>
            <w:r w:rsidR="009D054F" w:rsidRPr="00985797">
              <w:rPr>
                <w:rStyle w:val="Hyperlink"/>
                <w:noProof/>
                <w:rtl/>
              </w:rPr>
              <w:fldChar w:fldCharType="separate"/>
            </w:r>
            <w:r w:rsidR="009D054F" w:rsidRPr="00985797">
              <w:rPr>
                <w:noProof/>
                <w:webHidden/>
              </w:rPr>
              <w:t>8</w:t>
            </w:r>
            <w:r w:rsidR="009D054F" w:rsidRPr="00985797">
              <w:rPr>
                <w:rStyle w:val="Hyperlink"/>
                <w:noProof/>
                <w:rtl/>
              </w:rPr>
              <w:fldChar w:fldCharType="end"/>
            </w:r>
          </w:hyperlink>
        </w:p>
        <w:p w:rsidR="009D054F" w:rsidRPr="00985797" w:rsidRDefault="003B7ED8" w:rsidP="009D054F">
          <w:pPr>
            <w:pStyle w:val="TOC1"/>
            <w:rPr>
              <w:noProof/>
              <w:sz w:val="22"/>
              <w:szCs w:val="22"/>
            </w:rPr>
          </w:pPr>
          <w:hyperlink w:anchor="_Toc52719585" w:history="1">
            <w:r w:rsidR="00985797">
              <w:rPr>
                <w:rStyle w:val="Hyperlink"/>
                <w:rFonts w:hint="eastAsia"/>
                <w:noProof/>
                <w:rtl/>
              </w:rPr>
              <w:t>جمع‌بندی</w:t>
            </w:r>
            <w:r w:rsidR="009D054F" w:rsidRPr="00985797">
              <w:rPr>
                <w:rStyle w:val="Hyperlink"/>
                <w:noProof/>
                <w:rtl/>
              </w:rPr>
              <w:t xml:space="preserve"> </w:t>
            </w:r>
            <w:r w:rsidR="009D054F" w:rsidRPr="00985797">
              <w:rPr>
                <w:rStyle w:val="Hyperlink"/>
                <w:rFonts w:hint="eastAsia"/>
                <w:noProof/>
                <w:rtl/>
              </w:rPr>
              <w:t>مباحث</w:t>
            </w:r>
            <w:r w:rsidR="009D054F" w:rsidRPr="00985797">
              <w:rPr>
                <w:rStyle w:val="Hyperlink"/>
                <w:noProof/>
                <w:rtl/>
              </w:rPr>
              <w:t xml:space="preserve"> </w:t>
            </w:r>
            <w:r w:rsidR="009D054F" w:rsidRPr="00985797">
              <w:rPr>
                <w:rStyle w:val="Hyperlink"/>
                <w:rFonts w:hint="eastAsia"/>
                <w:noProof/>
                <w:rtl/>
              </w:rPr>
              <w:t>تنق</w:t>
            </w:r>
            <w:r w:rsidR="009D054F" w:rsidRPr="00985797">
              <w:rPr>
                <w:rStyle w:val="Hyperlink"/>
                <w:rFonts w:hint="cs"/>
                <w:noProof/>
                <w:rtl/>
              </w:rPr>
              <w:t>ی</w:t>
            </w:r>
            <w:r w:rsidR="009D054F" w:rsidRPr="00985797">
              <w:rPr>
                <w:rStyle w:val="Hyperlink"/>
                <w:rFonts w:hint="eastAsia"/>
                <w:noProof/>
                <w:rtl/>
              </w:rPr>
              <w:t>ح</w:t>
            </w:r>
            <w:r w:rsidR="009D054F" w:rsidRPr="00985797">
              <w:rPr>
                <w:rStyle w:val="Hyperlink"/>
                <w:noProof/>
                <w:rtl/>
              </w:rPr>
              <w:t xml:space="preserve"> </w:t>
            </w:r>
            <w:r w:rsidR="009D054F" w:rsidRPr="00985797">
              <w:rPr>
                <w:rStyle w:val="Hyperlink"/>
                <w:rFonts w:hint="eastAsia"/>
                <w:noProof/>
                <w:rtl/>
              </w:rPr>
              <w:t>مناط</w:t>
            </w:r>
            <w:r w:rsidR="009D054F" w:rsidRPr="00985797">
              <w:rPr>
                <w:noProof/>
                <w:webHidden/>
              </w:rPr>
              <w:tab/>
            </w:r>
            <w:r w:rsidR="009D054F" w:rsidRPr="00985797">
              <w:rPr>
                <w:rStyle w:val="Hyperlink"/>
                <w:noProof/>
                <w:rtl/>
              </w:rPr>
              <w:fldChar w:fldCharType="begin"/>
            </w:r>
            <w:r w:rsidR="009D054F" w:rsidRPr="00985797">
              <w:rPr>
                <w:noProof/>
                <w:webHidden/>
              </w:rPr>
              <w:instrText xml:space="preserve"> PAGEREF _Toc52719585 \h </w:instrText>
            </w:r>
            <w:r w:rsidR="009D054F" w:rsidRPr="00985797">
              <w:rPr>
                <w:rStyle w:val="Hyperlink"/>
                <w:noProof/>
                <w:rtl/>
              </w:rPr>
            </w:r>
            <w:r w:rsidR="009D054F" w:rsidRPr="00985797">
              <w:rPr>
                <w:rStyle w:val="Hyperlink"/>
                <w:noProof/>
                <w:rtl/>
              </w:rPr>
              <w:fldChar w:fldCharType="separate"/>
            </w:r>
            <w:r w:rsidR="009D054F" w:rsidRPr="00985797">
              <w:rPr>
                <w:noProof/>
                <w:webHidden/>
              </w:rPr>
              <w:t>9</w:t>
            </w:r>
            <w:r w:rsidR="009D054F" w:rsidRPr="00985797">
              <w:rPr>
                <w:rStyle w:val="Hyperlink"/>
                <w:noProof/>
                <w:rtl/>
              </w:rPr>
              <w:fldChar w:fldCharType="end"/>
            </w:r>
          </w:hyperlink>
        </w:p>
        <w:p w:rsidR="00085BC9" w:rsidRPr="00985797" w:rsidRDefault="00085BC9" w:rsidP="00214BD1">
          <w:pPr>
            <w:pStyle w:val="TOC1"/>
          </w:pPr>
          <w:r w:rsidRPr="00985797">
            <w:rPr>
              <w:b/>
              <w:bCs/>
              <w:noProof/>
            </w:rPr>
            <w:fldChar w:fldCharType="end"/>
          </w:r>
        </w:p>
      </w:sdtContent>
    </w:sdt>
    <w:p w:rsidR="007F6FBC" w:rsidRPr="00985797" w:rsidRDefault="007F6FBC" w:rsidP="00747189">
      <w:pPr>
        <w:ind w:firstLine="429"/>
        <w:rPr>
          <w:rtl/>
        </w:rPr>
      </w:pPr>
      <w:r w:rsidRPr="00985797">
        <w:rPr>
          <w:rtl/>
        </w:rPr>
        <w:br w:type="page"/>
      </w:r>
    </w:p>
    <w:p w:rsidR="00CE0772" w:rsidRPr="00985797" w:rsidRDefault="00CE0772" w:rsidP="00CE0772">
      <w:pPr>
        <w:jc w:val="center"/>
        <w:rPr>
          <w:rtl/>
        </w:rPr>
      </w:pPr>
      <w:bookmarkStart w:id="0" w:name="_Toc52719577"/>
      <w:bookmarkStart w:id="1" w:name="_Toc30425287"/>
      <w:bookmarkStart w:id="2" w:name="_Toc41924346"/>
      <w:bookmarkStart w:id="3" w:name="_GoBack"/>
      <w:r w:rsidRPr="00985797">
        <w:rPr>
          <w:rtl/>
        </w:rPr>
        <w:lastRenderedPageBreak/>
        <w:t>بسم الله الرحمن الرحیم</w:t>
      </w:r>
    </w:p>
    <w:p w:rsidR="00CE0772" w:rsidRPr="00985797" w:rsidRDefault="00CE0772" w:rsidP="00CE0772">
      <w:pPr>
        <w:pStyle w:val="Heading1"/>
        <w:jc w:val="both"/>
        <w:rPr>
          <w:rtl/>
        </w:rPr>
      </w:pPr>
      <w:bookmarkStart w:id="4" w:name="_Toc29129852"/>
      <w:bookmarkStart w:id="5" w:name="_Toc52641034"/>
      <w:r w:rsidRPr="00985797">
        <w:rPr>
          <w:rtl/>
        </w:rPr>
        <w:t>اصول/</w:t>
      </w:r>
      <w:bookmarkEnd w:id="4"/>
      <w:r w:rsidRPr="00985797">
        <w:rPr>
          <w:rtl/>
        </w:rPr>
        <w:t xml:space="preserve"> </w:t>
      </w:r>
      <w:r w:rsidRPr="00985797">
        <w:rPr>
          <w:color w:val="auto"/>
          <w:rtl/>
        </w:rPr>
        <w:t xml:space="preserve">تعدیه حکم/ </w:t>
      </w:r>
      <w:r w:rsidRPr="00985797">
        <w:rPr>
          <w:rFonts w:hint="cs"/>
          <w:color w:val="auto"/>
          <w:rtl/>
        </w:rPr>
        <w:t xml:space="preserve">تنقیح مناط/ </w:t>
      </w:r>
      <w:r w:rsidRPr="00985797">
        <w:rPr>
          <w:color w:val="auto"/>
          <w:rtl/>
        </w:rPr>
        <w:t>مقدمات</w:t>
      </w:r>
      <w:bookmarkEnd w:id="5"/>
    </w:p>
    <w:p w:rsidR="00CE0772" w:rsidRPr="00985797" w:rsidRDefault="00CE0772" w:rsidP="00CE0772">
      <w:pPr>
        <w:pStyle w:val="Heading1"/>
        <w:jc w:val="both"/>
        <w:rPr>
          <w:rtl/>
        </w:rPr>
      </w:pPr>
      <w:bookmarkStart w:id="6" w:name="_Toc52641035"/>
      <w:bookmarkEnd w:id="1"/>
      <w:r w:rsidRPr="00985797">
        <w:rPr>
          <w:rtl/>
        </w:rPr>
        <w:t>مقدمه</w:t>
      </w:r>
      <w:bookmarkEnd w:id="2"/>
      <w:bookmarkEnd w:id="6"/>
    </w:p>
    <w:bookmarkEnd w:id="3"/>
    <w:p w:rsidR="00BE07A8" w:rsidRPr="00985797" w:rsidRDefault="00BE07A8" w:rsidP="00CE0772">
      <w:pPr>
        <w:pStyle w:val="Heading1"/>
        <w:spacing w:after="120"/>
        <w:jc w:val="both"/>
        <w:rPr>
          <w:rtl/>
        </w:rPr>
      </w:pPr>
      <w:r w:rsidRPr="00985797">
        <w:rPr>
          <w:rFonts w:hint="cs"/>
          <w:rtl/>
        </w:rPr>
        <w:t>یک فرق واضح بین الغاء خصوصیت و تنقیح مناط</w:t>
      </w:r>
      <w:bookmarkEnd w:id="0"/>
    </w:p>
    <w:p w:rsidR="003D39B0" w:rsidRPr="00985797" w:rsidRDefault="003D39B0" w:rsidP="00747189">
      <w:pPr>
        <w:autoSpaceDE w:val="0"/>
        <w:autoSpaceDN w:val="0"/>
        <w:adjustRightInd w:val="0"/>
        <w:spacing w:line="276" w:lineRule="auto"/>
        <w:ind w:firstLine="429"/>
        <w:rPr>
          <w:rtl/>
        </w:rPr>
      </w:pPr>
      <w:r w:rsidRPr="00985797">
        <w:rPr>
          <w:rFonts w:hint="cs"/>
          <w:rtl/>
        </w:rPr>
        <w:t xml:space="preserve">بحث در تنقیح مناط بود، نکاتی را ملاحظه فرمودید یک </w:t>
      </w:r>
      <w:r w:rsidR="00985797">
        <w:rPr>
          <w:rFonts w:hint="cs"/>
          <w:rtl/>
        </w:rPr>
        <w:t>نکته‌ای</w:t>
      </w:r>
      <w:r w:rsidRPr="00985797">
        <w:rPr>
          <w:rFonts w:hint="cs"/>
          <w:rtl/>
        </w:rPr>
        <w:t xml:space="preserve"> که در فرق الغاء خصوصیت و تنقیح مناط گفته نشد چون واضح است </w:t>
      </w:r>
      <w:r w:rsidR="006E1400" w:rsidRPr="00985797">
        <w:rPr>
          <w:rFonts w:hint="cs"/>
          <w:rtl/>
        </w:rPr>
        <w:t>احتمالاً</w:t>
      </w:r>
      <w:r w:rsidRPr="00985797">
        <w:rPr>
          <w:rFonts w:hint="cs"/>
          <w:rtl/>
        </w:rPr>
        <w:t xml:space="preserve"> گفته نشد این است که الغاء خصوصیت فقط دلیل </w:t>
      </w:r>
      <w:r w:rsidR="00985797">
        <w:rPr>
          <w:rFonts w:hint="cs"/>
          <w:rtl/>
        </w:rPr>
        <w:t>می‌شود</w:t>
      </w:r>
      <w:r w:rsidRPr="00985797">
        <w:rPr>
          <w:rFonts w:hint="cs"/>
          <w:rtl/>
        </w:rPr>
        <w:t xml:space="preserve"> و وجه </w:t>
      </w:r>
      <w:r w:rsidR="00985797">
        <w:rPr>
          <w:rFonts w:hint="cs"/>
          <w:rtl/>
        </w:rPr>
        <w:t>می‌شود</w:t>
      </w:r>
      <w:r w:rsidRPr="00985797">
        <w:rPr>
          <w:rFonts w:hint="cs"/>
          <w:rtl/>
        </w:rPr>
        <w:t xml:space="preserve"> برای تعدیه حکم، برای اینکه حکم از مورد برای موارد دیگر تسری داده بشود، اما تنقیح مناط اعم است، تنقیح مناط گاهی موجب تعدیه و تسریه حکم از مورد به موارد دیگر </w:t>
      </w:r>
      <w:r w:rsidR="00985797">
        <w:rPr>
          <w:rFonts w:hint="cs"/>
          <w:rtl/>
        </w:rPr>
        <w:t>می‌شود</w:t>
      </w:r>
      <w:r w:rsidRPr="00985797">
        <w:rPr>
          <w:rFonts w:hint="cs"/>
          <w:rtl/>
        </w:rPr>
        <w:t xml:space="preserve"> گاهی تنقیح مناط تضیق حکم به موردی اخص از موردی که در دلیل آمده است </w:t>
      </w:r>
      <w:r w:rsidR="00985797">
        <w:rPr>
          <w:rFonts w:hint="cs"/>
          <w:rtl/>
        </w:rPr>
        <w:t>می‌شود</w:t>
      </w:r>
      <w:r w:rsidRPr="00985797">
        <w:rPr>
          <w:rFonts w:hint="cs"/>
          <w:rtl/>
        </w:rPr>
        <w:t xml:space="preserve">. این تفاوت چون واضح است عبور کردیم ولی </w:t>
      </w:r>
      <w:r w:rsidR="00985797">
        <w:rPr>
          <w:rFonts w:hint="cs"/>
          <w:rtl/>
        </w:rPr>
        <w:t>درعین‌حال</w:t>
      </w:r>
      <w:r w:rsidRPr="00985797">
        <w:rPr>
          <w:rFonts w:hint="cs"/>
          <w:rtl/>
        </w:rPr>
        <w:t xml:space="preserve"> قابل توجه است که الغاء خصوصیت </w:t>
      </w:r>
      <w:r w:rsidR="006E1400" w:rsidRPr="00985797">
        <w:rPr>
          <w:rFonts w:hint="cs"/>
          <w:rtl/>
        </w:rPr>
        <w:t>همان‌طور</w:t>
      </w:r>
      <w:r w:rsidRPr="00985797">
        <w:rPr>
          <w:rFonts w:hint="cs"/>
          <w:rtl/>
        </w:rPr>
        <w:t xml:space="preserve"> که از نام و عنوانش مشخص است فقط موجب تعدیه است یک خصوصیت </w:t>
      </w:r>
      <w:r w:rsidR="00CE0772" w:rsidRPr="00985797">
        <w:rPr>
          <w:b/>
          <w:bCs/>
          <w:color w:val="007200"/>
          <w:rtl/>
        </w:rPr>
        <w:t>﴿وَ رَبٰائِبُكُمُ اَللاّٰتِي فِي حُجُورِكُمْ﴾</w:t>
      </w:r>
      <w:r w:rsidRPr="00985797">
        <w:rPr>
          <w:rStyle w:val="FootnoteReference"/>
        </w:rPr>
        <w:footnoteReference w:id="1"/>
      </w:r>
      <w:r w:rsidR="008E12FF" w:rsidRPr="00985797">
        <w:rPr>
          <w:rtl/>
        </w:rPr>
        <w:t xml:space="preserve"> ا</w:t>
      </w:r>
      <w:r w:rsidR="008E12FF" w:rsidRPr="00985797">
        <w:rPr>
          <w:rFonts w:hint="cs"/>
          <w:rtl/>
        </w:rPr>
        <w:t>ی</w:t>
      </w:r>
      <w:r w:rsidR="008E12FF" w:rsidRPr="00985797">
        <w:rPr>
          <w:rFonts w:hint="eastAsia"/>
          <w:rtl/>
        </w:rPr>
        <w:t>ن</w:t>
      </w:r>
      <w:r w:rsidRPr="00985797">
        <w:rPr>
          <w:rFonts w:hint="cs"/>
          <w:rtl/>
        </w:rPr>
        <w:t xml:space="preserve"> قید که قالبی ساختیم و الغاء کردیم حکم تعدیه پیدا </w:t>
      </w:r>
      <w:r w:rsidR="00985797">
        <w:rPr>
          <w:rFonts w:hint="cs"/>
          <w:rtl/>
        </w:rPr>
        <w:t>می‌کند</w:t>
      </w:r>
      <w:r w:rsidRPr="00985797">
        <w:rPr>
          <w:rFonts w:hint="cs"/>
          <w:rtl/>
        </w:rPr>
        <w:t xml:space="preserve"> اما دیگر در الغاء خصوصیت تضیق حکم معنا ندارد </w:t>
      </w:r>
      <w:r w:rsidR="00985797">
        <w:rPr>
          <w:rFonts w:hint="cs"/>
          <w:rtl/>
        </w:rPr>
        <w:t>درحالی‌که</w:t>
      </w:r>
      <w:r w:rsidRPr="00985797">
        <w:rPr>
          <w:rFonts w:hint="cs"/>
          <w:rtl/>
        </w:rPr>
        <w:t xml:space="preserve"> در تنقیح مناط </w:t>
      </w:r>
      <w:r w:rsidR="00985797">
        <w:rPr>
          <w:rFonts w:hint="cs"/>
          <w:rtl/>
        </w:rPr>
        <w:t>می‌رسیم</w:t>
      </w:r>
      <w:r w:rsidRPr="00985797">
        <w:rPr>
          <w:rFonts w:hint="cs"/>
          <w:rtl/>
        </w:rPr>
        <w:t xml:space="preserve"> تنقیح مناط گاهی موجب تعدیه حکم از موردی به موارد دیگر، گاهی تنقیح مناط که</w:t>
      </w:r>
      <w:r w:rsidR="00985797">
        <w:rPr>
          <w:rFonts w:hint="cs"/>
          <w:rtl/>
        </w:rPr>
        <w:t xml:space="preserve"> می‌</w:t>
      </w:r>
      <w:r w:rsidRPr="00985797">
        <w:rPr>
          <w:rFonts w:hint="cs"/>
          <w:rtl/>
        </w:rPr>
        <w:t xml:space="preserve">کنیم مناطی که محوریت حکم پیدا </w:t>
      </w:r>
      <w:r w:rsidR="00985797">
        <w:rPr>
          <w:rFonts w:hint="cs"/>
          <w:rtl/>
        </w:rPr>
        <w:t>می‌کند</w:t>
      </w:r>
      <w:r w:rsidRPr="00985797">
        <w:rPr>
          <w:rFonts w:hint="cs"/>
          <w:rtl/>
        </w:rPr>
        <w:t xml:space="preserve"> یک عنوان اخص </w:t>
      </w:r>
      <w:r w:rsidR="00985797">
        <w:rPr>
          <w:rFonts w:hint="cs"/>
          <w:rtl/>
        </w:rPr>
        <w:t>می‌شود</w:t>
      </w:r>
      <w:r w:rsidRPr="00985797">
        <w:rPr>
          <w:rFonts w:hint="cs"/>
          <w:rtl/>
        </w:rPr>
        <w:t xml:space="preserve"> آن موجب </w:t>
      </w:r>
      <w:r w:rsidR="00985797">
        <w:rPr>
          <w:rFonts w:hint="cs"/>
          <w:rtl/>
        </w:rPr>
        <w:t>می‌شود</w:t>
      </w:r>
      <w:r w:rsidRPr="00985797">
        <w:rPr>
          <w:rFonts w:hint="cs"/>
          <w:rtl/>
        </w:rPr>
        <w:t xml:space="preserve"> حکم تضیق پیدا بکند </w:t>
      </w:r>
      <w:r w:rsidR="006E1400" w:rsidRPr="00985797">
        <w:rPr>
          <w:rFonts w:hint="cs"/>
          <w:rtl/>
        </w:rPr>
        <w:t>مثلاً</w:t>
      </w:r>
      <w:r w:rsidRPr="00985797">
        <w:rPr>
          <w:rFonts w:hint="cs"/>
          <w:rtl/>
        </w:rPr>
        <w:t xml:space="preserve"> اگر دلیلی گفت زن از خانه بیرون نرود ما به مناط آن توجه</w:t>
      </w:r>
      <w:r w:rsidR="00985797">
        <w:rPr>
          <w:rFonts w:hint="cs"/>
          <w:rtl/>
        </w:rPr>
        <w:t xml:space="preserve"> می‌</w:t>
      </w:r>
      <w:r w:rsidRPr="00985797">
        <w:rPr>
          <w:rFonts w:hint="cs"/>
          <w:rtl/>
        </w:rPr>
        <w:t>کنیم</w:t>
      </w:r>
      <w:r w:rsidR="00985797">
        <w:rPr>
          <w:rFonts w:hint="cs"/>
          <w:rtl/>
        </w:rPr>
        <w:t xml:space="preserve"> می‌</w:t>
      </w:r>
      <w:r w:rsidRPr="00985797">
        <w:rPr>
          <w:rFonts w:hint="cs"/>
          <w:rtl/>
        </w:rPr>
        <w:t xml:space="preserve">بینیم مناط آن در معرض </w:t>
      </w:r>
      <w:r w:rsidR="006E1400" w:rsidRPr="00985797">
        <w:rPr>
          <w:rFonts w:hint="cs"/>
          <w:rtl/>
        </w:rPr>
        <w:t>رؤیت</w:t>
      </w:r>
      <w:r w:rsidRPr="00985797">
        <w:rPr>
          <w:rFonts w:hint="cs"/>
          <w:rtl/>
        </w:rPr>
        <w:t xml:space="preserve"> نباشد حال اگر در محدوده یک محله و </w:t>
      </w:r>
      <w:r w:rsidR="00985797">
        <w:rPr>
          <w:rFonts w:hint="cs"/>
          <w:rtl/>
        </w:rPr>
        <w:t>منطقه‌ای</w:t>
      </w:r>
      <w:r w:rsidRPr="00985797">
        <w:rPr>
          <w:rFonts w:hint="cs"/>
          <w:rtl/>
        </w:rPr>
        <w:t xml:space="preserve"> که اطمینان قاطع وجود دارد که </w:t>
      </w:r>
      <w:r w:rsidR="006E1400" w:rsidRPr="00985797">
        <w:rPr>
          <w:rFonts w:hint="cs"/>
          <w:rtl/>
        </w:rPr>
        <w:t>اصلاً مرد آن</w:t>
      </w:r>
      <w:r w:rsidRPr="00985797">
        <w:rPr>
          <w:rFonts w:hint="cs"/>
          <w:rtl/>
        </w:rPr>
        <w:t xml:space="preserve">جا حضور ندارد حالا </w:t>
      </w:r>
      <w:r w:rsidR="00985797">
        <w:rPr>
          <w:rFonts w:hint="cs"/>
          <w:rtl/>
        </w:rPr>
        <w:t>رفت‌وآمد</w:t>
      </w:r>
      <w:r w:rsidRPr="00985797">
        <w:rPr>
          <w:rFonts w:hint="cs"/>
          <w:rtl/>
        </w:rPr>
        <w:t xml:space="preserve"> بکند و برود</w:t>
      </w:r>
      <w:r w:rsidR="00985797">
        <w:rPr>
          <w:rFonts w:hint="cs"/>
          <w:rtl/>
        </w:rPr>
        <w:t xml:space="preserve"> می‌</w:t>
      </w:r>
      <w:r w:rsidRPr="00985797">
        <w:rPr>
          <w:rFonts w:hint="cs"/>
          <w:rtl/>
        </w:rPr>
        <w:t>گوییم با آن منافات ندارد اینجا مناط را به دست</w:t>
      </w:r>
      <w:r w:rsidR="00985797">
        <w:rPr>
          <w:rFonts w:hint="cs"/>
          <w:rtl/>
        </w:rPr>
        <w:t xml:space="preserve"> می‌</w:t>
      </w:r>
      <w:r w:rsidRPr="00985797">
        <w:rPr>
          <w:rFonts w:hint="cs"/>
          <w:rtl/>
        </w:rPr>
        <w:t xml:space="preserve">آوریم و حکم مضیق </w:t>
      </w:r>
      <w:r w:rsidR="00985797">
        <w:rPr>
          <w:rFonts w:hint="cs"/>
          <w:rtl/>
        </w:rPr>
        <w:t>می‌شود</w:t>
      </w:r>
      <w:r w:rsidRPr="00985797">
        <w:rPr>
          <w:rFonts w:hint="cs"/>
          <w:rtl/>
        </w:rPr>
        <w:t xml:space="preserve"> </w:t>
      </w:r>
      <w:r w:rsidR="00985797">
        <w:rPr>
          <w:rtl/>
        </w:rPr>
        <w:t>ا</w:t>
      </w:r>
      <w:r w:rsidR="00985797">
        <w:rPr>
          <w:rFonts w:hint="cs"/>
          <w:rtl/>
        </w:rPr>
        <w:t>ی</w:t>
      </w:r>
      <w:r w:rsidR="00985797">
        <w:rPr>
          <w:rFonts w:hint="eastAsia"/>
          <w:rtl/>
        </w:rPr>
        <w:t>ن‌که</w:t>
      </w:r>
      <w:r w:rsidR="00C90775" w:rsidRPr="00985797">
        <w:rPr>
          <w:rFonts w:hint="cs"/>
          <w:rtl/>
        </w:rPr>
        <w:t xml:space="preserve"> لا تخرج من بیتها این که در شکلی زندگی بکند که در معرض دید اجانب نباشد</w:t>
      </w:r>
      <w:r w:rsidR="008E12FF" w:rsidRPr="00985797">
        <w:rPr>
          <w:rtl/>
        </w:rPr>
        <w:t xml:space="preserve"> </w:t>
      </w:r>
      <w:r w:rsidR="00C90775" w:rsidRPr="00985797">
        <w:rPr>
          <w:rFonts w:hint="cs"/>
          <w:rtl/>
        </w:rPr>
        <w:t xml:space="preserve">حکم محدود به این </w:t>
      </w:r>
      <w:r w:rsidR="00985797">
        <w:rPr>
          <w:rFonts w:hint="cs"/>
          <w:rtl/>
        </w:rPr>
        <w:t>می‌شود</w:t>
      </w:r>
      <w:r w:rsidR="00C90775" w:rsidRPr="00985797">
        <w:rPr>
          <w:rFonts w:hint="cs"/>
          <w:rtl/>
        </w:rPr>
        <w:t xml:space="preserve"> و لذا حکم </w:t>
      </w:r>
      <w:r w:rsidR="00985797">
        <w:rPr>
          <w:rFonts w:hint="cs"/>
          <w:rtl/>
        </w:rPr>
        <w:t>مضیق‌تر</w:t>
      </w:r>
      <w:r w:rsidR="00C90775" w:rsidRPr="00985797">
        <w:rPr>
          <w:rFonts w:hint="cs"/>
          <w:rtl/>
        </w:rPr>
        <w:t xml:space="preserve"> </w:t>
      </w:r>
      <w:r w:rsidR="00985797">
        <w:rPr>
          <w:rFonts w:hint="cs"/>
          <w:rtl/>
        </w:rPr>
        <w:t>می‌شود</w:t>
      </w:r>
      <w:r w:rsidR="00C90775" w:rsidRPr="00985797">
        <w:rPr>
          <w:rFonts w:hint="cs"/>
          <w:rtl/>
        </w:rPr>
        <w:t xml:space="preserve"> بنابراین مناط را که به دست</w:t>
      </w:r>
      <w:r w:rsidR="00985797">
        <w:rPr>
          <w:rFonts w:hint="cs"/>
          <w:rtl/>
        </w:rPr>
        <w:t xml:space="preserve"> می‌</w:t>
      </w:r>
      <w:r w:rsidR="00C90775" w:rsidRPr="00985797">
        <w:rPr>
          <w:rFonts w:hint="cs"/>
          <w:rtl/>
        </w:rPr>
        <w:t xml:space="preserve">آوریم </w:t>
      </w:r>
      <w:r w:rsidR="006E1400" w:rsidRPr="00985797">
        <w:rPr>
          <w:rFonts w:hint="cs"/>
          <w:rtl/>
        </w:rPr>
        <w:t>این‌گونه</w:t>
      </w:r>
      <w:r w:rsidR="00C90775" w:rsidRPr="00985797">
        <w:rPr>
          <w:rFonts w:hint="cs"/>
          <w:rtl/>
        </w:rPr>
        <w:t xml:space="preserve"> نیست که همیشه موجب تعمیم بشود بلکه گاهی موجب تضیق حکم </w:t>
      </w:r>
      <w:r w:rsidR="00985797">
        <w:rPr>
          <w:rFonts w:hint="cs"/>
          <w:rtl/>
        </w:rPr>
        <w:t>می‌شود</w:t>
      </w:r>
      <w:r w:rsidR="00C90775" w:rsidRPr="00985797">
        <w:rPr>
          <w:rFonts w:hint="cs"/>
          <w:rtl/>
        </w:rPr>
        <w:t>.</w:t>
      </w:r>
    </w:p>
    <w:p w:rsidR="00BE07A8" w:rsidRPr="00985797" w:rsidRDefault="00C90775" w:rsidP="00747189">
      <w:pPr>
        <w:autoSpaceDE w:val="0"/>
        <w:autoSpaceDN w:val="0"/>
        <w:adjustRightInd w:val="0"/>
        <w:spacing w:line="276" w:lineRule="auto"/>
        <w:ind w:firstLine="429"/>
        <w:rPr>
          <w:rtl/>
        </w:rPr>
      </w:pPr>
      <w:r w:rsidRPr="00985797">
        <w:rPr>
          <w:rFonts w:hint="cs"/>
          <w:rtl/>
        </w:rPr>
        <w:t>دلیلش این است که ما در مناط علت را پیدا</w:t>
      </w:r>
      <w:r w:rsidR="00985797">
        <w:rPr>
          <w:rFonts w:hint="cs"/>
          <w:rtl/>
        </w:rPr>
        <w:t xml:space="preserve"> می‌</w:t>
      </w:r>
      <w:r w:rsidRPr="00985797">
        <w:rPr>
          <w:rFonts w:hint="cs"/>
          <w:rtl/>
        </w:rPr>
        <w:t xml:space="preserve">کنیم، علتی که موضوعیت در حکم دارد و آن علت </w:t>
      </w:r>
      <w:r w:rsidR="006E1400" w:rsidRPr="00985797">
        <w:rPr>
          <w:rFonts w:hint="cs"/>
          <w:rtl/>
        </w:rPr>
        <w:t>همان‌طور</w:t>
      </w:r>
      <w:r w:rsidRPr="00985797">
        <w:rPr>
          <w:rFonts w:hint="cs"/>
          <w:rtl/>
        </w:rPr>
        <w:t xml:space="preserve"> که روشن است</w:t>
      </w:r>
      <w:r w:rsidR="00BE07A8" w:rsidRPr="00985797">
        <w:rPr>
          <w:rFonts w:hint="cs"/>
          <w:rtl/>
        </w:rPr>
        <w:t>؛ العلة تعمم و تخصص.</w:t>
      </w:r>
    </w:p>
    <w:p w:rsidR="00C90775" w:rsidRPr="00985797" w:rsidRDefault="00C90775" w:rsidP="00747189">
      <w:pPr>
        <w:autoSpaceDE w:val="0"/>
        <w:autoSpaceDN w:val="0"/>
        <w:adjustRightInd w:val="0"/>
        <w:spacing w:line="276" w:lineRule="auto"/>
        <w:ind w:firstLine="429"/>
        <w:rPr>
          <w:rtl/>
        </w:rPr>
      </w:pPr>
      <w:r w:rsidRPr="00985797">
        <w:rPr>
          <w:rFonts w:hint="cs"/>
          <w:rtl/>
        </w:rPr>
        <w:t xml:space="preserve">این جهت را در تنقیح مناط باید توجه داشت. شاید عمده اینکه این دو را عین هم </w:t>
      </w:r>
      <w:r w:rsidR="00985797">
        <w:rPr>
          <w:rFonts w:hint="cs"/>
          <w:rtl/>
        </w:rPr>
        <w:t>نمی‌گرفتند</w:t>
      </w:r>
      <w:r w:rsidRPr="00985797">
        <w:rPr>
          <w:rFonts w:hint="cs"/>
          <w:rtl/>
        </w:rPr>
        <w:t xml:space="preserve"> این بوده است و الا جهات دیگر چندان اهمیت نداشت آن </w:t>
      </w:r>
      <w:r w:rsidR="00985797">
        <w:rPr>
          <w:rFonts w:hint="cs"/>
          <w:rtl/>
        </w:rPr>
        <w:t>فرق‌هایی</w:t>
      </w:r>
      <w:r w:rsidRPr="00985797">
        <w:rPr>
          <w:rFonts w:hint="cs"/>
          <w:rtl/>
        </w:rPr>
        <w:t xml:space="preserve"> که</w:t>
      </w:r>
      <w:r w:rsidR="00985797">
        <w:rPr>
          <w:rFonts w:hint="cs"/>
          <w:rtl/>
        </w:rPr>
        <w:t xml:space="preserve"> می‌</w:t>
      </w:r>
      <w:r w:rsidRPr="00985797">
        <w:rPr>
          <w:rFonts w:hint="cs"/>
          <w:rtl/>
        </w:rPr>
        <w:t xml:space="preserve">گفتیم طیف داشت ولی در حدی نبود که تفاوت خیلی جوهری پیدا بکند ولی از </w:t>
      </w:r>
      <w:r w:rsidRPr="00985797">
        <w:rPr>
          <w:rFonts w:hint="cs"/>
          <w:rtl/>
        </w:rPr>
        <w:lastRenderedPageBreak/>
        <w:t xml:space="preserve">این جهت الغاء خصوصیت </w:t>
      </w:r>
      <w:r w:rsidR="006E1400" w:rsidRPr="00985797">
        <w:rPr>
          <w:rFonts w:hint="cs"/>
          <w:rtl/>
        </w:rPr>
        <w:t>کاملاً</w:t>
      </w:r>
      <w:r w:rsidRPr="00985797">
        <w:rPr>
          <w:rFonts w:hint="cs"/>
          <w:rtl/>
        </w:rPr>
        <w:t xml:space="preserve"> موسع و معمم و سرایت دهنده است ولی تنقیح مناط </w:t>
      </w:r>
      <w:r w:rsidR="006E1400" w:rsidRPr="00985797">
        <w:rPr>
          <w:rFonts w:hint="cs"/>
          <w:rtl/>
        </w:rPr>
        <w:t>احیاناً</w:t>
      </w:r>
      <w:r w:rsidRPr="00985797">
        <w:rPr>
          <w:rFonts w:hint="cs"/>
          <w:rtl/>
        </w:rPr>
        <w:t xml:space="preserve"> موجب تضیق حکم </w:t>
      </w:r>
      <w:r w:rsidR="00985797">
        <w:rPr>
          <w:rFonts w:hint="cs"/>
          <w:rtl/>
        </w:rPr>
        <w:t>می‌شود</w:t>
      </w:r>
      <w:r w:rsidRPr="00985797">
        <w:rPr>
          <w:rFonts w:hint="cs"/>
          <w:rtl/>
        </w:rPr>
        <w:t xml:space="preserve"> و دایره حکم محدودتر </w:t>
      </w:r>
      <w:r w:rsidR="00985797">
        <w:rPr>
          <w:rFonts w:hint="cs"/>
          <w:rtl/>
        </w:rPr>
        <w:t>می‌شود</w:t>
      </w:r>
      <w:r w:rsidRPr="00985797">
        <w:rPr>
          <w:rFonts w:hint="cs"/>
          <w:rtl/>
        </w:rPr>
        <w:t>.</w:t>
      </w:r>
    </w:p>
    <w:p w:rsidR="00C90775" w:rsidRPr="00985797" w:rsidRDefault="006E1400" w:rsidP="00CE0772">
      <w:pPr>
        <w:autoSpaceDE w:val="0"/>
        <w:autoSpaceDN w:val="0"/>
        <w:adjustRightInd w:val="0"/>
        <w:spacing w:line="276" w:lineRule="auto"/>
        <w:ind w:firstLine="429"/>
        <w:rPr>
          <w:rtl/>
        </w:rPr>
      </w:pPr>
      <w:r w:rsidRPr="00985797">
        <w:rPr>
          <w:rFonts w:hint="cs"/>
          <w:rtl/>
        </w:rPr>
        <w:t>سؤال</w:t>
      </w:r>
      <w:r w:rsidR="00C90775" w:rsidRPr="00985797">
        <w:rPr>
          <w:rFonts w:hint="cs"/>
          <w:rtl/>
        </w:rPr>
        <w:t>:</w:t>
      </w:r>
      <w:r w:rsidR="00CE0772" w:rsidRPr="00985797">
        <w:rPr>
          <w:rFonts w:hint="cs"/>
          <w:rtl/>
        </w:rPr>
        <w:t xml:space="preserve"> در </w:t>
      </w:r>
      <w:r w:rsidR="00C90775" w:rsidRPr="00985797">
        <w:rPr>
          <w:rFonts w:hint="cs"/>
          <w:rtl/>
        </w:rPr>
        <w:t xml:space="preserve">الغاء خصوصیت </w:t>
      </w:r>
      <w:r w:rsidRPr="00985797">
        <w:rPr>
          <w:rFonts w:hint="cs"/>
          <w:rtl/>
        </w:rPr>
        <w:t>صرفاً</w:t>
      </w:r>
      <w:r w:rsidR="00C90775" w:rsidRPr="00985797">
        <w:rPr>
          <w:rFonts w:hint="cs"/>
          <w:rtl/>
        </w:rPr>
        <w:t xml:space="preserve"> تسری را احراز کردید به عدم اختصاص به این مورد 2 و تن</w:t>
      </w:r>
      <w:r w:rsidR="00CE0772" w:rsidRPr="00985797">
        <w:rPr>
          <w:rFonts w:hint="cs"/>
          <w:rtl/>
        </w:rPr>
        <w:t>قیح مناط وزان تعلیل خود حیث حکم؟</w:t>
      </w:r>
    </w:p>
    <w:p w:rsidR="00C90775" w:rsidRPr="00985797" w:rsidRDefault="00C90775" w:rsidP="00747189">
      <w:pPr>
        <w:autoSpaceDE w:val="0"/>
        <w:autoSpaceDN w:val="0"/>
        <w:adjustRightInd w:val="0"/>
        <w:spacing w:line="276" w:lineRule="auto"/>
        <w:ind w:firstLine="429"/>
        <w:rPr>
          <w:rtl/>
        </w:rPr>
      </w:pPr>
      <w:r w:rsidRPr="00985797">
        <w:rPr>
          <w:rFonts w:hint="cs"/>
          <w:rtl/>
        </w:rPr>
        <w:t xml:space="preserve">جواب: بله گفتیم که </w:t>
      </w:r>
      <w:r w:rsidR="00985797">
        <w:rPr>
          <w:rFonts w:hint="cs"/>
          <w:rtl/>
        </w:rPr>
        <w:t>این‌ها</w:t>
      </w:r>
      <w:r w:rsidRPr="00985797">
        <w:rPr>
          <w:rFonts w:hint="cs"/>
          <w:rtl/>
        </w:rPr>
        <w:t xml:space="preserve"> یک طیف است آنجا که الغاء خصوصیت </w:t>
      </w:r>
      <w:r w:rsidR="00985797">
        <w:rPr>
          <w:rFonts w:hint="cs"/>
          <w:rtl/>
        </w:rPr>
        <w:t>می‌کند</w:t>
      </w:r>
      <w:r w:rsidRPr="00985797">
        <w:rPr>
          <w:rFonts w:hint="cs"/>
          <w:rtl/>
        </w:rPr>
        <w:t xml:space="preserve"> </w:t>
      </w:r>
      <w:r w:rsidR="00985797">
        <w:rPr>
          <w:rFonts w:hint="cs"/>
          <w:rtl/>
        </w:rPr>
        <w:t>درواقع</w:t>
      </w:r>
      <w:r w:rsidRPr="00985797">
        <w:rPr>
          <w:rFonts w:hint="cs"/>
          <w:rtl/>
        </w:rPr>
        <w:t xml:space="preserve"> یک ملاکی را</w:t>
      </w:r>
      <w:r w:rsidR="00985797">
        <w:rPr>
          <w:rFonts w:hint="cs"/>
          <w:rtl/>
        </w:rPr>
        <w:t xml:space="preserve"> می‌</w:t>
      </w:r>
      <w:r w:rsidRPr="00985797">
        <w:rPr>
          <w:rFonts w:hint="cs"/>
          <w:rtl/>
        </w:rPr>
        <w:t>بیند و تعمیم</w:t>
      </w:r>
      <w:r w:rsidR="00985797">
        <w:rPr>
          <w:rFonts w:hint="cs"/>
          <w:rtl/>
        </w:rPr>
        <w:t xml:space="preserve"> می‌</w:t>
      </w:r>
      <w:r w:rsidRPr="00985797">
        <w:rPr>
          <w:rFonts w:hint="cs"/>
          <w:rtl/>
        </w:rPr>
        <w:t xml:space="preserve">دهد </w:t>
      </w:r>
      <w:r w:rsidR="00985797">
        <w:rPr>
          <w:rFonts w:hint="cs"/>
          <w:rtl/>
        </w:rPr>
        <w:t>آنجا</w:t>
      </w:r>
      <w:r w:rsidRPr="00985797">
        <w:rPr>
          <w:rFonts w:hint="cs"/>
          <w:rtl/>
        </w:rPr>
        <w:t xml:space="preserve"> هم که تنقیح مناط </w:t>
      </w:r>
      <w:r w:rsidR="00985797">
        <w:rPr>
          <w:rFonts w:hint="cs"/>
          <w:rtl/>
        </w:rPr>
        <w:t>می‌کند</w:t>
      </w:r>
      <w:r w:rsidRPr="00985797">
        <w:rPr>
          <w:rFonts w:hint="cs"/>
          <w:rtl/>
        </w:rPr>
        <w:t xml:space="preserve"> </w:t>
      </w:r>
      <w:r w:rsidR="00985797">
        <w:rPr>
          <w:rFonts w:hint="cs"/>
          <w:rtl/>
        </w:rPr>
        <w:t>درواقع</w:t>
      </w:r>
      <w:r w:rsidRPr="00985797">
        <w:rPr>
          <w:rFonts w:hint="cs"/>
          <w:rtl/>
        </w:rPr>
        <w:t xml:space="preserve"> یک الغاء خصوصیت </w:t>
      </w:r>
      <w:r w:rsidR="00985797">
        <w:rPr>
          <w:rFonts w:hint="cs"/>
          <w:rtl/>
        </w:rPr>
        <w:t>می‌کند</w:t>
      </w:r>
      <w:r w:rsidRPr="00985797">
        <w:rPr>
          <w:rFonts w:hint="cs"/>
          <w:rtl/>
        </w:rPr>
        <w:t xml:space="preserve"> منتها در این طیف در الغاء خصوصیت بیشتر حرکتمان از این طرف است یعنی این خصوصیت را</w:t>
      </w:r>
      <w:r w:rsidR="00985797">
        <w:rPr>
          <w:rFonts w:hint="cs"/>
          <w:rtl/>
        </w:rPr>
        <w:t xml:space="preserve"> می‌</w:t>
      </w:r>
      <w:r w:rsidRPr="00985797">
        <w:rPr>
          <w:rFonts w:hint="cs"/>
          <w:rtl/>
        </w:rPr>
        <w:t>بیند،</w:t>
      </w:r>
      <w:r w:rsidR="00985797">
        <w:rPr>
          <w:rFonts w:hint="cs"/>
          <w:rtl/>
        </w:rPr>
        <w:t xml:space="preserve"> می‌</w:t>
      </w:r>
      <w:r w:rsidRPr="00985797">
        <w:rPr>
          <w:rFonts w:hint="cs"/>
          <w:rtl/>
        </w:rPr>
        <w:t>بیند که برجستگی ندارد و ذهنش</w:t>
      </w:r>
      <w:r w:rsidR="00985797">
        <w:rPr>
          <w:rFonts w:hint="cs"/>
          <w:rtl/>
        </w:rPr>
        <w:t xml:space="preserve"> می‌</w:t>
      </w:r>
      <w:r w:rsidRPr="00985797">
        <w:rPr>
          <w:rFonts w:hint="cs"/>
          <w:rtl/>
        </w:rPr>
        <w:t>رود به سمت اینکه علت حکم آن است. آخر باید به یک مناط مشترک برسد.</w:t>
      </w:r>
    </w:p>
    <w:p w:rsidR="00130EA3" w:rsidRPr="00985797" w:rsidRDefault="00130EA3" w:rsidP="00747189">
      <w:pPr>
        <w:ind w:firstLine="429"/>
        <w:rPr>
          <w:rtl/>
        </w:rPr>
      </w:pPr>
      <w:r w:rsidRPr="00985797">
        <w:rPr>
          <w:rFonts w:hint="cs"/>
          <w:rtl/>
        </w:rPr>
        <w:t xml:space="preserve">یعنی آنکه در بادی امر آن را به این سمت سوق داد این است که این خصوصیت دخالت ندارد این وضوح بیشتری دارد در عمق یک مناطی را کشف </w:t>
      </w:r>
      <w:r w:rsidR="00985797">
        <w:rPr>
          <w:rFonts w:hint="cs"/>
          <w:rtl/>
        </w:rPr>
        <w:t>می‌کند</w:t>
      </w:r>
      <w:r w:rsidRPr="00985797">
        <w:rPr>
          <w:rFonts w:hint="cs"/>
          <w:rtl/>
        </w:rPr>
        <w:t xml:space="preserve"> اما در تنقیح مناط سیر معکوس است یعنی تا این را</w:t>
      </w:r>
      <w:r w:rsidR="00985797">
        <w:rPr>
          <w:rFonts w:hint="cs"/>
          <w:rtl/>
        </w:rPr>
        <w:t xml:space="preserve"> می‌</w:t>
      </w:r>
      <w:r w:rsidRPr="00985797">
        <w:rPr>
          <w:rFonts w:hint="cs"/>
          <w:rtl/>
        </w:rPr>
        <w:t>بیند اول آن که به ذهنش</w:t>
      </w:r>
      <w:r w:rsidR="00985797">
        <w:rPr>
          <w:rFonts w:hint="cs"/>
          <w:rtl/>
        </w:rPr>
        <w:t xml:space="preserve"> می‌</w:t>
      </w:r>
      <w:r w:rsidRPr="00985797">
        <w:rPr>
          <w:rFonts w:hint="cs"/>
          <w:rtl/>
        </w:rPr>
        <w:t>آید این است که مناط این است بعد</w:t>
      </w:r>
      <w:r w:rsidR="00985797">
        <w:rPr>
          <w:rFonts w:hint="cs"/>
          <w:rtl/>
        </w:rPr>
        <w:t xml:space="preserve"> می‌</w:t>
      </w:r>
      <w:r w:rsidRPr="00985797">
        <w:rPr>
          <w:rFonts w:hint="cs"/>
          <w:rtl/>
        </w:rPr>
        <w:t xml:space="preserve">گوید این خصوصیت الغاء </w:t>
      </w:r>
      <w:r w:rsidR="00985797">
        <w:rPr>
          <w:rFonts w:hint="cs"/>
          <w:rtl/>
        </w:rPr>
        <w:t>می‌شود</w:t>
      </w:r>
      <w:r w:rsidRPr="00985797">
        <w:rPr>
          <w:rFonts w:hint="cs"/>
          <w:rtl/>
        </w:rPr>
        <w:t xml:space="preserve"> در الغاء خصوصیت این جور نیست که ذهن </w:t>
      </w:r>
      <w:r w:rsidR="006E1400" w:rsidRPr="00985797">
        <w:rPr>
          <w:rFonts w:hint="cs"/>
          <w:rtl/>
        </w:rPr>
        <w:t>فوراً</w:t>
      </w:r>
      <w:r w:rsidRPr="00985797">
        <w:rPr>
          <w:rFonts w:hint="cs"/>
          <w:rtl/>
        </w:rPr>
        <w:t xml:space="preserve"> روی مناط برود، همین که بگوید مرد این کار را بکند</w:t>
      </w:r>
      <w:r w:rsidR="00985797">
        <w:rPr>
          <w:rFonts w:hint="cs"/>
          <w:rtl/>
        </w:rPr>
        <w:t xml:space="preserve"> می‌</w:t>
      </w:r>
      <w:r w:rsidRPr="00985797">
        <w:rPr>
          <w:rFonts w:hint="cs"/>
          <w:rtl/>
        </w:rPr>
        <w:t>گوید مرد و زن ندارد. این جوری است یعنی عدم دخل خصوصیت اوضح در الغاء خصوصیت در تنقیح مناط دخالت آن مناط مشترک اوضح است. سیر در این دو به عکس است.</w:t>
      </w:r>
    </w:p>
    <w:p w:rsidR="00BE07A8" w:rsidRPr="00985797" w:rsidRDefault="00985797" w:rsidP="00747189">
      <w:pPr>
        <w:pStyle w:val="Heading1"/>
        <w:spacing w:after="120"/>
        <w:ind w:firstLine="429"/>
        <w:jc w:val="both"/>
        <w:rPr>
          <w:rtl/>
        </w:rPr>
      </w:pPr>
      <w:bookmarkStart w:id="7" w:name="_Toc52719578"/>
      <w:r>
        <w:rPr>
          <w:rFonts w:hint="cs"/>
          <w:rtl/>
        </w:rPr>
        <w:t>جمع‌بندی</w:t>
      </w:r>
      <w:r w:rsidR="00BE07A8" w:rsidRPr="00985797">
        <w:rPr>
          <w:rFonts w:hint="cs"/>
          <w:rtl/>
        </w:rPr>
        <w:t xml:space="preserve"> تفاوت تنقیح مناط و الغاء خصوصیت</w:t>
      </w:r>
      <w:bookmarkEnd w:id="7"/>
    </w:p>
    <w:p w:rsidR="00130EA3" w:rsidRPr="00985797" w:rsidRDefault="00985797" w:rsidP="00747189">
      <w:pPr>
        <w:ind w:firstLine="429"/>
        <w:rPr>
          <w:rtl/>
        </w:rPr>
      </w:pPr>
      <w:r>
        <w:rPr>
          <w:rFonts w:hint="cs"/>
          <w:rtl/>
        </w:rPr>
        <w:t>جمع‌بندی</w:t>
      </w:r>
      <w:r w:rsidR="00130EA3" w:rsidRPr="00985797">
        <w:rPr>
          <w:rFonts w:hint="cs"/>
          <w:rtl/>
        </w:rPr>
        <w:t xml:space="preserve"> آن </w:t>
      </w:r>
      <w:r w:rsidR="006E1400" w:rsidRPr="00985797">
        <w:rPr>
          <w:rFonts w:hint="cs"/>
          <w:rtl/>
        </w:rPr>
        <w:t>تفاوت‌ها</w:t>
      </w:r>
      <w:r w:rsidR="00130EA3" w:rsidRPr="00985797">
        <w:rPr>
          <w:rFonts w:hint="cs"/>
          <w:rtl/>
        </w:rPr>
        <w:t xml:space="preserve"> که گفتیم این </w:t>
      </w:r>
      <w:r>
        <w:rPr>
          <w:rFonts w:hint="cs"/>
          <w:rtl/>
        </w:rPr>
        <w:t>می‌شود</w:t>
      </w:r>
      <w:r w:rsidR="00130EA3" w:rsidRPr="00985797">
        <w:rPr>
          <w:rFonts w:hint="cs"/>
          <w:rtl/>
        </w:rPr>
        <w:t xml:space="preserve"> که یک تفاوت این است که الغاء خصوصیت فقط معمِّم است اما تنقیح مناط گاهی معمِّم است گاهی مضیق است</w:t>
      </w:r>
    </w:p>
    <w:p w:rsidR="008D47C3" w:rsidRPr="00985797" w:rsidRDefault="00130EA3" w:rsidP="00747189">
      <w:pPr>
        <w:ind w:firstLine="429"/>
        <w:rPr>
          <w:rtl/>
        </w:rPr>
      </w:pPr>
      <w:r w:rsidRPr="00985797">
        <w:rPr>
          <w:rFonts w:hint="cs"/>
          <w:rtl/>
        </w:rPr>
        <w:t xml:space="preserve">تفاوت دوم هم این نکته محوری است در همه مواردی که تعمیم حکم هست </w:t>
      </w:r>
      <w:r w:rsidRPr="00985797">
        <w:rPr>
          <w:rtl/>
        </w:rPr>
        <w:t>–</w:t>
      </w:r>
      <w:r w:rsidRPr="00985797">
        <w:rPr>
          <w:rFonts w:hint="cs"/>
          <w:rtl/>
        </w:rPr>
        <w:t>قسمی که الغاء و تنقیح تعمیم حکم</w:t>
      </w:r>
      <w:r w:rsidR="00985797">
        <w:rPr>
          <w:rFonts w:hint="cs"/>
          <w:rtl/>
        </w:rPr>
        <w:t xml:space="preserve"> می‌</w:t>
      </w:r>
      <w:r w:rsidRPr="00985797">
        <w:rPr>
          <w:rFonts w:hint="cs"/>
          <w:rtl/>
        </w:rPr>
        <w:t>دهد- در هر دو</w:t>
      </w:r>
      <w:r w:rsidR="006E1400" w:rsidRPr="00985797">
        <w:rPr>
          <w:rFonts w:hint="cs"/>
          <w:rtl/>
        </w:rPr>
        <w:t>،</w:t>
      </w:r>
      <w:r w:rsidRPr="00985797">
        <w:rPr>
          <w:rFonts w:hint="cs"/>
          <w:rtl/>
        </w:rPr>
        <w:t xml:space="preserve"> دو چیز وجود دارد. یکی اینکه خصوصیت نفی </w:t>
      </w:r>
      <w:r w:rsidR="00985797">
        <w:rPr>
          <w:rFonts w:hint="cs"/>
          <w:rtl/>
        </w:rPr>
        <w:t>می‌شود</w:t>
      </w:r>
      <w:r w:rsidRPr="00985797">
        <w:rPr>
          <w:rFonts w:hint="cs"/>
          <w:rtl/>
        </w:rPr>
        <w:t xml:space="preserve"> و یکی اینکه مناط</w:t>
      </w:r>
      <w:r w:rsidR="008E12FF" w:rsidRPr="00985797">
        <w:rPr>
          <w:rtl/>
        </w:rPr>
        <w:t xml:space="preserve"> </w:t>
      </w:r>
      <w:r w:rsidRPr="00985797">
        <w:rPr>
          <w:rFonts w:hint="cs"/>
          <w:rtl/>
        </w:rPr>
        <w:t xml:space="preserve">مشترک اثبات </w:t>
      </w:r>
      <w:r w:rsidR="00985797">
        <w:rPr>
          <w:rFonts w:hint="cs"/>
          <w:rtl/>
        </w:rPr>
        <w:t>می‌شود</w:t>
      </w:r>
      <w:r w:rsidRPr="00985797">
        <w:rPr>
          <w:rFonts w:hint="cs"/>
          <w:rtl/>
        </w:rPr>
        <w:t xml:space="preserve"> منتها در الغاء خصوصیت این نفی خصوصیت آشکارتر است و نقطه عزیمت است آن را</w:t>
      </w:r>
      <w:r w:rsidR="00985797">
        <w:rPr>
          <w:rFonts w:hint="cs"/>
          <w:rtl/>
        </w:rPr>
        <w:t xml:space="preserve"> می‌</w:t>
      </w:r>
      <w:r w:rsidRPr="00985797">
        <w:rPr>
          <w:rFonts w:hint="cs"/>
          <w:rtl/>
        </w:rPr>
        <w:t>گیرد و</w:t>
      </w:r>
      <w:r w:rsidR="00985797">
        <w:rPr>
          <w:rFonts w:hint="cs"/>
          <w:rtl/>
        </w:rPr>
        <w:t xml:space="preserve"> می‌</w:t>
      </w:r>
      <w:r w:rsidRPr="00985797">
        <w:rPr>
          <w:rFonts w:hint="cs"/>
          <w:rtl/>
        </w:rPr>
        <w:t xml:space="preserve">گوید مناط آن مشترک است اما در تنقیح مناط به عکس است این مناط حکم خود را </w:t>
      </w:r>
      <w:r w:rsidR="00985797">
        <w:rPr>
          <w:rFonts w:hint="cs"/>
          <w:rtl/>
        </w:rPr>
        <w:t>واضح‌تر</w:t>
      </w:r>
      <w:r w:rsidRPr="00985797">
        <w:rPr>
          <w:rFonts w:hint="cs"/>
          <w:rtl/>
        </w:rPr>
        <w:t xml:space="preserve"> نشان</w:t>
      </w:r>
      <w:r w:rsidR="00985797">
        <w:rPr>
          <w:rFonts w:hint="cs"/>
          <w:rtl/>
        </w:rPr>
        <w:t xml:space="preserve"> می‌</w:t>
      </w:r>
      <w:r w:rsidRPr="00985797">
        <w:rPr>
          <w:rFonts w:hint="cs"/>
          <w:rtl/>
        </w:rPr>
        <w:t>دهد و بر اساس آن</w:t>
      </w:r>
      <w:r w:rsidR="00985797">
        <w:rPr>
          <w:rFonts w:hint="cs"/>
          <w:rtl/>
        </w:rPr>
        <w:t xml:space="preserve"> می‌</w:t>
      </w:r>
      <w:r w:rsidRPr="00985797">
        <w:rPr>
          <w:rFonts w:hint="cs"/>
          <w:rtl/>
        </w:rPr>
        <w:t xml:space="preserve">گوید این خصوصیت وجود ندارد. این نوع سیر در این دو فرق </w:t>
      </w:r>
      <w:r w:rsidR="00985797">
        <w:rPr>
          <w:rFonts w:hint="cs"/>
          <w:rtl/>
        </w:rPr>
        <w:t>می‌کند</w:t>
      </w:r>
      <w:r w:rsidRPr="00985797">
        <w:rPr>
          <w:rFonts w:hint="cs"/>
          <w:rtl/>
        </w:rPr>
        <w:t xml:space="preserve"> و الا الغاء خصوصیت جایی است که نوعی تنقیح مناط هم همراه آن است و تنقیح مناط هم هر جا باشد آنجا که تعمیم</w:t>
      </w:r>
      <w:r w:rsidR="00985797">
        <w:rPr>
          <w:rFonts w:hint="cs"/>
          <w:rtl/>
        </w:rPr>
        <w:t xml:space="preserve"> می‌</w:t>
      </w:r>
      <w:r w:rsidRPr="00985797">
        <w:rPr>
          <w:rFonts w:hint="cs"/>
          <w:rtl/>
        </w:rPr>
        <w:t xml:space="preserve">دهد نوعی الغاء خصوصیت را در </w:t>
      </w:r>
      <w:r w:rsidR="00985797">
        <w:rPr>
          <w:rFonts w:hint="cs"/>
          <w:rtl/>
        </w:rPr>
        <w:t>بردارد</w:t>
      </w:r>
      <w:r w:rsidRPr="00985797">
        <w:rPr>
          <w:rFonts w:hint="cs"/>
          <w:rtl/>
        </w:rPr>
        <w:t xml:space="preserve"> اما تفاوتشان این است که در الغاء خصوصیت عدم دخل خصوصیت اوضح در بادی امر و از آنجا حرکت </w:t>
      </w:r>
      <w:r w:rsidR="00985797">
        <w:rPr>
          <w:rFonts w:hint="cs"/>
          <w:rtl/>
        </w:rPr>
        <w:t>می‌کند</w:t>
      </w:r>
      <w:r w:rsidRPr="00985797">
        <w:rPr>
          <w:rFonts w:hint="cs"/>
          <w:rtl/>
        </w:rPr>
        <w:t xml:space="preserve"> و به یک مناطی ولو اجمالی برسد تا تعمیم بدهد. در تنقیح مناط این </w:t>
      </w:r>
      <w:r w:rsidR="006E1400" w:rsidRPr="00985797">
        <w:rPr>
          <w:rtl/>
        </w:rPr>
        <w:t>قصه</w:t>
      </w:r>
      <w:r w:rsidRPr="00985797">
        <w:rPr>
          <w:rFonts w:hint="cs"/>
          <w:rtl/>
        </w:rPr>
        <w:t xml:space="preserve"> به عکس است این مناط ابتدائاً خودش را خوب نشان</w:t>
      </w:r>
      <w:r w:rsidR="00985797">
        <w:rPr>
          <w:rFonts w:hint="cs"/>
          <w:rtl/>
        </w:rPr>
        <w:t xml:space="preserve"> می‌</w:t>
      </w:r>
      <w:r w:rsidRPr="00985797">
        <w:rPr>
          <w:rFonts w:hint="cs"/>
          <w:rtl/>
        </w:rPr>
        <w:t xml:space="preserve">دهد و بعد الغاء خصوصیت </w:t>
      </w:r>
      <w:r w:rsidR="00985797">
        <w:rPr>
          <w:rFonts w:hint="cs"/>
          <w:rtl/>
        </w:rPr>
        <w:t>می‌کند</w:t>
      </w:r>
      <w:r w:rsidRPr="00985797">
        <w:rPr>
          <w:rFonts w:hint="cs"/>
          <w:rtl/>
        </w:rPr>
        <w:t>.</w:t>
      </w:r>
    </w:p>
    <w:p w:rsidR="00130EA3" w:rsidRPr="00985797" w:rsidRDefault="00130EA3" w:rsidP="00747189">
      <w:pPr>
        <w:ind w:firstLine="429"/>
        <w:rPr>
          <w:rtl/>
        </w:rPr>
      </w:pPr>
      <w:r w:rsidRPr="00985797">
        <w:rPr>
          <w:rFonts w:hint="cs"/>
          <w:rtl/>
        </w:rPr>
        <w:lastRenderedPageBreak/>
        <w:t xml:space="preserve">بعضی از چیزهایی که </w:t>
      </w:r>
      <w:r w:rsidR="006E1400" w:rsidRPr="00985797">
        <w:rPr>
          <w:rFonts w:hint="cs"/>
          <w:rtl/>
        </w:rPr>
        <w:t>قبلاً</w:t>
      </w:r>
      <w:r w:rsidRPr="00985797">
        <w:rPr>
          <w:rFonts w:hint="cs"/>
          <w:rtl/>
        </w:rPr>
        <w:t xml:space="preserve"> هم به عنوان الغاء خصوصیت گفته</w:t>
      </w:r>
      <w:r w:rsidR="00985797">
        <w:rPr>
          <w:rFonts w:hint="cs"/>
          <w:rtl/>
        </w:rPr>
        <w:t xml:space="preserve"> می‌</w:t>
      </w:r>
      <w:r w:rsidRPr="00985797">
        <w:rPr>
          <w:rFonts w:hint="cs"/>
          <w:rtl/>
        </w:rPr>
        <w:t xml:space="preserve">شد به تنقیح مناط بیشتر شباهت دارد حالا الغاء خصوصیت مثل این است که یغتسل الرجل، اینجا این قدر وضوح دارد که </w:t>
      </w:r>
      <w:r w:rsidR="006E1400" w:rsidRPr="00985797">
        <w:rPr>
          <w:rFonts w:hint="cs"/>
          <w:rtl/>
        </w:rPr>
        <w:t>اصلاً</w:t>
      </w:r>
      <w:r w:rsidRPr="00985797">
        <w:rPr>
          <w:rFonts w:hint="cs"/>
          <w:rtl/>
        </w:rPr>
        <w:t xml:space="preserve"> برای رجل خصوصیتی قائل نیست بعد دقت </w:t>
      </w:r>
      <w:r w:rsidR="00985797">
        <w:rPr>
          <w:rFonts w:hint="cs"/>
          <w:rtl/>
        </w:rPr>
        <w:t>می‌کند می‌</w:t>
      </w:r>
      <w:r w:rsidRPr="00985797">
        <w:rPr>
          <w:rFonts w:hint="cs"/>
          <w:rtl/>
        </w:rPr>
        <w:t xml:space="preserve">بیند که بله خصوصیتی ندارد و </w:t>
      </w:r>
      <w:r w:rsidR="00951DEB" w:rsidRPr="00985797">
        <w:rPr>
          <w:rFonts w:hint="cs"/>
          <w:rtl/>
        </w:rPr>
        <w:t>مناطی دارد که مکلف است و همه مثل هم هستند.</w:t>
      </w:r>
    </w:p>
    <w:p w:rsidR="00951DEB" w:rsidRPr="00985797" w:rsidRDefault="00CE0772" w:rsidP="00CE0772">
      <w:pPr>
        <w:autoSpaceDE w:val="0"/>
        <w:autoSpaceDN w:val="0"/>
        <w:adjustRightInd w:val="0"/>
        <w:spacing w:line="276" w:lineRule="auto"/>
        <w:ind w:firstLine="429"/>
        <w:rPr>
          <w:rtl/>
        </w:rPr>
      </w:pPr>
      <w:r w:rsidRPr="00985797">
        <w:rPr>
          <w:rFonts w:hint="cs"/>
          <w:rtl/>
        </w:rPr>
        <w:t xml:space="preserve">اما </w:t>
      </w:r>
      <w:r w:rsidRPr="00985797">
        <w:rPr>
          <w:b/>
          <w:bCs/>
          <w:color w:val="007200"/>
          <w:rtl/>
        </w:rPr>
        <w:t>﴿وَ مٰا كُنّٰا مُعَذِّبِينَ حَتّٰى نَبْعَثَ رَسُولاً﴾</w:t>
      </w:r>
      <w:r w:rsidR="00951DEB" w:rsidRPr="00985797">
        <w:rPr>
          <w:rStyle w:val="FootnoteReference"/>
          <w:rtl/>
        </w:rPr>
        <w:footnoteReference w:id="2"/>
      </w:r>
      <w:r w:rsidR="00951DEB" w:rsidRPr="00985797">
        <w:rPr>
          <w:rFonts w:hint="cs"/>
          <w:rtl/>
        </w:rPr>
        <w:t xml:space="preserve"> اینجا بیشتر دقت </w:t>
      </w:r>
      <w:r w:rsidR="00985797">
        <w:rPr>
          <w:rFonts w:hint="cs"/>
          <w:rtl/>
        </w:rPr>
        <w:t>می‌کند می‌</w:t>
      </w:r>
      <w:r w:rsidR="00951DEB" w:rsidRPr="00985797">
        <w:rPr>
          <w:rFonts w:hint="cs"/>
          <w:rtl/>
        </w:rPr>
        <w:t>بیند عقل</w:t>
      </w:r>
      <w:r w:rsidR="00985797">
        <w:rPr>
          <w:rFonts w:hint="cs"/>
          <w:rtl/>
        </w:rPr>
        <w:t xml:space="preserve"> می‌</w:t>
      </w:r>
      <w:r w:rsidR="00951DEB" w:rsidRPr="00985797">
        <w:rPr>
          <w:rFonts w:hint="cs"/>
          <w:rtl/>
        </w:rPr>
        <w:t xml:space="preserve">گوید تمام بودن حجت برای عذاب لازم است. حجت واصل بشود و تمام بشود تا عذاب بشود. این نکته عقلی و </w:t>
      </w:r>
      <w:r w:rsidR="00985797">
        <w:rPr>
          <w:rFonts w:hint="cs"/>
          <w:rtl/>
        </w:rPr>
        <w:t>پایه‌ای</w:t>
      </w:r>
      <w:r w:rsidR="00951DEB" w:rsidRPr="00985797">
        <w:rPr>
          <w:rFonts w:hint="cs"/>
          <w:rtl/>
        </w:rPr>
        <w:t xml:space="preserve"> را که در نظر</w:t>
      </w:r>
      <w:r w:rsidR="00985797">
        <w:rPr>
          <w:rFonts w:hint="cs"/>
          <w:rtl/>
        </w:rPr>
        <w:t xml:space="preserve"> می‌</w:t>
      </w:r>
      <w:r w:rsidR="00951DEB" w:rsidRPr="00985797">
        <w:rPr>
          <w:rFonts w:hint="cs"/>
          <w:rtl/>
        </w:rPr>
        <w:t>گیرد</w:t>
      </w:r>
      <w:r w:rsidR="00985797">
        <w:rPr>
          <w:rFonts w:hint="cs"/>
          <w:rtl/>
        </w:rPr>
        <w:t xml:space="preserve"> می‌</w:t>
      </w:r>
      <w:r w:rsidR="00951DEB" w:rsidRPr="00985797">
        <w:rPr>
          <w:rFonts w:hint="cs"/>
          <w:rtl/>
        </w:rPr>
        <w:t xml:space="preserve">گوید این </w:t>
      </w:r>
      <w:r w:rsidR="006E1400" w:rsidRPr="00985797">
        <w:rPr>
          <w:rFonts w:hint="cs"/>
          <w:rtl/>
        </w:rPr>
        <w:t>رَسُولاً</w:t>
      </w:r>
      <w:r w:rsidR="00951DEB" w:rsidRPr="00985797">
        <w:rPr>
          <w:rFonts w:hint="cs"/>
          <w:rtl/>
        </w:rPr>
        <w:t xml:space="preserve"> به عنوان یک مثال است والا روحش همان است که حتی تتمّ الحجة و لذا بعضی از چیزهایی که به عنوان الغاء خصوصیت است انسان دقت کند جای تنقیح مناط است ابتدائا</w:t>
      </w:r>
      <w:r w:rsidR="006E1400" w:rsidRPr="00985797">
        <w:rPr>
          <w:rFonts w:hint="cs"/>
          <w:rtl/>
        </w:rPr>
        <w:t>ً</w:t>
      </w:r>
      <w:r w:rsidR="00951DEB" w:rsidRPr="00985797">
        <w:rPr>
          <w:rFonts w:hint="cs"/>
          <w:rtl/>
        </w:rPr>
        <w:t xml:space="preserve"> یک ارتکاز عقلایی یا عقلی وجود دارد که مناط این است </w:t>
      </w:r>
      <w:r w:rsidR="006E1400" w:rsidRPr="00985797">
        <w:rPr>
          <w:rFonts w:hint="cs"/>
          <w:rtl/>
        </w:rPr>
        <w:t>بنابراین</w:t>
      </w:r>
      <w:r w:rsidR="00985797">
        <w:rPr>
          <w:rFonts w:hint="cs"/>
          <w:rtl/>
        </w:rPr>
        <w:t xml:space="preserve"> می‌</w:t>
      </w:r>
      <w:r w:rsidR="00951DEB" w:rsidRPr="00985797">
        <w:rPr>
          <w:rFonts w:hint="cs"/>
          <w:rtl/>
        </w:rPr>
        <w:t xml:space="preserve">آید الغاء خصوصیت </w:t>
      </w:r>
      <w:r w:rsidR="00985797">
        <w:rPr>
          <w:rFonts w:hint="cs"/>
          <w:rtl/>
        </w:rPr>
        <w:t>می‌کند</w:t>
      </w:r>
      <w:r w:rsidR="00951DEB" w:rsidRPr="00985797">
        <w:rPr>
          <w:rFonts w:hint="cs"/>
          <w:rtl/>
        </w:rPr>
        <w:t>.</w:t>
      </w:r>
    </w:p>
    <w:p w:rsidR="00747189" w:rsidRPr="00985797" w:rsidRDefault="00747189" w:rsidP="00747189">
      <w:pPr>
        <w:pStyle w:val="Heading1"/>
        <w:spacing w:after="120"/>
        <w:ind w:firstLine="429"/>
        <w:jc w:val="both"/>
        <w:rPr>
          <w:rtl/>
        </w:rPr>
      </w:pPr>
      <w:bookmarkStart w:id="8" w:name="_Toc52719579"/>
      <w:r w:rsidRPr="00985797">
        <w:rPr>
          <w:rFonts w:hint="cs"/>
          <w:rtl/>
        </w:rPr>
        <w:t>مرز میان الغاء خصوصیت و تنقیح مناط</w:t>
      </w:r>
      <w:bookmarkEnd w:id="8"/>
    </w:p>
    <w:p w:rsidR="00951DEB" w:rsidRPr="00985797" w:rsidRDefault="00951DEB" w:rsidP="00747189">
      <w:pPr>
        <w:autoSpaceDE w:val="0"/>
        <w:autoSpaceDN w:val="0"/>
        <w:adjustRightInd w:val="0"/>
        <w:spacing w:line="276" w:lineRule="auto"/>
        <w:ind w:firstLine="429"/>
        <w:rPr>
          <w:rtl/>
        </w:rPr>
      </w:pPr>
      <w:r w:rsidRPr="00985797">
        <w:rPr>
          <w:rFonts w:hint="cs"/>
          <w:rtl/>
        </w:rPr>
        <w:t xml:space="preserve">حالا </w:t>
      </w:r>
      <w:r w:rsidR="00985797">
        <w:rPr>
          <w:rFonts w:hint="cs"/>
          <w:rtl/>
        </w:rPr>
        <w:t>نکته‌ای</w:t>
      </w:r>
      <w:r w:rsidRPr="00985797">
        <w:rPr>
          <w:rFonts w:hint="cs"/>
          <w:rtl/>
        </w:rPr>
        <w:t xml:space="preserve"> که امروز</w:t>
      </w:r>
      <w:r w:rsidR="00985797">
        <w:rPr>
          <w:rFonts w:hint="cs"/>
          <w:rtl/>
        </w:rPr>
        <w:t xml:space="preserve"> می‌</w:t>
      </w:r>
      <w:r w:rsidRPr="00985797">
        <w:rPr>
          <w:rFonts w:hint="cs"/>
          <w:rtl/>
        </w:rPr>
        <w:t>خواستم بگویم این بود که دیروز گفتیم نص و عرف</w:t>
      </w:r>
    </w:p>
    <w:p w:rsidR="00951DEB" w:rsidRPr="00985797" w:rsidRDefault="00951DEB" w:rsidP="00747189">
      <w:pPr>
        <w:autoSpaceDE w:val="0"/>
        <w:autoSpaceDN w:val="0"/>
        <w:adjustRightInd w:val="0"/>
        <w:spacing w:line="276" w:lineRule="auto"/>
        <w:ind w:firstLine="429"/>
        <w:rPr>
          <w:rtl/>
        </w:rPr>
      </w:pPr>
      <w:r w:rsidRPr="00985797">
        <w:rPr>
          <w:rFonts w:hint="cs"/>
          <w:rtl/>
        </w:rPr>
        <w:t xml:space="preserve">با توجه به تحلیل که ما از الغاء خصوصیت و تنقیح مناط دادیم </w:t>
      </w:r>
      <w:r w:rsidR="00985797">
        <w:rPr>
          <w:rFonts w:hint="cs"/>
          <w:rtl/>
        </w:rPr>
        <w:t>این‌ها</w:t>
      </w:r>
      <w:r w:rsidRPr="00985797">
        <w:rPr>
          <w:rFonts w:hint="cs"/>
          <w:rtl/>
        </w:rPr>
        <w:t xml:space="preserve"> تفاوتشان در همین نکته محوری است که گفتیم یک جاهایی عدم دخل خصوصیت </w:t>
      </w:r>
      <w:r w:rsidRPr="00985797">
        <w:rPr>
          <w:rtl/>
        </w:rPr>
        <w:t>–</w:t>
      </w:r>
      <w:r w:rsidRPr="00985797">
        <w:rPr>
          <w:rFonts w:hint="cs"/>
          <w:rtl/>
        </w:rPr>
        <w:t>بدون اینکه به مناط توجه بکند- پی</w:t>
      </w:r>
      <w:r w:rsidR="00985797">
        <w:rPr>
          <w:rFonts w:hint="cs"/>
          <w:rtl/>
        </w:rPr>
        <w:t xml:space="preserve"> می‌</w:t>
      </w:r>
      <w:r w:rsidRPr="00985797">
        <w:rPr>
          <w:rFonts w:hint="cs"/>
          <w:rtl/>
        </w:rPr>
        <w:t xml:space="preserve">برد و این وضوح بیشتر دارد و </w:t>
      </w:r>
      <w:r w:rsidR="00985797">
        <w:rPr>
          <w:rFonts w:hint="cs"/>
          <w:rtl/>
        </w:rPr>
        <w:t>می‌شود</w:t>
      </w:r>
      <w:r w:rsidRPr="00985797">
        <w:rPr>
          <w:rFonts w:hint="cs"/>
          <w:rtl/>
        </w:rPr>
        <w:t xml:space="preserve"> الغاء خصوصیت ولی </w:t>
      </w:r>
      <w:r w:rsidR="006E1400" w:rsidRPr="00985797">
        <w:rPr>
          <w:rFonts w:hint="cs"/>
          <w:rtl/>
        </w:rPr>
        <w:t>عملاً</w:t>
      </w:r>
      <w:r w:rsidRPr="00985797">
        <w:rPr>
          <w:rFonts w:hint="cs"/>
          <w:rtl/>
        </w:rPr>
        <w:t xml:space="preserve"> با یک ناخودآگاه با یک تنقیح مناط همراه است و جاهایی عکس این است یعنی دخالت آن مناط یک وضوح </w:t>
      </w:r>
      <w:r w:rsidR="00985797">
        <w:rPr>
          <w:rFonts w:hint="cs"/>
          <w:rtl/>
        </w:rPr>
        <w:t>برجسته‌ای</w:t>
      </w:r>
      <w:r w:rsidRPr="00985797">
        <w:rPr>
          <w:rFonts w:hint="cs"/>
          <w:rtl/>
        </w:rPr>
        <w:t xml:space="preserve"> دارد و آن </w:t>
      </w:r>
      <w:r w:rsidR="006E1400" w:rsidRPr="00985797">
        <w:rPr>
          <w:rFonts w:hint="cs"/>
          <w:rtl/>
        </w:rPr>
        <w:t>منشأ</w:t>
      </w:r>
      <w:r w:rsidRPr="00985797">
        <w:rPr>
          <w:rFonts w:hint="cs"/>
          <w:rtl/>
        </w:rPr>
        <w:t xml:space="preserve"> </w:t>
      </w:r>
      <w:r w:rsidR="00985797">
        <w:rPr>
          <w:rFonts w:hint="cs"/>
          <w:rtl/>
        </w:rPr>
        <w:t>می‌شود</w:t>
      </w:r>
      <w:r w:rsidRPr="00985797">
        <w:rPr>
          <w:rFonts w:hint="cs"/>
          <w:rtl/>
        </w:rPr>
        <w:t xml:space="preserve"> بگوید این خصوصیت اینجا اعتباری ندارد و بگذاریم کنار.</w:t>
      </w:r>
    </w:p>
    <w:p w:rsidR="00951DEB" w:rsidRPr="00985797" w:rsidRDefault="00951DEB" w:rsidP="00747189">
      <w:pPr>
        <w:autoSpaceDE w:val="0"/>
        <w:autoSpaceDN w:val="0"/>
        <w:adjustRightInd w:val="0"/>
        <w:spacing w:line="276" w:lineRule="auto"/>
        <w:ind w:firstLine="429"/>
        <w:rPr>
          <w:rtl/>
        </w:rPr>
      </w:pPr>
      <w:r w:rsidRPr="00985797">
        <w:rPr>
          <w:rFonts w:hint="cs"/>
          <w:rtl/>
        </w:rPr>
        <w:t xml:space="preserve">اگر این مسئله را بپذیریم که الغاء خصوصیت و تنقیح مناط در نفس الامر </w:t>
      </w:r>
      <w:r w:rsidR="00985797">
        <w:rPr>
          <w:rFonts w:hint="cs"/>
          <w:rtl/>
        </w:rPr>
        <w:t>این‌ها</w:t>
      </w:r>
      <w:r w:rsidRPr="00985797">
        <w:rPr>
          <w:rFonts w:hint="cs"/>
          <w:rtl/>
        </w:rPr>
        <w:t xml:space="preserve"> ملازم هستند یکی از دیگری جدا ن</w:t>
      </w:r>
      <w:r w:rsidR="00985797">
        <w:rPr>
          <w:rFonts w:hint="cs"/>
          <w:rtl/>
        </w:rPr>
        <w:t>می‌شود</w:t>
      </w:r>
      <w:r w:rsidRPr="00985797">
        <w:rPr>
          <w:rFonts w:hint="cs"/>
          <w:rtl/>
        </w:rPr>
        <w:t xml:space="preserve"> ولی در مقام اثبات و سیر استکشافی </w:t>
      </w:r>
      <w:r w:rsidR="00985797">
        <w:rPr>
          <w:rFonts w:hint="cs"/>
          <w:rtl/>
        </w:rPr>
        <w:t>این‌ها</w:t>
      </w:r>
      <w:r w:rsidRPr="00985797">
        <w:rPr>
          <w:rFonts w:hint="cs"/>
          <w:rtl/>
        </w:rPr>
        <w:t xml:space="preserve"> فرق</w:t>
      </w:r>
      <w:r w:rsidR="00985797">
        <w:rPr>
          <w:rFonts w:hint="cs"/>
          <w:rtl/>
        </w:rPr>
        <w:t xml:space="preserve"> می‌</w:t>
      </w:r>
      <w:r w:rsidRPr="00985797">
        <w:rPr>
          <w:rFonts w:hint="cs"/>
          <w:rtl/>
        </w:rPr>
        <w:t xml:space="preserve">کنند برای اینکه جاهایی آن </w:t>
      </w:r>
      <w:r w:rsidR="00985797">
        <w:rPr>
          <w:rFonts w:hint="cs"/>
          <w:rtl/>
        </w:rPr>
        <w:t>واضح‌تر</w:t>
      </w:r>
      <w:r w:rsidRPr="00985797">
        <w:rPr>
          <w:rFonts w:hint="cs"/>
          <w:rtl/>
        </w:rPr>
        <w:t xml:space="preserve"> است عدم دخل خصوصیت، این </w:t>
      </w:r>
      <w:r w:rsidR="00985797">
        <w:rPr>
          <w:rFonts w:hint="cs"/>
          <w:rtl/>
        </w:rPr>
        <w:t>می‌شود</w:t>
      </w:r>
      <w:r w:rsidRPr="00985797">
        <w:rPr>
          <w:rFonts w:hint="cs"/>
          <w:rtl/>
        </w:rPr>
        <w:t xml:space="preserve"> الغاء خصوصیت و در موارد دیگر </w:t>
      </w:r>
      <w:r w:rsidR="00450AFB" w:rsidRPr="00985797">
        <w:rPr>
          <w:rFonts w:hint="cs"/>
          <w:rtl/>
        </w:rPr>
        <w:t xml:space="preserve">دخالت مناط </w:t>
      </w:r>
      <w:r w:rsidR="00985797">
        <w:rPr>
          <w:rFonts w:hint="cs"/>
          <w:rtl/>
        </w:rPr>
        <w:t>واضح‌تر</w:t>
      </w:r>
      <w:r w:rsidR="00450AFB" w:rsidRPr="00985797">
        <w:rPr>
          <w:rFonts w:hint="cs"/>
          <w:rtl/>
        </w:rPr>
        <w:t xml:space="preserve"> است یعنی مناط روشن است، آن وقت خصوصیت را از اعتبار</w:t>
      </w:r>
      <w:r w:rsidR="00985797">
        <w:rPr>
          <w:rFonts w:hint="cs"/>
          <w:rtl/>
        </w:rPr>
        <w:t xml:space="preserve"> می‌</w:t>
      </w:r>
      <w:r w:rsidR="00450AFB" w:rsidRPr="00985797">
        <w:rPr>
          <w:rFonts w:hint="cs"/>
          <w:rtl/>
        </w:rPr>
        <w:t xml:space="preserve">اندازد این </w:t>
      </w:r>
      <w:r w:rsidR="00985797">
        <w:rPr>
          <w:rFonts w:hint="cs"/>
          <w:rtl/>
        </w:rPr>
        <w:t>می‌شود</w:t>
      </w:r>
      <w:r w:rsidR="00450AFB" w:rsidRPr="00985797">
        <w:rPr>
          <w:rFonts w:hint="cs"/>
          <w:rtl/>
        </w:rPr>
        <w:t xml:space="preserve"> تنقیح مناط</w:t>
      </w:r>
    </w:p>
    <w:p w:rsidR="00450AFB" w:rsidRPr="00985797" w:rsidRDefault="00450AFB" w:rsidP="00747189">
      <w:pPr>
        <w:autoSpaceDE w:val="0"/>
        <w:autoSpaceDN w:val="0"/>
        <w:adjustRightInd w:val="0"/>
        <w:spacing w:line="276" w:lineRule="auto"/>
        <w:ind w:firstLine="429"/>
        <w:rPr>
          <w:rtl/>
        </w:rPr>
      </w:pPr>
      <w:r w:rsidRPr="00985797">
        <w:rPr>
          <w:rFonts w:hint="cs"/>
          <w:rtl/>
        </w:rPr>
        <w:t xml:space="preserve">اگر این را بپذیریم مرز الغاء خصوصیت و تنقیح مناط خیلی به هم نزدیک </w:t>
      </w:r>
      <w:r w:rsidR="00985797">
        <w:rPr>
          <w:rFonts w:hint="cs"/>
          <w:rtl/>
        </w:rPr>
        <w:t>می‌شود</w:t>
      </w:r>
      <w:r w:rsidR="008E12FF" w:rsidRPr="00985797">
        <w:rPr>
          <w:rtl/>
        </w:rPr>
        <w:t xml:space="preserve"> و</w:t>
      </w:r>
      <w:r w:rsidRPr="00985797">
        <w:rPr>
          <w:rFonts w:hint="cs"/>
          <w:rtl/>
        </w:rPr>
        <w:t xml:space="preserve"> عللی که در موارد الغاء خصوصیت در کتاب آمده بود و ما به شکل دیگری بازسازی کردیم</w:t>
      </w:r>
      <w:r w:rsidR="00985797">
        <w:rPr>
          <w:rFonts w:hint="cs"/>
          <w:rtl/>
        </w:rPr>
        <w:t xml:space="preserve"> می‌</w:t>
      </w:r>
      <w:r w:rsidRPr="00985797">
        <w:rPr>
          <w:rFonts w:hint="cs"/>
          <w:rtl/>
        </w:rPr>
        <w:t>تواند در هر دو مورد توجه قرار بگیرد</w:t>
      </w:r>
      <w:r w:rsidR="008E12FF" w:rsidRPr="00985797">
        <w:rPr>
          <w:rtl/>
        </w:rPr>
        <w:t xml:space="preserve"> </w:t>
      </w:r>
      <w:r w:rsidRPr="00985797">
        <w:rPr>
          <w:rFonts w:hint="cs"/>
          <w:rtl/>
        </w:rPr>
        <w:t>و بعضی در تنقیح مناط بیشتر جا دارد؛ عللی که آنجا داشتیم مصداقیت و مثالیت و مقدمیت بود طریقیت و علیت و غالبیت قید بود استبعاد الفرق عند العرف بود احتفاف به ارتکازات عرفی و مناسبات حکم موضوع بود</w:t>
      </w:r>
      <w:r w:rsidR="008E12FF" w:rsidRPr="00985797">
        <w:rPr>
          <w:rtl/>
        </w:rPr>
        <w:t xml:space="preserve"> </w:t>
      </w:r>
      <w:r w:rsidRPr="00985797">
        <w:rPr>
          <w:rFonts w:hint="cs"/>
          <w:rtl/>
        </w:rPr>
        <w:t>این هفت هشت موضوعی بود که در آنجا بحث شد.</w:t>
      </w:r>
    </w:p>
    <w:p w:rsidR="00450AFB" w:rsidRPr="00985797" w:rsidRDefault="00450AFB" w:rsidP="00747189">
      <w:pPr>
        <w:autoSpaceDE w:val="0"/>
        <w:autoSpaceDN w:val="0"/>
        <w:adjustRightInd w:val="0"/>
        <w:spacing w:line="276" w:lineRule="auto"/>
        <w:ind w:firstLine="429"/>
        <w:rPr>
          <w:rtl/>
        </w:rPr>
      </w:pPr>
      <w:r w:rsidRPr="00985797">
        <w:rPr>
          <w:rFonts w:hint="cs"/>
          <w:rtl/>
        </w:rPr>
        <w:lastRenderedPageBreak/>
        <w:t xml:space="preserve">آن محورها، محورهایی است که </w:t>
      </w:r>
      <w:r w:rsidR="006E1400" w:rsidRPr="00985797">
        <w:rPr>
          <w:rFonts w:hint="cs"/>
          <w:rtl/>
        </w:rPr>
        <w:t>تقریباً</w:t>
      </w:r>
      <w:r w:rsidRPr="00985797">
        <w:rPr>
          <w:rFonts w:hint="cs"/>
          <w:rtl/>
        </w:rPr>
        <w:t xml:space="preserve"> بین الغاء خصوصیت و تنقیح مناط مشترک است بلکه بعضی از </w:t>
      </w:r>
      <w:r w:rsidR="00985797">
        <w:rPr>
          <w:rFonts w:hint="cs"/>
          <w:rtl/>
        </w:rPr>
        <w:t>آن‌ها</w:t>
      </w:r>
      <w:r w:rsidRPr="00985797">
        <w:rPr>
          <w:rFonts w:hint="cs"/>
          <w:rtl/>
        </w:rPr>
        <w:t xml:space="preserve"> که آنجا گفته شده است به اینجا </w:t>
      </w:r>
      <w:r w:rsidR="00985797">
        <w:rPr>
          <w:rFonts w:hint="cs"/>
          <w:rtl/>
        </w:rPr>
        <w:t>نزدیک‌تر</w:t>
      </w:r>
      <w:r w:rsidRPr="00985797">
        <w:rPr>
          <w:rFonts w:hint="cs"/>
          <w:rtl/>
        </w:rPr>
        <w:t xml:space="preserve"> است</w:t>
      </w:r>
      <w:r w:rsidR="008E12FF" w:rsidRPr="00985797">
        <w:rPr>
          <w:rtl/>
        </w:rPr>
        <w:t xml:space="preserve">؛ </w:t>
      </w:r>
      <w:r w:rsidR="006E1400" w:rsidRPr="00985797">
        <w:rPr>
          <w:rFonts w:hint="cs"/>
          <w:rtl/>
        </w:rPr>
        <w:t>مثلاً</w:t>
      </w:r>
      <w:r w:rsidRPr="00985797">
        <w:rPr>
          <w:rFonts w:hint="cs"/>
          <w:rtl/>
        </w:rPr>
        <w:t xml:space="preserve"> آن علیت که آنجا آمده بود یا احتفاف به ارتکاز عرفی آمده بود </w:t>
      </w:r>
      <w:r w:rsidR="00985797">
        <w:rPr>
          <w:rFonts w:hint="cs"/>
          <w:rtl/>
        </w:rPr>
        <w:t>آن‌ها</w:t>
      </w:r>
      <w:r w:rsidRPr="00985797">
        <w:rPr>
          <w:rFonts w:hint="cs"/>
          <w:rtl/>
        </w:rPr>
        <w:t xml:space="preserve"> به تنقیح مناط خیلی نزدیک است مثل این «مٰا</w:t>
      </w:r>
      <w:r w:rsidRPr="00985797">
        <w:t xml:space="preserve"> </w:t>
      </w:r>
      <w:r w:rsidRPr="00985797">
        <w:rPr>
          <w:rFonts w:hint="cs"/>
          <w:rtl/>
        </w:rPr>
        <w:t>كُنّٰا</w:t>
      </w:r>
      <w:r w:rsidRPr="00985797">
        <w:t xml:space="preserve"> </w:t>
      </w:r>
      <w:r w:rsidRPr="00985797">
        <w:rPr>
          <w:rFonts w:hint="cs"/>
          <w:rtl/>
        </w:rPr>
        <w:t>مُعَذِّبِينَ</w:t>
      </w:r>
      <w:r w:rsidRPr="00985797">
        <w:t xml:space="preserve"> </w:t>
      </w:r>
      <w:r w:rsidRPr="00985797">
        <w:rPr>
          <w:rFonts w:hint="cs"/>
          <w:rtl/>
        </w:rPr>
        <w:t>حَتّٰى</w:t>
      </w:r>
      <w:r w:rsidRPr="00985797">
        <w:t xml:space="preserve"> </w:t>
      </w:r>
      <w:r w:rsidRPr="00985797">
        <w:rPr>
          <w:rFonts w:hint="cs"/>
          <w:rtl/>
        </w:rPr>
        <w:t>نَبْعَثَ</w:t>
      </w:r>
      <w:r w:rsidRPr="00985797">
        <w:t xml:space="preserve"> </w:t>
      </w:r>
      <w:r w:rsidRPr="00985797">
        <w:rPr>
          <w:rFonts w:hint="cs"/>
          <w:rtl/>
        </w:rPr>
        <w:t>رَسُولاً» اگر این ارتکاز پایه عقلایی و عقلی نباشد آن چیزی ن</w:t>
      </w:r>
      <w:r w:rsidR="00985797">
        <w:rPr>
          <w:rFonts w:hint="cs"/>
          <w:rtl/>
        </w:rPr>
        <w:t>می‌شود</w:t>
      </w:r>
      <w:r w:rsidRPr="00985797">
        <w:rPr>
          <w:rFonts w:hint="cs"/>
          <w:rtl/>
        </w:rPr>
        <w:t xml:space="preserve"> و چیزی به دست </w:t>
      </w:r>
      <w:r w:rsidR="00985797">
        <w:rPr>
          <w:rFonts w:hint="cs"/>
          <w:rtl/>
        </w:rPr>
        <w:t>نمی‌دهد</w:t>
      </w:r>
      <w:r w:rsidRPr="00985797">
        <w:rPr>
          <w:rFonts w:hint="cs"/>
          <w:rtl/>
        </w:rPr>
        <w:t xml:space="preserve"> که بگوید خصوصیت الغاء بکن.</w:t>
      </w:r>
      <w:r w:rsidR="008E12FF" w:rsidRPr="00985797">
        <w:rPr>
          <w:rtl/>
        </w:rPr>
        <w:t xml:space="preserve"> </w:t>
      </w:r>
      <w:r w:rsidRPr="00985797">
        <w:rPr>
          <w:rFonts w:hint="cs"/>
          <w:rtl/>
        </w:rPr>
        <w:t xml:space="preserve">آن امر </w:t>
      </w:r>
      <w:r w:rsidR="006E1400" w:rsidRPr="00985797">
        <w:rPr>
          <w:rFonts w:hint="cs"/>
          <w:rtl/>
        </w:rPr>
        <w:t>واضح‌تر</w:t>
      </w:r>
      <w:r w:rsidRPr="00985797">
        <w:rPr>
          <w:rFonts w:hint="cs"/>
          <w:rtl/>
        </w:rPr>
        <w:t xml:space="preserve"> آن ارتکاز عمیق عرفی و عقلایی است که پشت صحنه ما را</w:t>
      </w:r>
      <w:r w:rsidR="00985797">
        <w:rPr>
          <w:rFonts w:hint="cs"/>
          <w:rtl/>
        </w:rPr>
        <w:t xml:space="preserve"> می‌</w:t>
      </w:r>
      <w:r w:rsidRPr="00985797">
        <w:rPr>
          <w:rFonts w:hint="cs"/>
          <w:rtl/>
        </w:rPr>
        <w:t xml:space="preserve">برد به اینکه بگوییم این قید مهم نیست و الا </w:t>
      </w:r>
      <w:r w:rsidR="006E1400" w:rsidRPr="00985797">
        <w:rPr>
          <w:rFonts w:hint="cs"/>
          <w:rtl/>
        </w:rPr>
        <w:t>این‌قدر</w:t>
      </w:r>
      <w:r w:rsidRPr="00985797">
        <w:rPr>
          <w:rFonts w:hint="cs"/>
          <w:rtl/>
        </w:rPr>
        <w:t xml:space="preserve"> وضوح ندارد که بگوییم قید اهمیت ندارد. </w:t>
      </w:r>
      <w:r w:rsidR="006E1400" w:rsidRPr="00985797">
        <w:rPr>
          <w:rFonts w:hint="cs"/>
          <w:rtl/>
        </w:rPr>
        <w:t>همین‌جوری</w:t>
      </w:r>
      <w:r w:rsidRPr="00985797">
        <w:rPr>
          <w:rFonts w:hint="cs"/>
          <w:rtl/>
        </w:rPr>
        <w:t xml:space="preserve"> ممکن است بگوید عذاب الهی است و بعث رسل ولی دقت </w:t>
      </w:r>
      <w:r w:rsidR="00985797">
        <w:rPr>
          <w:rFonts w:hint="cs"/>
          <w:rtl/>
        </w:rPr>
        <w:t>می‌کند می‌</w:t>
      </w:r>
      <w:r w:rsidRPr="00985797">
        <w:rPr>
          <w:rFonts w:hint="cs"/>
          <w:rtl/>
        </w:rPr>
        <w:t xml:space="preserve">بیند مناط اینجاست و این قید الغاء </w:t>
      </w:r>
      <w:r w:rsidR="00985797">
        <w:rPr>
          <w:rFonts w:hint="cs"/>
          <w:rtl/>
        </w:rPr>
        <w:t>می‌شود</w:t>
      </w:r>
    </w:p>
    <w:p w:rsidR="00450AFB" w:rsidRPr="00985797" w:rsidRDefault="00985797" w:rsidP="00747189">
      <w:pPr>
        <w:autoSpaceDE w:val="0"/>
        <w:autoSpaceDN w:val="0"/>
        <w:adjustRightInd w:val="0"/>
        <w:spacing w:line="276" w:lineRule="auto"/>
        <w:ind w:firstLine="429"/>
        <w:rPr>
          <w:rtl/>
        </w:rPr>
      </w:pPr>
      <w:r>
        <w:rPr>
          <w:rFonts w:hint="cs"/>
          <w:rtl/>
        </w:rPr>
        <w:t>آنچه</w:t>
      </w:r>
      <w:r w:rsidR="00450AFB" w:rsidRPr="00985797">
        <w:rPr>
          <w:rFonts w:hint="cs"/>
          <w:rtl/>
        </w:rPr>
        <w:t xml:space="preserve"> شاید مناسب بود در اینجا گفته شود این است که آن هفت هشت ده </w:t>
      </w:r>
      <w:r>
        <w:rPr>
          <w:rFonts w:hint="cs"/>
          <w:rtl/>
        </w:rPr>
        <w:t>نکته‌ای</w:t>
      </w:r>
      <w:r w:rsidR="00450AFB" w:rsidRPr="00985797">
        <w:rPr>
          <w:rFonts w:hint="cs"/>
          <w:rtl/>
        </w:rPr>
        <w:t xml:space="preserve"> که در الغاء خصوصیت گفتیم مورد یک توجهی قرار بگیرد</w:t>
      </w:r>
      <w:r w:rsidR="008E12FF" w:rsidRPr="00985797">
        <w:rPr>
          <w:rtl/>
        </w:rPr>
        <w:t xml:space="preserve"> </w:t>
      </w:r>
      <w:r w:rsidR="00450AFB" w:rsidRPr="00985797">
        <w:rPr>
          <w:rFonts w:hint="cs"/>
          <w:rtl/>
        </w:rPr>
        <w:t xml:space="preserve">و با توجه به تعریف و تمییزی که ما گفتیم، گفته شود </w:t>
      </w:r>
      <w:r w:rsidR="0053742D" w:rsidRPr="00985797">
        <w:rPr>
          <w:rFonts w:hint="cs"/>
          <w:rtl/>
        </w:rPr>
        <w:t>چند تا</w:t>
      </w:r>
      <w:r w:rsidR="00450AFB" w:rsidRPr="00985797">
        <w:rPr>
          <w:rFonts w:hint="cs"/>
          <w:rtl/>
        </w:rPr>
        <w:t xml:space="preserve"> از </w:t>
      </w:r>
      <w:r>
        <w:rPr>
          <w:rFonts w:hint="cs"/>
          <w:rtl/>
        </w:rPr>
        <w:t>آن‌ها</w:t>
      </w:r>
      <w:r w:rsidR="00450AFB" w:rsidRPr="00985797">
        <w:rPr>
          <w:rFonts w:hint="cs"/>
          <w:rtl/>
        </w:rPr>
        <w:t xml:space="preserve"> با تنقیح مناط سازگارتر است نه با الغاء خصوصیت </w:t>
      </w:r>
      <w:r w:rsidR="00450AFB" w:rsidRPr="00985797">
        <w:rPr>
          <w:rtl/>
        </w:rPr>
        <w:t>–</w:t>
      </w:r>
      <w:r w:rsidR="00450AFB" w:rsidRPr="00985797">
        <w:rPr>
          <w:rFonts w:hint="cs"/>
          <w:rtl/>
        </w:rPr>
        <w:t xml:space="preserve">با تعریفی که ما کردیم- و چند تا هم با الغاء خصوصیت سازگارتر است. بعضی </w:t>
      </w:r>
      <w:r w:rsidR="009F34A8" w:rsidRPr="00985797">
        <w:rPr>
          <w:rFonts w:hint="cs"/>
          <w:rtl/>
        </w:rPr>
        <w:t>مشترک است یعنی در هر دو کارآمدی دارد البته با فرض اینکه ما الغاء خصوصیت و تنقیح مناط را به این شکلی که گفتیم جدا بکنیم و تفسیر بکنیم.</w:t>
      </w:r>
    </w:p>
    <w:p w:rsidR="00747189" w:rsidRPr="00985797" w:rsidRDefault="00747189" w:rsidP="00747189">
      <w:pPr>
        <w:pStyle w:val="Heading1"/>
        <w:spacing w:after="120"/>
        <w:ind w:firstLine="429"/>
        <w:jc w:val="both"/>
        <w:rPr>
          <w:rtl/>
        </w:rPr>
      </w:pPr>
      <w:bookmarkStart w:id="9" w:name="_Toc52719580"/>
      <w:r w:rsidRPr="00985797">
        <w:rPr>
          <w:rFonts w:hint="cs"/>
          <w:rtl/>
        </w:rPr>
        <w:t>عوامل جاری در تنقیح مناط</w:t>
      </w:r>
      <w:bookmarkEnd w:id="9"/>
    </w:p>
    <w:p w:rsidR="009F34A8" w:rsidRPr="00985797" w:rsidRDefault="006E1400" w:rsidP="00747189">
      <w:pPr>
        <w:autoSpaceDE w:val="0"/>
        <w:autoSpaceDN w:val="0"/>
        <w:adjustRightInd w:val="0"/>
        <w:spacing w:line="276" w:lineRule="auto"/>
        <w:ind w:firstLine="429"/>
        <w:rPr>
          <w:rtl/>
        </w:rPr>
      </w:pPr>
      <w:r w:rsidRPr="00985797">
        <w:rPr>
          <w:rFonts w:hint="cs"/>
          <w:rtl/>
        </w:rPr>
        <w:t>بنابراین</w:t>
      </w:r>
      <w:r w:rsidR="009F34A8" w:rsidRPr="00985797">
        <w:rPr>
          <w:rFonts w:hint="cs"/>
          <w:rtl/>
        </w:rPr>
        <w:t xml:space="preserve"> عواملی که در آنجا گفته شد این است که احتفاف به ارتکاز عرفی یا عقلی</w:t>
      </w:r>
      <w:r w:rsidR="00747189" w:rsidRPr="00985797">
        <w:rPr>
          <w:rFonts w:hint="cs"/>
          <w:rtl/>
        </w:rPr>
        <w:t xml:space="preserve">، </w:t>
      </w:r>
      <w:r w:rsidR="009F34A8" w:rsidRPr="00985797">
        <w:rPr>
          <w:rFonts w:hint="cs"/>
          <w:rtl/>
        </w:rPr>
        <w:t>مناسبات حکم و موضوع</w:t>
      </w:r>
      <w:r w:rsidR="00747189" w:rsidRPr="00985797">
        <w:rPr>
          <w:rFonts w:hint="cs"/>
          <w:rtl/>
        </w:rPr>
        <w:t xml:space="preserve">، </w:t>
      </w:r>
      <w:r w:rsidR="009F34A8" w:rsidRPr="00985797">
        <w:rPr>
          <w:rFonts w:hint="cs"/>
          <w:rtl/>
        </w:rPr>
        <w:t>علیت</w:t>
      </w:r>
      <w:r w:rsidR="00747189" w:rsidRPr="00985797">
        <w:rPr>
          <w:rFonts w:hint="cs"/>
          <w:rtl/>
        </w:rPr>
        <w:t xml:space="preserve">، </w:t>
      </w:r>
      <w:r w:rsidR="00985797">
        <w:rPr>
          <w:rFonts w:hint="cs"/>
          <w:rtl/>
        </w:rPr>
        <w:t>این‌ها</w:t>
      </w:r>
      <w:r w:rsidR="009F34A8" w:rsidRPr="00985797">
        <w:rPr>
          <w:rFonts w:hint="cs"/>
          <w:rtl/>
        </w:rPr>
        <w:t xml:space="preserve"> از مسائلی است که</w:t>
      </w:r>
      <w:r w:rsidR="00985797">
        <w:rPr>
          <w:rFonts w:hint="cs"/>
          <w:rtl/>
        </w:rPr>
        <w:t xml:space="preserve"> می‌</w:t>
      </w:r>
      <w:r w:rsidR="009F34A8" w:rsidRPr="00985797">
        <w:rPr>
          <w:rFonts w:hint="cs"/>
          <w:rtl/>
        </w:rPr>
        <w:t>تواند در تنقیح مناط جاری بشود و بلکه تناسبش در اینجا بیشتر است. این هم یک مطلب که لازم بود گفته شود.</w:t>
      </w:r>
    </w:p>
    <w:p w:rsidR="00747189" w:rsidRPr="00985797" w:rsidRDefault="00747189" w:rsidP="00747189">
      <w:pPr>
        <w:pStyle w:val="Heading1"/>
        <w:spacing w:after="120"/>
        <w:ind w:firstLine="429"/>
        <w:jc w:val="both"/>
        <w:rPr>
          <w:rtl/>
        </w:rPr>
      </w:pPr>
      <w:bookmarkStart w:id="10" w:name="_Toc52719581"/>
      <w:r w:rsidRPr="00985797">
        <w:rPr>
          <w:rFonts w:hint="cs"/>
          <w:rtl/>
        </w:rPr>
        <w:t>صبر و تقسیم</w:t>
      </w:r>
      <w:bookmarkEnd w:id="10"/>
    </w:p>
    <w:p w:rsidR="009F34A8" w:rsidRPr="00985797" w:rsidRDefault="009F34A8" w:rsidP="00747189">
      <w:pPr>
        <w:autoSpaceDE w:val="0"/>
        <w:autoSpaceDN w:val="0"/>
        <w:adjustRightInd w:val="0"/>
        <w:spacing w:line="276" w:lineRule="auto"/>
        <w:ind w:firstLine="429"/>
        <w:rPr>
          <w:rtl/>
        </w:rPr>
      </w:pPr>
      <w:r w:rsidRPr="00985797">
        <w:rPr>
          <w:rFonts w:hint="cs"/>
          <w:rtl/>
        </w:rPr>
        <w:t xml:space="preserve">مطلب دیگری که اینجا به عنوان طریق ثالث برای تنقیح مناط </w:t>
      </w:r>
      <w:r w:rsidR="00985797">
        <w:rPr>
          <w:rFonts w:hint="cs"/>
          <w:rtl/>
        </w:rPr>
        <w:t>آورده‌اند</w:t>
      </w:r>
      <w:r w:rsidRPr="00985797">
        <w:rPr>
          <w:rFonts w:hint="cs"/>
          <w:rtl/>
        </w:rPr>
        <w:t xml:space="preserve"> عبارت است از صبر و تقسیم.</w:t>
      </w:r>
    </w:p>
    <w:p w:rsidR="009F34A8" w:rsidRPr="00985797" w:rsidRDefault="009F34A8" w:rsidP="00747189">
      <w:pPr>
        <w:autoSpaceDE w:val="0"/>
        <w:autoSpaceDN w:val="0"/>
        <w:adjustRightInd w:val="0"/>
        <w:spacing w:line="276" w:lineRule="auto"/>
        <w:ind w:firstLine="429"/>
        <w:rPr>
          <w:rtl/>
        </w:rPr>
      </w:pPr>
      <w:r w:rsidRPr="00985797">
        <w:rPr>
          <w:rFonts w:hint="cs"/>
          <w:rtl/>
        </w:rPr>
        <w:t>معنای صبر و تقسیم این است که حکم را</w:t>
      </w:r>
      <w:r w:rsidR="00985797">
        <w:rPr>
          <w:rFonts w:hint="cs"/>
          <w:rtl/>
        </w:rPr>
        <w:t xml:space="preserve"> می‌</w:t>
      </w:r>
      <w:r w:rsidRPr="00985797">
        <w:rPr>
          <w:rFonts w:hint="cs"/>
          <w:rtl/>
        </w:rPr>
        <w:t xml:space="preserve">بیند روی موضوعی آمده است، بعد موضوع را به خصوصیاتی که در آن هست تقسیم و تجزیه </w:t>
      </w:r>
      <w:r w:rsidR="00985797">
        <w:rPr>
          <w:rFonts w:hint="cs"/>
          <w:rtl/>
        </w:rPr>
        <w:t>می‌کند</w:t>
      </w:r>
      <w:r w:rsidRPr="00985797">
        <w:rPr>
          <w:rFonts w:hint="cs"/>
          <w:rtl/>
        </w:rPr>
        <w:t xml:space="preserve"> بعد خصوصیات را یک به یک ملاحظه </w:t>
      </w:r>
      <w:r w:rsidR="00985797">
        <w:rPr>
          <w:rFonts w:hint="cs"/>
          <w:rtl/>
        </w:rPr>
        <w:t>می‌کند</w:t>
      </w:r>
      <w:r w:rsidRPr="00985797">
        <w:rPr>
          <w:rFonts w:hint="cs"/>
          <w:rtl/>
        </w:rPr>
        <w:t xml:space="preserve"> و با موارد دیگر مقایسه </w:t>
      </w:r>
      <w:r w:rsidR="00985797">
        <w:rPr>
          <w:rFonts w:hint="cs"/>
          <w:rtl/>
        </w:rPr>
        <w:t>می‌کند</w:t>
      </w:r>
      <w:r w:rsidRPr="00985797">
        <w:rPr>
          <w:rFonts w:hint="cs"/>
          <w:rtl/>
        </w:rPr>
        <w:t xml:space="preserve"> بعد</w:t>
      </w:r>
      <w:r w:rsidR="00985797">
        <w:rPr>
          <w:rFonts w:hint="cs"/>
          <w:rtl/>
        </w:rPr>
        <w:t xml:space="preserve"> می‌</w:t>
      </w:r>
      <w:r w:rsidRPr="00985797">
        <w:rPr>
          <w:rFonts w:hint="cs"/>
          <w:rtl/>
        </w:rPr>
        <w:t>بیند این خصوصیت بعید است ملاک حکم باشد. خصوصیت دوم و سوم هم بعید است که ملاک حکم باشد ولی خصوصیت آخر [</w:t>
      </w:r>
      <w:r w:rsidR="00985797">
        <w:rPr>
          <w:rFonts w:hint="cs"/>
          <w:rtl/>
        </w:rPr>
        <w:t>می‌تواند</w:t>
      </w:r>
      <w:r w:rsidRPr="00985797">
        <w:rPr>
          <w:rFonts w:hint="cs"/>
          <w:rtl/>
        </w:rPr>
        <w:t xml:space="preserve"> ملاک حکم باشد] و به این شکل</w:t>
      </w:r>
      <w:r w:rsidR="00985797">
        <w:rPr>
          <w:rFonts w:hint="cs"/>
          <w:rtl/>
        </w:rPr>
        <w:t xml:space="preserve"> می‌</w:t>
      </w:r>
      <w:r w:rsidRPr="00985797">
        <w:rPr>
          <w:rFonts w:hint="cs"/>
          <w:rtl/>
        </w:rPr>
        <w:t xml:space="preserve">رسد به یک ملاک. مثالی که زده شده و در کتب عامه هم وجود داشته است این </w:t>
      </w:r>
      <w:r w:rsidR="0053742D" w:rsidRPr="00985797">
        <w:rPr>
          <w:rFonts w:hint="cs"/>
          <w:rtl/>
        </w:rPr>
        <w:t>است که</w:t>
      </w:r>
      <w:r w:rsidR="00985797">
        <w:rPr>
          <w:rFonts w:hint="cs"/>
          <w:rtl/>
        </w:rPr>
        <w:t xml:space="preserve"> می‌</w:t>
      </w:r>
      <w:r w:rsidRPr="00985797">
        <w:rPr>
          <w:rFonts w:hint="cs"/>
          <w:rtl/>
        </w:rPr>
        <w:t xml:space="preserve">گوید لا تشرب الخمر، خمر را تجزیه و تحلیل </w:t>
      </w:r>
      <w:r w:rsidR="00985797">
        <w:rPr>
          <w:rFonts w:hint="cs"/>
          <w:rtl/>
        </w:rPr>
        <w:t>می‌کند</w:t>
      </w:r>
      <w:r w:rsidRPr="00985797">
        <w:rPr>
          <w:rFonts w:hint="cs"/>
          <w:rtl/>
        </w:rPr>
        <w:t xml:space="preserve"> به اجزایی که مایع است و سیال است و چنین و چنان است و یکی هم که مسکر است بعد</w:t>
      </w:r>
      <w:r w:rsidR="00985797">
        <w:rPr>
          <w:rFonts w:hint="cs"/>
          <w:rtl/>
        </w:rPr>
        <w:t xml:space="preserve"> می‌</w:t>
      </w:r>
      <w:r w:rsidRPr="00985797">
        <w:rPr>
          <w:rFonts w:hint="cs"/>
          <w:rtl/>
        </w:rPr>
        <w:t xml:space="preserve">گوید خیلی مایعات دیگر هست که شارع تحریم نکرده است، رنگ در جاهای دیگر هم هست و تحریم نشده است، طعم هم </w:t>
      </w:r>
      <w:r w:rsidR="0053742D" w:rsidRPr="00985797">
        <w:rPr>
          <w:rFonts w:hint="cs"/>
          <w:rtl/>
        </w:rPr>
        <w:t>همین‌طور</w:t>
      </w:r>
      <w:r w:rsidRPr="00985797">
        <w:rPr>
          <w:rFonts w:hint="cs"/>
          <w:rtl/>
        </w:rPr>
        <w:t>. تا</w:t>
      </w:r>
      <w:r w:rsidR="00985797">
        <w:rPr>
          <w:rFonts w:hint="cs"/>
          <w:rtl/>
        </w:rPr>
        <w:t xml:space="preserve"> می‌</w:t>
      </w:r>
      <w:r w:rsidRPr="00985797">
        <w:rPr>
          <w:rFonts w:hint="cs"/>
          <w:rtl/>
        </w:rPr>
        <w:t>رسد به اسکار،</w:t>
      </w:r>
      <w:r w:rsidR="00985797">
        <w:rPr>
          <w:rFonts w:hint="cs"/>
          <w:rtl/>
        </w:rPr>
        <w:t xml:space="preserve"> می‌</w:t>
      </w:r>
      <w:r w:rsidRPr="00985797">
        <w:rPr>
          <w:rFonts w:hint="cs"/>
          <w:rtl/>
        </w:rPr>
        <w:t xml:space="preserve">بیند اسکار </w:t>
      </w:r>
      <w:r w:rsidR="0053742D" w:rsidRPr="00985797">
        <w:rPr>
          <w:rFonts w:hint="cs"/>
          <w:rtl/>
        </w:rPr>
        <w:t>این‌جور</w:t>
      </w:r>
      <w:r w:rsidRPr="00985797">
        <w:rPr>
          <w:rFonts w:hint="cs"/>
          <w:rtl/>
        </w:rPr>
        <w:t xml:space="preserve"> نیست که جای دیگر تحریم نشده باشد وضوحی ندارد لذا</w:t>
      </w:r>
      <w:r w:rsidR="00985797">
        <w:rPr>
          <w:rFonts w:hint="cs"/>
          <w:rtl/>
        </w:rPr>
        <w:t xml:space="preserve"> می</w:t>
      </w:r>
      <w:r w:rsidR="00985797">
        <w:rPr>
          <w:rFonts w:hint="cs"/>
          <w:rtl/>
        </w:rPr>
        <w:lastRenderedPageBreak/>
        <w:t>‌</w:t>
      </w:r>
      <w:r w:rsidRPr="00985797">
        <w:rPr>
          <w:rFonts w:hint="cs"/>
          <w:rtl/>
        </w:rPr>
        <w:t xml:space="preserve">گوید حکم روی جهت اسکار آمده است و با این صبر و تقسیم و تحلیل عناصری که در موضوع هست و با این آزمایش ذهنی با موارد دیگر </w:t>
      </w:r>
      <w:r w:rsidR="00985797">
        <w:rPr>
          <w:rFonts w:hint="cs"/>
          <w:rtl/>
        </w:rPr>
        <w:t>می‌کند می‌</w:t>
      </w:r>
      <w:r w:rsidRPr="00985797">
        <w:rPr>
          <w:rFonts w:hint="cs"/>
          <w:rtl/>
        </w:rPr>
        <w:t xml:space="preserve">رسد به اینکه </w:t>
      </w:r>
      <w:r w:rsidR="00985797">
        <w:rPr>
          <w:rtl/>
        </w:rPr>
        <w:t>نکته ا</w:t>
      </w:r>
      <w:r w:rsidR="00985797">
        <w:rPr>
          <w:rFonts w:hint="cs"/>
          <w:rtl/>
        </w:rPr>
        <w:t>ی</w:t>
      </w:r>
      <w:r w:rsidR="00985797">
        <w:rPr>
          <w:rFonts w:hint="eastAsia"/>
          <w:rtl/>
        </w:rPr>
        <w:t>ن</w:t>
      </w:r>
      <w:r w:rsidRPr="00985797">
        <w:rPr>
          <w:rFonts w:hint="cs"/>
          <w:rtl/>
        </w:rPr>
        <w:t xml:space="preserve"> اسکار است و</w:t>
      </w:r>
      <w:r w:rsidR="00985797">
        <w:rPr>
          <w:rFonts w:hint="cs"/>
          <w:rtl/>
        </w:rPr>
        <w:t xml:space="preserve"> می‌</w:t>
      </w:r>
      <w:r w:rsidRPr="00985797">
        <w:rPr>
          <w:rFonts w:hint="cs"/>
          <w:rtl/>
        </w:rPr>
        <w:t>گوید مناط لا تشرب الخمر اسکار است و هر جا مسکر باشد نهی دارد. این هم صبر و تقسیمی که در کلمات عامه، زیاد وجود دارد.</w:t>
      </w:r>
    </w:p>
    <w:p w:rsidR="00747189" w:rsidRPr="00985797" w:rsidRDefault="00747189" w:rsidP="00747189">
      <w:pPr>
        <w:pStyle w:val="Heading2"/>
        <w:rPr>
          <w:rtl/>
        </w:rPr>
      </w:pPr>
      <w:bookmarkStart w:id="11" w:name="_Toc52719582"/>
      <w:r w:rsidRPr="00985797">
        <w:rPr>
          <w:rFonts w:hint="cs"/>
          <w:rtl/>
        </w:rPr>
        <w:t>اشکال به صبر و تقسیم</w:t>
      </w:r>
      <w:bookmarkEnd w:id="11"/>
    </w:p>
    <w:p w:rsidR="008A3BD7" w:rsidRPr="00985797" w:rsidRDefault="006E1400" w:rsidP="00747189">
      <w:pPr>
        <w:autoSpaceDE w:val="0"/>
        <w:autoSpaceDN w:val="0"/>
        <w:adjustRightInd w:val="0"/>
        <w:spacing w:line="276" w:lineRule="auto"/>
        <w:ind w:firstLine="429"/>
        <w:rPr>
          <w:rtl/>
        </w:rPr>
      </w:pPr>
      <w:r w:rsidRPr="00985797">
        <w:rPr>
          <w:rFonts w:hint="cs"/>
          <w:rtl/>
        </w:rPr>
        <w:t>همان‌طور</w:t>
      </w:r>
      <w:r w:rsidR="009F34A8" w:rsidRPr="00985797">
        <w:rPr>
          <w:rFonts w:hint="cs"/>
          <w:rtl/>
        </w:rPr>
        <w:t xml:space="preserve"> که اینجا اشکال کرده است خیلی نادر است ما چه</w:t>
      </w:r>
      <w:r w:rsidR="00985797">
        <w:rPr>
          <w:rFonts w:hint="cs"/>
          <w:rtl/>
        </w:rPr>
        <w:t xml:space="preserve"> می‌</w:t>
      </w:r>
      <w:r w:rsidR="009F34A8" w:rsidRPr="00985797">
        <w:rPr>
          <w:rFonts w:hint="cs"/>
          <w:rtl/>
        </w:rPr>
        <w:t xml:space="preserve">دانیم وجه </w:t>
      </w:r>
      <w:r w:rsidR="008A3BD7" w:rsidRPr="00985797">
        <w:rPr>
          <w:rFonts w:hint="cs"/>
          <w:rtl/>
        </w:rPr>
        <w:t xml:space="preserve">جعل شارع چیست؟ شاید جمع </w:t>
      </w:r>
      <w:r w:rsidR="00985797">
        <w:rPr>
          <w:rFonts w:hint="cs"/>
          <w:rtl/>
        </w:rPr>
        <w:t>این‌ها</w:t>
      </w:r>
      <w:r w:rsidR="008A3BD7" w:rsidRPr="00985797">
        <w:rPr>
          <w:rFonts w:hint="cs"/>
          <w:rtl/>
        </w:rPr>
        <w:t xml:space="preserve"> موجب این شده که حرمت باشد صبر و تقسیم </w:t>
      </w:r>
      <w:r w:rsidR="00985797">
        <w:rPr>
          <w:rFonts w:hint="cs"/>
          <w:rtl/>
        </w:rPr>
        <w:t>می‌کند می‌</w:t>
      </w:r>
      <w:r w:rsidR="008A3BD7" w:rsidRPr="00985797">
        <w:rPr>
          <w:rFonts w:hint="cs"/>
          <w:rtl/>
        </w:rPr>
        <w:t>گوید مایع بودن، این طعم و این رنگ داشتن</w:t>
      </w:r>
      <w:r w:rsidR="008E12FF" w:rsidRPr="00985797">
        <w:rPr>
          <w:rtl/>
        </w:rPr>
        <w:t xml:space="preserve"> </w:t>
      </w:r>
      <w:r w:rsidR="008A3BD7" w:rsidRPr="00985797">
        <w:rPr>
          <w:rFonts w:hint="cs"/>
          <w:rtl/>
        </w:rPr>
        <w:t>و یکی هم اسکار، بعد</w:t>
      </w:r>
      <w:r w:rsidR="00985797">
        <w:rPr>
          <w:rFonts w:hint="cs"/>
          <w:rtl/>
        </w:rPr>
        <w:t xml:space="preserve"> می‌</w:t>
      </w:r>
      <w:r w:rsidR="008A3BD7" w:rsidRPr="00985797">
        <w:rPr>
          <w:rFonts w:hint="cs"/>
          <w:rtl/>
        </w:rPr>
        <w:t xml:space="preserve">گوید این مایع بودن هر جا بوده است موجب حرمت نشده است آن هم خیلی جاها بوده و تحریم نشده است و دیگری هم جاهای دیگری بوده و تحریم نشده است پس بنابراین </w:t>
      </w:r>
      <w:r w:rsidR="00985797">
        <w:rPr>
          <w:rFonts w:hint="cs"/>
          <w:rtl/>
        </w:rPr>
        <w:t>این‌ها</w:t>
      </w:r>
      <w:r w:rsidR="008A3BD7" w:rsidRPr="00985797">
        <w:rPr>
          <w:rFonts w:hint="cs"/>
          <w:rtl/>
        </w:rPr>
        <w:t xml:space="preserve"> دخالت ندارد اما اسکار دخالت دارد.</w:t>
      </w:r>
    </w:p>
    <w:p w:rsidR="00747189" w:rsidRPr="00985797" w:rsidRDefault="00214BD1" w:rsidP="00747189">
      <w:pPr>
        <w:pStyle w:val="Heading2"/>
        <w:rPr>
          <w:rtl/>
        </w:rPr>
      </w:pPr>
      <w:bookmarkStart w:id="12" w:name="_Toc52719583"/>
      <w:r w:rsidRPr="00985797">
        <w:rPr>
          <w:rFonts w:hint="cs"/>
          <w:rtl/>
        </w:rPr>
        <w:t>جواب اشکال</w:t>
      </w:r>
      <w:bookmarkEnd w:id="12"/>
    </w:p>
    <w:p w:rsidR="009F34A8" w:rsidRPr="00985797" w:rsidRDefault="008A3BD7" w:rsidP="00747189">
      <w:pPr>
        <w:autoSpaceDE w:val="0"/>
        <w:autoSpaceDN w:val="0"/>
        <w:adjustRightInd w:val="0"/>
        <w:spacing w:line="276" w:lineRule="auto"/>
        <w:ind w:firstLine="429"/>
      </w:pPr>
      <w:r w:rsidRPr="00985797">
        <w:rPr>
          <w:rFonts w:hint="cs"/>
          <w:rtl/>
        </w:rPr>
        <w:t>جواب این است که دو سه نکته وجود دارد؛</w:t>
      </w:r>
    </w:p>
    <w:p w:rsidR="00951DEB" w:rsidRPr="00985797" w:rsidRDefault="00951DEB" w:rsidP="00747189">
      <w:pPr>
        <w:ind w:firstLine="429"/>
        <w:rPr>
          <w:rtl/>
        </w:rPr>
      </w:pPr>
      <w:r w:rsidRPr="00985797">
        <w:rPr>
          <w:rFonts w:hint="cs"/>
          <w:rtl/>
        </w:rPr>
        <w:t xml:space="preserve"> </w:t>
      </w:r>
      <w:r w:rsidR="00747189" w:rsidRPr="00985797">
        <w:rPr>
          <w:rFonts w:hint="cs"/>
          <w:rtl/>
        </w:rPr>
        <w:t xml:space="preserve">1- </w:t>
      </w:r>
      <w:r w:rsidR="008A3BD7" w:rsidRPr="00985797">
        <w:rPr>
          <w:rFonts w:hint="cs"/>
          <w:rtl/>
        </w:rPr>
        <w:t>احتمال دارد این اجتماع این عناوین در نظر شارع مهم باشد. با تجزیه ن</w:t>
      </w:r>
      <w:r w:rsidR="00985797">
        <w:rPr>
          <w:rFonts w:hint="cs"/>
          <w:rtl/>
        </w:rPr>
        <w:t>می‌شود</w:t>
      </w:r>
      <w:r w:rsidR="008A3BD7" w:rsidRPr="00985797">
        <w:rPr>
          <w:rFonts w:hint="cs"/>
          <w:rtl/>
        </w:rPr>
        <w:t xml:space="preserve"> برخورد کرد.</w:t>
      </w:r>
    </w:p>
    <w:p w:rsidR="008A3BD7" w:rsidRPr="00985797" w:rsidRDefault="00747189" w:rsidP="00747189">
      <w:pPr>
        <w:ind w:firstLine="429"/>
        <w:rPr>
          <w:rtl/>
        </w:rPr>
      </w:pPr>
      <w:r w:rsidRPr="00985797">
        <w:rPr>
          <w:rFonts w:hint="cs"/>
          <w:rtl/>
        </w:rPr>
        <w:t xml:space="preserve">2- </w:t>
      </w:r>
      <w:r w:rsidR="008A3BD7" w:rsidRPr="00985797">
        <w:rPr>
          <w:rFonts w:hint="cs"/>
          <w:rtl/>
        </w:rPr>
        <w:t xml:space="preserve">یکی دیگر اینکه ممکن است قیودی در این باشد که ما به آن دسترسی نداریم و فلسفه حکم هم تابع آن قید و ویژگی است که ما دسترسی به آن نداریم و </w:t>
      </w:r>
      <w:r w:rsidR="0053742D" w:rsidRPr="00985797">
        <w:rPr>
          <w:rFonts w:hint="cs"/>
          <w:rtl/>
        </w:rPr>
        <w:t>تأثیر</w:t>
      </w:r>
      <w:r w:rsidR="008A3BD7" w:rsidRPr="00985797">
        <w:rPr>
          <w:rFonts w:hint="cs"/>
          <w:rtl/>
        </w:rPr>
        <w:t xml:space="preserve"> و </w:t>
      </w:r>
      <w:r w:rsidR="0053742D" w:rsidRPr="00985797">
        <w:rPr>
          <w:rFonts w:hint="cs"/>
          <w:rtl/>
        </w:rPr>
        <w:t>تأثرات</w:t>
      </w:r>
      <w:r w:rsidR="008A3BD7" w:rsidRPr="00985797">
        <w:rPr>
          <w:rFonts w:hint="cs"/>
          <w:rtl/>
        </w:rPr>
        <w:t xml:space="preserve"> این امور در شخصیت و روح </w:t>
      </w:r>
      <w:r w:rsidR="00985797">
        <w:rPr>
          <w:rFonts w:hint="cs"/>
          <w:rtl/>
        </w:rPr>
        <w:t>آن‌ها</w:t>
      </w:r>
      <w:r w:rsidR="008A3BD7" w:rsidRPr="00985797">
        <w:rPr>
          <w:rFonts w:hint="cs"/>
          <w:rtl/>
        </w:rPr>
        <w:t xml:space="preserve"> </w:t>
      </w:r>
      <w:r w:rsidR="0053742D" w:rsidRPr="00985797">
        <w:rPr>
          <w:rFonts w:hint="cs"/>
          <w:rtl/>
        </w:rPr>
        <w:t>آن‌قدر</w:t>
      </w:r>
      <w:r w:rsidR="008A3BD7" w:rsidRPr="00985797">
        <w:rPr>
          <w:rFonts w:hint="cs"/>
          <w:rtl/>
        </w:rPr>
        <w:t xml:space="preserve"> تنیده و پیچیده است که به این سادگی ن</w:t>
      </w:r>
      <w:r w:rsidR="00985797">
        <w:rPr>
          <w:rFonts w:hint="cs"/>
          <w:rtl/>
        </w:rPr>
        <w:t>می‌شود</w:t>
      </w:r>
      <w:r w:rsidR="008A3BD7" w:rsidRPr="00985797">
        <w:rPr>
          <w:rFonts w:hint="cs"/>
          <w:rtl/>
        </w:rPr>
        <w:t xml:space="preserve"> گفت این است و ملاک این است و تمام شد.</w:t>
      </w:r>
    </w:p>
    <w:p w:rsidR="008A3BD7" w:rsidRPr="00985797" w:rsidRDefault="00985797" w:rsidP="00747189">
      <w:pPr>
        <w:ind w:firstLine="429"/>
        <w:rPr>
          <w:rtl/>
        </w:rPr>
      </w:pPr>
      <w:r>
        <w:rPr>
          <w:rFonts w:hint="cs"/>
          <w:rtl/>
        </w:rPr>
        <w:t>درواقع</w:t>
      </w:r>
      <w:r w:rsidR="008A3BD7" w:rsidRPr="00985797">
        <w:rPr>
          <w:rFonts w:hint="cs"/>
          <w:rtl/>
        </w:rPr>
        <w:t xml:space="preserve"> این قیاس است مگر اینکه جایی کسی همه ابعاد را اطمینان و یا قطع پیدا کند که چیزی جز این نیست. شاید در لا تشرب الخمر هم </w:t>
      </w:r>
      <w:r w:rsidR="0053742D" w:rsidRPr="00985797">
        <w:rPr>
          <w:rFonts w:hint="cs"/>
          <w:rtl/>
        </w:rPr>
        <w:t>این‌طور</w:t>
      </w:r>
      <w:r w:rsidR="008A3BD7" w:rsidRPr="00985797">
        <w:rPr>
          <w:rFonts w:hint="cs"/>
          <w:rtl/>
        </w:rPr>
        <w:t xml:space="preserve"> باشد این به دلیل این است که صد شاهد دیگر وجود دارد که اسکار از طرف شارع مهم است ولی اگر </w:t>
      </w:r>
      <w:r>
        <w:rPr>
          <w:rFonts w:hint="cs"/>
          <w:rtl/>
        </w:rPr>
        <w:t>آن‌ها</w:t>
      </w:r>
      <w:r w:rsidR="008A3BD7" w:rsidRPr="00985797">
        <w:rPr>
          <w:rFonts w:hint="cs"/>
          <w:rtl/>
        </w:rPr>
        <w:t xml:space="preserve"> نبود ما از کجا</w:t>
      </w:r>
      <w:r>
        <w:rPr>
          <w:rFonts w:hint="cs"/>
          <w:rtl/>
        </w:rPr>
        <w:t xml:space="preserve"> می‌</w:t>
      </w:r>
      <w:r w:rsidR="008A3BD7" w:rsidRPr="00985797">
        <w:rPr>
          <w:rFonts w:hint="cs"/>
          <w:rtl/>
        </w:rPr>
        <w:t>دانستیم به چه دلیل</w:t>
      </w:r>
      <w:r>
        <w:rPr>
          <w:rFonts w:hint="cs"/>
          <w:rtl/>
        </w:rPr>
        <w:t xml:space="preserve"> می‌</w:t>
      </w:r>
      <w:r w:rsidR="008A3BD7" w:rsidRPr="00985797">
        <w:rPr>
          <w:rFonts w:hint="cs"/>
          <w:rtl/>
        </w:rPr>
        <w:t>گوید.</w:t>
      </w:r>
    </w:p>
    <w:p w:rsidR="008A3BD7" w:rsidRPr="00985797" w:rsidRDefault="008A3BD7" w:rsidP="00747189">
      <w:pPr>
        <w:ind w:firstLine="429"/>
        <w:rPr>
          <w:rtl/>
        </w:rPr>
      </w:pPr>
      <w:r w:rsidRPr="00985797">
        <w:rPr>
          <w:rFonts w:hint="cs"/>
          <w:rtl/>
        </w:rPr>
        <w:t xml:space="preserve">بنابراین </w:t>
      </w:r>
      <w:r w:rsidR="0053742D" w:rsidRPr="00985797">
        <w:rPr>
          <w:rFonts w:hint="cs"/>
          <w:rtl/>
        </w:rPr>
        <w:t>اولاً</w:t>
      </w:r>
      <w:r w:rsidRPr="00985797">
        <w:rPr>
          <w:rFonts w:hint="cs"/>
          <w:rtl/>
        </w:rPr>
        <w:t xml:space="preserve"> جمع این عوامل و خصوصیات ممکن است موجب حکم شده باشد و تفکیک </w:t>
      </w:r>
      <w:r w:rsidR="00985797">
        <w:rPr>
          <w:rFonts w:hint="cs"/>
          <w:rtl/>
        </w:rPr>
        <w:t>این‌ها</w:t>
      </w:r>
      <w:r w:rsidRPr="00985797">
        <w:rPr>
          <w:rFonts w:hint="cs"/>
          <w:rtl/>
        </w:rPr>
        <w:t xml:space="preserve"> و مقایسه با موارد دیگر جوابگو نیست.</w:t>
      </w:r>
    </w:p>
    <w:p w:rsidR="008A3BD7" w:rsidRPr="00985797" w:rsidRDefault="0053742D" w:rsidP="00747189">
      <w:pPr>
        <w:ind w:firstLine="429"/>
        <w:rPr>
          <w:rtl/>
        </w:rPr>
      </w:pPr>
      <w:r w:rsidRPr="00985797">
        <w:rPr>
          <w:rFonts w:hint="cs"/>
          <w:rtl/>
        </w:rPr>
        <w:t>ثانیاً</w:t>
      </w:r>
      <w:r w:rsidR="008A3BD7" w:rsidRPr="00985797">
        <w:rPr>
          <w:rFonts w:hint="cs"/>
          <w:rtl/>
        </w:rPr>
        <w:t xml:space="preserve"> اینکه ما بتوانیم به همه </w:t>
      </w:r>
      <w:r w:rsidR="00985797">
        <w:rPr>
          <w:rFonts w:hint="cs"/>
          <w:rtl/>
        </w:rPr>
        <w:t>ویژگی‌های</w:t>
      </w:r>
      <w:r w:rsidR="008A3BD7" w:rsidRPr="00985797">
        <w:rPr>
          <w:rFonts w:hint="cs"/>
          <w:rtl/>
        </w:rPr>
        <w:t xml:space="preserve"> این موضوع و همه </w:t>
      </w:r>
      <w:r w:rsidRPr="00985797">
        <w:rPr>
          <w:rFonts w:hint="cs"/>
          <w:rtl/>
        </w:rPr>
        <w:t>تأثیر</w:t>
      </w:r>
      <w:r w:rsidR="008A3BD7" w:rsidRPr="00985797">
        <w:rPr>
          <w:rFonts w:hint="cs"/>
          <w:rtl/>
        </w:rPr>
        <w:t xml:space="preserve"> و </w:t>
      </w:r>
      <w:r w:rsidRPr="00985797">
        <w:rPr>
          <w:rFonts w:hint="cs"/>
          <w:rtl/>
        </w:rPr>
        <w:t>تأثراتش</w:t>
      </w:r>
      <w:r w:rsidR="008A3BD7" w:rsidRPr="00985797">
        <w:rPr>
          <w:rFonts w:hint="cs"/>
          <w:rtl/>
        </w:rPr>
        <w:t xml:space="preserve"> در شخصیت و روح و آینده پی ببریم </w:t>
      </w:r>
      <w:r w:rsidRPr="00985797">
        <w:rPr>
          <w:rFonts w:hint="cs"/>
          <w:rtl/>
        </w:rPr>
        <w:t>این هم</w:t>
      </w:r>
      <w:r w:rsidR="008A3BD7" w:rsidRPr="00985797">
        <w:rPr>
          <w:rFonts w:hint="cs"/>
          <w:rtl/>
        </w:rPr>
        <w:t xml:space="preserve"> د</w:t>
      </w:r>
      <w:r w:rsidR="00745139">
        <w:rPr>
          <w:rFonts w:hint="cs"/>
          <w:rtl/>
        </w:rPr>
        <w:t>ونه خرط القتاد</w:t>
      </w:r>
      <w:r w:rsidR="00C52247" w:rsidRPr="00985797">
        <w:rPr>
          <w:rFonts w:hint="cs"/>
          <w:rtl/>
        </w:rPr>
        <w:t xml:space="preserve"> است ما احاطه نداریم بر این نفس الامر و ملاکات ثبوتی و این </w:t>
      </w:r>
      <w:r w:rsidR="00745139">
        <w:rPr>
          <w:rFonts w:hint="cs"/>
          <w:rtl/>
        </w:rPr>
        <w:t>پیچیدگی‌هایی</w:t>
      </w:r>
      <w:r w:rsidR="00C52247" w:rsidRPr="00985797">
        <w:rPr>
          <w:rFonts w:hint="cs"/>
          <w:rtl/>
        </w:rPr>
        <w:t xml:space="preserve"> که در عالم هست از این جهت به خاطر این دو نکته </w:t>
      </w:r>
      <w:r w:rsidR="00745139">
        <w:rPr>
          <w:rFonts w:hint="cs"/>
          <w:rtl/>
        </w:rPr>
        <w:t>هیچ‌وقت</w:t>
      </w:r>
      <w:r w:rsidR="002E5415" w:rsidRPr="00985797">
        <w:rPr>
          <w:rFonts w:hint="cs"/>
          <w:rtl/>
        </w:rPr>
        <w:t xml:space="preserve"> </w:t>
      </w:r>
      <w:r w:rsidR="00745139">
        <w:rPr>
          <w:rFonts w:hint="cs"/>
          <w:rtl/>
        </w:rPr>
        <w:t>نمی‌توانیم</w:t>
      </w:r>
      <w:r w:rsidR="002E5415" w:rsidRPr="00985797">
        <w:rPr>
          <w:rFonts w:hint="cs"/>
          <w:rtl/>
        </w:rPr>
        <w:t xml:space="preserve"> با صبر تقسیم به ملاک برسیم الا ما خرج بالدلیل و موارد نادری که قطع پیدا بکنیم که ملاک این است.</w:t>
      </w:r>
    </w:p>
    <w:p w:rsidR="002E5415" w:rsidRPr="00985797" w:rsidRDefault="006E1400" w:rsidP="00747189">
      <w:pPr>
        <w:ind w:firstLine="429"/>
        <w:rPr>
          <w:rtl/>
        </w:rPr>
      </w:pPr>
      <w:r w:rsidRPr="00985797">
        <w:rPr>
          <w:rFonts w:hint="cs"/>
          <w:rtl/>
        </w:rPr>
        <w:t>سؤال</w:t>
      </w:r>
      <w:r w:rsidR="002E5415" w:rsidRPr="00985797">
        <w:rPr>
          <w:rFonts w:hint="cs"/>
          <w:rtl/>
        </w:rPr>
        <w:t>: یک عده گفتند ما</w:t>
      </w:r>
      <w:r w:rsidR="00985797">
        <w:rPr>
          <w:rFonts w:hint="cs"/>
          <w:rtl/>
        </w:rPr>
        <w:t xml:space="preserve"> می‌</w:t>
      </w:r>
      <w:r w:rsidR="002E5415" w:rsidRPr="00985797">
        <w:rPr>
          <w:rFonts w:hint="cs"/>
          <w:rtl/>
        </w:rPr>
        <w:t>خواستیم بگوییم این برای مورد اختیاری است بعد مقابل این گفت این برای غیر اختیاری است</w:t>
      </w:r>
    </w:p>
    <w:p w:rsidR="002E5415" w:rsidRPr="00985797" w:rsidRDefault="002E5415" w:rsidP="00747189">
      <w:pPr>
        <w:ind w:firstLine="429"/>
        <w:rPr>
          <w:rtl/>
        </w:rPr>
      </w:pPr>
      <w:r w:rsidRPr="00985797">
        <w:rPr>
          <w:rFonts w:hint="cs"/>
          <w:rtl/>
        </w:rPr>
        <w:lastRenderedPageBreak/>
        <w:t xml:space="preserve">جواب: صبر و تقسیم که اینجا گفته </w:t>
      </w:r>
      <w:r w:rsidR="00985797">
        <w:rPr>
          <w:rFonts w:hint="cs"/>
          <w:rtl/>
        </w:rPr>
        <w:t>می‌شود می‌</w:t>
      </w:r>
      <w:r w:rsidRPr="00985797">
        <w:rPr>
          <w:rFonts w:hint="cs"/>
          <w:rtl/>
        </w:rPr>
        <w:t xml:space="preserve">گوید این موضوع که حکم به آن تعلق گرفته است ده ویژگی دارد و این ویژگی ملاک نیست چون این ویژگی </w:t>
      </w:r>
      <w:r w:rsidR="00985797">
        <w:rPr>
          <w:rFonts w:hint="cs"/>
          <w:rtl/>
        </w:rPr>
        <w:t>آنجا</w:t>
      </w:r>
      <w:r w:rsidRPr="00985797">
        <w:rPr>
          <w:rFonts w:hint="cs"/>
          <w:rtl/>
        </w:rPr>
        <w:t xml:space="preserve"> هست و حکم ندارد، این ویژگی هم جاهای دیگر هست و حکم را ندارد و آن ویژگی هم جاهای دیگر است و حکم را ندارد و </w:t>
      </w:r>
      <w:r w:rsidR="00985797">
        <w:rPr>
          <w:rFonts w:hint="cs"/>
          <w:rtl/>
        </w:rPr>
        <w:t>می‌رسیم</w:t>
      </w:r>
      <w:r w:rsidRPr="00985797">
        <w:rPr>
          <w:rFonts w:hint="cs"/>
          <w:rtl/>
        </w:rPr>
        <w:t xml:space="preserve"> به اسکار</w:t>
      </w:r>
      <w:r w:rsidR="00985797">
        <w:rPr>
          <w:rFonts w:hint="cs"/>
          <w:rtl/>
        </w:rPr>
        <w:t xml:space="preserve"> می‌</w:t>
      </w:r>
      <w:r w:rsidRPr="00985797">
        <w:rPr>
          <w:rFonts w:hint="cs"/>
          <w:rtl/>
        </w:rPr>
        <w:t xml:space="preserve">بینیم </w:t>
      </w:r>
      <w:r w:rsidR="0053742D" w:rsidRPr="00985797">
        <w:rPr>
          <w:rFonts w:hint="cs"/>
          <w:rtl/>
        </w:rPr>
        <w:t>این‌جور</w:t>
      </w:r>
      <w:r w:rsidRPr="00985797">
        <w:rPr>
          <w:rFonts w:hint="cs"/>
          <w:rtl/>
        </w:rPr>
        <w:t xml:space="preserve"> نیست که جاهای دیگر باشد و شارع گفته باشد اشکال ندارد پس بنابراین اسکار ملاک است.</w:t>
      </w:r>
    </w:p>
    <w:p w:rsidR="002E5415" w:rsidRPr="00985797" w:rsidRDefault="002E5415" w:rsidP="00747189">
      <w:pPr>
        <w:ind w:firstLine="429"/>
        <w:rPr>
          <w:rtl/>
        </w:rPr>
      </w:pPr>
      <w:r w:rsidRPr="00985797">
        <w:rPr>
          <w:rFonts w:hint="cs"/>
          <w:rtl/>
        </w:rPr>
        <w:t>آن بحث این است که ما شواهد دیگر را جمع</w:t>
      </w:r>
      <w:r w:rsidR="00985797">
        <w:rPr>
          <w:rFonts w:hint="cs"/>
          <w:rtl/>
        </w:rPr>
        <w:t xml:space="preserve"> می‌</w:t>
      </w:r>
      <w:r w:rsidRPr="00985797">
        <w:rPr>
          <w:rFonts w:hint="cs"/>
          <w:rtl/>
        </w:rPr>
        <w:t>کنیم و</w:t>
      </w:r>
      <w:r w:rsidR="00985797">
        <w:rPr>
          <w:rFonts w:hint="cs"/>
          <w:rtl/>
        </w:rPr>
        <w:t xml:space="preserve"> می‌</w:t>
      </w:r>
      <w:r w:rsidRPr="00985797">
        <w:rPr>
          <w:rFonts w:hint="cs"/>
          <w:rtl/>
        </w:rPr>
        <w:t>گوییم این ملاک است.</w:t>
      </w:r>
    </w:p>
    <w:p w:rsidR="002E5415" w:rsidRPr="00985797" w:rsidRDefault="006E1400" w:rsidP="00747189">
      <w:pPr>
        <w:ind w:firstLine="429"/>
        <w:rPr>
          <w:rtl/>
        </w:rPr>
      </w:pPr>
      <w:r w:rsidRPr="00985797">
        <w:rPr>
          <w:rFonts w:hint="cs"/>
          <w:rtl/>
        </w:rPr>
        <w:t>سؤال</w:t>
      </w:r>
      <w:r w:rsidR="002E5415" w:rsidRPr="00985797">
        <w:rPr>
          <w:rFonts w:hint="cs"/>
          <w:rtl/>
        </w:rPr>
        <w:t xml:space="preserve">: مشکل سومی هم هست گاهی ممکن است مصلحت در جهت حکم باشد نه خود حکم مثل تحریم طیبات بر </w:t>
      </w:r>
      <w:r w:rsidR="00745139">
        <w:rPr>
          <w:rFonts w:hint="cs"/>
          <w:rtl/>
        </w:rPr>
        <w:t>بنی‌اسرائیل</w:t>
      </w:r>
      <w:r w:rsidR="002E5415" w:rsidRPr="00985797">
        <w:rPr>
          <w:rFonts w:hint="cs"/>
          <w:rtl/>
        </w:rPr>
        <w:t xml:space="preserve"> ما بگردیم شاید در حکم نباشد</w:t>
      </w:r>
    </w:p>
    <w:p w:rsidR="002E5415" w:rsidRPr="00985797" w:rsidRDefault="002E5415" w:rsidP="00747189">
      <w:pPr>
        <w:ind w:firstLine="429"/>
        <w:rPr>
          <w:rtl/>
        </w:rPr>
      </w:pPr>
      <w:r w:rsidRPr="00985797">
        <w:rPr>
          <w:rFonts w:hint="cs"/>
          <w:rtl/>
        </w:rPr>
        <w:t>جواب: ما گفتیم اصل در احکام این است که مصالح در متعلقات است و حمل حکم بر حکمی که تابع مصلحت در جعل است یا امتحانی است خلاف قاعده است و آن قرینه</w:t>
      </w:r>
      <w:r w:rsidR="00985797">
        <w:rPr>
          <w:rFonts w:hint="cs"/>
          <w:rtl/>
        </w:rPr>
        <w:t xml:space="preserve"> می‌</w:t>
      </w:r>
      <w:r w:rsidRPr="00985797">
        <w:rPr>
          <w:rFonts w:hint="cs"/>
          <w:rtl/>
        </w:rPr>
        <w:t>خواهد. اصل در احکام این است که تابع مصالح و مفاسدی است که در متعلقات است نه در جعل.</w:t>
      </w:r>
    </w:p>
    <w:p w:rsidR="002E5415" w:rsidRPr="00985797" w:rsidRDefault="002E5415" w:rsidP="00747189">
      <w:pPr>
        <w:ind w:firstLine="429"/>
        <w:rPr>
          <w:rtl/>
        </w:rPr>
      </w:pPr>
      <w:r w:rsidRPr="00985797">
        <w:rPr>
          <w:rFonts w:hint="cs"/>
          <w:rtl/>
        </w:rPr>
        <w:t>ظاهر خطابات این است که حکم تابع متعلق است نه اینکه بخواهد امتحان کند این ظهور عقلایی است.</w:t>
      </w:r>
    </w:p>
    <w:p w:rsidR="002E5415" w:rsidRPr="00985797" w:rsidRDefault="006E1400" w:rsidP="00747189">
      <w:pPr>
        <w:ind w:firstLine="429"/>
        <w:rPr>
          <w:rtl/>
        </w:rPr>
      </w:pPr>
      <w:r w:rsidRPr="00985797">
        <w:rPr>
          <w:rFonts w:hint="cs"/>
          <w:rtl/>
        </w:rPr>
        <w:t>سؤال</w:t>
      </w:r>
      <w:r w:rsidR="002E5415" w:rsidRPr="00985797">
        <w:rPr>
          <w:rFonts w:hint="cs"/>
          <w:rtl/>
        </w:rPr>
        <w:t>:</w:t>
      </w:r>
      <w:r w:rsidR="008E12FF" w:rsidRPr="00985797">
        <w:rPr>
          <w:rtl/>
        </w:rPr>
        <w:t xml:space="preserve"> ظهور</w:t>
      </w:r>
      <w:r w:rsidR="002E5415" w:rsidRPr="00985797">
        <w:rPr>
          <w:rFonts w:hint="cs"/>
          <w:rtl/>
        </w:rPr>
        <w:t xml:space="preserve"> عقلایی قبول است اگر احتمال هم وجود داشته باشد این احتمالات را هم باید نفی کنیم.</w:t>
      </w:r>
    </w:p>
    <w:p w:rsidR="002E5415" w:rsidRPr="00985797" w:rsidRDefault="002E5415" w:rsidP="00747189">
      <w:pPr>
        <w:ind w:firstLine="429"/>
        <w:rPr>
          <w:rtl/>
        </w:rPr>
      </w:pPr>
      <w:r w:rsidRPr="00985797">
        <w:rPr>
          <w:rFonts w:hint="cs"/>
          <w:rtl/>
        </w:rPr>
        <w:t xml:space="preserve">جواب: بالاتر از ظهور است </w:t>
      </w:r>
      <w:r w:rsidR="00102D47" w:rsidRPr="00985797">
        <w:rPr>
          <w:rFonts w:hint="cs"/>
          <w:rtl/>
        </w:rPr>
        <w:t>یعنی اطمینان به اینکه حکم تابعی از مصلحت در متعلقش هست.</w:t>
      </w:r>
    </w:p>
    <w:p w:rsidR="00102D47" w:rsidRPr="00985797" w:rsidRDefault="00102D47" w:rsidP="00747189">
      <w:pPr>
        <w:ind w:firstLine="429"/>
        <w:rPr>
          <w:rtl/>
        </w:rPr>
      </w:pPr>
      <w:r w:rsidRPr="00985797">
        <w:rPr>
          <w:rFonts w:hint="cs"/>
          <w:rtl/>
        </w:rPr>
        <w:t>این صبر و تقسیم است.</w:t>
      </w:r>
    </w:p>
    <w:p w:rsidR="00102D47" w:rsidRPr="00985797" w:rsidRDefault="006E1400" w:rsidP="00747189">
      <w:pPr>
        <w:ind w:firstLine="429"/>
        <w:rPr>
          <w:rtl/>
        </w:rPr>
      </w:pPr>
      <w:r w:rsidRPr="00985797">
        <w:rPr>
          <w:rFonts w:hint="cs"/>
          <w:rtl/>
        </w:rPr>
        <w:t>سؤال</w:t>
      </w:r>
      <w:r w:rsidR="00102D47" w:rsidRPr="00985797">
        <w:rPr>
          <w:rFonts w:hint="cs"/>
          <w:rtl/>
        </w:rPr>
        <w:t xml:space="preserve">: </w:t>
      </w:r>
      <w:r w:rsidR="00985797">
        <w:rPr>
          <w:rFonts w:hint="cs"/>
          <w:rtl/>
        </w:rPr>
        <w:t>نکته‌ای</w:t>
      </w:r>
      <w:r w:rsidR="00102D47" w:rsidRPr="00985797">
        <w:rPr>
          <w:rFonts w:hint="cs"/>
          <w:rtl/>
        </w:rPr>
        <w:t xml:space="preserve"> فرمودید در بعضی موارد قیودی است این را متوجه نشدم چه ربطی به صبر و تقسیم دارد؟</w:t>
      </w:r>
    </w:p>
    <w:p w:rsidR="00102D47" w:rsidRPr="00985797" w:rsidRDefault="00102D47" w:rsidP="00747189">
      <w:pPr>
        <w:ind w:firstLine="429"/>
        <w:rPr>
          <w:rtl/>
        </w:rPr>
      </w:pPr>
      <w:r w:rsidRPr="00985797">
        <w:rPr>
          <w:rFonts w:hint="cs"/>
          <w:rtl/>
        </w:rPr>
        <w:t>جواب:</w:t>
      </w:r>
      <w:r w:rsidR="00985797">
        <w:rPr>
          <w:rFonts w:hint="cs"/>
          <w:rtl/>
        </w:rPr>
        <w:t xml:space="preserve"> می‌</w:t>
      </w:r>
      <w:r w:rsidRPr="00985797">
        <w:rPr>
          <w:rFonts w:hint="cs"/>
          <w:rtl/>
        </w:rPr>
        <w:t>گوید خمر گفته شده لا تشرب، خمر [</w:t>
      </w:r>
      <w:r w:rsidR="006E1400" w:rsidRPr="00985797">
        <w:rPr>
          <w:rFonts w:hint="cs"/>
          <w:rtl/>
        </w:rPr>
        <w:t>مثلاً</w:t>
      </w:r>
      <w:r w:rsidRPr="00985797">
        <w:rPr>
          <w:rFonts w:hint="cs"/>
          <w:rtl/>
        </w:rPr>
        <w:t>] پنج ویژگی دارد؛ این ویژگی جاهای دیگر هست و حکم نیامده است پس</w:t>
      </w:r>
      <w:r w:rsidR="00985797">
        <w:rPr>
          <w:rFonts w:hint="cs"/>
          <w:rtl/>
        </w:rPr>
        <w:t xml:space="preserve"> می‌</w:t>
      </w:r>
      <w:r w:rsidRPr="00985797">
        <w:rPr>
          <w:rFonts w:hint="cs"/>
          <w:rtl/>
        </w:rPr>
        <w:t xml:space="preserve">رود کنار، </w:t>
      </w:r>
      <w:r w:rsidR="0053742D" w:rsidRPr="00985797">
        <w:rPr>
          <w:rFonts w:hint="cs"/>
          <w:rtl/>
        </w:rPr>
        <w:t>همین‌طور</w:t>
      </w:r>
      <w:r w:rsidRPr="00985797">
        <w:rPr>
          <w:rFonts w:hint="cs"/>
          <w:rtl/>
        </w:rPr>
        <w:t xml:space="preserve"> تا آخر</w:t>
      </w:r>
      <w:r w:rsidR="008E12FF" w:rsidRPr="00985797">
        <w:rPr>
          <w:rtl/>
        </w:rPr>
        <w:t xml:space="preserve"> </w:t>
      </w:r>
      <w:r w:rsidRPr="00985797">
        <w:rPr>
          <w:rFonts w:hint="cs"/>
          <w:rtl/>
        </w:rPr>
        <w:t xml:space="preserve">تا اینکه </w:t>
      </w:r>
      <w:r w:rsidR="00985797">
        <w:rPr>
          <w:rFonts w:hint="cs"/>
          <w:rtl/>
        </w:rPr>
        <w:t>می‌رسیم</w:t>
      </w:r>
      <w:r w:rsidRPr="00985797">
        <w:rPr>
          <w:rFonts w:hint="cs"/>
          <w:rtl/>
        </w:rPr>
        <w:t xml:space="preserve"> به اسکار و اسکار </w:t>
      </w:r>
      <w:r w:rsidR="00745139">
        <w:rPr>
          <w:rFonts w:hint="cs"/>
          <w:rtl/>
        </w:rPr>
        <w:t>این‌جوری</w:t>
      </w:r>
      <w:r w:rsidRPr="00985797">
        <w:rPr>
          <w:rFonts w:hint="cs"/>
          <w:rtl/>
        </w:rPr>
        <w:t xml:space="preserve"> نیست و</w:t>
      </w:r>
      <w:r w:rsidR="00985797">
        <w:rPr>
          <w:rFonts w:hint="cs"/>
          <w:rtl/>
        </w:rPr>
        <w:t xml:space="preserve"> می‌</w:t>
      </w:r>
      <w:r w:rsidRPr="00985797">
        <w:rPr>
          <w:rFonts w:hint="cs"/>
          <w:rtl/>
        </w:rPr>
        <w:t>گوییم اسکار</w:t>
      </w:r>
      <w:r w:rsidR="00747189" w:rsidRPr="00985797">
        <w:rPr>
          <w:rFonts w:hint="cs"/>
          <w:rtl/>
        </w:rPr>
        <w:t>.</w:t>
      </w:r>
    </w:p>
    <w:p w:rsidR="00102D47" w:rsidRPr="00985797" w:rsidRDefault="00102D47" w:rsidP="00747189">
      <w:pPr>
        <w:ind w:firstLine="429"/>
        <w:rPr>
          <w:rtl/>
        </w:rPr>
      </w:pPr>
      <w:r w:rsidRPr="00985797">
        <w:rPr>
          <w:rFonts w:hint="cs"/>
          <w:rtl/>
        </w:rPr>
        <w:t xml:space="preserve">جوابی که داده </w:t>
      </w:r>
      <w:r w:rsidR="00985797">
        <w:rPr>
          <w:rFonts w:hint="cs"/>
          <w:rtl/>
        </w:rPr>
        <w:t>می‌شود</w:t>
      </w:r>
      <w:r w:rsidRPr="00985797">
        <w:rPr>
          <w:rFonts w:hint="cs"/>
          <w:rtl/>
        </w:rPr>
        <w:t xml:space="preserve"> </w:t>
      </w:r>
      <w:r w:rsidR="0053742D" w:rsidRPr="00985797">
        <w:rPr>
          <w:rFonts w:hint="cs"/>
          <w:rtl/>
        </w:rPr>
        <w:t>اولاً</w:t>
      </w:r>
      <w:r w:rsidRPr="00985797">
        <w:rPr>
          <w:rFonts w:hint="cs"/>
          <w:rtl/>
        </w:rPr>
        <w:t xml:space="preserve"> ممکن است اجتماع این پنج عنوان موجب حکم </w:t>
      </w:r>
      <w:r w:rsidR="0053742D" w:rsidRPr="00985797">
        <w:rPr>
          <w:rFonts w:hint="cs"/>
          <w:rtl/>
        </w:rPr>
        <w:t>باشد جواب</w:t>
      </w:r>
      <w:r w:rsidRPr="00985797">
        <w:rPr>
          <w:rFonts w:hint="cs"/>
          <w:rtl/>
        </w:rPr>
        <w:t xml:space="preserve"> دوم این است که ممکن است ویژگی شش و هفت و هشت هم در این باشد که ما پی </w:t>
      </w:r>
      <w:r w:rsidR="00745139">
        <w:rPr>
          <w:rFonts w:hint="cs"/>
          <w:rtl/>
        </w:rPr>
        <w:t>نبرده‌ایم</w:t>
      </w:r>
      <w:r w:rsidRPr="00985797">
        <w:rPr>
          <w:rFonts w:hint="cs"/>
          <w:rtl/>
        </w:rPr>
        <w:t xml:space="preserve"> </w:t>
      </w:r>
      <w:r w:rsidR="00745139">
        <w:rPr>
          <w:rFonts w:hint="cs"/>
          <w:rtl/>
        </w:rPr>
        <w:t>ویژگی‌ها</w:t>
      </w:r>
      <w:r w:rsidRPr="00985797">
        <w:rPr>
          <w:rFonts w:hint="cs"/>
          <w:rtl/>
        </w:rPr>
        <w:t xml:space="preserve"> هم که همه ویژگی طبیعی مادی نیست ممکن است یک ویژگی </w:t>
      </w:r>
      <w:r w:rsidR="0053742D" w:rsidRPr="00985797">
        <w:rPr>
          <w:rFonts w:hint="cs"/>
          <w:rtl/>
        </w:rPr>
        <w:t>فرا طبیعی</w:t>
      </w:r>
      <w:r w:rsidRPr="00985797">
        <w:rPr>
          <w:rFonts w:hint="cs"/>
          <w:rtl/>
        </w:rPr>
        <w:t xml:space="preserve"> باشد که عقل آدمی به آن قد ندهد. این احتمال وجود دارد.</w:t>
      </w:r>
    </w:p>
    <w:p w:rsidR="00102D47" w:rsidRPr="00985797" w:rsidRDefault="00102D47" w:rsidP="00747189">
      <w:pPr>
        <w:ind w:firstLine="429"/>
        <w:rPr>
          <w:rtl/>
        </w:rPr>
      </w:pPr>
      <w:r w:rsidRPr="00985797">
        <w:rPr>
          <w:rFonts w:hint="cs"/>
          <w:rtl/>
        </w:rPr>
        <w:t xml:space="preserve">ممکن است مصلحت و مفسده در جعل باشد نه در متعلق، </w:t>
      </w:r>
      <w:r w:rsidR="00985797">
        <w:rPr>
          <w:rFonts w:hint="cs"/>
          <w:rtl/>
        </w:rPr>
        <w:t>می‌شود</w:t>
      </w:r>
      <w:r w:rsidRPr="00985797">
        <w:rPr>
          <w:rFonts w:hint="cs"/>
          <w:rtl/>
        </w:rPr>
        <w:t xml:space="preserve"> آن را یک اطمینان </w:t>
      </w:r>
      <w:r w:rsidR="0053742D" w:rsidRPr="00985797">
        <w:rPr>
          <w:rFonts w:hint="cs"/>
          <w:rtl/>
        </w:rPr>
        <w:t>سریع‌تری</w:t>
      </w:r>
      <w:r w:rsidRPr="00985797">
        <w:rPr>
          <w:rFonts w:hint="cs"/>
          <w:rtl/>
        </w:rPr>
        <w:t xml:space="preserve"> پیدا کرد که این در جعل نیست و همه ناظر متعلق است ولی اگر نتواند اطمینان به نفی این پیدا بکند آن هم احتمال دیگر است که مانع </w:t>
      </w:r>
      <w:r w:rsidR="00985797">
        <w:rPr>
          <w:rFonts w:hint="cs"/>
          <w:rtl/>
        </w:rPr>
        <w:t>می‌شود</w:t>
      </w:r>
      <w:r w:rsidRPr="00985797">
        <w:rPr>
          <w:rFonts w:hint="cs"/>
          <w:rtl/>
        </w:rPr>
        <w:t xml:space="preserve"> که </w:t>
      </w:r>
      <w:r w:rsidR="0053742D" w:rsidRPr="00985797">
        <w:rPr>
          <w:rFonts w:hint="cs"/>
          <w:rtl/>
        </w:rPr>
        <w:t>اینجا</w:t>
      </w:r>
      <w:r w:rsidRPr="00985797">
        <w:rPr>
          <w:rFonts w:hint="cs"/>
          <w:rtl/>
        </w:rPr>
        <w:t xml:space="preserve"> تنقیح مناط باشد منتها عرض من این است که </w:t>
      </w:r>
      <w:r w:rsidR="0053742D" w:rsidRPr="00985797">
        <w:rPr>
          <w:rFonts w:hint="cs"/>
          <w:rtl/>
        </w:rPr>
        <w:t>آن را</w:t>
      </w:r>
      <w:r w:rsidRPr="00985797">
        <w:rPr>
          <w:rFonts w:hint="cs"/>
          <w:rtl/>
        </w:rPr>
        <w:t xml:space="preserve"> </w:t>
      </w:r>
      <w:r w:rsidR="0053742D" w:rsidRPr="00985797">
        <w:rPr>
          <w:rFonts w:hint="cs"/>
          <w:rtl/>
        </w:rPr>
        <w:t>راحت‌تر</w:t>
      </w:r>
      <w:r w:rsidRPr="00985797">
        <w:rPr>
          <w:rFonts w:hint="cs"/>
          <w:rtl/>
        </w:rPr>
        <w:t xml:space="preserve"> </w:t>
      </w:r>
      <w:r w:rsidR="00985797">
        <w:rPr>
          <w:rFonts w:hint="cs"/>
          <w:rtl/>
        </w:rPr>
        <w:t>می‌شود</w:t>
      </w:r>
      <w:r w:rsidRPr="00985797">
        <w:rPr>
          <w:rFonts w:hint="cs"/>
          <w:rtl/>
        </w:rPr>
        <w:t xml:space="preserve"> کنار گذاشت هر چند احتمالش هست.</w:t>
      </w:r>
    </w:p>
    <w:p w:rsidR="00102D47" w:rsidRPr="00985797" w:rsidRDefault="00102D47" w:rsidP="00747189">
      <w:pPr>
        <w:ind w:firstLine="429"/>
        <w:rPr>
          <w:rtl/>
        </w:rPr>
      </w:pPr>
      <w:r w:rsidRPr="00985797">
        <w:rPr>
          <w:rFonts w:hint="cs"/>
          <w:rtl/>
        </w:rPr>
        <w:t>این مجموعه مباحثی است که در اینجا آمده است.</w:t>
      </w:r>
    </w:p>
    <w:p w:rsidR="00214BD1" w:rsidRPr="00985797" w:rsidRDefault="00214BD1" w:rsidP="009D054F">
      <w:pPr>
        <w:pStyle w:val="Heading1"/>
        <w:spacing w:after="120"/>
        <w:ind w:firstLine="429"/>
        <w:jc w:val="both"/>
        <w:rPr>
          <w:rtl/>
        </w:rPr>
      </w:pPr>
      <w:bookmarkStart w:id="13" w:name="_Toc52719584"/>
      <w:r w:rsidRPr="00985797">
        <w:rPr>
          <w:rFonts w:hint="cs"/>
          <w:rtl/>
        </w:rPr>
        <w:lastRenderedPageBreak/>
        <w:t>عامل چهارم</w:t>
      </w:r>
      <w:r w:rsidR="007D528B" w:rsidRPr="00985797">
        <w:rPr>
          <w:rFonts w:hint="cs"/>
          <w:rtl/>
        </w:rPr>
        <w:t>؛ جمع شواهد و استقرا</w:t>
      </w:r>
      <w:bookmarkEnd w:id="13"/>
    </w:p>
    <w:p w:rsidR="00102D47" w:rsidRPr="00985797" w:rsidRDefault="00102D47" w:rsidP="00747189">
      <w:pPr>
        <w:ind w:firstLine="429"/>
        <w:rPr>
          <w:rtl/>
        </w:rPr>
      </w:pPr>
      <w:r w:rsidRPr="00985797">
        <w:rPr>
          <w:rFonts w:hint="cs"/>
          <w:rtl/>
        </w:rPr>
        <w:t>یک عامل چهارمی در اینجا</w:t>
      </w:r>
      <w:r w:rsidR="00985797">
        <w:rPr>
          <w:rFonts w:hint="cs"/>
          <w:rtl/>
        </w:rPr>
        <w:t xml:space="preserve"> می‌</w:t>
      </w:r>
      <w:r w:rsidRPr="00985797">
        <w:rPr>
          <w:rFonts w:hint="cs"/>
          <w:rtl/>
        </w:rPr>
        <w:t xml:space="preserve">توان افزود غیر از </w:t>
      </w:r>
      <w:r w:rsidR="0053742D" w:rsidRPr="00985797">
        <w:rPr>
          <w:rFonts w:hint="cs"/>
          <w:rtl/>
        </w:rPr>
        <w:t xml:space="preserve">بحث‌هایی که </w:t>
      </w:r>
      <w:r w:rsidRPr="00985797">
        <w:rPr>
          <w:rFonts w:hint="cs"/>
          <w:rtl/>
        </w:rPr>
        <w:t xml:space="preserve">گفتم، آن عامل چهارم جمع متفرقاتی است که دارای یک ملاک واحد است. شبیه آنچه در باب قرعه گفته شده است. القرعه لکل امر مشکل ما سند معتبری برای این قاعده به عنوان عام نداریم </w:t>
      </w:r>
      <w:r w:rsidR="00745139">
        <w:rPr>
          <w:rFonts w:hint="cs"/>
          <w:rtl/>
        </w:rPr>
        <w:t>عمده‌ترین</w:t>
      </w:r>
      <w:r w:rsidRPr="00985797">
        <w:rPr>
          <w:rFonts w:hint="cs"/>
          <w:rtl/>
        </w:rPr>
        <w:t xml:space="preserve"> دلیل برای قاعده قرعه این است که در سی، چهل، پنجاه، هفتاد، هشتاد مورد از روایات </w:t>
      </w:r>
      <w:r w:rsidR="00745139">
        <w:rPr>
          <w:rFonts w:hint="cs"/>
          <w:rtl/>
        </w:rPr>
        <w:t>دیده‌ایم</w:t>
      </w:r>
      <w:r w:rsidRPr="00985797">
        <w:rPr>
          <w:rFonts w:hint="cs"/>
          <w:rtl/>
        </w:rPr>
        <w:t xml:space="preserve"> که در جاهایی که در کار مشکل پیش بیاید و شبهه در موضوعات باشد امام ارجاع به قرعه</w:t>
      </w:r>
      <w:r w:rsidR="00985797">
        <w:rPr>
          <w:rFonts w:hint="cs"/>
          <w:rtl/>
        </w:rPr>
        <w:t xml:space="preserve"> می‌</w:t>
      </w:r>
      <w:r w:rsidRPr="00985797">
        <w:rPr>
          <w:rFonts w:hint="cs"/>
          <w:rtl/>
        </w:rPr>
        <w:t>دهد.</w:t>
      </w:r>
    </w:p>
    <w:p w:rsidR="00102D47" w:rsidRPr="00985797" w:rsidRDefault="00102D47" w:rsidP="00747189">
      <w:pPr>
        <w:ind w:firstLine="429"/>
        <w:rPr>
          <w:rtl/>
        </w:rPr>
      </w:pPr>
      <w:r w:rsidRPr="00985797">
        <w:rPr>
          <w:rFonts w:hint="cs"/>
          <w:rtl/>
        </w:rPr>
        <w:t xml:space="preserve">در اینجا ممکن است کسی به نحوی الغاء خصوصیت یا تنقیح مناط کند بگوید من وقتی این موارد را کنار هم دیدم مناطی به ذهنم آمد و آن مناط عبارت است که لکل امر مشکل </w:t>
      </w:r>
      <w:r w:rsidR="00BB1708" w:rsidRPr="00985797">
        <w:rPr>
          <w:rFonts w:hint="cs"/>
          <w:rtl/>
        </w:rPr>
        <w:t>حالا مواردی این الغاء خصوصیت ممکن است پیدا بکند و یک مواردی تنقیح مناط</w:t>
      </w:r>
      <w:r w:rsidR="008E12FF" w:rsidRPr="00985797">
        <w:rPr>
          <w:rtl/>
        </w:rPr>
        <w:t xml:space="preserve"> </w:t>
      </w:r>
      <w:r w:rsidR="00BB1708" w:rsidRPr="00985797">
        <w:rPr>
          <w:rFonts w:hint="cs"/>
          <w:rtl/>
        </w:rPr>
        <w:t>و جمع متفرقات و شواهد گوناگون و پراکنده وقتی که دارای یک مناطی باشد</w:t>
      </w:r>
      <w:r w:rsidR="00985797">
        <w:rPr>
          <w:rFonts w:hint="cs"/>
          <w:rtl/>
        </w:rPr>
        <w:t xml:space="preserve"> می‌</w:t>
      </w:r>
      <w:r w:rsidR="00BB1708" w:rsidRPr="00985797">
        <w:rPr>
          <w:rFonts w:hint="cs"/>
          <w:rtl/>
        </w:rPr>
        <w:t xml:space="preserve">تواند ما را به یک مناط مشترک برساند و تنقیح مناط انجام بشود و </w:t>
      </w:r>
      <w:r w:rsidR="00985797">
        <w:rPr>
          <w:rFonts w:hint="cs"/>
          <w:rtl/>
        </w:rPr>
        <w:t>درواقع</w:t>
      </w:r>
      <w:r w:rsidR="00BB1708" w:rsidRPr="00985797">
        <w:rPr>
          <w:rFonts w:hint="cs"/>
          <w:rtl/>
        </w:rPr>
        <w:t xml:space="preserve"> تنقیح مناط با ملاحظه موارد متعدد میسر </w:t>
      </w:r>
      <w:r w:rsidR="00985797">
        <w:rPr>
          <w:rFonts w:hint="cs"/>
          <w:rtl/>
        </w:rPr>
        <w:t>می‌شود</w:t>
      </w:r>
      <w:r w:rsidR="00BB1708" w:rsidRPr="00985797">
        <w:rPr>
          <w:rFonts w:hint="cs"/>
          <w:rtl/>
        </w:rPr>
        <w:t>.</w:t>
      </w:r>
    </w:p>
    <w:p w:rsidR="00BB1708" w:rsidRPr="00985797" w:rsidRDefault="00BB1708" w:rsidP="00747189">
      <w:pPr>
        <w:ind w:firstLine="429"/>
        <w:rPr>
          <w:rtl/>
        </w:rPr>
      </w:pPr>
      <w:r w:rsidRPr="00985797">
        <w:rPr>
          <w:rFonts w:hint="cs"/>
          <w:rtl/>
        </w:rPr>
        <w:t xml:space="preserve">تجمیع </w:t>
      </w:r>
      <w:r w:rsidR="0053742D" w:rsidRPr="00985797">
        <w:rPr>
          <w:rFonts w:hint="cs"/>
          <w:rtl/>
        </w:rPr>
        <w:t>مثال‌ها</w:t>
      </w:r>
      <w:r w:rsidRPr="00985797">
        <w:rPr>
          <w:rFonts w:hint="cs"/>
          <w:rtl/>
        </w:rPr>
        <w:t xml:space="preserve"> و موارد یک قاعده کلی. خود قاعده در متن نیامده است ولی </w:t>
      </w:r>
      <w:r w:rsidR="0053742D" w:rsidRPr="00985797">
        <w:rPr>
          <w:rFonts w:hint="cs"/>
          <w:rtl/>
        </w:rPr>
        <w:t>آن‌قدر</w:t>
      </w:r>
      <w:r w:rsidRPr="00985797">
        <w:rPr>
          <w:rFonts w:hint="cs"/>
          <w:rtl/>
        </w:rPr>
        <w:t xml:space="preserve"> این مصداق تعدد پیدا کرده است و حکم مشترک برای آن ذکر شده است آدم را مطمئن </w:t>
      </w:r>
      <w:r w:rsidR="00985797">
        <w:rPr>
          <w:rFonts w:hint="cs"/>
          <w:rtl/>
        </w:rPr>
        <w:t>می‌کند</w:t>
      </w:r>
      <w:r w:rsidRPr="00985797">
        <w:rPr>
          <w:rFonts w:hint="cs"/>
          <w:rtl/>
        </w:rPr>
        <w:t xml:space="preserve"> که ملاک آن است.</w:t>
      </w:r>
    </w:p>
    <w:p w:rsidR="00BB1708" w:rsidRPr="00985797" w:rsidRDefault="00BB1708" w:rsidP="00747189">
      <w:pPr>
        <w:ind w:firstLine="429"/>
        <w:rPr>
          <w:rtl/>
        </w:rPr>
      </w:pPr>
      <w:r w:rsidRPr="00985797">
        <w:rPr>
          <w:rFonts w:hint="cs"/>
          <w:rtl/>
        </w:rPr>
        <w:t xml:space="preserve">این چیزی است که اینجا وجود دارد و این همان است که در نظام سازی شهید صدر هم هست و در نظام سازی یکی از اقداماتی که انجام </w:t>
      </w:r>
      <w:r w:rsidR="00985797">
        <w:rPr>
          <w:rFonts w:hint="cs"/>
          <w:rtl/>
        </w:rPr>
        <w:t>می‌شود</w:t>
      </w:r>
      <w:r w:rsidRPr="00985797">
        <w:rPr>
          <w:rFonts w:hint="cs"/>
          <w:rtl/>
        </w:rPr>
        <w:t xml:space="preserve"> این است که </w:t>
      </w:r>
      <w:r w:rsidR="0053742D" w:rsidRPr="00985797">
        <w:rPr>
          <w:rFonts w:hint="cs"/>
          <w:rtl/>
        </w:rPr>
        <w:t>مثال‌های</w:t>
      </w:r>
      <w:r w:rsidRPr="00985797">
        <w:rPr>
          <w:rFonts w:hint="cs"/>
          <w:rtl/>
        </w:rPr>
        <w:t xml:space="preserve"> متعدد فقهی جمع </w:t>
      </w:r>
      <w:r w:rsidR="00985797">
        <w:rPr>
          <w:rFonts w:hint="cs"/>
          <w:rtl/>
        </w:rPr>
        <w:t>می‌شود</w:t>
      </w:r>
      <w:r w:rsidRPr="00985797">
        <w:rPr>
          <w:rFonts w:hint="cs"/>
          <w:rtl/>
        </w:rPr>
        <w:t xml:space="preserve"> و</w:t>
      </w:r>
      <w:r w:rsidR="00985797">
        <w:rPr>
          <w:rFonts w:hint="cs"/>
          <w:rtl/>
        </w:rPr>
        <w:t xml:space="preserve"> می‌</w:t>
      </w:r>
      <w:r w:rsidRPr="00985797">
        <w:rPr>
          <w:rFonts w:hint="cs"/>
          <w:rtl/>
        </w:rPr>
        <w:t xml:space="preserve">گوید پشت صحنه همه </w:t>
      </w:r>
      <w:r w:rsidR="00985797">
        <w:rPr>
          <w:rFonts w:hint="cs"/>
          <w:rtl/>
        </w:rPr>
        <w:t>این‌ها</w:t>
      </w:r>
      <w:r w:rsidRPr="00985797">
        <w:rPr>
          <w:rFonts w:hint="cs"/>
          <w:rtl/>
        </w:rPr>
        <w:t xml:space="preserve"> یک امر </w:t>
      </w:r>
      <w:r w:rsidR="00745139">
        <w:rPr>
          <w:rFonts w:hint="cs"/>
          <w:rtl/>
        </w:rPr>
        <w:t>کلی‌تری</w:t>
      </w:r>
      <w:r w:rsidRPr="00985797">
        <w:rPr>
          <w:rFonts w:hint="cs"/>
          <w:rtl/>
        </w:rPr>
        <w:t xml:space="preserve"> هست.</w:t>
      </w:r>
    </w:p>
    <w:p w:rsidR="00BB1708" w:rsidRPr="00985797" w:rsidRDefault="00BB1708" w:rsidP="00747189">
      <w:pPr>
        <w:ind w:firstLine="429"/>
        <w:rPr>
          <w:rtl/>
        </w:rPr>
      </w:pPr>
      <w:r w:rsidRPr="00985797">
        <w:rPr>
          <w:rFonts w:hint="cs"/>
          <w:rtl/>
        </w:rPr>
        <w:t xml:space="preserve">نظام سازی یا منظومه سازی </w:t>
      </w:r>
      <w:r w:rsidR="00985797">
        <w:rPr>
          <w:rFonts w:hint="cs"/>
          <w:rtl/>
        </w:rPr>
        <w:t>درواقع</w:t>
      </w:r>
      <w:r w:rsidRPr="00985797">
        <w:rPr>
          <w:rFonts w:hint="cs"/>
          <w:rtl/>
        </w:rPr>
        <w:t xml:space="preserve"> یک قاعده </w:t>
      </w:r>
      <w:r w:rsidR="00745139">
        <w:rPr>
          <w:rFonts w:hint="cs"/>
          <w:rtl/>
        </w:rPr>
        <w:t>عامه‌ای</w:t>
      </w:r>
      <w:r w:rsidRPr="00985797">
        <w:rPr>
          <w:rFonts w:hint="cs"/>
          <w:rtl/>
        </w:rPr>
        <w:t xml:space="preserve"> را کشف </w:t>
      </w:r>
      <w:r w:rsidR="00985797">
        <w:rPr>
          <w:rFonts w:hint="cs"/>
          <w:rtl/>
        </w:rPr>
        <w:t>می‌کند</w:t>
      </w:r>
      <w:r w:rsidRPr="00985797">
        <w:rPr>
          <w:rFonts w:hint="cs"/>
          <w:rtl/>
        </w:rPr>
        <w:t xml:space="preserve"> که </w:t>
      </w:r>
      <w:r w:rsidR="006E1400" w:rsidRPr="00985797">
        <w:rPr>
          <w:rFonts w:hint="cs"/>
          <w:rtl/>
        </w:rPr>
        <w:t>مثلاً</w:t>
      </w:r>
      <w:r w:rsidRPr="00985797">
        <w:rPr>
          <w:rFonts w:hint="cs"/>
          <w:rtl/>
        </w:rPr>
        <w:t xml:space="preserve"> اینکه مالکیت بر اساس کار شکل</w:t>
      </w:r>
      <w:r w:rsidR="00985797">
        <w:rPr>
          <w:rFonts w:hint="cs"/>
          <w:rtl/>
        </w:rPr>
        <w:t xml:space="preserve"> می‌</w:t>
      </w:r>
      <w:r w:rsidRPr="00985797">
        <w:rPr>
          <w:rFonts w:hint="cs"/>
          <w:rtl/>
        </w:rPr>
        <w:t>گیرد</w:t>
      </w:r>
      <w:r w:rsidR="008E12FF" w:rsidRPr="00985797">
        <w:rPr>
          <w:rtl/>
        </w:rPr>
        <w:t xml:space="preserve"> </w:t>
      </w:r>
      <w:r w:rsidRPr="00985797">
        <w:rPr>
          <w:rFonts w:hint="cs"/>
          <w:rtl/>
        </w:rPr>
        <w:t>یا اینکه مالکیت فقط بر اساس کار نیست</w:t>
      </w:r>
      <w:r w:rsidR="00985797">
        <w:rPr>
          <w:rFonts w:hint="cs"/>
          <w:rtl/>
        </w:rPr>
        <w:t xml:space="preserve"> می‌</w:t>
      </w:r>
      <w:r w:rsidRPr="00985797">
        <w:rPr>
          <w:rFonts w:hint="cs"/>
          <w:rtl/>
        </w:rPr>
        <w:t>گوید این شواهدی که من کنار هم</w:t>
      </w:r>
      <w:r w:rsidR="00985797">
        <w:rPr>
          <w:rFonts w:hint="cs"/>
          <w:rtl/>
        </w:rPr>
        <w:t xml:space="preserve"> می‌</w:t>
      </w:r>
      <w:r w:rsidRPr="00985797">
        <w:rPr>
          <w:rFonts w:hint="cs"/>
          <w:rtl/>
        </w:rPr>
        <w:t>گذارم</w:t>
      </w:r>
      <w:r w:rsidR="00985797">
        <w:rPr>
          <w:rFonts w:hint="cs"/>
          <w:rtl/>
        </w:rPr>
        <w:t xml:space="preserve"> می‌</w:t>
      </w:r>
      <w:r w:rsidRPr="00985797">
        <w:rPr>
          <w:rFonts w:hint="cs"/>
          <w:rtl/>
        </w:rPr>
        <w:t>گویم اسلام</w:t>
      </w:r>
      <w:r w:rsidR="00985797">
        <w:rPr>
          <w:rFonts w:hint="cs"/>
          <w:rtl/>
        </w:rPr>
        <w:t xml:space="preserve"> می‌</w:t>
      </w:r>
      <w:r w:rsidRPr="00985797">
        <w:rPr>
          <w:rFonts w:hint="cs"/>
          <w:rtl/>
        </w:rPr>
        <w:t xml:space="preserve">گوید مالکیت تابع یک کار خام نیست </w:t>
      </w:r>
      <w:r w:rsidR="006E1400" w:rsidRPr="00985797">
        <w:rPr>
          <w:rFonts w:hint="cs"/>
          <w:rtl/>
        </w:rPr>
        <w:t>مثلاً</w:t>
      </w:r>
      <w:r w:rsidRPr="00985797">
        <w:rPr>
          <w:rFonts w:hint="cs"/>
          <w:rtl/>
        </w:rPr>
        <w:t xml:space="preserve"> تابعی از کار است ولی نه کار خام. یا اینکه تنها کار </w:t>
      </w:r>
      <w:r w:rsidR="0053742D" w:rsidRPr="00985797">
        <w:rPr>
          <w:rFonts w:hint="cs"/>
          <w:rtl/>
        </w:rPr>
        <w:t>منشأ</w:t>
      </w:r>
      <w:r w:rsidRPr="00985797">
        <w:rPr>
          <w:rFonts w:hint="cs"/>
          <w:rtl/>
        </w:rPr>
        <w:t xml:space="preserve"> مالکیت نیست در ارث هم داریم، در ارث که منتقل </w:t>
      </w:r>
      <w:r w:rsidR="00985797">
        <w:rPr>
          <w:rFonts w:hint="cs"/>
          <w:rtl/>
        </w:rPr>
        <w:t>می‌شود</w:t>
      </w:r>
      <w:r w:rsidRPr="00985797">
        <w:rPr>
          <w:rFonts w:hint="cs"/>
          <w:rtl/>
        </w:rPr>
        <w:t xml:space="preserve"> آنجا کار انجام نشده است این از نوع چهارم است.</w:t>
      </w:r>
    </w:p>
    <w:p w:rsidR="00BB1708" w:rsidRPr="00985797" w:rsidRDefault="00BB1708" w:rsidP="00747189">
      <w:pPr>
        <w:ind w:firstLine="429"/>
        <w:rPr>
          <w:rtl/>
        </w:rPr>
      </w:pPr>
      <w:r w:rsidRPr="00985797">
        <w:rPr>
          <w:rFonts w:hint="cs"/>
          <w:rtl/>
        </w:rPr>
        <w:t>کنار هم قرار دادن شواهدی که ملاک مشترک دارد این ما را به آن ملاک مشترک</w:t>
      </w:r>
      <w:r w:rsidR="00985797">
        <w:rPr>
          <w:rFonts w:hint="cs"/>
          <w:rtl/>
        </w:rPr>
        <w:t xml:space="preserve"> می‌</w:t>
      </w:r>
      <w:r w:rsidRPr="00985797">
        <w:rPr>
          <w:rFonts w:hint="cs"/>
          <w:rtl/>
        </w:rPr>
        <w:t>رساند این هم مصداقی از این است.</w:t>
      </w:r>
    </w:p>
    <w:p w:rsidR="00BB1708" w:rsidRPr="00985797" w:rsidRDefault="00BB1708" w:rsidP="00747189">
      <w:pPr>
        <w:ind w:firstLine="429"/>
        <w:rPr>
          <w:rtl/>
        </w:rPr>
      </w:pPr>
      <w:r w:rsidRPr="00985797">
        <w:rPr>
          <w:rFonts w:hint="cs"/>
          <w:rtl/>
        </w:rPr>
        <w:t xml:space="preserve">شواهد و امثله قاعده کلی را جمع </w:t>
      </w:r>
      <w:r w:rsidR="00985797">
        <w:rPr>
          <w:rFonts w:hint="cs"/>
          <w:rtl/>
        </w:rPr>
        <w:t>می‌کند</w:t>
      </w:r>
      <w:r w:rsidRPr="00985797">
        <w:rPr>
          <w:rFonts w:hint="cs"/>
          <w:rtl/>
        </w:rPr>
        <w:t xml:space="preserve"> و</w:t>
      </w:r>
      <w:r w:rsidR="00985797">
        <w:rPr>
          <w:rFonts w:hint="cs"/>
          <w:rtl/>
        </w:rPr>
        <w:t xml:space="preserve"> می‌</w:t>
      </w:r>
      <w:r w:rsidRPr="00985797">
        <w:rPr>
          <w:rFonts w:hint="cs"/>
          <w:rtl/>
        </w:rPr>
        <w:t xml:space="preserve">خواهد به قاعده کلی منتقل بشود و </w:t>
      </w:r>
      <w:r w:rsidR="009D054F" w:rsidRPr="00985797">
        <w:rPr>
          <w:rFonts w:hint="cs"/>
          <w:rtl/>
        </w:rPr>
        <w:t>استقرا</w:t>
      </w:r>
      <w:r w:rsidRPr="00985797">
        <w:rPr>
          <w:rFonts w:hint="cs"/>
          <w:rtl/>
        </w:rPr>
        <w:t xml:space="preserve"> تام که بحثی نیست و </w:t>
      </w:r>
      <w:r w:rsidR="009D054F" w:rsidRPr="00985797">
        <w:rPr>
          <w:rFonts w:hint="cs"/>
          <w:rtl/>
        </w:rPr>
        <w:t>استقرا</w:t>
      </w:r>
      <w:r w:rsidRPr="00985797">
        <w:rPr>
          <w:rFonts w:hint="cs"/>
          <w:rtl/>
        </w:rPr>
        <w:t xml:space="preserve"> ناقص </w:t>
      </w:r>
      <w:r w:rsidRPr="00985797">
        <w:rPr>
          <w:rtl/>
        </w:rPr>
        <w:t>–</w:t>
      </w:r>
      <w:r w:rsidRPr="00985797">
        <w:rPr>
          <w:rFonts w:hint="cs"/>
          <w:rtl/>
        </w:rPr>
        <w:t>مرحوم شهید صدر بحثی که در اصول منطقیه دارد همین است-</w:t>
      </w:r>
      <w:r w:rsidR="00985797">
        <w:rPr>
          <w:rFonts w:hint="cs"/>
          <w:rtl/>
        </w:rPr>
        <w:t xml:space="preserve"> می‌</w:t>
      </w:r>
      <w:r w:rsidRPr="00985797">
        <w:rPr>
          <w:rFonts w:hint="cs"/>
          <w:rtl/>
        </w:rPr>
        <w:t xml:space="preserve">گوید در </w:t>
      </w:r>
      <w:r w:rsidR="009D054F" w:rsidRPr="00985797">
        <w:rPr>
          <w:rFonts w:hint="cs"/>
          <w:rtl/>
        </w:rPr>
        <w:t>استقرا</w:t>
      </w:r>
      <w:r w:rsidRPr="00985797">
        <w:rPr>
          <w:rFonts w:hint="cs"/>
          <w:rtl/>
        </w:rPr>
        <w:t xml:space="preserve"> شواهد زیاد بشود به جایی</w:t>
      </w:r>
      <w:r w:rsidR="00985797">
        <w:rPr>
          <w:rFonts w:hint="cs"/>
          <w:rtl/>
        </w:rPr>
        <w:t xml:space="preserve"> می‌</w:t>
      </w:r>
      <w:r w:rsidRPr="00985797">
        <w:rPr>
          <w:rFonts w:hint="cs"/>
          <w:rtl/>
        </w:rPr>
        <w:t xml:space="preserve">رسد که مطمئن </w:t>
      </w:r>
      <w:r w:rsidR="00985797">
        <w:rPr>
          <w:rFonts w:hint="cs"/>
          <w:rtl/>
        </w:rPr>
        <w:t>می‌شود</w:t>
      </w:r>
      <w:r w:rsidRPr="00985797">
        <w:rPr>
          <w:rFonts w:hint="cs"/>
          <w:rtl/>
        </w:rPr>
        <w:t xml:space="preserve"> آن قاعده کلی وجود دارد.</w:t>
      </w:r>
    </w:p>
    <w:p w:rsidR="00BB1708" w:rsidRPr="00985797" w:rsidRDefault="00BB1708" w:rsidP="00747189">
      <w:pPr>
        <w:ind w:firstLine="429"/>
        <w:rPr>
          <w:rtl/>
        </w:rPr>
      </w:pPr>
      <w:r w:rsidRPr="00985797">
        <w:rPr>
          <w:rFonts w:hint="cs"/>
          <w:rtl/>
        </w:rPr>
        <w:t xml:space="preserve">شکل این که ما به آن قاعده کلی </w:t>
      </w:r>
      <w:r w:rsidR="00985797">
        <w:rPr>
          <w:rFonts w:hint="cs"/>
          <w:rtl/>
        </w:rPr>
        <w:t>می‌رسیم</w:t>
      </w:r>
      <w:r w:rsidRPr="00985797">
        <w:rPr>
          <w:rFonts w:hint="cs"/>
          <w:rtl/>
        </w:rPr>
        <w:t xml:space="preserve"> چیست؟ در منطق ارسطویی با آن که ایشان</w:t>
      </w:r>
      <w:r w:rsidR="00985797">
        <w:rPr>
          <w:rFonts w:hint="cs"/>
          <w:rtl/>
        </w:rPr>
        <w:t xml:space="preserve"> می‌</w:t>
      </w:r>
      <w:r w:rsidRPr="00985797">
        <w:rPr>
          <w:rFonts w:hint="cs"/>
          <w:rtl/>
        </w:rPr>
        <w:t xml:space="preserve">گوید تفاوت دارد </w:t>
      </w:r>
      <w:r w:rsidR="00745139">
        <w:rPr>
          <w:rFonts w:hint="cs"/>
          <w:rtl/>
        </w:rPr>
        <w:t>فی‌الجمله</w:t>
      </w:r>
      <w:r w:rsidRPr="00985797">
        <w:rPr>
          <w:rFonts w:hint="cs"/>
          <w:rtl/>
        </w:rPr>
        <w:t xml:space="preserve"> در فقه امکان دارد ولی خیلی سخت است.</w:t>
      </w:r>
    </w:p>
    <w:p w:rsidR="00BB1708" w:rsidRPr="00985797" w:rsidRDefault="006E1400" w:rsidP="00747189">
      <w:pPr>
        <w:ind w:firstLine="429"/>
        <w:rPr>
          <w:rtl/>
        </w:rPr>
      </w:pPr>
      <w:r w:rsidRPr="00985797">
        <w:rPr>
          <w:rFonts w:hint="cs"/>
          <w:rtl/>
        </w:rPr>
        <w:t>بنابراین</w:t>
      </w:r>
      <w:r w:rsidR="000E7DC8" w:rsidRPr="00985797">
        <w:rPr>
          <w:rFonts w:hint="cs"/>
          <w:rtl/>
        </w:rPr>
        <w:t xml:space="preserve">، این نوع چهارم است و صبر و تقسیم نیست جمع شواهد نوعی </w:t>
      </w:r>
      <w:r w:rsidR="009D054F" w:rsidRPr="00985797">
        <w:rPr>
          <w:rFonts w:hint="cs"/>
          <w:rtl/>
        </w:rPr>
        <w:t>استقرا</w:t>
      </w:r>
      <w:r w:rsidR="000E7DC8" w:rsidRPr="00985797">
        <w:rPr>
          <w:rFonts w:hint="cs"/>
          <w:rtl/>
        </w:rPr>
        <w:t xml:space="preserve"> است ممکن است کسی بگوید این </w:t>
      </w:r>
      <w:r w:rsidR="009D054F" w:rsidRPr="00985797">
        <w:rPr>
          <w:rFonts w:hint="cs"/>
          <w:rtl/>
        </w:rPr>
        <w:t>استقرا</w:t>
      </w:r>
      <w:r w:rsidR="008E12FF" w:rsidRPr="00985797">
        <w:rPr>
          <w:rtl/>
        </w:rPr>
        <w:t xml:space="preserve"> </w:t>
      </w:r>
      <w:r w:rsidR="000E7DC8" w:rsidRPr="00985797">
        <w:rPr>
          <w:rFonts w:hint="cs"/>
          <w:rtl/>
        </w:rPr>
        <w:t>و جمع شواهد ما را به یک قاعده</w:t>
      </w:r>
      <w:r w:rsidR="00985797">
        <w:rPr>
          <w:rFonts w:hint="cs"/>
          <w:rtl/>
        </w:rPr>
        <w:t xml:space="preserve"> می‌</w:t>
      </w:r>
      <w:r w:rsidR="000E7DC8" w:rsidRPr="00985797">
        <w:rPr>
          <w:rFonts w:hint="cs"/>
          <w:rtl/>
        </w:rPr>
        <w:t>رساند و به یک مناط</w:t>
      </w:r>
      <w:r w:rsidR="00985797">
        <w:rPr>
          <w:rFonts w:hint="cs"/>
          <w:rtl/>
        </w:rPr>
        <w:t xml:space="preserve"> می‌</w:t>
      </w:r>
      <w:r w:rsidR="000E7DC8" w:rsidRPr="00985797">
        <w:rPr>
          <w:rFonts w:hint="cs"/>
          <w:rtl/>
        </w:rPr>
        <w:t>رساند.</w:t>
      </w:r>
    </w:p>
    <w:p w:rsidR="000E7DC8" w:rsidRPr="00985797" w:rsidRDefault="000E7DC8" w:rsidP="00747189">
      <w:pPr>
        <w:ind w:firstLine="429"/>
        <w:rPr>
          <w:rtl/>
        </w:rPr>
      </w:pPr>
      <w:r w:rsidRPr="00985797">
        <w:rPr>
          <w:rFonts w:hint="cs"/>
          <w:rtl/>
        </w:rPr>
        <w:lastRenderedPageBreak/>
        <w:t xml:space="preserve">این هم بحث دیگری است که باید توجه کرد و پاسخ درست و تحلیل درست که این بحث چهارم که در کتاب نیست و ما گفتیم این است که این </w:t>
      </w:r>
      <w:r w:rsidR="00745139">
        <w:rPr>
          <w:rFonts w:hint="cs"/>
          <w:rtl/>
        </w:rPr>
        <w:t>فی‌الجمله</w:t>
      </w:r>
      <w:r w:rsidR="00985797">
        <w:rPr>
          <w:rFonts w:hint="cs"/>
          <w:rtl/>
        </w:rPr>
        <w:t xml:space="preserve"> می‌</w:t>
      </w:r>
      <w:r w:rsidRPr="00985797">
        <w:rPr>
          <w:rFonts w:hint="cs"/>
          <w:rtl/>
        </w:rPr>
        <w:t>تواند مواردی را جواب بدهد ولی بالجمله نه!</w:t>
      </w:r>
    </w:p>
    <w:p w:rsidR="000E7DC8" w:rsidRPr="00985797" w:rsidRDefault="000E7DC8" w:rsidP="00747189">
      <w:pPr>
        <w:ind w:firstLine="429"/>
        <w:rPr>
          <w:rtl/>
        </w:rPr>
      </w:pPr>
      <w:r w:rsidRPr="00985797">
        <w:rPr>
          <w:rFonts w:hint="cs"/>
          <w:rtl/>
        </w:rPr>
        <w:t xml:space="preserve">منتها این البته مقداری از آن صبر و تقسیم </w:t>
      </w:r>
      <w:r w:rsidR="0053742D" w:rsidRPr="00985797">
        <w:rPr>
          <w:rFonts w:hint="cs"/>
          <w:rtl/>
        </w:rPr>
        <w:t>قوی‌تر</w:t>
      </w:r>
      <w:r w:rsidRPr="00985797">
        <w:rPr>
          <w:rFonts w:hint="cs"/>
          <w:rtl/>
        </w:rPr>
        <w:t xml:space="preserve"> است چون جاهایی که شواهد متعدد جمع شد به راحتی انسان را به قاعده و مناط</w:t>
      </w:r>
      <w:r w:rsidR="00985797">
        <w:rPr>
          <w:rFonts w:hint="cs"/>
          <w:rtl/>
        </w:rPr>
        <w:t xml:space="preserve"> می‌</w:t>
      </w:r>
      <w:r w:rsidRPr="00985797">
        <w:rPr>
          <w:rFonts w:hint="cs"/>
          <w:rtl/>
        </w:rPr>
        <w:t>رساند.</w:t>
      </w:r>
    </w:p>
    <w:p w:rsidR="000E7DC8" w:rsidRPr="00985797" w:rsidRDefault="006E1400" w:rsidP="00747189">
      <w:pPr>
        <w:ind w:firstLine="429"/>
        <w:rPr>
          <w:rtl/>
        </w:rPr>
      </w:pPr>
      <w:r w:rsidRPr="00985797">
        <w:rPr>
          <w:rFonts w:hint="cs"/>
          <w:rtl/>
        </w:rPr>
        <w:t>سؤال</w:t>
      </w:r>
      <w:r w:rsidR="000E7DC8" w:rsidRPr="00985797">
        <w:rPr>
          <w:rFonts w:hint="cs"/>
          <w:rtl/>
        </w:rPr>
        <w:t>: تحلیل عقلی هم دارد؟</w:t>
      </w:r>
    </w:p>
    <w:p w:rsidR="000E7DC8" w:rsidRPr="00985797" w:rsidRDefault="000E7DC8" w:rsidP="00747189">
      <w:pPr>
        <w:ind w:firstLine="429"/>
        <w:rPr>
          <w:rtl/>
        </w:rPr>
      </w:pPr>
      <w:r w:rsidRPr="00985797">
        <w:rPr>
          <w:rFonts w:hint="cs"/>
          <w:rtl/>
        </w:rPr>
        <w:t xml:space="preserve">جواب: بله تحلیل عقلی است، عقل کار </w:t>
      </w:r>
      <w:r w:rsidR="00985797">
        <w:rPr>
          <w:rFonts w:hint="cs"/>
          <w:rtl/>
        </w:rPr>
        <w:t>می‌کند</w:t>
      </w:r>
      <w:r w:rsidRPr="00985797">
        <w:rPr>
          <w:rFonts w:hint="cs"/>
          <w:rtl/>
        </w:rPr>
        <w:t xml:space="preserve"> </w:t>
      </w:r>
      <w:r w:rsidR="00985797">
        <w:rPr>
          <w:rFonts w:hint="cs"/>
          <w:rtl/>
        </w:rPr>
        <w:t>این‌ها</w:t>
      </w:r>
      <w:r w:rsidRPr="00985797">
        <w:rPr>
          <w:rFonts w:hint="cs"/>
          <w:rtl/>
        </w:rPr>
        <w:t xml:space="preserve"> را کنار هم</w:t>
      </w:r>
      <w:r w:rsidR="00985797">
        <w:rPr>
          <w:rFonts w:hint="cs"/>
          <w:rtl/>
        </w:rPr>
        <w:t xml:space="preserve"> می‌</w:t>
      </w:r>
      <w:r w:rsidRPr="00985797">
        <w:rPr>
          <w:rFonts w:hint="cs"/>
          <w:rtl/>
        </w:rPr>
        <w:t>گذارد</w:t>
      </w:r>
      <w:r w:rsidR="00985797">
        <w:rPr>
          <w:rFonts w:hint="cs"/>
          <w:rtl/>
        </w:rPr>
        <w:t xml:space="preserve"> می‌</w:t>
      </w:r>
      <w:r w:rsidRPr="00985797">
        <w:rPr>
          <w:rFonts w:hint="cs"/>
          <w:rtl/>
        </w:rPr>
        <w:t xml:space="preserve">بیند سی جا </w:t>
      </w:r>
      <w:r w:rsidR="00745139">
        <w:rPr>
          <w:rFonts w:hint="cs"/>
          <w:rtl/>
        </w:rPr>
        <w:t>این‌جوری</w:t>
      </w:r>
      <w:r w:rsidRPr="00985797">
        <w:rPr>
          <w:rFonts w:hint="cs"/>
          <w:rtl/>
        </w:rPr>
        <w:t xml:space="preserve"> فرموده است.</w:t>
      </w:r>
    </w:p>
    <w:p w:rsidR="000E7DC8" w:rsidRPr="00985797" w:rsidRDefault="00745139" w:rsidP="00747189">
      <w:pPr>
        <w:ind w:firstLine="429"/>
        <w:rPr>
          <w:rtl/>
        </w:rPr>
      </w:pPr>
      <w:r>
        <w:rPr>
          <w:rFonts w:hint="cs"/>
          <w:rtl/>
        </w:rPr>
        <w:t>نمونه‌هایی</w:t>
      </w:r>
      <w:r w:rsidR="000E7DC8" w:rsidRPr="00985797">
        <w:rPr>
          <w:rFonts w:hint="cs"/>
          <w:rtl/>
        </w:rPr>
        <w:t xml:space="preserve"> هم در فقه داریم که یکی قرعه است</w:t>
      </w:r>
      <w:r w:rsidR="008E12FF" w:rsidRPr="00985797">
        <w:rPr>
          <w:rtl/>
        </w:rPr>
        <w:t>؛ و</w:t>
      </w:r>
      <w:r w:rsidR="000E7DC8" w:rsidRPr="00985797">
        <w:rPr>
          <w:rFonts w:hint="cs"/>
          <w:rtl/>
        </w:rPr>
        <w:t xml:space="preserve"> کلمه مشکل هم در خیلی نیامده است ولی ما وقتی کنار هم</w:t>
      </w:r>
      <w:r w:rsidR="00985797">
        <w:rPr>
          <w:rFonts w:hint="cs"/>
          <w:rtl/>
        </w:rPr>
        <w:t xml:space="preserve"> می‌</w:t>
      </w:r>
      <w:r w:rsidR="000E7DC8" w:rsidRPr="00985797">
        <w:rPr>
          <w:rFonts w:hint="cs"/>
          <w:rtl/>
        </w:rPr>
        <w:t xml:space="preserve">گذاریم به اطمینان </w:t>
      </w:r>
      <w:r w:rsidR="00985797">
        <w:rPr>
          <w:rFonts w:hint="cs"/>
          <w:rtl/>
        </w:rPr>
        <w:t>می‌رسیم</w:t>
      </w:r>
      <w:r w:rsidR="000E7DC8" w:rsidRPr="00985797">
        <w:rPr>
          <w:rFonts w:hint="cs"/>
          <w:rtl/>
        </w:rPr>
        <w:t xml:space="preserve"> جز این مشکل موضوعی که طریق حل هم از طرق اثبات موضوعات و بینه ندارد امام</w:t>
      </w:r>
      <w:r w:rsidR="00985797">
        <w:rPr>
          <w:rFonts w:hint="cs"/>
          <w:rtl/>
        </w:rPr>
        <w:t xml:space="preserve"> می‌</w:t>
      </w:r>
      <w:r w:rsidR="000E7DC8" w:rsidRPr="00985797">
        <w:rPr>
          <w:rFonts w:hint="cs"/>
          <w:rtl/>
        </w:rPr>
        <w:t>فرماید که اینجا قرعه بزن و به قاعده کلی</w:t>
      </w:r>
      <w:r w:rsidR="00985797">
        <w:rPr>
          <w:rFonts w:hint="cs"/>
          <w:rtl/>
        </w:rPr>
        <w:t xml:space="preserve"> می‌</w:t>
      </w:r>
      <w:r w:rsidR="000E7DC8" w:rsidRPr="00985797">
        <w:rPr>
          <w:rFonts w:hint="cs"/>
          <w:rtl/>
        </w:rPr>
        <w:t>رسد و</w:t>
      </w:r>
      <w:r w:rsidR="00985797">
        <w:rPr>
          <w:rFonts w:hint="cs"/>
          <w:rtl/>
        </w:rPr>
        <w:t xml:space="preserve"> می‌</w:t>
      </w:r>
      <w:r w:rsidR="000E7DC8" w:rsidRPr="00985797">
        <w:rPr>
          <w:rFonts w:hint="cs"/>
          <w:rtl/>
        </w:rPr>
        <w:t>تواند آن را تعمیم بدهد</w:t>
      </w:r>
    </w:p>
    <w:p w:rsidR="000E7DC8" w:rsidRPr="00985797" w:rsidRDefault="000E7DC8" w:rsidP="00747189">
      <w:pPr>
        <w:ind w:firstLine="429"/>
        <w:rPr>
          <w:rtl/>
        </w:rPr>
      </w:pPr>
      <w:r w:rsidRPr="00985797">
        <w:rPr>
          <w:rFonts w:hint="cs"/>
          <w:rtl/>
        </w:rPr>
        <w:t xml:space="preserve">بنابراین جمع شواهد و </w:t>
      </w:r>
      <w:r w:rsidR="009D054F" w:rsidRPr="00985797">
        <w:rPr>
          <w:rFonts w:hint="cs"/>
          <w:rtl/>
        </w:rPr>
        <w:t>استقرا</w:t>
      </w:r>
      <w:r w:rsidRPr="00985797">
        <w:rPr>
          <w:rFonts w:hint="cs"/>
          <w:rtl/>
        </w:rPr>
        <w:t xml:space="preserve"> اینجا اگر</w:t>
      </w:r>
      <w:r w:rsidR="00985797">
        <w:rPr>
          <w:rFonts w:hint="cs"/>
          <w:rtl/>
        </w:rPr>
        <w:t xml:space="preserve"> می‌</w:t>
      </w:r>
      <w:r w:rsidRPr="00985797">
        <w:rPr>
          <w:rFonts w:hint="cs"/>
          <w:rtl/>
        </w:rPr>
        <w:t>آمد از بعضی از این مواردی بهتر بود و البته تحلیل و تحقیق این است که این قاعده کلی نیست خیلی باید دقت کرد و وسواس به خرج داد</w:t>
      </w:r>
      <w:r w:rsidR="0053742D" w:rsidRPr="00985797">
        <w:rPr>
          <w:rFonts w:hint="cs"/>
          <w:rtl/>
        </w:rPr>
        <w:t>.</w:t>
      </w:r>
      <w:r w:rsidRPr="00985797">
        <w:rPr>
          <w:rFonts w:hint="cs"/>
          <w:rtl/>
        </w:rPr>
        <w:t xml:space="preserve"> گاهی ممکن است ما را به نتیجه برساند.</w:t>
      </w:r>
    </w:p>
    <w:p w:rsidR="000E7DC8" w:rsidRPr="00985797" w:rsidRDefault="000E7DC8" w:rsidP="00747189">
      <w:pPr>
        <w:ind w:firstLine="429"/>
        <w:rPr>
          <w:rtl/>
        </w:rPr>
      </w:pPr>
      <w:r w:rsidRPr="00985797">
        <w:rPr>
          <w:rFonts w:hint="cs"/>
          <w:rtl/>
        </w:rPr>
        <w:t xml:space="preserve">در مقام تحلیل و احتمال آن نظام سازی عیبی ندارد و دست باز است و خیلی چیزها را </w:t>
      </w:r>
      <w:r w:rsidR="00985797">
        <w:rPr>
          <w:rFonts w:hint="cs"/>
          <w:rtl/>
        </w:rPr>
        <w:t>می‌شود</w:t>
      </w:r>
      <w:r w:rsidRPr="00985797">
        <w:rPr>
          <w:rFonts w:hint="cs"/>
          <w:rtl/>
        </w:rPr>
        <w:t xml:space="preserve"> گفت، در مقام تحلیل، در تحقیقاتی که بزرگان ما دارند خیلی از تحلیلاتشان مستند به همین است</w:t>
      </w:r>
      <w:r w:rsidR="008E12FF" w:rsidRPr="00985797">
        <w:rPr>
          <w:rtl/>
        </w:rPr>
        <w:t xml:space="preserve"> </w:t>
      </w:r>
      <w:r w:rsidRPr="00985797">
        <w:rPr>
          <w:rFonts w:hint="cs"/>
          <w:rtl/>
        </w:rPr>
        <w:t>شواهد را کنار هم</w:t>
      </w:r>
      <w:r w:rsidR="00985797">
        <w:rPr>
          <w:rFonts w:hint="cs"/>
          <w:rtl/>
        </w:rPr>
        <w:t xml:space="preserve"> می‌</w:t>
      </w:r>
      <w:r w:rsidRPr="00985797">
        <w:rPr>
          <w:rFonts w:hint="cs"/>
          <w:rtl/>
        </w:rPr>
        <w:t>چیند</w:t>
      </w:r>
      <w:r w:rsidR="00985797">
        <w:rPr>
          <w:rFonts w:hint="cs"/>
          <w:rtl/>
        </w:rPr>
        <w:t xml:space="preserve"> می‌</w:t>
      </w:r>
      <w:r w:rsidRPr="00985797">
        <w:rPr>
          <w:rFonts w:hint="cs"/>
          <w:rtl/>
        </w:rPr>
        <w:t>گوید اسلام این را</w:t>
      </w:r>
      <w:r w:rsidR="00985797">
        <w:rPr>
          <w:rFonts w:hint="cs"/>
          <w:rtl/>
        </w:rPr>
        <w:t xml:space="preserve"> می‌</w:t>
      </w:r>
      <w:r w:rsidRPr="00985797">
        <w:rPr>
          <w:rFonts w:hint="cs"/>
          <w:rtl/>
        </w:rPr>
        <w:t xml:space="preserve">خواهد بگوید و </w:t>
      </w:r>
      <w:r w:rsidR="00985797">
        <w:rPr>
          <w:rFonts w:hint="cs"/>
          <w:rtl/>
        </w:rPr>
        <w:t>آن‌ها</w:t>
      </w:r>
      <w:r w:rsidRPr="00985797">
        <w:rPr>
          <w:rFonts w:hint="cs"/>
          <w:rtl/>
        </w:rPr>
        <w:t xml:space="preserve"> احتمالات است اما از منظر اجتهادی و فقهی از جمع </w:t>
      </w:r>
      <w:r w:rsidR="00985797">
        <w:rPr>
          <w:rFonts w:hint="cs"/>
          <w:rtl/>
        </w:rPr>
        <w:t>این‌ها</w:t>
      </w:r>
      <w:r w:rsidRPr="00985797">
        <w:rPr>
          <w:rFonts w:hint="cs"/>
          <w:rtl/>
        </w:rPr>
        <w:t xml:space="preserve"> بخواهیم به یک قاعده فقهی معتبر برسیم </w:t>
      </w:r>
      <w:r w:rsidR="00745139">
        <w:rPr>
          <w:rtl/>
        </w:rPr>
        <w:t>به‌سادگ</w:t>
      </w:r>
      <w:r w:rsidR="00745139">
        <w:rPr>
          <w:rFonts w:hint="cs"/>
          <w:rtl/>
        </w:rPr>
        <w:t>ی</w:t>
      </w:r>
      <w:r w:rsidRPr="00985797">
        <w:rPr>
          <w:rFonts w:hint="cs"/>
          <w:rtl/>
        </w:rPr>
        <w:t xml:space="preserve"> میسر نیست در عین اینکه راه باز است و مسدود نیست.</w:t>
      </w:r>
    </w:p>
    <w:p w:rsidR="000E7DC8" w:rsidRPr="00985797" w:rsidRDefault="00985797" w:rsidP="00214BD1">
      <w:pPr>
        <w:pStyle w:val="Heading1"/>
        <w:spacing w:after="120"/>
        <w:ind w:firstLine="429"/>
        <w:jc w:val="both"/>
        <w:rPr>
          <w:rtl/>
        </w:rPr>
      </w:pPr>
      <w:bookmarkStart w:id="14" w:name="_Toc52719585"/>
      <w:r>
        <w:rPr>
          <w:rFonts w:hint="cs"/>
          <w:rtl/>
        </w:rPr>
        <w:t>جمع‌بندی</w:t>
      </w:r>
      <w:r w:rsidR="00214BD1" w:rsidRPr="00985797">
        <w:rPr>
          <w:rFonts w:hint="cs"/>
          <w:rtl/>
        </w:rPr>
        <w:t xml:space="preserve"> مباحث تنقیح مناط</w:t>
      </w:r>
      <w:bookmarkEnd w:id="14"/>
    </w:p>
    <w:p w:rsidR="000E7DC8" w:rsidRPr="00985797" w:rsidRDefault="00214BD1" w:rsidP="00747189">
      <w:pPr>
        <w:ind w:firstLine="429"/>
        <w:rPr>
          <w:rtl/>
        </w:rPr>
      </w:pPr>
      <w:r w:rsidRPr="00985797">
        <w:rPr>
          <w:rFonts w:hint="cs"/>
          <w:rtl/>
        </w:rPr>
        <w:t xml:space="preserve">1- </w:t>
      </w:r>
      <w:r w:rsidR="000E7DC8" w:rsidRPr="00985797">
        <w:rPr>
          <w:rFonts w:hint="cs"/>
          <w:rtl/>
        </w:rPr>
        <w:t>بنابراین در تنقیح مناط ما یک بحث تعریف داشتیم.</w:t>
      </w:r>
    </w:p>
    <w:p w:rsidR="000E7DC8" w:rsidRPr="00985797" w:rsidRDefault="000E7DC8" w:rsidP="00747189">
      <w:pPr>
        <w:ind w:firstLine="429"/>
        <w:rPr>
          <w:rtl/>
        </w:rPr>
      </w:pPr>
      <w:r w:rsidRPr="00985797">
        <w:rPr>
          <w:rFonts w:hint="cs"/>
          <w:rtl/>
        </w:rPr>
        <w:t>2- تفاوت تنقیح مناط و الغاء خصوصیت داشتیم که به دو تفاوت اشاره کردیم با یک تحلیل.</w:t>
      </w:r>
    </w:p>
    <w:p w:rsidR="000E7DC8" w:rsidRPr="00985797" w:rsidRDefault="000E7DC8" w:rsidP="007D528B">
      <w:pPr>
        <w:ind w:firstLine="429"/>
        <w:rPr>
          <w:rtl/>
        </w:rPr>
      </w:pPr>
      <w:r w:rsidRPr="00985797">
        <w:rPr>
          <w:rFonts w:hint="cs"/>
          <w:rtl/>
        </w:rPr>
        <w:t xml:space="preserve">3- اینکه در علل تنقیح مناط ما یک بازگشتی </w:t>
      </w:r>
      <w:r w:rsidR="007D528B" w:rsidRPr="00985797">
        <w:rPr>
          <w:rFonts w:hint="cs"/>
          <w:rtl/>
        </w:rPr>
        <w:t xml:space="preserve">داشته باشیم </w:t>
      </w:r>
      <w:r w:rsidRPr="00985797">
        <w:rPr>
          <w:rFonts w:hint="cs"/>
          <w:rtl/>
        </w:rPr>
        <w:t xml:space="preserve">به آن علل و طرقی که الغاء خصوصیت داشتیم بعضی از </w:t>
      </w:r>
      <w:r w:rsidR="00985797">
        <w:rPr>
          <w:rFonts w:hint="cs"/>
          <w:rtl/>
        </w:rPr>
        <w:t>آن‌ها</w:t>
      </w:r>
      <w:r w:rsidRPr="00985797">
        <w:rPr>
          <w:rFonts w:hint="cs"/>
          <w:rtl/>
        </w:rPr>
        <w:t xml:space="preserve"> در اینجا تناسب بیشتری دارد و بعضی مشترک است</w:t>
      </w:r>
    </w:p>
    <w:p w:rsidR="000E7DC8" w:rsidRPr="00985797" w:rsidRDefault="000E7DC8" w:rsidP="00747189">
      <w:pPr>
        <w:ind w:firstLine="429"/>
        <w:rPr>
          <w:rtl/>
        </w:rPr>
      </w:pPr>
      <w:r w:rsidRPr="00985797">
        <w:rPr>
          <w:rFonts w:hint="cs"/>
          <w:rtl/>
        </w:rPr>
        <w:t xml:space="preserve">4- سه طریق در اینجا ذکر شده بود که راجع به طریق اول و دوم </w:t>
      </w:r>
      <w:r w:rsidR="00745139">
        <w:rPr>
          <w:rFonts w:hint="cs"/>
          <w:rtl/>
        </w:rPr>
        <w:t>ملاحظه‌ای</w:t>
      </w:r>
      <w:r w:rsidR="00891E54" w:rsidRPr="00985797">
        <w:rPr>
          <w:rFonts w:hint="cs"/>
          <w:rtl/>
        </w:rPr>
        <w:t xml:space="preserve"> داشتیم که گفتیم و آنچه راجع به طریق سوم اینجا گفته شده </w:t>
      </w:r>
      <w:r w:rsidR="006E1400" w:rsidRPr="00985797">
        <w:rPr>
          <w:rFonts w:hint="cs"/>
          <w:rtl/>
        </w:rPr>
        <w:t>کاملاً</w:t>
      </w:r>
      <w:r w:rsidR="00891E54" w:rsidRPr="00985797">
        <w:rPr>
          <w:rFonts w:hint="cs"/>
          <w:rtl/>
        </w:rPr>
        <w:t xml:space="preserve"> قبول داریم و یک طریق چهارمی را اشاره کردیم که در متن اینجا نبود که این جمع شواهد و </w:t>
      </w:r>
      <w:r w:rsidR="009D054F" w:rsidRPr="00985797">
        <w:rPr>
          <w:rFonts w:hint="cs"/>
          <w:rtl/>
        </w:rPr>
        <w:t>استقرا</w:t>
      </w:r>
      <w:r w:rsidR="008E12FF" w:rsidRPr="00985797">
        <w:rPr>
          <w:rtl/>
        </w:rPr>
        <w:t xml:space="preserve"> </w:t>
      </w:r>
      <w:r w:rsidR="00891E54" w:rsidRPr="00985797">
        <w:rPr>
          <w:rFonts w:hint="cs"/>
          <w:rtl/>
        </w:rPr>
        <w:t>بود.</w:t>
      </w:r>
    </w:p>
    <w:p w:rsidR="00891E54" w:rsidRPr="00985797" w:rsidRDefault="00891E54" w:rsidP="00747189">
      <w:pPr>
        <w:ind w:firstLine="429"/>
        <w:rPr>
          <w:rtl/>
        </w:rPr>
      </w:pPr>
      <w:r w:rsidRPr="00985797">
        <w:rPr>
          <w:rFonts w:hint="cs"/>
          <w:rtl/>
        </w:rPr>
        <w:t xml:space="preserve">این مجموعه مباحث ما در تنقیح مناط است بعد </w:t>
      </w:r>
      <w:r w:rsidR="0053742D" w:rsidRPr="00985797">
        <w:rPr>
          <w:rFonts w:hint="cs"/>
          <w:rtl/>
        </w:rPr>
        <w:t>ظاهراً</w:t>
      </w:r>
      <w:r w:rsidRPr="00985797">
        <w:rPr>
          <w:rFonts w:hint="cs"/>
          <w:rtl/>
        </w:rPr>
        <w:t xml:space="preserve"> مطلب خاصی نیست و بعد</w:t>
      </w:r>
      <w:r w:rsidR="00985797">
        <w:rPr>
          <w:rFonts w:hint="cs"/>
          <w:rtl/>
        </w:rPr>
        <w:t xml:space="preserve"> می‌</w:t>
      </w:r>
      <w:r w:rsidRPr="00985797">
        <w:rPr>
          <w:rFonts w:hint="cs"/>
          <w:rtl/>
        </w:rPr>
        <w:t>رویم به بحث اولویت.</w:t>
      </w:r>
    </w:p>
    <w:sectPr w:rsidR="00891E54" w:rsidRPr="00985797" w:rsidSect="00CE077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993"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ED8" w:rsidRDefault="003B7ED8" w:rsidP="000D5800">
      <w:pPr>
        <w:spacing w:after="0"/>
      </w:pPr>
      <w:r>
        <w:separator/>
      </w:r>
    </w:p>
  </w:endnote>
  <w:endnote w:type="continuationSeparator" w:id="0">
    <w:p w:rsidR="003B7ED8" w:rsidRDefault="003B7ED8"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797" w:rsidRDefault="009857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66AD6" w:rsidRDefault="00766AD6" w:rsidP="007B0062">
        <w:pPr>
          <w:pStyle w:val="Footer"/>
          <w:jc w:val="center"/>
        </w:pPr>
        <w:r>
          <w:fldChar w:fldCharType="begin"/>
        </w:r>
        <w:r>
          <w:instrText xml:space="preserve"> PAGE   \* MERGEFORMAT </w:instrText>
        </w:r>
        <w:r>
          <w:fldChar w:fldCharType="separate"/>
        </w:r>
        <w:r w:rsidR="00F16F5D">
          <w:rPr>
            <w:noProof/>
            <w:rtl/>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797" w:rsidRDefault="009857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ED8" w:rsidRDefault="003B7ED8" w:rsidP="000D5800">
      <w:pPr>
        <w:spacing w:after="0"/>
      </w:pPr>
      <w:r>
        <w:separator/>
      </w:r>
    </w:p>
  </w:footnote>
  <w:footnote w:type="continuationSeparator" w:id="0">
    <w:p w:rsidR="003B7ED8" w:rsidRDefault="003B7ED8" w:rsidP="000D5800">
      <w:pPr>
        <w:spacing w:after="0"/>
      </w:pPr>
      <w:r>
        <w:continuationSeparator/>
      </w:r>
    </w:p>
  </w:footnote>
  <w:footnote w:id="1">
    <w:p w:rsidR="003D39B0" w:rsidRPr="00951DEB" w:rsidRDefault="003D39B0">
      <w:pPr>
        <w:pStyle w:val="FootnoteText"/>
        <w:rPr>
          <w:sz w:val="22"/>
          <w:szCs w:val="22"/>
          <w:rtl/>
        </w:rPr>
      </w:pPr>
      <w:r w:rsidRPr="00951DEB">
        <w:rPr>
          <w:rStyle w:val="FootnoteReference"/>
          <w:sz w:val="22"/>
          <w:szCs w:val="22"/>
          <w:vertAlign w:val="baseline"/>
        </w:rPr>
        <w:footnoteRef/>
      </w:r>
      <w:r w:rsidRPr="00951DEB">
        <w:rPr>
          <w:sz w:val="22"/>
          <w:szCs w:val="22"/>
          <w:rtl/>
        </w:rPr>
        <w:t xml:space="preserve"> </w:t>
      </w:r>
      <w:r w:rsidRPr="00951DEB">
        <w:rPr>
          <w:rFonts w:hint="cs"/>
          <w:sz w:val="22"/>
          <w:szCs w:val="22"/>
          <w:rtl/>
        </w:rPr>
        <w:t>- سوره نساء، آیه 23.</w:t>
      </w:r>
    </w:p>
  </w:footnote>
  <w:footnote w:id="2">
    <w:p w:rsidR="00951DEB" w:rsidRPr="00951DEB" w:rsidRDefault="00951DEB">
      <w:pPr>
        <w:pStyle w:val="FootnoteText"/>
        <w:rPr>
          <w:sz w:val="22"/>
          <w:szCs w:val="22"/>
        </w:rPr>
      </w:pPr>
      <w:r w:rsidRPr="00951DEB">
        <w:rPr>
          <w:rStyle w:val="FootnoteReference"/>
          <w:sz w:val="22"/>
          <w:szCs w:val="22"/>
          <w:vertAlign w:val="baseline"/>
        </w:rPr>
        <w:footnoteRef/>
      </w:r>
      <w:r w:rsidRPr="00951DEB">
        <w:rPr>
          <w:sz w:val="22"/>
          <w:szCs w:val="22"/>
          <w:rtl/>
        </w:rPr>
        <w:t xml:space="preserve"> </w:t>
      </w:r>
      <w:r w:rsidRPr="00951DEB">
        <w:rPr>
          <w:rFonts w:hint="cs"/>
          <w:sz w:val="22"/>
          <w:szCs w:val="22"/>
          <w:rtl/>
        </w:rPr>
        <w:t>- سوره اسراء، آیه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797" w:rsidRDefault="009857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772" w:rsidRDefault="00CE0772" w:rsidP="00CE0772">
    <w:pPr>
      <w:ind w:firstLine="0"/>
      <w:jc w:val="left"/>
      <w:rPr>
        <w:rFonts w:ascii="Adobe Arabic" w:hAnsi="Adobe Arabic" w:cs="Adobe Arabic"/>
        <w:b/>
        <w:bCs/>
        <w:sz w:val="24"/>
        <w:szCs w:val="24"/>
        <w:rtl/>
      </w:rPr>
    </w:pPr>
    <w:r w:rsidRPr="004F5524">
      <w:rPr>
        <w:rFonts w:ascii="Adobe Arabic" w:hAnsi="Adobe Arabic" w:cs="Adobe Arabic" w:hint="cs"/>
        <w:b/>
        <w:bCs/>
        <w:noProof/>
        <w:sz w:val="24"/>
        <w:szCs w:val="24"/>
        <w:rtl/>
      </w:rPr>
      <w:drawing>
        <wp:anchor distT="0" distB="0" distL="114300" distR="114300" simplePos="0" relativeHeight="251659264" behindDoc="1" locked="0" layoutInCell="1" allowOverlap="1" wp14:anchorId="630A6254" wp14:editId="206B2F26">
          <wp:simplePos x="0" y="0"/>
          <wp:positionH relativeFrom="column">
            <wp:posOffset>5531485</wp:posOffset>
          </wp:positionH>
          <wp:positionV relativeFrom="paragraph">
            <wp:posOffset>27559</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w:t>
    </w:r>
    <w:r>
      <w:rPr>
        <w:rFonts w:ascii="Adobe Arabic" w:hAnsi="Adobe Arabic" w:cs="Adobe Arabic" w:hint="cs"/>
        <w:b/>
        <w:bCs/>
        <w:sz w:val="24"/>
        <w:szCs w:val="24"/>
        <w:rtl/>
      </w:rPr>
      <w:t xml:space="preserve"> اصول</w:t>
    </w:r>
    <w:r w:rsidRPr="004F5524">
      <w:rPr>
        <w:rFonts w:ascii="Adobe Arabic" w:hAnsi="Adobe Arabic" w:cs="Adobe Arabic"/>
        <w:b/>
        <w:bCs/>
        <w:sz w:val="24"/>
        <w:szCs w:val="24"/>
        <w:rtl/>
      </w:rPr>
      <w:t xml:space="preserve"> فقه</w:t>
    </w:r>
    <w:r>
      <w:rPr>
        <w:rFonts w:ascii="Adobe Arabic" w:hAnsi="Adobe Arabic" w:cs="Adobe Arabic"/>
        <w:b/>
        <w:bCs/>
        <w:sz w:val="24"/>
        <w:szCs w:val="24"/>
        <w:rtl/>
      </w:rPr>
      <w:tab/>
    </w:r>
    <w:r>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تعدیه حک</w:t>
    </w:r>
    <w:r>
      <w:rPr>
        <w:rFonts w:ascii="Adobe Arabic" w:hAnsi="Adobe Arabic" w:cs="Adobe Arabic" w:hint="cs"/>
        <w:b/>
        <w:bCs/>
        <w:sz w:val="24"/>
        <w:szCs w:val="24"/>
        <w:rtl/>
      </w:rPr>
      <w:t xml:space="preserve">م                              </w:t>
    </w:r>
    <w:r>
      <w:rPr>
        <w:rFonts w:ascii="Adobe Arabic" w:hAnsi="Adobe Arabic" w:cs="Adobe Arabic" w:hint="cs"/>
        <w:b/>
        <w:bCs/>
        <w:sz w:val="24"/>
        <w:szCs w:val="24"/>
        <w:rtl/>
      </w:rPr>
      <w:t xml:space="preserve">             تاریخ جلسه: </w:t>
    </w:r>
    <w:r>
      <w:rPr>
        <w:rFonts w:ascii="Adobe Arabic" w:hAnsi="Adobe Arabic" w:cs="Adobe Arabic" w:hint="cs"/>
        <w:b/>
        <w:bCs/>
        <w:sz w:val="24"/>
        <w:szCs w:val="24"/>
        <w:rtl/>
      </w:rPr>
      <w:t>13</w:t>
    </w:r>
    <w:r>
      <w:rPr>
        <w:rFonts w:ascii="Adobe Arabic" w:hAnsi="Adobe Arabic" w:cs="Adobe Arabic" w:hint="cs"/>
        <w:b/>
        <w:bCs/>
        <w:sz w:val="24"/>
        <w:szCs w:val="24"/>
        <w:rtl/>
      </w:rPr>
      <w:t>/07/99</w:t>
    </w:r>
  </w:p>
  <w:p w:rsidR="00CE0772" w:rsidRPr="00000B94" w:rsidRDefault="00CE0772" w:rsidP="00CE0772">
    <w:pPr>
      <w:ind w:firstLine="0"/>
      <w:jc w:val="left"/>
      <w:rPr>
        <w:rFonts w:ascii="Adobe Arabic" w:hAnsi="Adobe Arabic" w:cs="Adobe Arabic"/>
        <w:b/>
        <w:bCs/>
        <w:sz w:val="24"/>
        <w:szCs w:val="24"/>
      </w:rPr>
    </w:pPr>
    <w:r w:rsidRPr="004F5524">
      <w:rPr>
        <w:rFonts w:ascii="Adobe Arabic" w:hAnsi="Adobe Arabic" w:cs="Adobe Arabic"/>
        <w:b/>
        <w:bCs/>
        <w:sz w:val="24"/>
        <w:szCs w:val="24"/>
        <w:rtl/>
      </w:rPr>
      <w:t>استاد اعرافی</w:t>
    </w:r>
    <w:r>
      <w:rPr>
        <w:rFonts w:ascii="Adobe Arabic" w:hAnsi="Adobe Arabic" w:cs="Adobe Arabic"/>
        <w:b/>
        <w:bCs/>
        <w:sz w:val="24"/>
        <w:szCs w:val="24"/>
        <w:rtl/>
      </w:rPr>
      <w:t xml:space="preserve"> </w:t>
    </w:r>
    <w:r>
      <w:rPr>
        <w:rFonts w:ascii="Adobe Arabic" w:hAnsi="Adobe Arabic" w:cs="Adobe Arabic"/>
        <w:b/>
        <w:bCs/>
        <w:sz w:val="24"/>
        <w:szCs w:val="24"/>
        <w:rtl/>
      </w:rPr>
      <w:tab/>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تنقیح مناط</w:t>
    </w:r>
    <w:r>
      <w:rPr>
        <w:rFonts w:ascii="Adobe Arabic" w:hAnsi="Adobe Arabic" w:cs="Adobe Arabic"/>
        <w:b/>
        <w:bCs/>
        <w:sz w:val="24"/>
        <w:szCs w:val="24"/>
        <w:rtl/>
      </w:rPr>
      <w:tab/>
    </w:r>
    <w:r>
      <w:rPr>
        <w:rFonts w:ascii="Adobe Arabic" w:hAnsi="Adobe Arabic" w:cs="Adobe Arabic"/>
        <w:b/>
        <w:bCs/>
        <w:sz w:val="24"/>
        <w:szCs w:val="24"/>
        <w:rtl/>
      </w:rPr>
      <w:tab/>
    </w:r>
    <w:r>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شماره جلسه: </w:t>
    </w:r>
    <w:r>
      <w:rPr>
        <w:rFonts w:ascii="Adobe Arabic" w:hAnsi="Adobe Arabic" w:cs="Adobe Arabic" w:hint="cs"/>
        <w:b/>
        <w:bCs/>
        <w:sz w:val="24"/>
        <w:szCs w:val="24"/>
        <w:rtl/>
      </w:rPr>
      <w:t>386</w:t>
    </w:r>
  </w:p>
  <w:p w:rsidR="00766AD6" w:rsidRPr="00873379" w:rsidRDefault="0063646A"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39808" behindDoc="0" locked="0" layoutInCell="1" allowOverlap="1" wp14:anchorId="446CD23F" wp14:editId="1DCA8884">
              <wp:simplePos x="0" y="0"/>
              <wp:positionH relativeFrom="column">
                <wp:posOffset>43815</wp:posOffset>
              </wp:positionH>
              <wp:positionV relativeFrom="paragraph">
                <wp:posOffset>182296</wp:posOffset>
              </wp:positionV>
              <wp:extent cx="5756453" cy="0"/>
              <wp:effectExtent l="0" t="0" r="158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64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040D9" id="Straight Connector 2" o:spid="_x0000_s1026" style="position:absolute;left:0;text-align:left;flip:x;z-index:2516398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45pt,14.35pt" to="456.7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797" w:rsidRDefault="009857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212BF"/>
    <w:multiLevelType w:val="hybridMultilevel"/>
    <w:tmpl w:val="0E0062C8"/>
    <w:lvl w:ilvl="0" w:tplc="49466E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CEE25A9"/>
    <w:multiLevelType w:val="hybridMultilevel"/>
    <w:tmpl w:val="98768312"/>
    <w:lvl w:ilvl="0" w:tplc="0E0C5D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24F1DF5"/>
    <w:multiLevelType w:val="hybridMultilevel"/>
    <w:tmpl w:val="C8F62B16"/>
    <w:lvl w:ilvl="0" w:tplc="DA1E6E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4F65A0F"/>
    <w:multiLevelType w:val="hybridMultilevel"/>
    <w:tmpl w:val="EA844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A039E"/>
    <w:multiLevelType w:val="hybridMultilevel"/>
    <w:tmpl w:val="FECC98B6"/>
    <w:lvl w:ilvl="0" w:tplc="95F8ED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9307330"/>
    <w:multiLevelType w:val="multilevel"/>
    <w:tmpl w:val="DF6017A2"/>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2084" w:hanging="1080"/>
      </w:pPr>
      <w:rPr>
        <w:rFonts w:hint="default"/>
      </w:rPr>
    </w:lvl>
    <w:lvl w:ilvl="3">
      <w:start w:val="1"/>
      <w:numFmt w:val="decimal"/>
      <w:isLgl/>
      <w:lvlText w:val="%1.%2.%3.%4."/>
      <w:lvlJc w:val="left"/>
      <w:pPr>
        <w:ind w:left="2804" w:hanging="1440"/>
      </w:pPr>
      <w:rPr>
        <w:rFonts w:hint="default"/>
      </w:rPr>
    </w:lvl>
    <w:lvl w:ilvl="4">
      <w:start w:val="1"/>
      <w:numFmt w:val="decimal"/>
      <w:isLgl/>
      <w:lvlText w:val="%1.%2.%3.%4.%5."/>
      <w:lvlJc w:val="left"/>
      <w:pPr>
        <w:ind w:left="3524" w:hanging="1800"/>
      </w:pPr>
      <w:rPr>
        <w:rFonts w:hint="default"/>
      </w:rPr>
    </w:lvl>
    <w:lvl w:ilvl="5">
      <w:start w:val="1"/>
      <w:numFmt w:val="decimal"/>
      <w:isLgl/>
      <w:lvlText w:val="%1.%2.%3.%4.%5.%6."/>
      <w:lvlJc w:val="left"/>
      <w:pPr>
        <w:ind w:left="4244" w:hanging="2160"/>
      </w:pPr>
      <w:rPr>
        <w:rFonts w:hint="default"/>
      </w:rPr>
    </w:lvl>
    <w:lvl w:ilvl="6">
      <w:start w:val="1"/>
      <w:numFmt w:val="decimal"/>
      <w:isLgl/>
      <w:lvlText w:val="%1.%2.%3.%4.%5.%6.%7."/>
      <w:lvlJc w:val="left"/>
      <w:pPr>
        <w:ind w:left="4964" w:hanging="2520"/>
      </w:pPr>
      <w:rPr>
        <w:rFonts w:hint="default"/>
      </w:rPr>
    </w:lvl>
    <w:lvl w:ilvl="7">
      <w:start w:val="1"/>
      <w:numFmt w:val="decimal"/>
      <w:isLgl/>
      <w:lvlText w:val="%1.%2.%3.%4.%5.%6.%7.%8."/>
      <w:lvlJc w:val="left"/>
      <w:pPr>
        <w:ind w:left="5684" w:hanging="2880"/>
      </w:pPr>
      <w:rPr>
        <w:rFonts w:hint="default"/>
      </w:rPr>
    </w:lvl>
    <w:lvl w:ilvl="8">
      <w:start w:val="1"/>
      <w:numFmt w:val="decimal"/>
      <w:isLgl/>
      <w:lvlText w:val="%1.%2.%3.%4.%5.%6.%7.%8.%9."/>
      <w:lvlJc w:val="left"/>
      <w:pPr>
        <w:ind w:left="6404" w:hanging="3240"/>
      </w:pPr>
      <w:rPr>
        <w:rFonts w:hint="default"/>
      </w:rPr>
    </w:lvl>
  </w:abstractNum>
  <w:abstractNum w:abstractNumId="6">
    <w:nsid w:val="1CE71010"/>
    <w:multiLevelType w:val="hybridMultilevel"/>
    <w:tmpl w:val="B3820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D0686B"/>
    <w:multiLevelType w:val="hybridMultilevel"/>
    <w:tmpl w:val="31B207B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1DDC2B49"/>
    <w:multiLevelType w:val="hybridMultilevel"/>
    <w:tmpl w:val="B394E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D861F3"/>
    <w:multiLevelType w:val="hybridMultilevel"/>
    <w:tmpl w:val="4732CC20"/>
    <w:lvl w:ilvl="0" w:tplc="5B867D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5BE18B5"/>
    <w:multiLevelType w:val="hybridMultilevel"/>
    <w:tmpl w:val="EC841BA0"/>
    <w:lvl w:ilvl="0" w:tplc="C71036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07C53B9"/>
    <w:multiLevelType w:val="hybridMultilevel"/>
    <w:tmpl w:val="FD1E0344"/>
    <w:lvl w:ilvl="0" w:tplc="C3820D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1955A5A"/>
    <w:multiLevelType w:val="hybridMultilevel"/>
    <w:tmpl w:val="34BC570A"/>
    <w:lvl w:ilvl="0" w:tplc="639E3C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3EF1B16"/>
    <w:multiLevelType w:val="hybridMultilevel"/>
    <w:tmpl w:val="D7CA145C"/>
    <w:lvl w:ilvl="0" w:tplc="9E524A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68A069A"/>
    <w:multiLevelType w:val="hybridMultilevel"/>
    <w:tmpl w:val="83EEC61A"/>
    <w:lvl w:ilvl="0" w:tplc="966670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AEA6AF9"/>
    <w:multiLevelType w:val="hybridMultilevel"/>
    <w:tmpl w:val="FEAE2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3A1D13"/>
    <w:multiLevelType w:val="hybridMultilevel"/>
    <w:tmpl w:val="6E9CC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8C32C7"/>
    <w:multiLevelType w:val="hybridMultilevel"/>
    <w:tmpl w:val="D92605F0"/>
    <w:lvl w:ilvl="0" w:tplc="2B48BB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EF741FE"/>
    <w:multiLevelType w:val="hybridMultilevel"/>
    <w:tmpl w:val="F1D89066"/>
    <w:lvl w:ilvl="0" w:tplc="0FB040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2CC4327"/>
    <w:multiLevelType w:val="hybridMultilevel"/>
    <w:tmpl w:val="96CA4AE8"/>
    <w:lvl w:ilvl="0" w:tplc="680CF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083332"/>
    <w:multiLevelType w:val="hybridMultilevel"/>
    <w:tmpl w:val="70DE6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C22981"/>
    <w:multiLevelType w:val="hybridMultilevel"/>
    <w:tmpl w:val="EFC2990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48A10D19"/>
    <w:multiLevelType w:val="hybridMultilevel"/>
    <w:tmpl w:val="B54CD48E"/>
    <w:lvl w:ilvl="0" w:tplc="C576BA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DA33283"/>
    <w:multiLevelType w:val="hybridMultilevel"/>
    <w:tmpl w:val="8458C6F0"/>
    <w:lvl w:ilvl="0" w:tplc="48BA6E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0F50C46"/>
    <w:multiLevelType w:val="hybridMultilevel"/>
    <w:tmpl w:val="1C50826C"/>
    <w:lvl w:ilvl="0" w:tplc="E02C9B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CB55863"/>
    <w:multiLevelType w:val="hybridMultilevel"/>
    <w:tmpl w:val="F3A6CEFC"/>
    <w:lvl w:ilvl="0" w:tplc="E61077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D844DE2"/>
    <w:multiLevelType w:val="hybridMultilevel"/>
    <w:tmpl w:val="2A4AB64E"/>
    <w:lvl w:ilvl="0" w:tplc="32FA3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E693559"/>
    <w:multiLevelType w:val="hybridMultilevel"/>
    <w:tmpl w:val="7700D522"/>
    <w:lvl w:ilvl="0" w:tplc="F698BF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E8A79DF"/>
    <w:multiLevelType w:val="hybridMultilevel"/>
    <w:tmpl w:val="C340E342"/>
    <w:lvl w:ilvl="0" w:tplc="E83E24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706C3B3C"/>
    <w:multiLevelType w:val="hybridMultilevel"/>
    <w:tmpl w:val="34A6234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nsid w:val="77C100E5"/>
    <w:multiLevelType w:val="hybridMultilevel"/>
    <w:tmpl w:val="E4A082D2"/>
    <w:lvl w:ilvl="0" w:tplc="D6668B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78935F15"/>
    <w:multiLevelType w:val="hybridMultilevel"/>
    <w:tmpl w:val="3C840554"/>
    <w:lvl w:ilvl="0" w:tplc="AF1EC2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7D876EC3"/>
    <w:multiLevelType w:val="hybridMultilevel"/>
    <w:tmpl w:val="F50EA790"/>
    <w:lvl w:ilvl="0" w:tplc="1FFA38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5"/>
  </w:num>
  <w:num w:numId="2">
    <w:abstractNumId w:val="26"/>
  </w:num>
  <w:num w:numId="3">
    <w:abstractNumId w:val="16"/>
  </w:num>
  <w:num w:numId="4">
    <w:abstractNumId w:val="6"/>
  </w:num>
  <w:num w:numId="5">
    <w:abstractNumId w:val="19"/>
  </w:num>
  <w:num w:numId="6">
    <w:abstractNumId w:val="2"/>
  </w:num>
  <w:num w:numId="7">
    <w:abstractNumId w:val="1"/>
  </w:num>
  <w:num w:numId="8">
    <w:abstractNumId w:val="13"/>
  </w:num>
  <w:num w:numId="9">
    <w:abstractNumId w:val="4"/>
  </w:num>
  <w:num w:numId="10">
    <w:abstractNumId w:val="10"/>
  </w:num>
  <w:num w:numId="11">
    <w:abstractNumId w:val="20"/>
  </w:num>
  <w:num w:numId="12">
    <w:abstractNumId w:val="15"/>
  </w:num>
  <w:num w:numId="13">
    <w:abstractNumId w:val="22"/>
  </w:num>
  <w:num w:numId="14">
    <w:abstractNumId w:val="32"/>
  </w:num>
  <w:num w:numId="15">
    <w:abstractNumId w:val="18"/>
  </w:num>
  <w:num w:numId="16">
    <w:abstractNumId w:val="9"/>
  </w:num>
  <w:num w:numId="17">
    <w:abstractNumId w:val="7"/>
  </w:num>
  <w:num w:numId="18">
    <w:abstractNumId w:val="33"/>
  </w:num>
  <w:num w:numId="19">
    <w:abstractNumId w:val="30"/>
  </w:num>
  <w:num w:numId="20">
    <w:abstractNumId w:val="5"/>
  </w:num>
  <w:num w:numId="21">
    <w:abstractNumId w:val="24"/>
  </w:num>
  <w:num w:numId="22">
    <w:abstractNumId w:val="27"/>
  </w:num>
  <w:num w:numId="23">
    <w:abstractNumId w:val="23"/>
  </w:num>
  <w:num w:numId="24">
    <w:abstractNumId w:val="34"/>
  </w:num>
  <w:num w:numId="25">
    <w:abstractNumId w:val="31"/>
  </w:num>
  <w:num w:numId="26">
    <w:abstractNumId w:val="29"/>
  </w:num>
  <w:num w:numId="27">
    <w:abstractNumId w:val="0"/>
  </w:num>
  <w:num w:numId="28">
    <w:abstractNumId w:val="21"/>
  </w:num>
  <w:num w:numId="29">
    <w:abstractNumId w:val="17"/>
  </w:num>
  <w:num w:numId="30">
    <w:abstractNumId w:val="28"/>
  </w:num>
  <w:num w:numId="31">
    <w:abstractNumId w:val="11"/>
  </w:num>
  <w:num w:numId="32">
    <w:abstractNumId w:val="14"/>
  </w:num>
  <w:num w:numId="33">
    <w:abstractNumId w:val="12"/>
  </w:num>
  <w:num w:numId="34">
    <w:abstractNumId w:val="8"/>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40"/>
    <w:rsid w:val="000004BC"/>
    <w:rsid w:val="00000B94"/>
    <w:rsid w:val="0000366F"/>
    <w:rsid w:val="00007060"/>
    <w:rsid w:val="0001090E"/>
    <w:rsid w:val="000125A7"/>
    <w:rsid w:val="000228A2"/>
    <w:rsid w:val="0002657F"/>
    <w:rsid w:val="000303E0"/>
    <w:rsid w:val="000324F1"/>
    <w:rsid w:val="000330CD"/>
    <w:rsid w:val="000342C4"/>
    <w:rsid w:val="00041FE0"/>
    <w:rsid w:val="00042E34"/>
    <w:rsid w:val="00045B14"/>
    <w:rsid w:val="00052BA3"/>
    <w:rsid w:val="0006363E"/>
    <w:rsid w:val="00063C89"/>
    <w:rsid w:val="00065213"/>
    <w:rsid w:val="00080DFF"/>
    <w:rsid w:val="00084511"/>
    <w:rsid w:val="00085BC9"/>
    <w:rsid w:val="00085ED5"/>
    <w:rsid w:val="000A0B5B"/>
    <w:rsid w:val="000A1A51"/>
    <w:rsid w:val="000B0FDA"/>
    <w:rsid w:val="000D2D0D"/>
    <w:rsid w:val="000D33E1"/>
    <w:rsid w:val="000D5800"/>
    <w:rsid w:val="000D6581"/>
    <w:rsid w:val="000E1E9B"/>
    <w:rsid w:val="000E7DC8"/>
    <w:rsid w:val="000F1897"/>
    <w:rsid w:val="000F6A9F"/>
    <w:rsid w:val="000F7E72"/>
    <w:rsid w:val="00101E2D"/>
    <w:rsid w:val="00102405"/>
    <w:rsid w:val="00102CEB"/>
    <w:rsid w:val="00102D47"/>
    <w:rsid w:val="001062AC"/>
    <w:rsid w:val="00114C37"/>
    <w:rsid w:val="00117955"/>
    <w:rsid w:val="00130EA3"/>
    <w:rsid w:val="00133E1D"/>
    <w:rsid w:val="00134E8C"/>
    <w:rsid w:val="0013617D"/>
    <w:rsid w:val="00136442"/>
    <w:rsid w:val="001370B6"/>
    <w:rsid w:val="0013725D"/>
    <w:rsid w:val="00137758"/>
    <w:rsid w:val="00140827"/>
    <w:rsid w:val="0014142F"/>
    <w:rsid w:val="00150D4B"/>
    <w:rsid w:val="00152670"/>
    <w:rsid w:val="001550AE"/>
    <w:rsid w:val="00163FDB"/>
    <w:rsid w:val="00166DD8"/>
    <w:rsid w:val="001712D6"/>
    <w:rsid w:val="001757C8"/>
    <w:rsid w:val="00177934"/>
    <w:rsid w:val="00191268"/>
    <w:rsid w:val="00192A6A"/>
    <w:rsid w:val="0019566B"/>
    <w:rsid w:val="00196082"/>
    <w:rsid w:val="00197CDD"/>
    <w:rsid w:val="001C367D"/>
    <w:rsid w:val="001C3CCA"/>
    <w:rsid w:val="001D1F54"/>
    <w:rsid w:val="001D24F8"/>
    <w:rsid w:val="001D542D"/>
    <w:rsid w:val="001D6605"/>
    <w:rsid w:val="001E306E"/>
    <w:rsid w:val="001E3FB0"/>
    <w:rsid w:val="001E4FFF"/>
    <w:rsid w:val="001F2E3E"/>
    <w:rsid w:val="00206B69"/>
    <w:rsid w:val="00210F67"/>
    <w:rsid w:val="00214BD1"/>
    <w:rsid w:val="0021711E"/>
    <w:rsid w:val="00220B3F"/>
    <w:rsid w:val="00224C0A"/>
    <w:rsid w:val="00233777"/>
    <w:rsid w:val="00237480"/>
    <w:rsid w:val="002376A5"/>
    <w:rsid w:val="00237D69"/>
    <w:rsid w:val="002417C9"/>
    <w:rsid w:val="002529C5"/>
    <w:rsid w:val="00270294"/>
    <w:rsid w:val="00283229"/>
    <w:rsid w:val="00287445"/>
    <w:rsid w:val="002914BD"/>
    <w:rsid w:val="00292299"/>
    <w:rsid w:val="00297263"/>
    <w:rsid w:val="002A04B3"/>
    <w:rsid w:val="002A21AE"/>
    <w:rsid w:val="002A35E0"/>
    <w:rsid w:val="002B0BA7"/>
    <w:rsid w:val="002B7AD5"/>
    <w:rsid w:val="002C5694"/>
    <w:rsid w:val="002C56FD"/>
    <w:rsid w:val="002D0CFD"/>
    <w:rsid w:val="002D49E4"/>
    <w:rsid w:val="002D5BDC"/>
    <w:rsid w:val="002D720F"/>
    <w:rsid w:val="002E1E33"/>
    <w:rsid w:val="002E36C6"/>
    <w:rsid w:val="002E450B"/>
    <w:rsid w:val="002E5415"/>
    <w:rsid w:val="002E73F9"/>
    <w:rsid w:val="002F05B9"/>
    <w:rsid w:val="002F27EE"/>
    <w:rsid w:val="00306E3D"/>
    <w:rsid w:val="00311429"/>
    <w:rsid w:val="0031684F"/>
    <w:rsid w:val="00323168"/>
    <w:rsid w:val="003308B2"/>
    <w:rsid w:val="00331826"/>
    <w:rsid w:val="00334CB9"/>
    <w:rsid w:val="003367D5"/>
    <w:rsid w:val="00340BA3"/>
    <w:rsid w:val="00345941"/>
    <w:rsid w:val="003604C2"/>
    <w:rsid w:val="00363811"/>
    <w:rsid w:val="00366400"/>
    <w:rsid w:val="003963D7"/>
    <w:rsid w:val="00396F28"/>
    <w:rsid w:val="003A1A05"/>
    <w:rsid w:val="003A2654"/>
    <w:rsid w:val="003A5D9D"/>
    <w:rsid w:val="003B7ED8"/>
    <w:rsid w:val="003C06BF"/>
    <w:rsid w:val="003C4F40"/>
    <w:rsid w:val="003C707F"/>
    <w:rsid w:val="003C7899"/>
    <w:rsid w:val="003D20DC"/>
    <w:rsid w:val="003D2F0A"/>
    <w:rsid w:val="003D39B0"/>
    <w:rsid w:val="003D563F"/>
    <w:rsid w:val="003D7608"/>
    <w:rsid w:val="003E1E58"/>
    <w:rsid w:val="003E2BAB"/>
    <w:rsid w:val="003E3FC3"/>
    <w:rsid w:val="00403174"/>
    <w:rsid w:val="00405199"/>
    <w:rsid w:val="00406887"/>
    <w:rsid w:val="00410699"/>
    <w:rsid w:val="00410F49"/>
    <w:rsid w:val="00415360"/>
    <w:rsid w:val="004203BB"/>
    <w:rsid w:val="004215FA"/>
    <w:rsid w:val="0042744B"/>
    <w:rsid w:val="004421D4"/>
    <w:rsid w:val="00443EB7"/>
    <w:rsid w:val="0044591E"/>
    <w:rsid w:val="004476F0"/>
    <w:rsid w:val="00450AFB"/>
    <w:rsid w:val="00455277"/>
    <w:rsid w:val="00455B91"/>
    <w:rsid w:val="00455F4E"/>
    <w:rsid w:val="004651D2"/>
    <w:rsid w:val="00465D26"/>
    <w:rsid w:val="004679F8"/>
    <w:rsid w:val="00475C3C"/>
    <w:rsid w:val="004805FC"/>
    <w:rsid w:val="00492C9D"/>
    <w:rsid w:val="00496E04"/>
    <w:rsid w:val="004A022D"/>
    <w:rsid w:val="004A77C5"/>
    <w:rsid w:val="004A790F"/>
    <w:rsid w:val="004B2564"/>
    <w:rsid w:val="004B337F"/>
    <w:rsid w:val="004C04FF"/>
    <w:rsid w:val="004C0ADD"/>
    <w:rsid w:val="004C4D9F"/>
    <w:rsid w:val="004E1D7D"/>
    <w:rsid w:val="004F3596"/>
    <w:rsid w:val="004F5456"/>
    <w:rsid w:val="00502AA8"/>
    <w:rsid w:val="005039FE"/>
    <w:rsid w:val="0051790F"/>
    <w:rsid w:val="00530FD7"/>
    <w:rsid w:val="00533A35"/>
    <w:rsid w:val="00535D58"/>
    <w:rsid w:val="00536E06"/>
    <w:rsid w:val="0053742D"/>
    <w:rsid w:val="00545B0C"/>
    <w:rsid w:val="00551628"/>
    <w:rsid w:val="00560FD8"/>
    <w:rsid w:val="00561D6A"/>
    <w:rsid w:val="00572E2D"/>
    <w:rsid w:val="00572FD7"/>
    <w:rsid w:val="0057307B"/>
    <w:rsid w:val="00580CFA"/>
    <w:rsid w:val="00584656"/>
    <w:rsid w:val="00592103"/>
    <w:rsid w:val="005941DD"/>
    <w:rsid w:val="0059534F"/>
    <w:rsid w:val="00597748"/>
    <w:rsid w:val="005A28FA"/>
    <w:rsid w:val="005A545E"/>
    <w:rsid w:val="005A5862"/>
    <w:rsid w:val="005B05D4"/>
    <w:rsid w:val="005B0852"/>
    <w:rsid w:val="005B16EB"/>
    <w:rsid w:val="005C06AE"/>
    <w:rsid w:val="005C720E"/>
    <w:rsid w:val="005E1399"/>
    <w:rsid w:val="005F02BF"/>
    <w:rsid w:val="005F0B28"/>
    <w:rsid w:val="005F17B0"/>
    <w:rsid w:val="005F3E2E"/>
    <w:rsid w:val="005F7980"/>
    <w:rsid w:val="00610C18"/>
    <w:rsid w:val="00612385"/>
    <w:rsid w:val="0061376C"/>
    <w:rsid w:val="00617C7C"/>
    <w:rsid w:val="006248EF"/>
    <w:rsid w:val="00627180"/>
    <w:rsid w:val="0063646A"/>
    <w:rsid w:val="00636EFA"/>
    <w:rsid w:val="0066229C"/>
    <w:rsid w:val="00663739"/>
    <w:rsid w:val="00663AAD"/>
    <w:rsid w:val="0069696C"/>
    <w:rsid w:val="00696C84"/>
    <w:rsid w:val="006A085A"/>
    <w:rsid w:val="006C125E"/>
    <w:rsid w:val="006D3A87"/>
    <w:rsid w:val="006E1400"/>
    <w:rsid w:val="006E3628"/>
    <w:rsid w:val="006F01B4"/>
    <w:rsid w:val="006F6BFE"/>
    <w:rsid w:val="006F79E9"/>
    <w:rsid w:val="007007C8"/>
    <w:rsid w:val="00703DD3"/>
    <w:rsid w:val="007052BB"/>
    <w:rsid w:val="00715F5C"/>
    <w:rsid w:val="007160A3"/>
    <w:rsid w:val="0072457F"/>
    <w:rsid w:val="007254AF"/>
    <w:rsid w:val="00734D59"/>
    <w:rsid w:val="0073609B"/>
    <w:rsid w:val="007378A9"/>
    <w:rsid w:val="00737A6C"/>
    <w:rsid w:val="00741805"/>
    <w:rsid w:val="00745139"/>
    <w:rsid w:val="00747189"/>
    <w:rsid w:val="0074771A"/>
    <w:rsid w:val="0075033E"/>
    <w:rsid w:val="00752745"/>
    <w:rsid w:val="0075336C"/>
    <w:rsid w:val="00753A93"/>
    <w:rsid w:val="00762886"/>
    <w:rsid w:val="0076665E"/>
    <w:rsid w:val="00766AD6"/>
    <w:rsid w:val="00767675"/>
    <w:rsid w:val="00772185"/>
    <w:rsid w:val="007749BC"/>
    <w:rsid w:val="00780C88"/>
    <w:rsid w:val="00780E25"/>
    <w:rsid w:val="007810A0"/>
    <w:rsid w:val="007818F0"/>
    <w:rsid w:val="00783462"/>
    <w:rsid w:val="00787B13"/>
    <w:rsid w:val="00792FAC"/>
    <w:rsid w:val="007A208C"/>
    <w:rsid w:val="007A431B"/>
    <w:rsid w:val="007A4F18"/>
    <w:rsid w:val="007A5D2F"/>
    <w:rsid w:val="007B0062"/>
    <w:rsid w:val="007B6FEB"/>
    <w:rsid w:val="007C1EF7"/>
    <w:rsid w:val="007C2B43"/>
    <w:rsid w:val="007C710E"/>
    <w:rsid w:val="007D0B88"/>
    <w:rsid w:val="007D1549"/>
    <w:rsid w:val="007D2ED1"/>
    <w:rsid w:val="007D528B"/>
    <w:rsid w:val="007E03E9"/>
    <w:rsid w:val="007E04EE"/>
    <w:rsid w:val="007E499E"/>
    <w:rsid w:val="007E636F"/>
    <w:rsid w:val="007E6423"/>
    <w:rsid w:val="007E7FA7"/>
    <w:rsid w:val="007F0721"/>
    <w:rsid w:val="007F293C"/>
    <w:rsid w:val="007F3221"/>
    <w:rsid w:val="007F4A90"/>
    <w:rsid w:val="007F6FBC"/>
    <w:rsid w:val="007F7E76"/>
    <w:rsid w:val="0080273E"/>
    <w:rsid w:val="00802D15"/>
    <w:rsid w:val="00803501"/>
    <w:rsid w:val="0080799B"/>
    <w:rsid w:val="00807BE3"/>
    <w:rsid w:val="00811276"/>
    <w:rsid w:val="00811F02"/>
    <w:rsid w:val="00822089"/>
    <w:rsid w:val="00833847"/>
    <w:rsid w:val="008359B7"/>
    <w:rsid w:val="008407A4"/>
    <w:rsid w:val="008418B5"/>
    <w:rsid w:val="00844860"/>
    <w:rsid w:val="00845CC4"/>
    <w:rsid w:val="0086243C"/>
    <w:rsid w:val="00862B2E"/>
    <w:rsid w:val="0086349B"/>
    <w:rsid w:val="008644F4"/>
    <w:rsid w:val="00864CA5"/>
    <w:rsid w:val="00871C42"/>
    <w:rsid w:val="00873379"/>
    <w:rsid w:val="008748B8"/>
    <w:rsid w:val="00875597"/>
    <w:rsid w:val="00883733"/>
    <w:rsid w:val="00891E54"/>
    <w:rsid w:val="008965D2"/>
    <w:rsid w:val="008A236D"/>
    <w:rsid w:val="008A3AE6"/>
    <w:rsid w:val="008A3B4B"/>
    <w:rsid w:val="008A3BD7"/>
    <w:rsid w:val="008B2AFF"/>
    <w:rsid w:val="008B3C4A"/>
    <w:rsid w:val="008B5651"/>
    <w:rsid w:val="008B565A"/>
    <w:rsid w:val="008C3414"/>
    <w:rsid w:val="008C4B52"/>
    <w:rsid w:val="008D030F"/>
    <w:rsid w:val="008D2FBE"/>
    <w:rsid w:val="008D3287"/>
    <w:rsid w:val="008D36D5"/>
    <w:rsid w:val="008D47C3"/>
    <w:rsid w:val="008E12FF"/>
    <w:rsid w:val="008E3903"/>
    <w:rsid w:val="008E4F7C"/>
    <w:rsid w:val="008E7053"/>
    <w:rsid w:val="008F083F"/>
    <w:rsid w:val="008F63E3"/>
    <w:rsid w:val="00900A8F"/>
    <w:rsid w:val="009065C2"/>
    <w:rsid w:val="00913C3B"/>
    <w:rsid w:val="00915509"/>
    <w:rsid w:val="00924401"/>
    <w:rsid w:val="00927388"/>
    <w:rsid w:val="009274FE"/>
    <w:rsid w:val="009314AE"/>
    <w:rsid w:val="00932EE3"/>
    <w:rsid w:val="009401AC"/>
    <w:rsid w:val="00940323"/>
    <w:rsid w:val="009475B7"/>
    <w:rsid w:val="00951DEB"/>
    <w:rsid w:val="0095758E"/>
    <w:rsid w:val="00957E3B"/>
    <w:rsid w:val="00960140"/>
    <w:rsid w:val="009613AC"/>
    <w:rsid w:val="00980643"/>
    <w:rsid w:val="00985797"/>
    <w:rsid w:val="009A2204"/>
    <w:rsid w:val="009A42EF"/>
    <w:rsid w:val="009A5E52"/>
    <w:rsid w:val="009A5F72"/>
    <w:rsid w:val="009A7573"/>
    <w:rsid w:val="009B46BC"/>
    <w:rsid w:val="009B61C3"/>
    <w:rsid w:val="009C636B"/>
    <w:rsid w:val="009C7B4F"/>
    <w:rsid w:val="009D054F"/>
    <w:rsid w:val="009D24A2"/>
    <w:rsid w:val="009D32A4"/>
    <w:rsid w:val="009E1F06"/>
    <w:rsid w:val="009E63CB"/>
    <w:rsid w:val="009F34A8"/>
    <w:rsid w:val="009F4EB3"/>
    <w:rsid w:val="009F5F6C"/>
    <w:rsid w:val="00A05445"/>
    <w:rsid w:val="00A06D48"/>
    <w:rsid w:val="00A10836"/>
    <w:rsid w:val="00A1155E"/>
    <w:rsid w:val="00A13864"/>
    <w:rsid w:val="00A14226"/>
    <w:rsid w:val="00A21834"/>
    <w:rsid w:val="00A256CF"/>
    <w:rsid w:val="00A31C17"/>
    <w:rsid w:val="00A31FDE"/>
    <w:rsid w:val="00A35AC2"/>
    <w:rsid w:val="00A37C77"/>
    <w:rsid w:val="00A43358"/>
    <w:rsid w:val="00A5418D"/>
    <w:rsid w:val="00A57907"/>
    <w:rsid w:val="00A6237F"/>
    <w:rsid w:val="00A6441E"/>
    <w:rsid w:val="00A670B9"/>
    <w:rsid w:val="00A72088"/>
    <w:rsid w:val="00A725C2"/>
    <w:rsid w:val="00A7321C"/>
    <w:rsid w:val="00A769EE"/>
    <w:rsid w:val="00A810A5"/>
    <w:rsid w:val="00A83BDA"/>
    <w:rsid w:val="00A91767"/>
    <w:rsid w:val="00A9616A"/>
    <w:rsid w:val="00A96F68"/>
    <w:rsid w:val="00AA2342"/>
    <w:rsid w:val="00AA51DB"/>
    <w:rsid w:val="00AA5BDD"/>
    <w:rsid w:val="00AB3F0F"/>
    <w:rsid w:val="00AC7D0F"/>
    <w:rsid w:val="00AD0304"/>
    <w:rsid w:val="00AD27BE"/>
    <w:rsid w:val="00AD40C4"/>
    <w:rsid w:val="00AE5FD2"/>
    <w:rsid w:val="00AF0F1A"/>
    <w:rsid w:val="00B002D6"/>
    <w:rsid w:val="00B01724"/>
    <w:rsid w:val="00B07D3E"/>
    <w:rsid w:val="00B119C3"/>
    <w:rsid w:val="00B1300D"/>
    <w:rsid w:val="00B15027"/>
    <w:rsid w:val="00B21CF4"/>
    <w:rsid w:val="00B24300"/>
    <w:rsid w:val="00B307B6"/>
    <w:rsid w:val="00B330C7"/>
    <w:rsid w:val="00B34736"/>
    <w:rsid w:val="00B43691"/>
    <w:rsid w:val="00B504A9"/>
    <w:rsid w:val="00B51A22"/>
    <w:rsid w:val="00B55D51"/>
    <w:rsid w:val="00B564B8"/>
    <w:rsid w:val="00B62CB0"/>
    <w:rsid w:val="00B63F15"/>
    <w:rsid w:val="00B66C45"/>
    <w:rsid w:val="00B80B86"/>
    <w:rsid w:val="00B9119B"/>
    <w:rsid w:val="00B95FC1"/>
    <w:rsid w:val="00B96A3B"/>
    <w:rsid w:val="00BA3F7D"/>
    <w:rsid w:val="00BA51A8"/>
    <w:rsid w:val="00BB1708"/>
    <w:rsid w:val="00BB1C64"/>
    <w:rsid w:val="00BB5F7E"/>
    <w:rsid w:val="00BC26F6"/>
    <w:rsid w:val="00BC4833"/>
    <w:rsid w:val="00BC7094"/>
    <w:rsid w:val="00BD3122"/>
    <w:rsid w:val="00BD40DA"/>
    <w:rsid w:val="00BE07A8"/>
    <w:rsid w:val="00BE4AE8"/>
    <w:rsid w:val="00BF3D67"/>
    <w:rsid w:val="00BF4A4D"/>
    <w:rsid w:val="00C076E4"/>
    <w:rsid w:val="00C160AF"/>
    <w:rsid w:val="00C17970"/>
    <w:rsid w:val="00C21058"/>
    <w:rsid w:val="00C22299"/>
    <w:rsid w:val="00C2269D"/>
    <w:rsid w:val="00C25609"/>
    <w:rsid w:val="00C262D7"/>
    <w:rsid w:val="00C26607"/>
    <w:rsid w:val="00C30966"/>
    <w:rsid w:val="00C335B2"/>
    <w:rsid w:val="00C35CF1"/>
    <w:rsid w:val="00C45418"/>
    <w:rsid w:val="00C52247"/>
    <w:rsid w:val="00C54AE8"/>
    <w:rsid w:val="00C55D3E"/>
    <w:rsid w:val="00C60D75"/>
    <w:rsid w:val="00C64CEA"/>
    <w:rsid w:val="00C661F9"/>
    <w:rsid w:val="00C73012"/>
    <w:rsid w:val="00C76295"/>
    <w:rsid w:val="00C763DD"/>
    <w:rsid w:val="00C803C2"/>
    <w:rsid w:val="00C805CE"/>
    <w:rsid w:val="00C84FC0"/>
    <w:rsid w:val="00C87608"/>
    <w:rsid w:val="00C90775"/>
    <w:rsid w:val="00C9244A"/>
    <w:rsid w:val="00C969A3"/>
    <w:rsid w:val="00C9781A"/>
    <w:rsid w:val="00CA3B00"/>
    <w:rsid w:val="00CA7B4F"/>
    <w:rsid w:val="00CB0E5D"/>
    <w:rsid w:val="00CB5DA3"/>
    <w:rsid w:val="00CC0E9C"/>
    <w:rsid w:val="00CC1376"/>
    <w:rsid w:val="00CC3976"/>
    <w:rsid w:val="00CC5DBD"/>
    <w:rsid w:val="00CC720E"/>
    <w:rsid w:val="00CD0F33"/>
    <w:rsid w:val="00CD7D9D"/>
    <w:rsid w:val="00CE0772"/>
    <w:rsid w:val="00CE09B7"/>
    <w:rsid w:val="00CE1DF5"/>
    <w:rsid w:val="00CE1E36"/>
    <w:rsid w:val="00CE31E6"/>
    <w:rsid w:val="00CE3B74"/>
    <w:rsid w:val="00CF42E2"/>
    <w:rsid w:val="00CF6D24"/>
    <w:rsid w:val="00CF7689"/>
    <w:rsid w:val="00CF7916"/>
    <w:rsid w:val="00D06B3D"/>
    <w:rsid w:val="00D158F3"/>
    <w:rsid w:val="00D15FDC"/>
    <w:rsid w:val="00D174EE"/>
    <w:rsid w:val="00D2470E"/>
    <w:rsid w:val="00D3471F"/>
    <w:rsid w:val="00D3665C"/>
    <w:rsid w:val="00D417CF"/>
    <w:rsid w:val="00D508CC"/>
    <w:rsid w:val="00D50F4B"/>
    <w:rsid w:val="00D54D44"/>
    <w:rsid w:val="00D60547"/>
    <w:rsid w:val="00D63C1D"/>
    <w:rsid w:val="00D66444"/>
    <w:rsid w:val="00D67AA0"/>
    <w:rsid w:val="00D75673"/>
    <w:rsid w:val="00D76353"/>
    <w:rsid w:val="00D77252"/>
    <w:rsid w:val="00DA09E1"/>
    <w:rsid w:val="00DA34F7"/>
    <w:rsid w:val="00DB21CF"/>
    <w:rsid w:val="00DB28BB"/>
    <w:rsid w:val="00DC0541"/>
    <w:rsid w:val="00DC603F"/>
    <w:rsid w:val="00DD1470"/>
    <w:rsid w:val="00DD3C0D"/>
    <w:rsid w:val="00DD4864"/>
    <w:rsid w:val="00DD71A2"/>
    <w:rsid w:val="00DE1DC4"/>
    <w:rsid w:val="00DE2CB9"/>
    <w:rsid w:val="00DE43B4"/>
    <w:rsid w:val="00DE532A"/>
    <w:rsid w:val="00DF56E4"/>
    <w:rsid w:val="00E0639C"/>
    <w:rsid w:val="00E067E6"/>
    <w:rsid w:val="00E073A9"/>
    <w:rsid w:val="00E12531"/>
    <w:rsid w:val="00E143B0"/>
    <w:rsid w:val="00E14C06"/>
    <w:rsid w:val="00E3737E"/>
    <w:rsid w:val="00E4012D"/>
    <w:rsid w:val="00E45ECB"/>
    <w:rsid w:val="00E50F5E"/>
    <w:rsid w:val="00E55891"/>
    <w:rsid w:val="00E61B1F"/>
    <w:rsid w:val="00E6283A"/>
    <w:rsid w:val="00E63178"/>
    <w:rsid w:val="00E732A3"/>
    <w:rsid w:val="00E83A85"/>
    <w:rsid w:val="00E9026B"/>
    <w:rsid w:val="00E904AF"/>
    <w:rsid w:val="00E90FC4"/>
    <w:rsid w:val="00E93516"/>
    <w:rsid w:val="00EA01EC"/>
    <w:rsid w:val="00EA15B0"/>
    <w:rsid w:val="00EA5D97"/>
    <w:rsid w:val="00EB0BDB"/>
    <w:rsid w:val="00EB106C"/>
    <w:rsid w:val="00EB3D35"/>
    <w:rsid w:val="00EC36A1"/>
    <w:rsid w:val="00EC4393"/>
    <w:rsid w:val="00ED2236"/>
    <w:rsid w:val="00ED4BE3"/>
    <w:rsid w:val="00EE1C07"/>
    <w:rsid w:val="00EE2C91"/>
    <w:rsid w:val="00EE3979"/>
    <w:rsid w:val="00EE7A7F"/>
    <w:rsid w:val="00EF138C"/>
    <w:rsid w:val="00F01AFE"/>
    <w:rsid w:val="00F034CE"/>
    <w:rsid w:val="00F0654E"/>
    <w:rsid w:val="00F10A0F"/>
    <w:rsid w:val="00F155FB"/>
    <w:rsid w:val="00F1562C"/>
    <w:rsid w:val="00F16F5D"/>
    <w:rsid w:val="00F17E33"/>
    <w:rsid w:val="00F25714"/>
    <w:rsid w:val="00F30EEF"/>
    <w:rsid w:val="00F3446D"/>
    <w:rsid w:val="00F40284"/>
    <w:rsid w:val="00F51FE1"/>
    <w:rsid w:val="00F53380"/>
    <w:rsid w:val="00F57CB9"/>
    <w:rsid w:val="00F67976"/>
    <w:rsid w:val="00F70BE1"/>
    <w:rsid w:val="00F726D0"/>
    <w:rsid w:val="00F729E7"/>
    <w:rsid w:val="00F76398"/>
    <w:rsid w:val="00F85929"/>
    <w:rsid w:val="00FB0610"/>
    <w:rsid w:val="00FB3ED3"/>
    <w:rsid w:val="00FB4408"/>
    <w:rsid w:val="00FB522B"/>
    <w:rsid w:val="00FB7933"/>
    <w:rsid w:val="00FC0862"/>
    <w:rsid w:val="00FC70FB"/>
    <w:rsid w:val="00FD143D"/>
    <w:rsid w:val="00FE118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FDED10-D2EA-45CC-BD8E-A60E374A2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B119C3"/>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B119C3"/>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63646A"/>
    <w:pPr>
      <w:keepNext/>
      <w:keepLines/>
      <w:spacing w:after="0"/>
      <w:ind w:firstLine="0"/>
      <w:outlineLvl w:val="1"/>
    </w:pPr>
    <w:rPr>
      <w:rFonts w:eastAsia="2  Lotus"/>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B119C3"/>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B119C3"/>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B119C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B119C3"/>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119C3"/>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119C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119C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119C3"/>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63646A"/>
    <w:rPr>
      <w:rFonts w:ascii="Traditional Arabic" w:eastAsia="2  Lotus" w:hAnsi="Traditional Arabic" w:cs="Traditional Arabic"/>
      <w:bCs/>
      <w:color w:val="FF0000"/>
      <w:sz w:val="42"/>
      <w:szCs w:val="40"/>
    </w:rPr>
  </w:style>
  <w:style w:type="character" w:customStyle="1" w:styleId="Heading3Char">
    <w:name w:val="Heading 3 Char"/>
    <w:aliases w:val="سرفصل3 Char,سرفصل 3 Char"/>
    <w:link w:val="Heading3"/>
    <w:uiPriority w:val="9"/>
    <w:rsid w:val="00B119C3"/>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B119C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119C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56CF"/>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B119C3"/>
    <w:pPr>
      <w:spacing w:after="0"/>
      <w:ind w:left="221"/>
    </w:pPr>
    <w:rPr>
      <w:rFonts w:eastAsiaTheme="minorEastAsia"/>
    </w:rPr>
  </w:style>
  <w:style w:type="paragraph" w:styleId="TOC3">
    <w:name w:val="toc 3"/>
    <w:basedOn w:val="Normal"/>
    <w:next w:val="Normal"/>
    <w:autoRedefine/>
    <w:uiPriority w:val="39"/>
    <w:unhideWhenUsed/>
    <w:qFormat/>
    <w:rsid w:val="00B119C3"/>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B119C3"/>
    <w:rPr>
      <w:rFonts w:cs="2  Lotus"/>
      <w:smallCaps/>
      <w:color w:val="auto"/>
      <w:szCs w:val="28"/>
      <w:u w:val="single"/>
    </w:rPr>
  </w:style>
  <w:style w:type="character" w:styleId="IntenseReference">
    <w:name w:val="Intense Reference"/>
    <w:uiPriority w:val="32"/>
    <w:qFormat/>
    <w:rsid w:val="00B119C3"/>
    <w:rPr>
      <w:rFonts w:cs="2  Lotus"/>
      <w:b/>
      <w:bCs/>
      <w:smallCaps/>
      <w:color w:val="auto"/>
      <w:spacing w:val="5"/>
      <w:szCs w:val="28"/>
      <w:u w:val="single"/>
    </w:rPr>
  </w:style>
  <w:style w:type="character" w:styleId="BookTitle">
    <w:name w:val="Book Title"/>
    <w:uiPriority w:val="33"/>
    <w:qFormat/>
    <w:rsid w:val="00B119C3"/>
    <w:rPr>
      <w:rFonts w:cs="2  Titr"/>
      <w:b/>
      <w:bCs/>
      <w:smallCaps/>
      <w:spacing w:val="5"/>
      <w:szCs w:val="100"/>
    </w:rPr>
  </w:style>
  <w:style w:type="paragraph" w:styleId="TOCHeading">
    <w:name w:val="TOC Heading"/>
    <w:basedOn w:val="Heading1"/>
    <w:next w:val="Normal"/>
    <w:uiPriority w:val="39"/>
    <w:unhideWhenUsed/>
    <w:qFormat/>
    <w:rsid w:val="00B119C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119C3"/>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B119C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119C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119C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119C3"/>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B119C3"/>
    <w:pPr>
      <w:spacing w:after="0"/>
      <w:ind w:left="658"/>
    </w:pPr>
    <w:rPr>
      <w:rFonts w:eastAsia="Times New Roman"/>
    </w:rPr>
  </w:style>
  <w:style w:type="paragraph" w:styleId="TOC5">
    <w:name w:val="toc 5"/>
    <w:basedOn w:val="Normal"/>
    <w:next w:val="Normal"/>
    <w:autoRedefine/>
    <w:uiPriority w:val="39"/>
    <w:semiHidden/>
    <w:unhideWhenUsed/>
    <w:qFormat/>
    <w:rsid w:val="00B119C3"/>
    <w:pPr>
      <w:spacing w:after="0"/>
      <w:ind w:left="879"/>
    </w:pPr>
    <w:rPr>
      <w:rFonts w:eastAsia="Times New Roman"/>
    </w:rPr>
  </w:style>
  <w:style w:type="paragraph" w:styleId="TOC6">
    <w:name w:val="toc 6"/>
    <w:basedOn w:val="Normal"/>
    <w:next w:val="Normal"/>
    <w:autoRedefine/>
    <w:uiPriority w:val="39"/>
    <w:semiHidden/>
    <w:unhideWhenUsed/>
    <w:qFormat/>
    <w:rsid w:val="00B119C3"/>
    <w:pPr>
      <w:spacing w:after="0"/>
      <w:ind w:left="1100"/>
    </w:pPr>
    <w:rPr>
      <w:rFonts w:eastAsia="Times New Roman"/>
    </w:rPr>
  </w:style>
  <w:style w:type="paragraph" w:styleId="TOC7">
    <w:name w:val="toc 7"/>
    <w:basedOn w:val="Normal"/>
    <w:next w:val="Normal"/>
    <w:autoRedefine/>
    <w:uiPriority w:val="39"/>
    <w:semiHidden/>
    <w:unhideWhenUsed/>
    <w:qFormat/>
    <w:rsid w:val="00B119C3"/>
    <w:pPr>
      <w:spacing w:after="0"/>
      <w:ind w:left="1321"/>
    </w:pPr>
    <w:rPr>
      <w:rFonts w:eastAsia="Times New Roman"/>
    </w:rPr>
  </w:style>
  <w:style w:type="paragraph" w:styleId="Caption">
    <w:name w:val="caption"/>
    <w:basedOn w:val="Normal"/>
    <w:next w:val="Normal"/>
    <w:uiPriority w:val="35"/>
    <w:semiHidden/>
    <w:unhideWhenUsed/>
    <w:qFormat/>
    <w:rsid w:val="00B119C3"/>
    <w:rPr>
      <w:rFonts w:eastAsia="Times New Roman"/>
      <w:b/>
      <w:bCs/>
      <w:sz w:val="20"/>
      <w:szCs w:val="20"/>
    </w:rPr>
  </w:style>
  <w:style w:type="paragraph" w:styleId="Title">
    <w:name w:val="Title"/>
    <w:basedOn w:val="Normal"/>
    <w:next w:val="Normal"/>
    <w:link w:val="TitleChar"/>
    <w:autoRedefine/>
    <w:uiPriority w:val="10"/>
    <w:qFormat/>
    <w:rsid w:val="00B119C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119C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119C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119C3"/>
    <w:rPr>
      <w:rFonts w:ascii="Cambria" w:eastAsia="2  Badr" w:hAnsi="Cambria" w:cs="Karim"/>
      <w:i/>
      <w:spacing w:val="15"/>
      <w:sz w:val="24"/>
      <w:szCs w:val="60"/>
    </w:rPr>
  </w:style>
  <w:style w:type="character" w:styleId="Emphasis">
    <w:name w:val="Emphasis"/>
    <w:uiPriority w:val="20"/>
    <w:qFormat/>
    <w:rsid w:val="00B119C3"/>
    <w:rPr>
      <w:rFonts w:cs="2  Lotus"/>
      <w:i/>
      <w:iCs/>
      <w:color w:val="808080"/>
      <w:szCs w:val="32"/>
    </w:rPr>
  </w:style>
  <w:style w:type="character" w:customStyle="1" w:styleId="NoSpacingChar">
    <w:name w:val="No Spacing Char"/>
    <w:aliases w:val="متن عربي Char"/>
    <w:link w:val="NoSpacing"/>
    <w:uiPriority w:val="1"/>
    <w:rsid w:val="00B119C3"/>
    <w:rPr>
      <w:rFonts w:eastAsia="2  Lotus" w:cs="2  Badr"/>
      <w:bCs/>
      <w:sz w:val="72"/>
      <w:szCs w:val="28"/>
    </w:rPr>
  </w:style>
  <w:style w:type="paragraph" w:styleId="ListParagraph">
    <w:name w:val="List Paragraph"/>
    <w:basedOn w:val="Normal"/>
    <w:link w:val="ListParagraphChar"/>
    <w:autoRedefine/>
    <w:uiPriority w:val="34"/>
    <w:qFormat/>
    <w:rsid w:val="00B119C3"/>
    <w:pPr>
      <w:ind w:left="1134" w:firstLine="0"/>
    </w:pPr>
    <w:rPr>
      <w:rFonts w:ascii="Calibri" w:eastAsia="2  Lotus" w:hAnsi="Calibri" w:cs="2  Lotus"/>
      <w:sz w:val="22"/>
    </w:rPr>
  </w:style>
  <w:style w:type="character" w:customStyle="1" w:styleId="ListParagraphChar">
    <w:name w:val="List Paragraph Char"/>
    <w:link w:val="ListParagraph"/>
    <w:uiPriority w:val="34"/>
    <w:rsid w:val="00B119C3"/>
    <w:rPr>
      <w:rFonts w:eastAsia="2  Lotus" w:cs="2  Lotus"/>
      <w:sz w:val="22"/>
      <w:szCs w:val="28"/>
    </w:rPr>
  </w:style>
  <w:style w:type="paragraph" w:styleId="Quote">
    <w:name w:val="Quote"/>
    <w:basedOn w:val="Normal"/>
    <w:next w:val="Normal"/>
    <w:link w:val="QuoteChar"/>
    <w:autoRedefine/>
    <w:uiPriority w:val="29"/>
    <w:qFormat/>
    <w:rsid w:val="00B119C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119C3"/>
    <w:rPr>
      <w:rFonts w:cs="B Lotus"/>
      <w:i/>
      <w:szCs w:val="30"/>
    </w:rPr>
  </w:style>
  <w:style w:type="paragraph" w:styleId="IntenseQuote">
    <w:name w:val="Intense Quote"/>
    <w:basedOn w:val="Normal"/>
    <w:next w:val="Normal"/>
    <w:link w:val="IntenseQuoteChar"/>
    <w:autoRedefine/>
    <w:uiPriority w:val="30"/>
    <w:qFormat/>
    <w:rsid w:val="00B119C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119C3"/>
    <w:rPr>
      <w:rFonts w:eastAsia="2  Lotus" w:cs="B Lotus"/>
      <w:b/>
      <w:bCs/>
      <w:i/>
      <w:szCs w:val="30"/>
    </w:rPr>
  </w:style>
  <w:style w:type="character" w:styleId="SubtleEmphasis">
    <w:name w:val="Subtle Emphasis"/>
    <w:uiPriority w:val="19"/>
    <w:qFormat/>
    <w:rsid w:val="00B119C3"/>
    <w:rPr>
      <w:rFonts w:cs="2  Lotus"/>
      <w:i/>
      <w:iCs/>
      <w:color w:val="4A442A"/>
      <w:szCs w:val="32"/>
      <w:u w:val="none"/>
    </w:rPr>
  </w:style>
  <w:style w:type="character" w:styleId="IntenseEmphasis">
    <w:name w:val="Intense Emphasis"/>
    <w:uiPriority w:val="21"/>
    <w:qFormat/>
    <w:rsid w:val="00B119C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B119C3"/>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79568345">
      <w:bodyDiv w:val="1"/>
      <w:marLeft w:val="0"/>
      <w:marRight w:val="0"/>
      <w:marTop w:val="0"/>
      <w:marBottom w:val="0"/>
      <w:divBdr>
        <w:top w:val="none" w:sz="0" w:space="0" w:color="auto"/>
        <w:left w:val="none" w:sz="0" w:space="0" w:color="auto"/>
        <w:bottom w:val="none" w:sz="0" w:space="0" w:color="auto"/>
        <w:right w:val="none" w:sz="0" w:space="0" w:color="auto"/>
      </w:divBdr>
    </w:div>
    <w:div w:id="91435396">
      <w:bodyDiv w:val="1"/>
      <w:marLeft w:val="0"/>
      <w:marRight w:val="0"/>
      <w:marTop w:val="0"/>
      <w:marBottom w:val="0"/>
      <w:divBdr>
        <w:top w:val="none" w:sz="0" w:space="0" w:color="auto"/>
        <w:left w:val="none" w:sz="0" w:space="0" w:color="auto"/>
        <w:bottom w:val="none" w:sz="0" w:space="0" w:color="auto"/>
        <w:right w:val="none" w:sz="0" w:space="0" w:color="auto"/>
      </w:divBdr>
    </w:div>
    <w:div w:id="127671398">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
    <w:div w:id="469173528">
      <w:bodyDiv w:val="1"/>
      <w:marLeft w:val="0"/>
      <w:marRight w:val="0"/>
      <w:marTop w:val="0"/>
      <w:marBottom w:val="0"/>
      <w:divBdr>
        <w:top w:val="none" w:sz="0" w:space="0" w:color="auto"/>
        <w:left w:val="none" w:sz="0" w:space="0" w:color="auto"/>
        <w:bottom w:val="none" w:sz="0" w:space="0" w:color="auto"/>
        <w:right w:val="none" w:sz="0" w:space="0" w:color="auto"/>
      </w:divBdr>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87381172">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 w:id="1739090890">
      <w:bodyDiv w:val="1"/>
      <w:marLeft w:val="0"/>
      <w:marRight w:val="0"/>
      <w:marTop w:val="0"/>
      <w:marBottom w:val="0"/>
      <w:divBdr>
        <w:top w:val="none" w:sz="0" w:space="0" w:color="auto"/>
        <w:left w:val="none" w:sz="0" w:space="0" w:color="auto"/>
        <w:bottom w:val="none" w:sz="0" w:space="0" w:color="auto"/>
        <w:right w:val="none" w:sz="0" w:space="0" w:color="auto"/>
      </w:divBdr>
    </w:div>
    <w:div w:id="1755785310">
      <w:bodyDiv w:val="1"/>
      <w:marLeft w:val="0"/>
      <w:marRight w:val="0"/>
      <w:marTop w:val="0"/>
      <w:marBottom w:val="0"/>
      <w:divBdr>
        <w:top w:val="none" w:sz="0" w:space="0" w:color="auto"/>
        <w:left w:val="none" w:sz="0" w:space="0" w:color="auto"/>
        <w:bottom w:val="none" w:sz="0" w:space="0" w:color="auto"/>
        <w:right w:val="none" w:sz="0" w:space="0" w:color="auto"/>
      </w:divBdr>
    </w:div>
    <w:div w:id="1796677562">
      <w:bodyDiv w:val="1"/>
      <w:marLeft w:val="0"/>
      <w:marRight w:val="0"/>
      <w:marTop w:val="0"/>
      <w:marBottom w:val="0"/>
      <w:divBdr>
        <w:top w:val="none" w:sz="0" w:space="0" w:color="auto"/>
        <w:left w:val="none" w:sz="0" w:space="0" w:color="auto"/>
        <w:bottom w:val="none" w:sz="0" w:space="0" w:color="auto"/>
        <w:right w:val="none" w:sz="0" w:space="0" w:color="auto"/>
      </w:divBdr>
    </w:div>
    <w:div w:id="190922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86830-FFF4-4571-95E4-84F18A97C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216</TotalTime>
  <Pages>9</Pages>
  <Words>2614</Words>
  <Characters>14906</Characters>
  <Application>Microsoft Office Word</Application>
  <DocSecurity>0</DocSecurity>
  <Lines>124</Lines>
  <Paragraphs>34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17486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A.Akbarian</cp:lastModifiedBy>
  <cp:revision>15</cp:revision>
  <cp:lastPrinted>2020-10-03T14:53:00Z</cp:lastPrinted>
  <dcterms:created xsi:type="dcterms:W3CDTF">2020-10-04T08:59:00Z</dcterms:created>
  <dcterms:modified xsi:type="dcterms:W3CDTF">2020-10-06T03:56:00Z</dcterms:modified>
</cp:coreProperties>
</file>