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8403BC" w:rsidRDefault="00085BC9" w:rsidP="008403BC">
          <w:pPr>
            <w:pStyle w:val="TOCHeading"/>
            <w:spacing w:before="0" w:after="240"/>
            <w:ind w:firstLine="429"/>
            <w:jc w:val="both"/>
            <w:rPr>
              <w:rFonts w:cs="Traditional Arabic"/>
              <w:color w:val="000000" w:themeColor="text1"/>
              <w:sz w:val="52"/>
              <w:szCs w:val="36"/>
              <w:rtl/>
            </w:rPr>
          </w:pPr>
          <w:r w:rsidRPr="008403BC">
            <w:rPr>
              <w:rFonts w:cs="Traditional Arabic"/>
              <w:color w:val="000000" w:themeColor="text1"/>
              <w:sz w:val="52"/>
              <w:szCs w:val="36"/>
              <w:rtl/>
            </w:rPr>
            <w:t>فهرست</w:t>
          </w:r>
        </w:p>
        <w:p w:rsidR="000D0EAE" w:rsidRPr="008403BC" w:rsidRDefault="00085BC9" w:rsidP="008403BC">
          <w:pPr>
            <w:pStyle w:val="TOC1"/>
            <w:rPr>
              <w:noProof/>
              <w:sz w:val="22"/>
              <w:szCs w:val="22"/>
            </w:rPr>
          </w:pPr>
          <w:r w:rsidRPr="008403BC">
            <w:fldChar w:fldCharType="begin"/>
          </w:r>
          <w:r w:rsidRPr="008403BC">
            <w:instrText xml:space="preserve"> TOC \o "1-3" \h \z \u </w:instrText>
          </w:r>
          <w:r w:rsidRPr="008403BC">
            <w:fldChar w:fldCharType="separate"/>
          </w:r>
          <w:hyperlink w:anchor="_Toc56353997" w:history="1">
            <w:r w:rsidR="000D0EAE" w:rsidRPr="008403BC">
              <w:rPr>
                <w:rStyle w:val="Hyperlink"/>
                <w:rFonts w:hint="eastAsia"/>
                <w:noProof/>
                <w:rtl/>
              </w:rPr>
              <w:t>مقدمه</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_Toc56353997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2</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3998" w:history="1">
            <w:r w:rsidR="000D0EAE" w:rsidRPr="008403BC">
              <w:rPr>
                <w:rStyle w:val="Hyperlink"/>
                <w:rFonts w:hint="eastAsia"/>
                <w:noProof/>
                <w:rtl/>
              </w:rPr>
              <w:t>ق</w:t>
            </w:r>
            <w:r w:rsidR="000D0EAE" w:rsidRPr="008403BC">
              <w:rPr>
                <w:rStyle w:val="Hyperlink"/>
                <w:rFonts w:hint="cs"/>
                <w:noProof/>
                <w:rtl/>
              </w:rPr>
              <w:t>ی</w:t>
            </w:r>
            <w:r w:rsidR="000D0EAE" w:rsidRPr="008403BC">
              <w:rPr>
                <w:rStyle w:val="Hyperlink"/>
                <w:rFonts w:hint="eastAsia"/>
                <w:noProof/>
                <w:rtl/>
              </w:rPr>
              <w:t>اس</w:t>
            </w:r>
            <w:r w:rsidR="000D0EAE" w:rsidRPr="008403BC">
              <w:rPr>
                <w:rStyle w:val="Hyperlink"/>
                <w:noProof/>
                <w:rtl/>
              </w:rPr>
              <w:t xml:space="preserve"> </w:t>
            </w:r>
            <w:r w:rsidR="000D0EAE" w:rsidRPr="008403BC">
              <w:rPr>
                <w:rStyle w:val="Hyperlink"/>
                <w:rFonts w:hint="eastAsia"/>
                <w:noProof/>
                <w:rtl/>
              </w:rPr>
              <w:t>بعد</w:t>
            </w:r>
            <w:r w:rsidR="000D0EAE" w:rsidRPr="008403BC">
              <w:rPr>
                <w:rStyle w:val="Hyperlink"/>
                <w:noProof/>
                <w:rtl/>
              </w:rPr>
              <w:t xml:space="preserve"> </w:t>
            </w:r>
            <w:r w:rsidR="000D0EAE" w:rsidRPr="008403BC">
              <w:rPr>
                <w:rStyle w:val="Hyperlink"/>
                <w:rFonts w:hint="eastAsia"/>
                <w:noProof/>
                <w:rtl/>
              </w:rPr>
              <w:t>الائمه</w:t>
            </w:r>
            <w:r w:rsidR="000D0EAE" w:rsidRPr="008403BC">
              <w:rPr>
                <w:rStyle w:val="Hyperlink"/>
                <w:noProof/>
                <w:rtl/>
              </w:rPr>
              <w:t xml:space="preserve"> </w:t>
            </w:r>
            <w:r w:rsidR="008403BC">
              <w:rPr>
                <w:rStyle w:val="Hyperlink"/>
                <w:rFonts w:hint="eastAsia"/>
                <w:noProof/>
                <w:rtl/>
              </w:rPr>
              <w:t>علیهم‌السلام</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_Toc56353998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3</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3999" w:history="1">
            <w:r w:rsidR="000D0EAE" w:rsidRPr="008403BC">
              <w:rPr>
                <w:rStyle w:val="Hyperlink"/>
                <w:rFonts w:hint="eastAsia"/>
                <w:noProof/>
                <w:rtl/>
              </w:rPr>
              <w:t>بررس</w:t>
            </w:r>
            <w:r w:rsidR="000D0EAE" w:rsidRPr="008403BC">
              <w:rPr>
                <w:rStyle w:val="Hyperlink"/>
                <w:rFonts w:hint="cs"/>
                <w:noProof/>
                <w:rtl/>
              </w:rPr>
              <w:t>ی</w:t>
            </w:r>
            <w:r w:rsidR="000D0EAE" w:rsidRPr="008403BC">
              <w:rPr>
                <w:rStyle w:val="Hyperlink"/>
                <w:noProof/>
                <w:rtl/>
              </w:rPr>
              <w:t xml:space="preserve"> </w:t>
            </w:r>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ات</w:t>
            </w:r>
            <w:r w:rsidR="000D0EAE" w:rsidRPr="008403BC">
              <w:rPr>
                <w:rStyle w:val="Hyperlink"/>
                <w:noProof/>
                <w:rtl/>
              </w:rPr>
              <w:t xml:space="preserve"> </w:t>
            </w:r>
            <w:r w:rsidR="000D0EAE" w:rsidRPr="008403BC">
              <w:rPr>
                <w:rStyle w:val="Hyperlink"/>
                <w:rFonts w:hint="eastAsia"/>
                <w:noProof/>
                <w:rtl/>
              </w:rPr>
              <w:t>نف</w:t>
            </w:r>
            <w:r w:rsidR="000D0EAE" w:rsidRPr="008403BC">
              <w:rPr>
                <w:rStyle w:val="Hyperlink"/>
                <w:rFonts w:hint="cs"/>
                <w:noProof/>
                <w:rtl/>
              </w:rPr>
              <w:t>ی</w:t>
            </w:r>
            <w:r w:rsidR="000D0EAE" w:rsidRPr="008403BC">
              <w:rPr>
                <w:rStyle w:val="Hyperlink"/>
                <w:noProof/>
                <w:rtl/>
              </w:rPr>
              <w:t xml:space="preserve"> </w:t>
            </w:r>
            <w:r w:rsidR="000D0EAE" w:rsidRPr="008403BC">
              <w:rPr>
                <w:rStyle w:val="Hyperlink"/>
                <w:rFonts w:hint="eastAsia"/>
                <w:noProof/>
                <w:rtl/>
              </w:rPr>
              <w:t>ق</w:t>
            </w:r>
            <w:r w:rsidR="000D0EAE" w:rsidRPr="008403BC">
              <w:rPr>
                <w:rStyle w:val="Hyperlink"/>
                <w:rFonts w:hint="cs"/>
                <w:noProof/>
                <w:rtl/>
              </w:rPr>
              <w:t>ی</w:t>
            </w:r>
            <w:r w:rsidR="000D0EAE" w:rsidRPr="008403BC">
              <w:rPr>
                <w:rStyle w:val="Hyperlink"/>
                <w:rFonts w:hint="eastAsia"/>
                <w:noProof/>
                <w:rtl/>
              </w:rPr>
              <w:t>اس</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_Toc56353999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3</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0" w:history="1">
            <w:r w:rsidR="000D0EAE" w:rsidRPr="008403BC">
              <w:rPr>
                <w:rStyle w:val="Hyperlink"/>
                <w:rFonts w:hint="eastAsia"/>
                <w:noProof/>
                <w:rtl/>
              </w:rPr>
              <w:t>ق</w:t>
            </w:r>
            <w:r w:rsidR="000D0EAE" w:rsidRPr="008403BC">
              <w:rPr>
                <w:rStyle w:val="Hyperlink"/>
                <w:rFonts w:hint="cs"/>
                <w:noProof/>
                <w:rtl/>
              </w:rPr>
              <w:t>ی</w:t>
            </w:r>
            <w:r w:rsidR="000D0EAE" w:rsidRPr="008403BC">
              <w:rPr>
                <w:rStyle w:val="Hyperlink"/>
                <w:rFonts w:hint="eastAsia"/>
                <w:noProof/>
                <w:rtl/>
              </w:rPr>
              <w:t>اس</w:t>
            </w:r>
            <w:r w:rsidR="000D0EAE" w:rsidRPr="008403BC">
              <w:rPr>
                <w:rStyle w:val="Hyperlink"/>
                <w:noProof/>
                <w:rtl/>
              </w:rPr>
              <w:t xml:space="preserve"> </w:t>
            </w:r>
            <w:r w:rsidR="000D0EAE" w:rsidRPr="008403BC">
              <w:rPr>
                <w:rStyle w:val="Hyperlink"/>
                <w:rFonts w:hint="eastAsia"/>
                <w:noProof/>
                <w:rtl/>
              </w:rPr>
              <w:t>بعد</w:t>
            </w:r>
            <w:r w:rsidR="000D0EAE" w:rsidRPr="008403BC">
              <w:rPr>
                <w:rStyle w:val="Hyperlink"/>
                <w:noProof/>
                <w:rtl/>
              </w:rPr>
              <w:t xml:space="preserve"> </w:t>
            </w:r>
            <w:r w:rsidR="000D0EAE" w:rsidRPr="008403BC">
              <w:rPr>
                <w:rStyle w:val="Hyperlink"/>
                <w:rFonts w:hint="eastAsia"/>
                <w:noProof/>
                <w:rtl/>
              </w:rPr>
              <w:t>المراجعه</w:t>
            </w:r>
            <w:r w:rsidR="000D0EAE" w:rsidRPr="008403BC">
              <w:rPr>
                <w:rStyle w:val="Hyperlink"/>
                <w:noProof/>
                <w:rtl/>
              </w:rPr>
              <w:t xml:space="preserve"> </w:t>
            </w:r>
            <w:r w:rsidR="000D0EAE" w:rsidRPr="008403BC">
              <w:rPr>
                <w:rStyle w:val="Hyperlink"/>
                <w:rFonts w:hint="eastAsia"/>
                <w:noProof/>
                <w:rtl/>
              </w:rPr>
              <w:t>به</w:t>
            </w:r>
            <w:r w:rsidR="000D0EAE" w:rsidRPr="008403BC">
              <w:rPr>
                <w:rStyle w:val="Hyperlink"/>
                <w:noProof/>
                <w:rtl/>
              </w:rPr>
              <w:t xml:space="preserve"> </w:t>
            </w:r>
            <w:r w:rsidR="000D0EAE" w:rsidRPr="008403BC">
              <w:rPr>
                <w:rStyle w:val="Hyperlink"/>
                <w:rFonts w:hint="eastAsia"/>
                <w:noProof/>
                <w:rtl/>
              </w:rPr>
              <w:t>ائمه</w:t>
            </w:r>
            <w:r w:rsidR="000D0EAE" w:rsidRPr="008403BC">
              <w:rPr>
                <w:rStyle w:val="Hyperlink"/>
                <w:noProof/>
                <w:rtl/>
              </w:rPr>
              <w:t xml:space="preserve"> </w:t>
            </w:r>
            <w:r w:rsidR="000D0EAE" w:rsidRPr="008403BC">
              <w:rPr>
                <w:rStyle w:val="Hyperlink"/>
                <w:rFonts w:hint="eastAsia"/>
                <w:noProof/>
                <w:rtl/>
              </w:rPr>
              <w:t>عل</w:t>
            </w:r>
            <w:r w:rsidR="000D0EAE" w:rsidRPr="008403BC">
              <w:rPr>
                <w:rStyle w:val="Hyperlink"/>
                <w:rFonts w:hint="cs"/>
                <w:noProof/>
                <w:rtl/>
              </w:rPr>
              <w:t>ی</w:t>
            </w:r>
            <w:r w:rsidR="000D0EAE" w:rsidRPr="008403BC">
              <w:rPr>
                <w:rStyle w:val="Hyperlink"/>
                <w:rFonts w:hint="eastAsia"/>
                <w:noProof/>
                <w:rtl/>
              </w:rPr>
              <w:t>هم‌السلام</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_Toc56354000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5</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1" w:history="1">
            <w:r w:rsidR="00A11E1E">
              <w:rPr>
                <w:rStyle w:val="Hyperlink"/>
                <w:rFonts w:hint="eastAsia"/>
                <w:noProof/>
                <w:rtl/>
              </w:rPr>
              <w:t>تقسیم‌بندی</w:t>
            </w:r>
            <w:r w:rsidR="000D0EAE" w:rsidRPr="008403BC">
              <w:rPr>
                <w:rStyle w:val="Hyperlink"/>
                <w:noProof/>
                <w:rtl/>
              </w:rPr>
              <w:t xml:space="preserve"> </w:t>
            </w:r>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ات</w:t>
            </w:r>
            <w:r w:rsidR="000D0EAE" w:rsidRPr="008403BC">
              <w:rPr>
                <w:rStyle w:val="Hyperlink"/>
                <w:noProof/>
                <w:rtl/>
              </w:rPr>
              <w:t xml:space="preserve"> </w:t>
            </w:r>
            <w:r w:rsidR="000D0EAE" w:rsidRPr="008403BC">
              <w:rPr>
                <w:rStyle w:val="Hyperlink"/>
                <w:rFonts w:hint="eastAsia"/>
                <w:noProof/>
                <w:rtl/>
              </w:rPr>
              <w:t>ق</w:t>
            </w:r>
            <w:r w:rsidR="000D0EAE" w:rsidRPr="008403BC">
              <w:rPr>
                <w:rStyle w:val="Hyperlink"/>
                <w:rFonts w:hint="cs"/>
                <w:noProof/>
                <w:rtl/>
              </w:rPr>
              <w:t>ی</w:t>
            </w:r>
            <w:r w:rsidR="000D0EAE" w:rsidRPr="008403BC">
              <w:rPr>
                <w:rStyle w:val="Hyperlink"/>
                <w:rFonts w:hint="eastAsia"/>
                <w:noProof/>
                <w:rtl/>
              </w:rPr>
              <w:t>اس</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_Toc56354001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5</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2" w:history="1">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ت</w:t>
            </w:r>
            <w:r w:rsidR="000D0EAE" w:rsidRPr="008403BC">
              <w:rPr>
                <w:rStyle w:val="Hyperlink"/>
                <w:noProof/>
                <w:rtl/>
              </w:rPr>
              <w:t xml:space="preserve"> </w:t>
            </w:r>
            <w:r w:rsidR="000D0EAE" w:rsidRPr="008403BC">
              <w:rPr>
                <w:rStyle w:val="Hyperlink"/>
                <w:rFonts w:hint="eastAsia"/>
                <w:noProof/>
                <w:rtl/>
              </w:rPr>
              <w:t>هفتم</w:t>
            </w:r>
            <w:r w:rsidR="000D0EAE" w:rsidRPr="008403BC">
              <w:rPr>
                <w:rStyle w:val="Hyperlink"/>
                <w:noProof/>
                <w:rtl/>
              </w:rPr>
              <w:t xml:space="preserve"> </w:t>
            </w:r>
            <w:r w:rsidR="000D0EAE" w:rsidRPr="008403BC">
              <w:rPr>
                <w:rStyle w:val="Hyperlink"/>
                <w:rFonts w:hint="eastAsia"/>
                <w:noProof/>
                <w:rtl/>
              </w:rPr>
              <w:t>و</w:t>
            </w:r>
            <w:r w:rsidR="000D0EAE" w:rsidRPr="008403BC">
              <w:rPr>
                <w:rStyle w:val="Hyperlink"/>
                <w:noProof/>
                <w:rtl/>
              </w:rPr>
              <w:t xml:space="preserve"> </w:t>
            </w:r>
            <w:r w:rsidR="000D0EAE" w:rsidRPr="008403BC">
              <w:rPr>
                <w:rStyle w:val="Hyperlink"/>
                <w:rFonts w:hint="eastAsia"/>
                <w:noProof/>
                <w:rtl/>
              </w:rPr>
              <w:t>احتمالات</w:t>
            </w:r>
            <w:r w:rsidR="000D0EAE" w:rsidRPr="008403BC">
              <w:rPr>
                <w:rStyle w:val="Hyperlink"/>
                <w:noProof/>
                <w:rtl/>
              </w:rPr>
              <w:t xml:space="preserve"> </w:t>
            </w:r>
            <w:r w:rsidR="000D0EAE" w:rsidRPr="008403BC">
              <w:rPr>
                <w:rStyle w:val="Hyperlink"/>
                <w:rFonts w:hint="eastAsia"/>
                <w:noProof/>
                <w:rtl/>
              </w:rPr>
              <w:t>آن</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_Toc56354002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5</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3" w:history="1">
            <w:r w:rsidR="000D0EAE" w:rsidRPr="008403BC">
              <w:rPr>
                <w:rStyle w:val="Hyperlink"/>
                <w:rFonts w:hint="cs"/>
                <w:noProof/>
                <w:rtl/>
              </w:rPr>
              <w:t>ی</w:t>
            </w:r>
            <w:r w:rsidR="000D0EAE" w:rsidRPr="008403BC">
              <w:rPr>
                <w:rStyle w:val="Hyperlink"/>
                <w:rFonts w:hint="eastAsia"/>
                <w:noProof/>
                <w:rtl/>
              </w:rPr>
              <w:t>ک</w:t>
            </w:r>
            <w:r w:rsidR="000D0EAE" w:rsidRPr="008403BC">
              <w:rPr>
                <w:rStyle w:val="Hyperlink"/>
                <w:noProof/>
                <w:rtl/>
              </w:rPr>
              <w:t xml:space="preserve"> </w:t>
            </w:r>
            <w:r w:rsidR="000D0EAE" w:rsidRPr="008403BC">
              <w:rPr>
                <w:rStyle w:val="Hyperlink"/>
                <w:rFonts w:hint="eastAsia"/>
                <w:noProof/>
                <w:rtl/>
              </w:rPr>
              <w:t>نکته</w:t>
            </w:r>
            <w:r w:rsidR="000D0EAE" w:rsidRPr="008403BC">
              <w:rPr>
                <w:rStyle w:val="Hyperlink"/>
                <w:noProof/>
                <w:rtl/>
              </w:rPr>
              <w:t xml:space="preserve"> </w:t>
            </w:r>
            <w:r w:rsidR="000D0EAE" w:rsidRPr="008403BC">
              <w:rPr>
                <w:rStyle w:val="Hyperlink"/>
                <w:rFonts w:hint="eastAsia"/>
                <w:noProof/>
                <w:rtl/>
              </w:rPr>
              <w:t>قابل</w:t>
            </w:r>
            <w:r w:rsidR="000D0EAE" w:rsidRPr="008403BC">
              <w:rPr>
                <w:rStyle w:val="Hyperlink"/>
                <w:noProof/>
                <w:rtl/>
              </w:rPr>
              <w:t xml:space="preserve"> </w:t>
            </w:r>
            <w:r w:rsidR="000D0EAE" w:rsidRPr="008403BC">
              <w:rPr>
                <w:rStyle w:val="Hyperlink"/>
                <w:rFonts w:hint="eastAsia"/>
                <w:noProof/>
                <w:rtl/>
              </w:rPr>
              <w:t>توجه</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_Toc56354003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6</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4" w:history="1">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ت</w:t>
            </w:r>
            <w:r w:rsidR="000D0EAE" w:rsidRPr="008403BC">
              <w:rPr>
                <w:rStyle w:val="Hyperlink"/>
                <w:noProof/>
                <w:rtl/>
              </w:rPr>
              <w:t xml:space="preserve"> </w:t>
            </w:r>
            <w:r w:rsidR="000D0EAE" w:rsidRPr="008403BC">
              <w:rPr>
                <w:rStyle w:val="Hyperlink"/>
                <w:rFonts w:hint="eastAsia"/>
                <w:noProof/>
                <w:rtl/>
              </w:rPr>
              <w:t>دهم؛</w:t>
            </w:r>
            <w:r w:rsidR="000D0EAE" w:rsidRPr="008403BC">
              <w:rPr>
                <w:rStyle w:val="Hyperlink"/>
                <w:noProof/>
                <w:rtl/>
              </w:rPr>
              <w:t xml:space="preserve"> </w:t>
            </w:r>
            <w:r w:rsidR="000D0EAE" w:rsidRPr="008403BC">
              <w:rPr>
                <w:rStyle w:val="Hyperlink"/>
                <w:rFonts w:hint="eastAsia"/>
                <w:noProof/>
                <w:rtl/>
              </w:rPr>
              <w:t>غرر</w:t>
            </w:r>
            <w:r w:rsidR="000D0EAE" w:rsidRPr="008403BC">
              <w:rPr>
                <w:rStyle w:val="Hyperlink"/>
                <w:noProof/>
                <w:rtl/>
              </w:rPr>
              <w:t xml:space="preserve"> </w:t>
            </w:r>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ات</w:t>
            </w:r>
            <w:r w:rsidR="000D0EAE" w:rsidRPr="008403BC">
              <w:rPr>
                <w:rStyle w:val="Hyperlink"/>
                <w:noProof/>
                <w:rtl/>
              </w:rPr>
              <w:t xml:space="preserve"> </w:t>
            </w:r>
            <w:r w:rsidR="000D0EAE" w:rsidRPr="008403BC">
              <w:rPr>
                <w:rStyle w:val="Hyperlink"/>
                <w:rFonts w:hint="eastAsia"/>
                <w:noProof/>
                <w:rtl/>
              </w:rPr>
              <w:t>باب</w:t>
            </w:r>
            <w:r w:rsidR="000D0EAE" w:rsidRPr="008403BC">
              <w:rPr>
                <w:rStyle w:val="Hyperlink"/>
                <w:noProof/>
                <w:rtl/>
              </w:rPr>
              <w:t xml:space="preserve"> </w:t>
            </w:r>
            <w:r w:rsidR="000D0EAE" w:rsidRPr="008403BC">
              <w:rPr>
                <w:rStyle w:val="Hyperlink"/>
                <w:rFonts w:hint="eastAsia"/>
                <w:noProof/>
                <w:rtl/>
              </w:rPr>
              <w:t>ق</w:t>
            </w:r>
            <w:r w:rsidR="000D0EAE" w:rsidRPr="008403BC">
              <w:rPr>
                <w:rStyle w:val="Hyperlink"/>
                <w:rFonts w:hint="cs"/>
                <w:noProof/>
                <w:rtl/>
              </w:rPr>
              <w:t>ی</w:t>
            </w:r>
            <w:r w:rsidR="000D0EAE" w:rsidRPr="008403BC">
              <w:rPr>
                <w:rStyle w:val="Hyperlink"/>
                <w:rFonts w:hint="eastAsia"/>
                <w:noProof/>
                <w:rtl/>
              </w:rPr>
              <w:t>اس</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_Toc56354004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7</w:t>
            </w:r>
            <w:r w:rsidR="000D0EAE" w:rsidRPr="008403BC">
              <w:rPr>
                <w:rStyle w:val="Hyperlink"/>
                <w:noProof/>
                <w:rtl/>
              </w:rPr>
              <w:fldChar w:fldCharType="end"/>
            </w:r>
          </w:hyperlink>
        </w:p>
        <w:p w:rsidR="000D0EAE" w:rsidRPr="008403BC" w:rsidRDefault="002333A5" w:rsidP="008403BC">
          <w:pPr>
            <w:pStyle w:val="TOC1"/>
            <w:rPr>
              <w:noProof/>
              <w:sz w:val="22"/>
              <w:szCs w:val="22"/>
            </w:rPr>
          </w:pPr>
          <w:hyperlink w:anchor="_Toc56354005" w:history="1">
            <w:r w:rsidR="000D0EAE" w:rsidRPr="008403BC">
              <w:rPr>
                <w:rStyle w:val="Hyperlink"/>
                <w:rFonts w:hint="eastAsia"/>
                <w:noProof/>
                <w:rtl/>
              </w:rPr>
              <w:t>روا</w:t>
            </w:r>
            <w:r w:rsidR="000D0EAE" w:rsidRPr="008403BC">
              <w:rPr>
                <w:rStyle w:val="Hyperlink"/>
                <w:rFonts w:hint="cs"/>
                <w:noProof/>
                <w:rtl/>
              </w:rPr>
              <w:t>ی</w:t>
            </w:r>
            <w:r w:rsidR="000D0EAE" w:rsidRPr="008403BC">
              <w:rPr>
                <w:rStyle w:val="Hyperlink"/>
                <w:rFonts w:hint="eastAsia"/>
                <w:noProof/>
                <w:rtl/>
              </w:rPr>
              <w:t>ت</w:t>
            </w:r>
            <w:r w:rsidR="000D0EAE" w:rsidRPr="008403BC">
              <w:rPr>
                <w:rStyle w:val="Hyperlink"/>
                <w:noProof/>
                <w:rtl/>
              </w:rPr>
              <w:t xml:space="preserve"> </w:t>
            </w:r>
            <w:r w:rsidR="000D0EAE" w:rsidRPr="008403BC">
              <w:rPr>
                <w:rStyle w:val="Hyperlink"/>
                <w:rFonts w:hint="eastAsia"/>
                <w:noProof/>
                <w:rtl/>
              </w:rPr>
              <w:t>س</w:t>
            </w:r>
            <w:r w:rsidR="000D0EAE" w:rsidRPr="008403BC">
              <w:rPr>
                <w:rStyle w:val="Hyperlink"/>
                <w:rFonts w:hint="cs"/>
                <w:noProof/>
                <w:rtl/>
              </w:rPr>
              <w:t>ی</w:t>
            </w:r>
            <w:r w:rsidR="000D0EAE" w:rsidRPr="008403BC">
              <w:rPr>
                <w:rStyle w:val="Hyperlink"/>
                <w:rFonts w:hint="eastAsia"/>
                <w:noProof/>
                <w:rtl/>
              </w:rPr>
              <w:t>زدهم؛</w:t>
            </w:r>
            <w:r w:rsidR="000D0EAE" w:rsidRPr="008403BC">
              <w:rPr>
                <w:rStyle w:val="Hyperlink"/>
                <w:noProof/>
                <w:rtl/>
              </w:rPr>
              <w:t xml:space="preserve"> </w:t>
            </w:r>
            <w:r w:rsidR="000D0EAE" w:rsidRPr="008403BC">
              <w:rPr>
                <w:rStyle w:val="Hyperlink"/>
                <w:rFonts w:hint="eastAsia"/>
                <w:noProof/>
                <w:rtl/>
              </w:rPr>
              <w:t>از</w:t>
            </w:r>
            <w:r w:rsidR="000D0EAE" w:rsidRPr="008403BC">
              <w:rPr>
                <w:rStyle w:val="Hyperlink"/>
                <w:noProof/>
                <w:rtl/>
              </w:rPr>
              <w:t xml:space="preserve"> </w:t>
            </w:r>
            <w:r w:rsidR="000D0EAE" w:rsidRPr="008403BC">
              <w:rPr>
                <w:rStyle w:val="Hyperlink"/>
                <w:rFonts w:hint="eastAsia"/>
                <w:noProof/>
                <w:rtl/>
              </w:rPr>
              <w:t>مجموعه</w:t>
            </w:r>
            <w:r w:rsidR="000D0EAE" w:rsidRPr="008403BC">
              <w:rPr>
                <w:rStyle w:val="Hyperlink"/>
                <w:noProof/>
                <w:rtl/>
              </w:rPr>
              <w:t xml:space="preserve"> </w:t>
            </w:r>
            <w:r w:rsidR="000D0EAE" w:rsidRPr="008403BC">
              <w:rPr>
                <w:rStyle w:val="Hyperlink"/>
                <w:rFonts w:hint="eastAsia"/>
                <w:noProof/>
                <w:rtl/>
              </w:rPr>
              <w:t>ادله</w:t>
            </w:r>
            <w:r w:rsidR="000D0EAE" w:rsidRPr="008403BC">
              <w:rPr>
                <w:rStyle w:val="Hyperlink"/>
                <w:noProof/>
                <w:rtl/>
              </w:rPr>
              <w:t xml:space="preserve"> </w:t>
            </w:r>
            <w:r w:rsidR="000D0EAE" w:rsidRPr="008403BC">
              <w:rPr>
                <w:rStyle w:val="Hyperlink"/>
                <w:rFonts w:hint="eastAsia"/>
                <w:noProof/>
                <w:rtl/>
              </w:rPr>
              <w:t>ولا</w:t>
            </w:r>
            <w:r w:rsidR="000D0EAE" w:rsidRPr="008403BC">
              <w:rPr>
                <w:rStyle w:val="Hyperlink"/>
                <w:rFonts w:hint="cs"/>
                <w:noProof/>
                <w:rtl/>
              </w:rPr>
              <w:t>ی</w:t>
            </w:r>
            <w:r w:rsidR="000D0EAE" w:rsidRPr="008403BC">
              <w:rPr>
                <w:rStyle w:val="Hyperlink"/>
                <w:rFonts w:hint="eastAsia"/>
                <w:noProof/>
                <w:rtl/>
              </w:rPr>
              <w:t>ت</w:t>
            </w:r>
            <w:r w:rsidR="000D0EAE" w:rsidRPr="008403BC">
              <w:rPr>
                <w:noProof/>
                <w:webHidden/>
              </w:rPr>
              <w:tab/>
            </w:r>
            <w:r w:rsidR="000D0EAE" w:rsidRPr="008403BC">
              <w:rPr>
                <w:rStyle w:val="Hyperlink"/>
                <w:noProof/>
                <w:rtl/>
              </w:rPr>
              <w:fldChar w:fldCharType="begin"/>
            </w:r>
            <w:r w:rsidR="000D0EAE" w:rsidRPr="008403BC">
              <w:rPr>
                <w:noProof/>
                <w:webHidden/>
              </w:rPr>
              <w:instrText xml:space="preserve"> PAGEREF _Toc56354005 \h </w:instrText>
            </w:r>
            <w:r w:rsidR="000D0EAE" w:rsidRPr="008403BC">
              <w:rPr>
                <w:rStyle w:val="Hyperlink"/>
                <w:noProof/>
                <w:rtl/>
              </w:rPr>
            </w:r>
            <w:r w:rsidR="000D0EAE" w:rsidRPr="008403BC">
              <w:rPr>
                <w:rStyle w:val="Hyperlink"/>
                <w:noProof/>
                <w:rtl/>
              </w:rPr>
              <w:fldChar w:fldCharType="separate"/>
            </w:r>
            <w:r w:rsidR="000D0EAE" w:rsidRPr="008403BC">
              <w:rPr>
                <w:noProof/>
                <w:webHidden/>
              </w:rPr>
              <w:t>9</w:t>
            </w:r>
            <w:r w:rsidR="000D0EAE" w:rsidRPr="008403BC">
              <w:rPr>
                <w:rStyle w:val="Hyperlink"/>
                <w:noProof/>
                <w:rtl/>
              </w:rPr>
              <w:fldChar w:fldCharType="end"/>
            </w:r>
          </w:hyperlink>
        </w:p>
        <w:p w:rsidR="00085BC9" w:rsidRPr="008403BC" w:rsidRDefault="00085BC9" w:rsidP="008403BC">
          <w:pPr>
            <w:pStyle w:val="TOC1"/>
          </w:pPr>
          <w:r w:rsidRPr="008403BC">
            <w:rPr>
              <w:b/>
              <w:bCs/>
              <w:noProof/>
            </w:rPr>
            <w:fldChar w:fldCharType="end"/>
          </w:r>
        </w:p>
      </w:sdtContent>
    </w:sdt>
    <w:p w:rsidR="007F6FBC" w:rsidRPr="008403BC" w:rsidRDefault="007F6FBC" w:rsidP="008403BC">
      <w:pPr>
        <w:ind w:firstLine="429"/>
        <w:rPr>
          <w:rtl/>
        </w:rPr>
      </w:pPr>
      <w:r w:rsidRPr="008403BC">
        <w:rPr>
          <w:rtl/>
        </w:rPr>
        <w:br w:type="page"/>
      </w:r>
    </w:p>
    <w:p w:rsidR="00B119C3" w:rsidRPr="008403BC" w:rsidRDefault="00B119C3" w:rsidP="008403BC">
      <w:pPr>
        <w:ind w:firstLine="429"/>
        <w:rPr>
          <w:rtl/>
        </w:rPr>
      </w:pPr>
      <w:bookmarkStart w:id="0" w:name="_Toc30425287"/>
      <w:bookmarkStart w:id="1" w:name="_Toc41924346"/>
      <w:r w:rsidRPr="008403BC">
        <w:rPr>
          <w:rtl/>
        </w:rPr>
        <w:lastRenderedPageBreak/>
        <w:t>بسم الله الرحمن الرحیم</w:t>
      </w:r>
    </w:p>
    <w:p w:rsidR="00B119C3" w:rsidRPr="008403BC" w:rsidRDefault="00B119C3" w:rsidP="008403BC">
      <w:pPr>
        <w:rPr>
          <w:b/>
          <w:bCs/>
          <w:color w:val="FF0000"/>
          <w:sz w:val="42"/>
          <w:szCs w:val="42"/>
          <w:rtl/>
        </w:rPr>
      </w:pPr>
      <w:bookmarkStart w:id="2" w:name="_Toc29129852"/>
      <w:r w:rsidRPr="008403BC">
        <w:rPr>
          <w:b/>
          <w:bCs/>
          <w:color w:val="FF0000"/>
          <w:sz w:val="42"/>
          <w:szCs w:val="42"/>
          <w:rtl/>
        </w:rPr>
        <w:t>اصول/</w:t>
      </w:r>
      <w:bookmarkEnd w:id="2"/>
      <w:r w:rsidRPr="008403BC">
        <w:rPr>
          <w:b/>
          <w:bCs/>
          <w:color w:val="FF0000"/>
          <w:sz w:val="42"/>
          <w:szCs w:val="42"/>
          <w:rtl/>
        </w:rPr>
        <w:t xml:space="preserve"> </w:t>
      </w:r>
      <w:r w:rsidRPr="008403BC">
        <w:rPr>
          <w:b/>
          <w:bCs/>
          <w:color w:val="000000" w:themeColor="text1"/>
          <w:sz w:val="42"/>
          <w:szCs w:val="42"/>
          <w:rtl/>
        </w:rPr>
        <w:t>تعدیه حکم</w:t>
      </w:r>
    </w:p>
    <w:p w:rsidR="00550D27" w:rsidRPr="008403BC" w:rsidRDefault="00550D27" w:rsidP="008403BC">
      <w:pPr>
        <w:pStyle w:val="Heading1"/>
        <w:jc w:val="both"/>
        <w:rPr>
          <w:rtl/>
        </w:rPr>
      </w:pPr>
      <w:bookmarkStart w:id="3" w:name="_Toc56353997"/>
      <w:bookmarkEnd w:id="0"/>
      <w:bookmarkEnd w:id="1"/>
      <w:r w:rsidRPr="008403BC">
        <w:rPr>
          <w:rFonts w:hint="cs"/>
          <w:rtl/>
        </w:rPr>
        <w:t>مقدمه</w:t>
      </w:r>
      <w:bookmarkEnd w:id="3"/>
    </w:p>
    <w:p w:rsidR="00751E42" w:rsidRPr="008403BC" w:rsidRDefault="00751E42" w:rsidP="008403BC">
      <w:pPr>
        <w:rPr>
          <w:rtl/>
        </w:rPr>
      </w:pPr>
      <w:r w:rsidRPr="008403BC">
        <w:rPr>
          <w:rFonts w:hint="cs"/>
          <w:rtl/>
        </w:rPr>
        <w:t>رسیدیم به یکی از اسباب تعدیه حکم در نظریه عامه که عبارت بود از قیاس و گفتیم که در نقطه مقابل عامه یا طوایفی از عامه که بر قیاس اصرار دارند و آن را از حجج معتبر</w:t>
      </w:r>
      <w:r w:rsidR="008403BC">
        <w:rPr>
          <w:rFonts w:hint="cs"/>
          <w:rtl/>
        </w:rPr>
        <w:t xml:space="preserve"> می‌</w:t>
      </w:r>
      <w:r w:rsidRPr="008403BC">
        <w:rPr>
          <w:rFonts w:hint="cs"/>
          <w:rtl/>
        </w:rPr>
        <w:t>دانند خاصه به طور اکید آن را منع</w:t>
      </w:r>
      <w:r w:rsidR="008403BC">
        <w:rPr>
          <w:rFonts w:hint="cs"/>
          <w:rtl/>
        </w:rPr>
        <w:t xml:space="preserve"> می‌</w:t>
      </w:r>
      <w:r w:rsidRPr="008403BC">
        <w:rPr>
          <w:rFonts w:hint="cs"/>
          <w:rtl/>
        </w:rPr>
        <w:t>کنند</w:t>
      </w:r>
    </w:p>
    <w:p w:rsidR="00751E42" w:rsidRPr="008403BC" w:rsidRDefault="00751E42" w:rsidP="008403BC">
      <w:pPr>
        <w:rPr>
          <w:rtl/>
        </w:rPr>
      </w:pPr>
      <w:r w:rsidRPr="008403BC">
        <w:rPr>
          <w:rFonts w:hint="cs"/>
          <w:rtl/>
        </w:rPr>
        <w:t xml:space="preserve">این روایات را که در باب شش از ابواب صفات قاضی در حال بررسی بودیم و شکل بررسی </w:t>
      </w:r>
      <w:r w:rsidR="00385C82" w:rsidRPr="008403BC">
        <w:rPr>
          <w:rFonts w:hint="cs"/>
          <w:rtl/>
        </w:rPr>
        <w:t>الآن</w:t>
      </w:r>
      <w:r w:rsidRPr="008403BC">
        <w:rPr>
          <w:rFonts w:hint="cs"/>
          <w:rtl/>
        </w:rPr>
        <w:t xml:space="preserve"> </w:t>
      </w:r>
      <w:r w:rsidR="008403BC">
        <w:rPr>
          <w:rFonts w:hint="cs"/>
          <w:rtl/>
        </w:rPr>
        <w:t>این‌طور</w:t>
      </w:r>
      <w:r w:rsidRPr="008403BC">
        <w:rPr>
          <w:rFonts w:hint="cs"/>
          <w:rtl/>
        </w:rPr>
        <w:t xml:space="preserve"> است که به دلیل اهمیت بحث و زوایای مختلفی که دارد ترجیح داده شد که همه این روایات</w:t>
      </w:r>
      <w:r w:rsidR="00B40952" w:rsidRPr="008403BC">
        <w:rPr>
          <w:rtl/>
        </w:rPr>
        <w:t xml:space="preserve"> </w:t>
      </w:r>
      <w:r w:rsidRPr="008403BC">
        <w:rPr>
          <w:rFonts w:hint="cs"/>
          <w:rtl/>
        </w:rPr>
        <w:t xml:space="preserve">را مرور بکنیم و اهمیتش یکی اصل قیاس است که بحث بین مذاهبی است و از آن </w:t>
      </w:r>
      <w:r w:rsidR="008403BC">
        <w:rPr>
          <w:rFonts w:hint="cs"/>
          <w:rtl/>
        </w:rPr>
        <w:t>مهم‌تر</w:t>
      </w:r>
      <w:r w:rsidRPr="008403BC">
        <w:rPr>
          <w:rFonts w:hint="cs"/>
          <w:rtl/>
        </w:rPr>
        <w:t xml:space="preserve"> این که اهمیت بحث از این لحاظ است که یک بحث درون مذهبی میان اخباری و اصولی است و </w:t>
      </w:r>
      <w:r w:rsidR="00385C82" w:rsidRPr="008403BC">
        <w:rPr>
          <w:rFonts w:hint="cs"/>
          <w:rtl/>
        </w:rPr>
        <w:t>احیاناً</w:t>
      </w:r>
      <w:r w:rsidRPr="008403BC">
        <w:rPr>
          <w:rFonts w:hint="cs"/>
          <w:rtl/>
        </w:rPr>
        <w:t xml:space="preserve"> یک مواردی در میان خود </w:t>
      </w:r>
      <w:r w:rsidR="00385C82" w:rsidRPr="008403BC">
        <w:rPr>
          <w:rFonts w:hint="cs"/>
          <w:rtl/>
        </w:rPr>
        <w:t>اخباری‌ها</w:t>
      </w:r>
      <w:r w:rsidRPr="008403BC">
        <w:rPr>
          <w:rFonts w:hint="cs"/>
          <w:rtl/>
        </w:rPr>
        <w:t xml:space="preserve"> و خود </w:t>
      </w:r>
      <w:r w:rsidR="00385C82" w:rsidRPr="008403BC">
        <w:rPr>
          <w:rFonts w:hint="cs"/>
          <w:rtl/>
        </w:rPr>
        <w:t>اصولی‌ها</w:t>
      </w:r>
      <w:r w:rsidRPr="008403BC">
        <w:rPr>
          <w:rFonts w:hint="cs"/>
          <w:rtl/>
        </w:rPr>
        <w:t xml:space="preserve"> وجود دارد که تعیین تکلیف </w:t>
      </w:r>
      <w:r w:rsidR="00385C82" w:rsidRPr="008403BC">
        <w:rPr>
          <w:rFonts w:hint="cs"/>
          <w:rtl/>
        </w:rPr>
        <w:t>آن‌ها</w:t>
      </w:r>
      <w:r w:rsidRPr="008403BC">
        <w:rPr>
          <w:rFonts w:hint="cs"/>
          <w:rtl/>
        </w:rPr>
        <w:t xml:space="preserve"> وابسته به تعیین مدلول این روایات و حدود دلالات این روایات است از این جهت هم این بحث هم یک حالت فقه مقارنی دارد یا اصول مقارنی بین مذاهب دارد و هم یک بُرد مهمی دارد در این روایات در درون این مذهب میان </w:t>
      </w:r>
      <w:r w:rsidR="00385C82" w:rsidRPr="008403BC">
        <w:rPr>
          <w:rFonts w:hint="cs"/>
          <w:rtl/>
        </w:rPr>
        <w:t>اخباری‌ها</w:t>
      </w:r>
      <w:r w:rsidRPr="008403BC">
        <w:rPr>
          <w:rFonts w:hint="cs"/>
          <w:rtl/>
        </w:rPr>
        <w:t xml:space="preserve"> و </w:t>
      </w:r>
      <w:r w:rsidR="00385C82" w:rsidRPr="008403BC">
        <w:rPr>
          <w:rFonts w:hint="cs"/>
          <w:rtl/>
        </w:rPr>
        <w:t>اصولی‌ها</w:t>
      </w:r>
      <w:r w:rsidRPr="008403BC">
        <w:rPr>
          <w:rFonts w:hint="cs"/>
          <w:rtl/>
        </w:rPr>
        <w:t xml:space="preserve"> و حتی </w:t>
      </w:r>
      <w:r w:rsidR="008403BC">
        <w:rPr>
          <w:rFonts w:hint="cs"/>
          <w:rtl/>
        </w:rPr>
        <w:t>آنچه</w:t>
      </w:r>
      <w:r w:rsidRPr="008403BC">
        <w:rPr>
          <w:rFonts w:hint="cs"/>
          <w:rtl/>
        </w:rPr>
        <w:t xml:space="preserve"> خود </w:t>
      </w:r>
      <w:r w:rsidR="00385C82" w:rsidRPr="008403BC">
        <w:rPr>
          <w:rFonts w:hint="cs"/>
          <w:rtl/>
        </w:rPr>
        <w:t>اصولی‌ها</w:t>
      </w:r>
      <w:r w:rsidRPr="008403BC">
        <w:rPr>
          <w:rFonts w:hint="cs"/>
          <w:rtl/>
        </w:rPr>
        <w:t xml:space="preserve"> و یا </w:t>
      </w:r>
      <w:r w:rsidR="00385C82" w:rsidRPr="008403BC">
        <w:rPr>
          <w:rFonts w:hint="cs"/>
          <w:rtl/>
        </w:rPr>
        <w:t>اخباری‌ها</w:t>
      </w:r>
      <w:r w:rsidRPr="008403BC">
        <w:rPr>
          <w:rFonts w:hint="cs"/>
          <w:rtl/>
        </w:rPr>
        <w:t xml:space="preserve"> از اختلاف هست.</w:t>
      </w:r>
    </w:p>
    <w:p w:rsidR="00751E42" w:rsidRPr="008403BC" w:rsidRDefault="00751E42" w:rsidP="008403BC">
      <w:pPr>
        <w:rPr>
          <w:rtl/>
        </w:rPr>
      </w:pPr>
      <w:r w:rsidRPr="008403BC">
        <w:rPr>
          <w:rFonts w:hint="cs"/>
          <w:rtl/>
        </w:rPr>
        <w:t>از این جهت شروع کردیم به کل این روایات را ببینیم</w:t>
      </w:r>
    </w:p>
    <w:p w:rsidR="00751E42" w:rsidRPr="008403BC" w:rsidRDefault="00751E42" w:rsidP="008403BC">
      <w:pPr>
        <w:rPr>
          <w:rtl/>
        </w:rPr>
      </w:pPr>
      <w:r w:rsidRPr="008403BC">
        <w:rPr>
          <w:rFonts w:hint="cs"/>
          <w:rtl/>
        </w:rPr>
        <w:t xml:space="preserve">ای نکته را هم اشاره کنم که به همین شکل این روایات را یکی دو جلسه دیگر تا پایان مرور خواهیم کرد ضمن بررسی روایات، مسائل مهم و دقائقی هم وجود داشت که طرح کردیم و طرح خواهد شد و وقتی تمام شد با ملاحظه همین </w:t>
      </w:r>
      <w:r w:rsidR="00385C82" w:rsidRPr="008403BC">
        <w:rPr>
          <w:rFonts w:hint="cs"/>
          <w:rtl/>
        </w:rPr>
        <w:t>«</w:t>
      </w:r>
      <w:r w:rsidRPr="008403BC">
        <w:rPr>
          <w:rFonts w:hint="cs"/>
          <w:rtl/>
        </w:rPr>
        <w:t>فقه الاحادیث</w:t>
      </w:r>
      <w:r w:rsidR="00385C82" w:rsidRPr="008403BC">
        <w:rPr>
          <w:rFonts w:hint="cs"/>
          <w:rtl/>
        </w:rPr>
        <w:t>»</w:t>
      </w:r>
      <w:r w:rsidR="008403BC">
        <w:rPr>
          <w:rFonts w:hint="cs"/>
          <w:rtl/>
        </w:rPr>
        <w:t>‌</w:t>
      </w:r>
      <w:r w:rsidRPr="008403BC">
        <w:rPr>
          <w:rFonts w:hint="cs"/>
          <w:rtl/>
        </w:rPr>
        <w:t>هایی که هر جا داشتیم و با یک نگاه کلان در پایان ده پانزده مسئله را خواهیم گفت.</w:t>
      </w:r>
    </w:p>
    <w:p w:rsidR="00751E42" w:rsidRPr="008403BC" w:rsidRDefault="00751E42" w:rsidP="008403BC">
      <w:pPr>
        <w:rPr>
          <w:rtl/>
        </w:rPr>
      </w:pPr>
      <w:r w:rsidRPr="008403BC">
        <w:rPr>
          <w:rFonts w:hint="cs"/>
          <w:rtl/>
        </w:rPr>
        <w:t xml:space="preserve">در ابتدا بیش از ده نکته را </w:t>
      </w:r>
      <w:r w:rsidR="008403BC">
        <w:rPr>
          <w:rtl/>
        </w:rPr>
        <w:t>برشمرد</w:t>
      </w:r>
      <w:r w:rsidR="008403BC">
        <w:rPr>
          <w:rFonts w:hint="cs"/>
          <w:rtl/>
        </w:rPr>
        <w:t>ی</w:t>
      </w:r>
      <w:r w:rsidR="008403BC">
        <w:rPr>
          <w:rFonts w:hint="eastAsia"/>
          <w:rtl/>
        </w:rPr>
        <w:t>م</w:t>
      </w:r>
      <w:r w:rsidRPr="008403BC">
        <w:rPr>
          <w:rFonts w:hint="cs"/>
          <w:rtl/>
        </w:rPr>
        <w:t xml:space="preserve"> و</w:t>
      </w:r>
      <w:r w:rsidR="00323B4A" w:rsidRPr="008403BC">
        <w:rPr>
          <w:rFonts w:hint="cs"/>
          <w:rtl/>
        </w:rPr>
        <w:t xml:space="preserve"> در دو جلسه </w:t>
      </w:r>
      <w:r w:rsidR="008403BC">
        <w:rPr>
          <w:rFonts w:hint="cs"/>
          <w:rtl/>
        </w:rPr>
        <w:t>به‌عنوان</w:t>
      </w:r>
      <w:r w:rsidRPr="008403BC">
        <w:rPr>
          <w:rFonts w:hint="cs"/>
          <w:rtl/>
        </w:rPr>
        <w:t xml:space="preserve"> </w:t>
      </w:r>
      <w:r w:rsidR="00323B4A" w:rsidRPr="008403BC">
        <w:rPr>
          <w:rFonts w:hint="cs"/>
          <w:rtl/>
        </w:rPr>
        <w:t xml:space="preserve">مباحث مقدماتی مورد بحث قرار دادیم ضمن بررسی </w:t>
      </w:r>
      <w:r w:rsidR="00A11E1E">
        <w:rPr>
          <w:rtl/>
        </w:rPr>
        <w:t>این‌ها</w:t>
      </w:r>
      <w:r w:rsidR="00323B4A" w:rsidRPr="008403BC">
        <w:rPr>
          <w:rFonts w:hint="cs"/>
          <w:rtl/>
        </w:rPr>
        <w:t xml:space="preserve"> نکات متعددی در فقه الحدیث ملاحظه کردید در پایان در </w:t>
      </w:r>
      <w:r w:rsidR="008403BC">
        <w:rPr>
          <w:rFonts w:hint="cs"/>
          <w:rtl/>
        </w:rPr>
        <w:t>جمع‌بندی</w:t>
      </w:r>
      <w:r w:rsidR="00323B4A" w:rsidRPr="008403BC">
        <w:rPr>
          <w:rFonts w:hint="cs"/>
          <w:rtl/>
        </w:rPr>
        <w:t xml:space="preserve"> ده پانزده مسئله را ناظر به </w:t>
      </w:r>
      <w:r w:rsidR="00A11E1E">
        <w:rPr>
          <w:rtl/>
        </w:rPr>
        <w:t>این‌ها</w:t>
      </w:r>
      <w:r w:rsidR="00323B4A" w:rsidRPr="008403BC">
        <w:rPr>
          <w:rFonts w:hint="cs"/>
          <w:rtl/>
        </w:rPr>
        <w:t xml:space="preserve"> که خوانده شد مورد بحث قرار</w:t>
      </w:r>
      <w:r w:rsidR="008403BC">
        <w:rPr>
          <w:rFonts w:hint="cs"/>
          <w:rtl/>
        </w:rPr>
        <w:t xml:space="preserve"> می‌</w:t>
      </w:r>
      <w:r w:rsidR="00323B4A" w:rsidRPr="008403BC">
        <w:rPr>
          <w:rFonts w:hint="cs"/>
          <w:rtl/>
        </w:rPr>
        <w:t>دهیم و مرور</w:t>
      </w:r>
      <w:r w:rsidR="008403BC">
        <w:rPr>
          <w:rFonts w:hint="cs"/>
          <w:rtl/>
        </w:rPr>
        <w:t xml:space="preserve"> می‌</w:t>
      </w:r>
      <w:r w:rsidR="00323B4A" w:rsidRPr="008403BC">
        <w:rPr>
          <w:rFonts w:hint="cs"/>
          <w:rtl/>
        </w:rPr>
        <w:t>کنیم.</w:t>
      </w:r>
    </w:p>
    <w:p w:rsidR="00323B4A" w:rsidRPr="008403BC" w:rsidRDefault="00323B4A" w:rsidP="008403BC">
      <w:pPr>
        <w:rPr>
          <w:rtl/>
        </w:rPr>
      </w:pPr>
      <w:r w:rsidRPr="008403BC">
        <w:rPr>
          <w:rFonts w:hint="cs"/>
          <w:rtl/>
        </w:rPr>
        <w:t xml:space="preserve">گفتیم این روایاتی که در این باب آمده است </w:t>
      </w:r>
      <w:r w:rsidRPr="008403BC">
        <w:rPr>
          <w:rtl/>
        </w:rPr>
        <w:t>–</w:t>
      </w:r>
      <w:r w:rsidRPr="008403BC">
        <w:rPr>
          <w:rFonts w:hint="cs"/>
          <w:rtl/>
        </w:rPr>
        <w:t xml:space="preserve">چه در وسائل و چه در مستدرک- بخشی به طور مستقیم قیاس را هدف </w:t>
      </w:r>
      <w:r w:rsidR="008403BC">
        <w:rPr>
          <w:rFonts w:hint="cs"/>
          <w:rtl/>
        </w:rPr>
        <w:t>گرفته‌اند</w:t>
      </w:r>
      <w:r w:rsidRPr="008403BC">
        <w:rPr>
          <w:rFonts w:hint="cs"/>
          <w:rtl/>
        </w:rPr>
        <w:t xml:space="preserve"> و عدم اعتبار آن را اعلام</w:t>
      </w:r>
      <w:r w:rsidR="008403BC">
        <w:rPr>
          <w:rFonts w:hint="cs"/>
          <w:rtl/>
        </w:rPr>
        <w:t xml:space="preserve"> می‌</w:t>
      </w:r>
      <w:r w:rsidRPr="008403BC">
        <w:rPr>
          <w:rFonts w:hint="cs"/>
          <w:rtl/>
        </w:rPr>
        <w:t xml:space="preserve">کنند بخشی فراتر از قیاس به حجیت </w:t>
      </w:r>
      <w:r w:rsidR="00385C82" w:rsidRPr="008403BC">
        <w:rPr>
          <w:rFonts w:hint="cs"/>
          <w:rtl/>
        </w:rPr>
        <w:t>رأی</w:t>
      </w:r>
      <w:r w:rsidRPr="008403BC">
        <w:rPr>
          <w:rFonts w:hint="cs"/>
          <w:rtl/>
        </w:rPr>
        <w:t xml:space="preserve"> و اعمال </w:t>
      </w:r>
      <w:r w:rsidR="00385C82" w:rsidRPr="008403BC">
        <w:rPr>
          <w:rFonts w:hint="cs"/>
          <w:rtl/>
        </w:rPr>
        <w:t>رأی</w:t>
      </w:r>
      <w:r w:rsidRPr="008403BC">
        <w:rPr>
          <w:rFonts w:hint="cs"/>
          <w:rtl/>
        </w:rPr>
        <w:t xml:space="preserve"> </w:t>
      </w:r>
      <w:r w:rsidR="008403BC">
        <w:rPr>
          <w:rFonts w:hint="cs"/>
          <w:rtl/>
        </w:rPr>
        <w:t>پرداخته‌اند</w:t>
      </w:r>
      <w:r w:rsidRPr="008403BC">
        <w:rPr>
          <w:rFonts w:hint="cs"/>
          <w:rtl/>
        </w:rPr>
        <w:t xml:space="preserve"> و گروهی دیگر از این روایات عدم حجیت ظن را مورد</w:t>
      </w:r>
      <w:r w:rsidR="00B40952" w:rsidRPr="008403BC">
        <w:rPr>
          <w:rtl/>
        </w:rPr>
        <w:t xml:space="preserve"> </w:t>
      </w:r>
      <w:r w:rsidR="00385C82" w:rsidRPr="008403BC">
        <w:rPr>
          <w:rFonts w:hint="cs"/>
          <w:rtl/>
        </w:rPr>
        <w:t>تأکید</w:t>
      </w:r>
      <w:r w:rsidRPr="008403BC">
        <w:rPr>
          <w:rFonts w:hint="cs"/>
          <w:rtl/>
        </w:rPr>
        <w:t xml:space="preserve"> قرار </w:t>
      </w:r>
      <w:r w:rsidR="008403BC">
        <w:rPr>
          <w:rFonts w:hint="cs"/>
          <w:rtl/>
        </w:rPr>
        <w:t>داده‌اند</w:t>
      </w:r>
      <w:r w:rsidRPr="008403BC">
        <w:rPr>
          <w:rFonts w:hint="cs"/>
          <w:rtl/>
        </w:rPr>
        <w:t xml:space="preserve"> و گروهی هم عدم اعتبار غیر از ائمه </w:t>
      </w:r>
      <w:r w:rsidR="00385C82" w:rsidRPr="008403BC">
        <w:rPr>
          <w:rFonts w:hint="cs"/>
          <w:rtl/>
        </w:rPr>
        <w:t>علیهم‌السلام</w:t>
      </w:r>
      <w:r w:rsidRPr="008403BC">
        <w:rPr>
          <w:rFonts w:hint="cs"/>
          <w:rtl/>
        </w:rPr>
        <w:t xml:space="preserve"> در کشف مورد </w:t>
      </w:r>
      <w:r w:rsidR="00385C82" w:rsidRPr="008403BC">
        <w:rPr>
          <w:rFonts w:hint="cs"/>
          <w:rtl/>
        </w:rPr>
        <w:t>تأکید</w:t>
      </w:r>
      <w:r w:rsidRPr="008403BC">
        <w:rPr>
          <w:rFonts w:hint="cs"/>
          <w:rtl/>
        </w:rPr>
        <w:t xml:space="preserve"> قرار </w:t>
      </w:r>
      <w:r w:rsidR="008403BC">
        <w:rPr>
          <w:rFonts w:hint="cs"/>
          <w:rtl/>
        </w:rPr>
        <w:t>داده‌اند</w:t>
      </w:r>
      <w:r w:rsidRPr="008403BC">
        <w:rPr>
          <w:rFonts w:hint="cs"/>
          <w:rtl/>
        </w:rPr>
        <w:t xml:space="preserve"> و بر مراجعه به ائمه </w:t>
      </w:r>
      <w:r w:rsidR="00385C82" w:rsidRPr="008403BC">
        <w:rPr>
          <w:rFonts w:hint="cs"/>
          <w:rtl/>
        </w:rPr>
        <w:t>علیهم‌السلام</w:t>
      </w:r>
      <w:r w:rsidRPr="008403BC">
        <w:rPr>
          <w:rFonts w:hint="cs"/>
          <w:rtl/>
        </w:rPr>
        <w:t xml:space="preserve"> </w:t>
      </w:r>
      <w:r w:rsidR="008403BC">
        <w:rPr>
          <w:rFonts w:hint="cs"/>
          <w:rtl/>
        </w:rPr>
        <w:t>به‌عنوان</w:t>
      </w:r>
      <w:r w:rsidRPr="008403BC">
        <w:rPr>
          <w:rFonts w:hint="cs"/>
          <w:rtl/>
        </w:rPr>
        <w:t xml:space="preserve"> منابع اصلی استکشاف احکام </w:t>
      </w:r>
      <w:r w:rsidR="00385C82" w:rsidRPr="008403BC">
        <w:rPr>
          <w:rFonts w:hint="cs"/>
          <w:rtl/>
        </w:rPr>
        <w:t>تأکید</w:t>
      </w:r>
      <w:r w:rsidR="008403BC">
        <w:rPr>
          <w:rFonts w:hint="cs"/>
          <w:rtl/>
        </w:rPr>
        <w:t xml:space="preserve"> می‌</w:t>
      </w:r>
      <w:r w:rsidRPr="008403BC">
        <w:rPr>
          <w:rFonts w:hint="cs"/>
          <w:rtl/>
        </w:rPr>
        <w:t>کنند</w:t>
      </w:r>
    </w:p>
    <w:p w:rsidR="00323B4A" w:rsidRPr="008403BC" w:rsidRDefault="00323B4A" w:rsidP="008403BC">
      <w:pPr>
        <w:rPr>
          <w:rtl/>
        </w:rPr>
      </w:pPr>
      <w:r w:rsidRPr="008403BC">
        <w:rPr>
          <w:rFonts w:hint="cs"/>
          <w:rtl/>
        </w:rPr>
        <w:lastRenderedPageBreak/>
        <w:t xml:space="preserve">اما روایاتی که در این باب در وسائل و مستدرک به طور مستقیم بحث قیاس را </w:t>
      </w:r>
      <w:r w:rsidR="008403BC">
        <w:rPr>
          <w:rFonts w:hint="cs"/>
          <w:rtl/>
        </w:rPr>
        <w:t>زده‌اند</w:t>
      </w:r>
      <w:r w:rsidRPr="008403BC">
        <w:rPr>
          <w:rFonts w:hint="cs"/>
          <w:rtl/>
        </w:rPr>
        <w:t xml:space="preserve"> و عدم اعتبار آن را بیان </w:t>
      </w:r>
      <w:r w:rsidR="008403BC">
        <w:rPr>
          <w:rFonts w:hint="cs"/>
          <w:rtl/>
        </w:rPr>
        <w:t>کرده‌اند</w:t>
      </w:r>
      <w:r w:rsidRPr="008403BC">
        <w:rPr>
          <w:rFonts w:hint="cs"/>
          <w:rtl/>
        </w:rPr>
        <w:t xml:space="preserve"> </w:t>
      </w:r>
      <w:r w:rsidR="00385C82" w:rsidRPr="008403BC">
        <w:rPr>
          <w:rFonts w:hint="cs"/>
          <w:rtl/>
        </w:rPr>
        <w:t>تقریباً</w:t>
      </w:r>
      <w:r w:rsidRPr="008403BC">
        <w:rPr>
          <w:rFonts w:hint="cs"/>
          <w:rtl/>
        </w:rPr>
        <w:t xml:space="preserve"> در متن وسائل 26 تا بود و در مستدرک هم 26 </w:t>
      </w:r>
      <w:r w:rsidR="00F2698E" w:rsidRPr="008403BC">
        <w:rPr>
          <w:rtl/>
        </w:rPr>
        <w:t>تا</w:t>
      </w:r>
      <w:r w:rsidRPr="008403BC">
        <w:rPr>
          <w:rFonts w:hint="cs"/>
          <w:rtl/>
        </w:rPr>
        <w:t xml:space="preserve"> یعنی 52</w:t>
      </w:r>
      <w:r w:rsidR="00F2698E" w:rsidRPr="008403BC">
        <w:rPr>
          <w:rtl/>
        </w:rPr>
        <w:t xml:space="preserve"> تا</w:t>
      </w:r>
      <w:r w:rsidRPr="008403BC">
        <w:rPr>
          <w:rFonts w:hint="cs"/>
          <w:rtl/>
        </w:rPr>
        <w:t xml:space="preserve"> قدر متیقن است اگر تفحص بشود به </w:t>
      </w:r>
      <w:r w:rsidR="00A11E1E">
        <w:rPr>
          <w:rtl/>
        </w:rPr>
        <w:t>این‌ها</w:t>
      </w:r>
      <w:r w:rsidRPr="008403BC">
        <w:rPr>
          <w:rFonts w:hint="cs"/>
          <w:rtl/>
        </w:rPr>
        <w:t xml:space="preserve"> افزوده</w:t>
      </w:r>
      <w:r w:rsidR="008403BC">
        <w:rPr>
          <w:rFonts w:hint="cs"/>
          <w:rtl/>
        </w:rPr>
        <w:t xml:space="preserve"> می‌</w:t>
      </w:r>
      <w:r w:rsidRPr="008403BC">
        <w:rPr>
          <w:rFonts w:hint="cs"/>
          <w:rtl/>
        </w:rPr>
        <w:t>شود لذا</w:t>
      </w:r>
      <w:r w:rsidR="008403BC">
        <w:rPr>
          <w:rFonts w:hint="cs"/>
          <w:rtl/>
        </w:rPr>
        <w:t xml:space="preserve"> می‌</w:t>
      </w:r>
      <w:r w:rsidRPr="008403BC">
        <w:rPr>
          <w:rFonts w:hint="cs"/>
          <w:rtl/>
        </w:rPr>
        <w:t xml:space="preserve">شود گفت بیش از پنجاه روایت به طور مستقیم و مستقل با همین واژه قیاس به مبحث </w:t>
      </w:r>
      <w:r w:rsidR="008403BC">
        <w:rPr>
          <w:rFonts w:hint="cs"/>
          <w:rtl/>
        </w:rPr>
        <w:t>پرداخته‌اند</w:t>
      </w:r>
      <w:r w:rsidRPr="008403BC">
        <w:rPr>
          <w:rFonts w:hint="cs"/>
          <w:rtl/>
        </w:rPr>
        <w:t xml:space="preserve"> و اعلام عدم حجیت </w:t>
      </w:r>
      <w:r w:rsidR="008403BC">
        <w:rPr>
          <w:rFonts w:hint="cs"/>
          <w:rtl/>
        </w:rPr>
        <w:t>کرده‌اند</w:t>
      </w:r>
      <w:r w:rsidRPr="008403BC">
        <w:rPr>
          <w:rFonts w:hint="cs"/>
          <w:rtl/>
        </w:rPr>
        <w:t>.</w:t>
      </w:r>
    </w:p>
    <w:p w:rsidR="00323B4A" w:rsidRPr="008403BC" w:rsidRDefault="00323B4A" w:rsidP="008403BC">
      <w:pPr>
        <w:rPr>
          <w:rtl/>
        </w:rPr>
      </w:pPr>
      <w:r w:rsidRPr="008403BC">
        <w:rPr>
          <w:rFonts w:hint="cs"/>
          <w:rtl/>
        </w:rPr>
        <w:t>این غیر از طوایف دیگری است که به اطلاقاتش شامل قیاس</w:t>
      </w:r>
      <w:r w:rsidR="008403BC">
        <w:rPr>
          <w:rFonts w:hint="cs"/>
          <w:rtl/>
        </w:rPr>
        <w:t xml:space="preserve"> می‌</w:t>
      </w:r>
      <w:r w:rsidRPr="008403BC">
        <w:rPr>
          <w:rFonts w:hint="cs"/>
          <w:rtl/>
        </w:rPr>
        <w:t xml:space="preserve">شود. این حجم بالای روایات در این مسئله است که </w:t>
      </w:r>
      <w:r w:rsidR="00385C82" w:rsidRPr="008403BC">
        <w:rPr>
          <w:rFonts w:hint="cs"/>
          <w:rtl/>
        </w:rPr>
        <w:t>تقریباً</w:t>
      </w:r>
      <w:r w:rsidRPr="008403BC">
        <w:rPr>
          <w:rFonts w:hint="cs"/>
          <w:rtl/>
        </w:rPr>
        <w:t xml:space="preserve"> آدم را مستغنی</w:t>
      </w:r>
      <w:r w:rsidR="008403BC">
        <w:rPr>
          <w:rFonts w:hint="cs"/>
          <w:rtl/>
        </w:rPr>
        <w:t xml:space="preserve"> می‌</w:t>
      </w:r>
      <w:r w:rsidRPr="008403BC">
        <w:rPr>
          <w:rFonts w:hint="cs"/>
          <w:rtl/>
        </w:rPr>
        <w:t xml:space="preserve">کند که به سراغ </w:t>
      </w:r>
      <w:r w:rsidR="008403BC">
        <w:rPr>
          <w:rFonts w:hint="cs"/>
          <w:rtl/>
        </w:rPr>
        <w:t>بررسی‌های</w:t>
      </w:r>
      <w:r w:rsidRPr="008403BC">
        <w:rPr>
          <w:rFonts w:hint="cs"/>
          <w:rtl/>
        </w:rPr>
        <w:t xml:space="preserve"> سندی برود البته در بین این پنجاه و چند روایت تعدادی هم سندهای درست و محکم دارد ضمن اینکه استفاضه است اگر نگوییم این بحث شبه تواتری دارد برای اینکه این نشانه مذهب و فقه و دستگاه فقاهت شیعه هست و در حد یک نشانه </w:t>
      </w:r>
      <w:r w:rsidR="008403BC">
        <w:rPr>
          <w:rtl/>
        </w:rPr>
        <w:t>جاافتاده‌ا</w:t>
      </w:r>
      <w:r w:rsidR="008403BC">
        <w:rPr>
          <w:rFonts w:hint="cs"/>
          <w:rtl/>
        </w:rPr>
        <w:t>ی</w:t>
      </w:r>
      <w:r w:rsidRPr="008403BC">
        <w:rPr>
          <w:rFonts w:hint="cs"/>
          <w:rtl/>
        </w:rPr>
        <w:t xml:space="preserve"> است که نیازی به این بررسی سندی ندارد اگر نگوییم تواتر </w:t>
      </w:r>
      <w:r w:rsidR="00385C82" w:rsidRPr="008403BC">
        <w:rPr>
          <w:rFonts w:hint="cs"/>
          <w:rtl/>
        </w:rPr>
        <w:t>لااقل</w:t>
      </w:r>
      <w:r w:rsidRPr="008403BC">
        <w:rPr>
          <w:rFonts w:hint="cs"/>
          <w:rtl/>
        </w:rPr>
        <w:t xml:space="preserve"> یک استفاضه خیلی </w:t>
      </w:r>
      <w:r w:rsidR="008403BC">
        <w:rPr>
          <w:rFonts w:hint="cs"/>
          <w:rtl/>
        </w:rPr>
        <w:t>گسترده‌ای</w:t>
      </w:r>
      <w:r w:rsidRPr="008403BC">
        <w:rPr>
          <w:rFonts w:hint="cs"/>
          <w:rtl/>
        </w:rPr>
        <w:t xml:space="preserve"> است</w:t>
      </w:r>
      <w:r w:rsidR="00385C82" w:rsidRPr="008403BC">
        <w:rPr>
          <w:rFonts w:hint="cs"/>
          <w:rtl/>
        </w:rPr>
        <w:t xml:space="preserve"> </w:t>
      </w:r>
      <w:r w:rsidRPr="008403BC">
        <w:rPr>
          <w:rFonts w:hint="cs"/>
          <w:rtl/>
        </w:rPr>
        <w:t>که انسان را مطمئن</w:t>
      </w:r>
      <w:r w:rsidR="008403BC">
        <w:rPr>
          <w:rFonts w:hint="cs"/>
          <w:rtl/>
        </w:rPr>
        <w:t xml:space="preserve"> می‌</w:t>
      </w:r>
      <w:r w:rsidRPr="008403BC">
        <w:rPr>
          <w:rFonts w:hint="cs"/>
          <w:rtl/>
        </w:rPr>
        <w:t>کند ضمن اینکه روایات معتبر هم در این ابواب بود.</w:t>
      </w:r>
    </w:p>
    <w:p w:rsidR="00CA2645" w:rsidRPr="008403BC" w:rsidRDefault="00CA2645" w:rsidP="008403BC">
      <w:pPr>
        <w:pStyle w:val="Heading1"/>
        <w:jc w:val="both"/>
        <w:rPr>
          <w:rtl/>
        </w:rPr>
      </w:pPr>
      <w:bookmarkStart w:id="4" w:name="_Toc56353998"/>
      <w:r w:rsidRPr="008403BC">
        <w:rPr>
          <w:rFonts w:hint="cs"/>
          <w:rtl/>
        </w:rPr>
        <w:t xml:space="preserve">قیاس بعد الائمه </w:t>
      </w:r>
      <w:r w:rsidR="008403BC">
        <w:rPr>
          <w:rFonts w:hint="cs"/>
          <w:rtl/>
        </w:rPr>
        <w:t>علیهم‌السلام</w:t>
      </w:r>
      <w:bookmarkEnd w:id="4"/>
    </w:p>
    <w:p w:rsidR="00323B4A" w:rsidRPr="008403BC" w:rsidRDefault="00323B4A" w:rsidP="008403BC">
      <w:pPr>
        <w:rPr>
          <w:rtl/>
        </w:rPr>
      </w:pPr>
      <w:r w:rsidRPr="008403BC">
        <w:rPr>
          <w:rFonts w:hint="cs"/>
          <w:rtl/>
        </w:rPr>
        <w:t xml:space="preserve">دیروز از جایی منتقل شدیم به این بحث که در میان این روایاتی که در نفی قیاس بود گروهی و چند روایت </w:t>
      </w:r>
      <w:r w:rsidR="00995B5C" w:rsidRPr="008403BC">
        <w:rPr>
          <w:rFonts w:hint="cs"/>
          <w:rtl/>
        </w:rPr>
        <w:t xml:space="preserve">وجود دارد قیاس بعد الائمه </w:t>
      </w:r>
      <w:r w:rsidR="00385C82" w:rsidRPr="008403BC">
        <w:rPr>
          <w:rFonts w:hint="cs"/>
          <w:rtl/>
        </w:rPr>
        <w:t>علیهم‌السلام</w:t>
      </w:r>
      <w:r w:rsidR="00995B5C" w:rsidRPr="008403BC">
        <w:rPr>
          <w:rFonts w:hint="cs"/>
          <w:rtl/>
        </w:rPr>
        <w:t xml:space="preserve"> و بعد المرجعه الی الائمه </w:t>
      </w:r>
      <w:r w:rsidR="00385C82" w:rsidRPr="008403BC">
        <w:rPr>
          <w:rFonts w:hint="cs"/>
          <w:rtl/>
        </w:rPr>
        <w:t>علیهم‌السلام</w:t>
      </w:r>
      <w:r w:rsidR="00995B5C" w:rsidRPr="008403BC">
        <w:rPr>
          <w:rFonts w:hint="cs"/>
          <w:rtl/>
        </w:rPr>
        <w:t xml:space="preserve"> را محکوم</w:t>
      </w:r>
      <w:r w:rsidR="008403BC">
        <w:rPr>
          <w:rFonts w:hint="cs"/>
          <w:rtl/>
        </w:rPr>
        <w:t xml:space="preserve"> می‌</w:t>
      </w:r>
      <w:r w:rsidR="00995B5C" w:rsidRPr="008403BC">
        <w:rPr>
          <w:rFonts w:hint="cs"/>
          <w:rtl/>
        </w:rPr>
        <w:t xml:space="preserve">کند این خیلی جالب بود که روز اول هم به </w:t>
      </w:r>
      <w:r w:rsidR="008403BC">
        <w:rPr>
          <w:rFonts w:hint="cs"/>
          <w:rtl/>
        </w:rPr>
        <w:t>سؤال</w:t>
      </w:r>
      <w:r w:rsidR="00995B5C" w:rsidRPr="008403BC">
        <w:rPr>
          <w:rFonts w:hint="cs"/>
          <w:rtl/>
        </w:rPr>
        <w:t xml:space="preserve"> به ذهن انسان خطور</w:t>
      </w:r>
      <w:r w:rsidR="008403BC">
        <w:rPr>
          <w:rFonts w:hint="cs"/>
          <w:rtl/>
        </w:rPr>
        <w:t xml:space="preserve"> می‌</w:t>
      </w:r>
      <w:r w:rsidR="00995B5C" w:rsidRPr="008403BC">
        <w:rPr>
          <w:rFonts w:hint="cs"/>
          <w:rtl/>
        </w:rPr>
        <w:t xml:space="preserve">کرد که </w:t>
      </w:r>
      <w:r w:rsidR="00385C82" w:rsidRPr="008403BC">
        <w:rPr>
          <w:rFonts w:hint="cs"/>
          <w:rtl/>
        </w:rPr>
        <w:t>شاید</w:t>
      </w:r>
      <w:r w:rsidR="00995B5C" w:rsidRPr="008403BC">
        <w:rPr>
          <w:rFonts w:hint="cs"/>
          <w:rtl/>
        </w:rPr>
        <w:t xml:space="preserve"> بگوییم نفی اعتبار و حجیت قیاس قبل از مراجعه به ائمه </w:t>
      </w:r>
      <w:r w:rsidR="00385C82" w:rsidRPr="008403BC">
        <w:rPr>
          <w:rFonts w:hint="cs"/>
          <w:rtl/>
        </w:rPr>
        <w:t>علیهم‌السلام</w:t>
      </w:r>
      <w:r w:rsidR="008403BC">
        <w:rPr>
          <w:rFonts w:hint="cs"/>
          <w:rtl/>
        </w:rPr>
        <w:t xml:space="preserve"> می‌</w:t>
      </w:r>
      <w:r w:rsidR="00995B5C" w:rsidRPr="008403BC">
        <w:rPr>
          <w:rFonts w:hint="cs"/>
          <w:rtl/>
        </w:rPr>
        <w:t>گوید.</w:t>
      </w:r>
    </w:p>
    <w:p w:rsidR="00995B5C" w:rsidRPr="008403BC" w:rsidRDefault="008403BC" w:rsidP="008403BC">
      <w:pPr>
        <w:rPr>
          <w:rtl/>
        </w:rPr>
      </w:pPr>
      <w:r>
        <w:rPr>
          <w:rFonts w:hint="cs"/>
          <w:rtl/>
        </w:rPr>
        <w:t>می‌گوید</w:t>
      </w:r>
      <w:r w:rsidR="00995B5C" w:rsidRPr="008403BC">
        <w:rPr>
          <w:rFonts w:hint="cs"/>
          <w:rtl/>
        </w:rPr>
        <w:t xml:space="preserve"> شما بدون اینکه به ائمه </w:t>
      </w:r>
      <w:r w:rsidR="00385C82" w:rsidRPr="008403BC">
        <w:rPr>
          <w:rFonts w:hint="cs"/>
          <w:rtl/>
        </w:rPr>
        <w:t>علیهم‌السلام</w:t>
      </w:r>
      <w:r w:rsidR="00995B5C" w:rsidRPr="008403BC">
        <w:rPr>
          <w:rFonts w:hint="cs"/>
          <w:rtl/>
        </w:rPr>
        <w:t xml:space="preserve"> مراجعه کنید</w:t>
      </w:r>
      <w:r>
        <w:rPr>
          <w:rFonts w:hint="cs"/>
          <w:rtl/>
        </w:rPr>
        <w:t xml:space="preserve"> نمی‌</w:t>
      </w:r>
      <w:r w:rsidR="00995B5C" w:rsidRPr="008403BC">
        <w:rPr>
          <w:rFonts w:hint="cs"/>
          <w:rtl/>
        </w:rPr>
        <w:t xml:space="preserve">توانید چهارچوب آیات و سنت پیغمبر صلی الله علیه و آله قیاس بکنید باید ببینید ائمه </w:t>
      </w:r>
      <w:r w:rsidR="00385C82" w:rsidRPr="008403BC">
        <w:rPr>
          <w:rFonts w:hint="cs"/>
          <w:rtl/>
        </w:rPr>
        <w:t>علیهم‌السلام</w:t>
      </w:r>
      <w:r w:rsidR="00995B5C" w:rsidRPr="008403BC">
        <w:rPr>
          <w:rFonts w:hint="cs"/>
          <w:rtl/>
        </w:rPr>
        <w:t xml:space="preserve"> چه</w:t>
      </w:r>
      <w:r>
        <w:rPr>
          <w:rFonts w:hint="cs"/>
          <w:rtl/>
        </w:rPr>
        <w:t xml:space="preserve"> می‌</w:t>
      </w:r>
      <w:r w:rsidR="00995B5C" w:rsidRPr="008403BC">
        <w:rPr>
          <w:rFonts w:hint="cs"/>
          <w:rtl/>
        </w:rPr>
        <w:t>گویند</w:t>
      </w:r>
    </w:p>
    <w:p w:rsidR="00995B5C" w:rsidRPr="008403BC" w:rsidRDefault="00995B5C" w:rsidP="008403BC">
      <w:pPr>
        <w:rPr>
          <w:spacing w:val="-4"/>
          <w:rtl/>
        </w:rPr>
      </w:pPr>
      <w:r w:rsidRPr="008403BC">
        <w:rPr>
          <w:rFonts w:hint="cs"/>
          <w:spacing w:val="-4"/>
          <w:rtl/>
        </w:rPr>
        <w:t xml:space="preserve">اما اگر به ائمه </w:t>
      </w:r>
      <w:r w:rsidR="00385C82" w:rsidRPr="008403BC">
        <w:rPr>
          <w:rFonts w:hint="cs"/>
          <w:spacing w:val="-4"/>
          <w:rtl/>
        </w:rPr>
        <w:t>علیهم‌السلام</w:t>
      </w:r>
      <w:r w:rsidRPr="008403BC">
        <w:rPr>
          <w:rFonts w:hint="cs"/>
          <w:spacing w:val="-4"/>
          <w:rtl/>
        </w:rPr>
        <w:t xml:space="preserve"> مراجعه کردیم و چیزی را نیافتیم آن وقت مانعی ندارد؛ قیاس هم یک راهی است که</w:t>
      </w:r>
      <w:r w:rsidR="008403BC">
        <w:rPr>
          <w:rFonts w:hint="cs"/>
          <w:spacing w:val="-4"/>
          <w:rtl/>
        </w:rPr>
        <w:t xml:space="preserve"> می‌</w:t>
      </w:r>
      <w:r w:rsidRPr="008403BC">
        <w:rPr>
          <w:rFonts w:hint="cs"/>
          <w:spacing w:val="-4"/>
          <w:rtl/>
        </w:rPr>
        <w:t>شود انتخاب کرد.</w:t>
      </w:r>
    </w:p>
    <w:p w:rsidR="00995B5C" w:rsidRPr="008403BC" w:rsidRDefault="00995B5C" w:rsidP="008403BC">
      <w:pPr>
        <w:rPr>
          <w:spacing w:val="-4"/>
          <w:rtl/>
        </w:rPr>
      </w:pPr>
      <w:r w:rsidRPr="008403BC">
        <w:rPr>
          <w:rFonts w:hint="cs"/>
          <w:spacing w:val="-4"/>
          <w:rtl/>
        </w:rPr>
        <w:t xml:space="preserve">این </w:t>
      </w:r>
      <w:r w:rsidR="008403BC">
        <w:rPr>
          <w:rFonts w:hint="cs"/>
          <w:spacing w:val="-4"/>
          <w:rtl/>
        </w:rPr>
        <w:t>سؤالی</w:t>
      </w:r>
      <w:r w:rsidRPr="008403BC">
        <w:rPr>
          <w:rFonts w:hint="cs"/>
          <w:spacing w:val="-4"/>
          <w:rtl/>
        </w:rPr>
        <w:t xml:space="preserve"> بود که مطرح بود؛ جواب این </w:t>
      </w:r>
      <w:r w:rsidR="008403BC">
        <w:rPr>
          <w:rFonts w:hint="cs"/>
          <w:spacing w:val="-4"/>
          <w:rtl/>
        </w:rPr>
        <w:t>سؤال</w:t>
      </w:r>
      <w:r w:rsidRPr="008403BC">
        <w:rPr>
          <w:rFonts w:hint="cs"/>
          <w:spacing w:val="-4"/>
          <w:rtl/>
        </w:rPr>
        <w:t xml:space="preserve"> دو چیز است یکی خود اطلاقات </w:t>
      </w:r>
      <w:r w:rsidR="00A11E1E">
        <w:rPr>
          <w:spacing w:val="-4"/>
          <w:rtl/>
        </w:rPr>
        <w:t>این‌ها</w:t>
      </w:r>
      <w:r w:rsidRPr="008403BC">
        <w:rPr>
          <w:rFonts w:hint="cs"/>
          <w:spacing w:val="-4"/>
          <w:rtl/>
        </w:rPr>
        <w:t>، مطلقاتی که</w:t>
      </w:r>
      <w:r w:rsidR="008403BC">
        <w:rPr>
          <w:rFonts w:hint="cs"/>
          <w:spacing w:val="-4"/>
          <w:rtl/>
        </w:rPr>
        <w:t xml:space="preserve"> می‌</w:t>
      </w:r>
      <w:r w:rsidRPr="008403BC">
        <w:rPr>
          <w:rFonts w:hint="cs"/>
          <w:spacing w:val="-4"/>
          <w:rtl/>
        </w:rPr>
        <w:t xml:space="preserve">گوید </w:t>
      </w:r>
      <w:r w:rsidRPr="008403BC">
        <w:rPr>
          <w:color w:val="008000"/>
          <w:spacing w:val="-4"/>
          <w:rtl/>
        </w:rPr>
        <w:t>إِنَّ السُّنَّةَ إِذَا قِيسَتْ مُحِقَ الدِّين‏</w:t>
      </w:r>
      <w:r w:rsidRPr="008403BC">
        <w:rPr>
          <w:rStyle w:val="FootnoteReference"/>
          <w:spacing w:val="-4"/>
          <w:rtl/>
        </w:rPr>
        <w:footnoteReference w:id="1"/>
      </w:r>
      <w:r w:rsidRPr="008403BC">
        <w:rPr>
          <w:rFonts w:hint="cs"/>
          <w:spacing w:val="-4"/>
          <w:rtl/>
        </w:rPr>
        <w:t xml:space="preserve"> یا امثال </w:t>
      </w:r>
      <w:r w:rsidR="00A11E1E">
        <w:rPr>
          <w:spacing w:val="-4"/>
          <w:rtl/>
        </w:rPr>
        <w:t>این‌ها</w:t>
      </w:r>
      <w:r w:rsidRPr="008403BC">
        <w:rPr>
          <w:rFonts w:hint="cs"/>
          <w:spacing w:val="-4"/>
          <w:rtl/>
        </w:rPr>
        <w:t xml:space="preserve">، این اطلاقات شامل قیاس بعد از مراجعه به ائمه </w:t>
      </w:r>
      <w:r w:rsidR="00385C82" w:rsidRPr="008403BC">
        <w:rPr>
          <w:rFonts w:hint="cs"/>
          <w:spacing w:val="-4"/>
          <w:rtl/>
        </w:rPr>
        <w:t>علیهم‌السلام</w:t>
      </w:r>
      <w:r w:rsidR="008403BC">
        <w:rPr>
          <w:rFonts w:hint="cs"/>
          <w:spacing w:val="-4"/>
          <w:rtl/>
        </w:rPr>
        <w:t xml:space="preserve"> می‌</w:t>
      </w:r>
      <w:r w:rsidRPr="008403BC">
        <w:rPr>
          <w:rFonts w:hint="cs"/>
          <w:spacing w:val="-4"/>
          <w:rtl/>
        </w:rPr>
        <w:t xml:space="preserve">شود و </w:t>
      </w:r>
      <w:r w:rsidR="008403BC">
        <w:rPr>
          <w:rFonts w:hint="cs"/>
          <w:spacing w:val="-4"/>
          <w:rtl/>
        </w:rPr>
        <w:t>ثانیاً</w:t>
      </w:r>
      <w:r w:rsidRPr="008403BC">
        <w:rPr>
          <w:rFonts w:hint="cs"/>
          <w:spacing w:val="-4"/>
          <w:rtl/>
        </w:rPr>
        <w:t xml:space="preserve"> در خصوص این قیاسی که یک فقیه و روای شیعه بخواهد قیاس بکند در جایی که نصی از قرآن و پیامبر و ائمه نیامده است در خصوص این روایات داریم.</w:t>
      </w:r>
    </w:p>
    <w:p w:rsidR="00CA2645" w:rsidRPr="008403BC" w:rsidRDefault="00CA2645" w:rsidP="008403BC">
      <w:pPr>
        <w:pStyle w:val="Heading1"/>
        <w:jc w:val="both"/>
        <w:rPr>
          <w:rtl/>
        </w:rPr>
      </w:pPr>
      <w:bookmarkStart w:id="5" w:name="_Toc56353999"/>
      <w:r w:rsidRPr="008403BC">
        <w:rPr>
          <w:rFonts w:hint="cs"/>
          <w:rtl/>
        </w:rPr>
        <w:t>بررسی روایات نفی قیاس</w:t>
      </w:r>
      <w:bookmarkEnd w:id="5"/>
    </w:p>
    <w:p w:rsidR="00995B5C" w:rsidRPr="008403BC" w:rsidRDefault="00995B5C" w:rsidP="008403BC">
      <w:pPr>
        <w:rPr>
          <w:rtl/>
        </w:rPr>
      </w:pPr>
      <w:r w:rsidRPr="008403BC">
        <w:rPr>
          <w:rFonts w:hint="cs"/>
          <w:rtl/>
        </w:rPr>
        <w:t>این روایات عبارت بود از مستدرک، روایت هجده</w:t>
      </w:r>
      <w:r w:rsidR="00B40952" w:rsidRPr="008403BC">
        <w:rPr>
          <w:rtl/>
        </w:rPr>
        <w:t xml:space="preserve"> </w:t>
      </w:r>
      <w:r w:rsidRPr="008403BC">
        <w:rPr>
          <w:rFonts w:hint="cs"/>
          <w:rtl/>
        </w:rPr>
        <w:t>و</w:t>
      </w:r>
      <w:r w:rsidR="00B40952" w:rsidRPr="008403BC">
        <w:rPr>
          <w:rtl/>
        </w:rPr>
        <w:t xml:space="preserve"> </w:t>
      </w:r>
      <w:r w:rsidR="008403BC">
        <w:rPr>
          <w:rFonts w:hint="cs"/>
          <w:rtl/>
        </w:rPr>
        <w:t>بیست‌وهفت</w:t>
      </w:r>
      <w:r w:rsidRPr="008403BC">
        <w:rPr>
          <w:rFonts w:hint="cs"/>
          <w:rtl/>
        </w:rPr>
        <w:t xml:space="preserve"> که ملاحظه کردید. </w:t>
      </w:r>
      <w:r w:rsidRPr="008403BC">
        <w:rPr>
          <w:rtl/>
        </w:rPr>
        <w:t xml:space="preserve">وَ عَنْ إِسْمَاعِيلَ بْنِ مِهْرَانَ عَنِ ابْنِ عَمِيرَةَ عَنْ أَبِي الْمَغْرَاءِ عَنْ سَمَاعَةَ قَالَ: </w:t>
      </w:r>
      <w:r w:rsidRPr="008403BC">
        <w:rPr>
          <w:color w:val="008000"/>
          <w:rtl/>
        </w:rPr>
        <w:t xml:space="preserve">قُلْتُ لِأَبِي الْحَسَنِ </w:t>
      </w:r>
      <w:r w:rsidR="008403BC">
        <w:rPr>
          <w:rFonts w:hint="cs"/>
          <w:color w:val="008000"/>
          <w:rtl/>
        </w:rPr>
        <w:t>علیه‌السلام</w:t>
      </w:r>
      <w:r w:rsidR="00233659" w:rsidRPr="008403BC">
        <w:rPr>
          <w:rFonts w:hint="cs"/>
          <w:color w:val="008000"/>
          <w:rtl/>
        </w:rPr>
        <w:t xml:space="preserve"> </w:t>
      </w:r>
      <w:r w:rsidRPr="008403BC">
        <w:rPr>
          <w:color w:val="008000"/>
          <w:rtl/>
        </w:rPr>
        <w:t>إِنَّ عِنْدَنَا مَنْ قَدْ أَدْرَكَ أَبَاكَ وَ جَدَّكَ وَ إِنَّ الرَّجُلَ يُبْتَلَى بِالشَّيْ‏ءِ لَا يَكُونُ عِنْدَنَا فِيهِ شَيْ‏ءٌ فَيَقِيسُ فَقَالَ إِنَّمَا هَلَكَ مَنْ كَانَ قَبْلَكُمْ حِينَ قَاسُوا</w:t>
      </w:r>
      <w:r w:rsidR="00233659" w:rsidRPr="008403BC">
        <w:rPr>
          <w:rStyle w:val="FootnoteReference"/>
          <w:rtl/>
        </w:rPr>
        <w:footnoteReference w:id="2"/>
      </w:r>
    </w:p>
    <w:p w:rsidR="00233659" w:rsidRPr="008403BC" w:rsidRDefault="00233659" w:rsidP="008403BC">
      <w:pPr>
        <w:rPr>
          <w:rtl/>
        </w:rPr>
      </w:pPr>
      <w:r w:rsidRPr="008403BC">
        <w:rPr>
          <w:rFonts w:hint="cs"/>
          <w:rtl/>
        </w:rPr>
        <w:t>که این با یک سند دیگری هم در محاسن آمده هم از بصائر نقل شده است و هم محاسن نقل شده است.</w:t>
      </w:r>
    </w:p>
    <w:p w:rsidR="00233659" w:rsidRPr="008403BC" w:rsidRDefault="00233659" w:rsidP="008403BC">
      <w:pPr>
        <w:rPr>
          <w:rtl/>
        </w:rPr>
      </w:pPr>
      <w:r w:rsidRPr="008403BC">
        <w:rPr>
          <w:rFonts w:hint="cs"/>
          <w:rtl/>
        </w:rPr>
        <w:lastRenderedPageBreak/>
        <w:t xml:space="preserve">روایت </w:t>
      </w:r>
      <w:r w:rsidR="008403BC">
        <w:rPr>
          <w:rFonts w:hint="cs"/>
          <w:rtl/>
        </w:rPr>
        <w:t>بیست‌وهفت</w:t>
      </w:r>
      <w:r w:rsidRPr="008403BC">
        <w:rPr>
          <w:rFonts w:hint="cs"/>
          <w:rtl/>
        </w:rPr>
        <w:t xml:space="preserve"> هم که دیروز خواندیم؛ محمد بن حکیم بود که از امام باقر </w:t>
      </w:r>
      <w:r w:rsidR="008403BC">
        <w:rPr>
          <w:rFonts w:hint="cs"/>
          <w:rtl/>
        </w:rPr>
        <w:t>علیه‌السلام</w:t>
      </w:r>
      <w:r w:rsidRPr="008403BC">
        <w:rPr>
          <w:rFonts w:hint="cs"/>
          <w:rtl/>
        </w:rPr>
        <w:t xml:space="preserve"> </w:t>
      </w:r>
      <w:r w:rsidR="008403BC">
        <w:rPr>
          <w:rFonts w:hint="cs"/>
          <w:rtl/>
        </w:rPr>
        <w:t>سؤال</w:t>
      </w:r>
      <w:r w:rsidRPr="008403BC">
        <w:rPr>
          <w:rFonts w:hint="cs"/>
          <w:rtl/>
        </w:rPr>
        <w:t xml:space="preserve"> کرد و آخر گفت که </w:t>
      </w:r>
      <w:r w:rsidRPr="008403BC">
        <w:rPr>
          <w:color w:val="008000"/>
          <w:rtl/>
        </w:rPr>
        <w:t>وَ اللَّهِ مَا أَرَدْتُ إِلَّا أَنْ يُرَخِّصَ لِي فِي الْقِيَاس</w:t>
      </w:r>
      <w:r w:rsidRPr="008403BC">
        <w:rPr>
          <w:rtl/>
        </w:rPr>
        <w:t>‏</w:t>
      </w:r>
      <w:r w:rsidRPr="008403BC">
        <w:rPr>
          <w:rStyle w:val="FootnoteReference"/>
          <w:rtl/>
        </w:rPr>
        <w:footnoteReference w:id="3"/>
      </w:r>
      <w:r w:rsidRPr="008403BC">
        <w:rPr>
          <w:rFonts w:hint="cs"/>
          <w:rtl/>
        </w:rPr>
        <w:t xml:space="preserve"> این را گفتم که</w:t>
      </w:r>
      <w:r w:rsidR="008403BC">
        <w:rPr>
          <w:rFonts w:hint="cs"/>
          <w:rtl/>
        </w:rPr>
        <w:t xml:space="preserve"> می‌</w:t>
      </w:r>
      <w:r w:rsidRPr="008403BC">
        <w:rPr>
          <w:rFonts w:hint="cs"/>
          <w:rtl/>
        </w:rPr>
        <w:t>خواستم از او اجازه اعمال قیاس بگیرم. مال شیعه است</w:t>
      </w:r>
      <w:r w:rsidR="008403BC">
        <w:rPr>
          <w:rFonts w:hint="cs"/>
          <w:rtl/>
        </w:rPr>
        <w:t xml:space="preserve"> می‌</w:t>
      </w:r>
      <w:r w:rsidRPr="008403BC">
        <w:rPr>
          <w:rFonts w:hint="cs"/>
          <w:rtl/>
        </w:rPr>
        <w:t>گوید حرف شما را قبول دارم ولی به جایی</w:t>
      </w:r>
      <w:r w:rsidR="008403BC">
        <w:rPr>
          <w:rFonts w:hint="cs"/>
          <w:rtl/>
        </w:rPr>
        <w:t xml:space="preserve"> می‌</w:t>
      </w:r>
      <w:r w:rsidRPr="008403BC">
        <w:rPr>
          <w:rFonts w:hint="cs"/>
          <w:rtl/>
        </w:rPr>
        <w:t>رسم که از شما چیزی ندارم؛ قیاس بکنم؟ امام</w:t>
      </w:r>
      <w:r w:rsidR="008403BC">
        <w:rPr>
          <w:rFonts w:hint="cs"/>
          <w:rtl/>
        </w:rPr>
        <w:t xml:space="preserve"> می‌</w:t>
      </w:r>
      <w:r w:rsidRPr="008403BC">
        <w:rPr>
          <w:rFonts w:hint="cs"/>
          <w:rtl/>
        </w:rPr>
        <w:t>فرماید نه.</w:t>
      </w:r>
    </w:p>
    <w:p w:rsidR="00233659" w:rsidRPr="008403BC" w:rsidRDefault="00233659" w:rsidP="008403BC">
      <w:pPr>
        <w:rPr>
          <w:rtl/>
        </w:rPr>
      </w:pPr>
      <w:r w:rsidRPr="008403BC">
        <w:rPr>
          <w:rFonts w:hint="cs"/>
          <w:rtl/>
        </w:rPr>
        <w:t xml:space="preserve">این دو روایت در مستدرک بود در وسائل هم چند روایت هست که به این پرداخته است یکی روایت ششم در وسائل که </w:t>
      </w:r>
      <w:r w:rsidR="00385C82" w:rsidRPr="008403BC">
        <w:rPr>
          <w:rtl/>
        </w:rPr>
        <w:t>معتبر</w:t>
      </w:r>
      <w:r w:rsidRPr="008403BC">
        <w:rPr>
          <w:rFonts w:hint="cs"/>
          <w:rtl/>
        </w:rPr>
        <w:t xml:space="preserve"> هم هست. </w:t>
      </w:r>
      <w:r w:rsidRPr="008403BC">
        <w:rPr>
          <w:rtl/>
        </w:rPr>
        <w:t xml:space="preserve">وَ عَنْهُ عَنْ أَحْمَدَ بْنِ مُحَمَّدٍ عَنِ الْوَشَّاءِ عَنْ مُثَنًّى الْحَنَّاطِ عَنْ أَبِي بَصِيرٍ قَالَ: </w:t>
      </w:r>
      <w:r w:rsidRPr="008403BC">
        <w:rPr>
          <w:color w:val="008000"/>
          <w:rtl/>
        </w:rPr>
        <w:t xml:space="preserve">قُلْتُ لِأَبِي عَبْدِ اللَّهِ </w:t>
      </w:r>
      <w:r w:rsidR="008403BC">
        <w:rPr>
          <w:rFonts w:hint="cs"/>
          <w:color w:val="008000"/>
          <w:rtl/>
        </w:rPr>
        <w:t>علیه‌السلام</w:t>
      </w:r>
      <w:r w:rsidR="00546B9B" w:rsidRPr="008403BC">
        <w:rPr>
          <w:rFonts w:hint="cs"/>
          <w:color w:val="008000"/>
          <w:rtl/>
        </w:rPr>
        <w:t xml:space="preserve"> </w:t>
      </w:r>
      <w:r w:rsidRPr="008403BC">
        <w:rPr>
          <w:color w:val="008000"/>
          <w:rtl/>
        </w:rPr>
        <w:t>تَرِدُ عَلَيْنَا أَشْيَاءُ لَيْسَ نَعْرِفُهَا فِي كِتَابِ اللَّهِ وَ لَا سُنَّتِهِ فَنَنْظُرُ فِيهَا</w:t>
      </w:r>
      <w:r w:rsidRPr="008403BC">
        <w:rPr>
          <w:rtl/>
        </w:rPr>
        <w:t xml:space="preserve"> </w:t>
      </w:r>
      <w:r w:rsidR="00385C82" w:rsidRPr="008403BC">
        <w:rPr>
          <w:rFonts w:hint="cs"/>
          <w:rtl/>
        </w:rPr>
        <w:t xml:space="preserve">ما با </w:t>
      </w:r>
      <w:r w:rsidR="008403BC">
        <w:rPr>
          <w:rFonts w:hint="cs"/>
          <w:rtl/>
        </w:rPr>
        <w:t>پدیده‌های</w:t>
      </w:r>
      <w:r w:rsidR="00385C82" w:rsidRPr="008403BC">
        <w:rPr>
          <w:rFonts w:hint="cs"/>
          <w:rtl/>
        </w:rPr>
        <w:t xml:space="preserve"> جدید یا سؤ</w:t>
      </w:r>
      <w:r w:rsidR="00546B9B" w:rsidRPr="008403BC">
        <w:rPr>
          <w:rFonts w:hint="cs"/>
          <w:rtl/>
        </w:rPr>
        <w:t>الات جدیدی</w:t>
      </w:r>
      <w:r w:rsidR="008403BC">
        <w:rPr>
          <w:rFonts w:hint="cs"/>
          <w:rtl/>
        </w:rPr>
        <w:t xml:space="preserve"> می‌</w:t>
      </w:r>
      <w:r w:rsidR="00546B9B" w:rsidRPr="008403BC">
        <w:rPr>
          <w:rFonts w:hint="cs"/>
          <w:rtl/>
        </w:rPr>
        <w:t>شویم که در کتاب و سنت از آن خبری نیست، این (و لا سنه) که</w:t>
      </w:r>
      <w:r w:rsidR="008403BC">
        <w:rPr>
          <w:rFonts w:hint="cs"/>
          <w:rtl/>
        </w:rPr>
        <w:t xml:space="preserve"> می‌</w:t>
      </w:r>
      <w:r w:rsidR="00546B9B" w:rsidRPr="008403BC">
        <w:rPr>
          <w:rFonts w:hint="cs"/>
          <w:rtl/>
        </w:rPr>
        <w:t xml:space="preserve">گوید منظور سنت ائمه </w:t>
      </w:r>
      <w:r w:rsidR="00385C82" w:rsidRPr="008403BC">
        <w:rPr>
          <w:rFonts w:hint="cs"/>
          <w:rtl/>
        </w:rPr>
        <w:t>علیهم‌السلام</w:t>
      </w:r>
      <w:r w:rsidR="00546B9B" w:rsidRPr="008403BC">
        <w:rPr>
          <w:rFonts w:hint="cs"/>
          <w:rtl/>
        </w:rPr>
        <w:t xml:space="preserve"> است.</w:t>
      </w:r>
      <w:r w:rsidR="00B40952" w:rsidRPr="008403BC">
        <w:rPr>
          <w:rtl/>
        </w:rPr>
        <w:t xml:space="preserve"> </w:t>
      </w:r>
      <w:r w:rsidR="00546B9B" w:rsidRPr="008403BC">
        <w:rPr>
          <w:rFonts w:hint="cs"/>
          <w:rtl/>
        </w:rPr>
        <w:t>حضرت</w:t>
      </w:r>
      <w:r w:rsidR="008403BC">
        <w:rPr>
          <w:rFonts w:hint="cs"/>
          <w:rtl/>
        </w:rPr>
        <w:t xml:space="preserve"> می‌</w:t>
      </w:r>
      <w:r w:rsidR="00546B9B" w:rsidRPr="008403BC">
        <w:rPr>
          <w:rFonts w:hint="cs"/>
          <w:rtl/>
        </w:rPr>
        <w:t xml:space="preserve">فرماید </w:t>
      </w:r>
      <w:r w:rsidRPr="008403BC">
        <w:rPr>
          <w:color w:val="008000"/>
          <w:rtl/>
        </w:rPr>
        <w:t>لَا أَمَا إِنَّكَ إِنْ أَصَبْتَ لَمْ تُوجَرْ وَ إِنْ أَخْطَأْتَ كَذَبْتَ عَلَى اللَّه‏</w:t>
      </w:r>
      <w:r w:rsidRPr="008403BC">
        <w:rPr>
          <w:rStyle w:val="FootnoteReference"/>
          <w:rtl/>
        </w:rPr>
        <w:footnoteReference w:id="4"/>
      </w:r>
    </w:p>
    <w:p w:rsidR="00546B9B" w:rsidRPr="008403BC" w:rsidRDefault="00546B9B" w:rsidP="008403BC">
      <w:pPr>
        <w:rPr>
          <w:rtl/>
        </w:rPr>
      </w:pPr>
      <w:r w:rsidRPr="008403BC">
        <w:rPr>
          <w:rFonts w:hint="cs"/>
          <w:rtl/>
        </w:rPr>
        <w:t xml:space="preserve">یک دلیل که حجیت نداشته باشد اگر به واقع هم برسد اجری ندارد و اگر نرسد دروغ است و </w:t>
      </w:r>
      <w:r w:rsidR="00385C82" w:rsidRPr="008403BC">
        <w:rPr>
          <w:rFonts w:hint="cs"/>
          <w:rtl/>
        </w:rPr>
        <w:t>مؤاخذ</w:t>
      </w:r>
      <w:r w:rsidRPr="008403BC">
        <w:rPr>
          <w:rFonts w:hint="cs"/>
          <w:rtl/>
        </w:rPr>
        <w:t xml:space="preserve"> است.</w:t>
      </w:r>
    </w:p>
    <w:p w:rsidR="00546B9B" w:rsidRPr="008403BC" w:rsidRDefault="00546B9B" w:rsidP="008403BC">
      <w:pPr>
        <w:rPr>
          <w:rtl/>
        </w:rPr>
      </w:pPr>
      <w:r w:rsidRPr="008403BC">
        <w:rPr>
          <w:rFonts w:hint="cs"/>
          <w:rtl/>
        </w:rPr>
        <w:t>این روایت سوم است که در این فصل در متن وسائل آمده است البته در این روایت یک احتمال هم دارد و آن احتمال این است که مقصود ابوبصیر فضای عامه باشد که ما با موضوعی مواجه</w:t>
      </w:r>
      <w:r w:rsidR="008403BC">
        <w:rPr>
          <w:rFonts w:hint="cs"/>
          <w:rtl/>
        </w:rPr>
        <w:t xml:space="preserve"> می‌</w:t>
      </w:r>
      <w:r w:rsidRPr="008403BC">
        <w:rPr>
          <w:rFonts w:hint="cs"/>
          <w:rtl/>
        </w:rPr>
        <w:t>شویم که در کتاب خدا و سنت نیست یعنی مقصود همان سنت رسول خدا صلی الله علیه و آله است و آن وقت ما</w:t>
      </w:r>
      <w:r w:rsidR="008403BC">
        <w:rPr>
          <w:rFonts w:hint="cs"/>
          <w:rtl/>
        </w:rPr>
        <w:t xml:space="preserve"> می‌</w:t>
      </w:r>
      <w:r w:rsidRPr="008403BC">
        <w:rPr>
          <w:rFonts w:hint="cs"/>
          <w:rtl/>
        </w:rPr>
        <w:t xml:space="preserve">توانیم اعمال قیاس بکنیم؟ یعنی از موضع سنی و عامه این </w:t>
      </w:r>
      <w:r w:rsidR="008403BC">
        <w:rPr>
          <w:rFonts w:hint="cs"/>
          <w:rtl/>
        </w:rPr>
        <w:t>سؤال</w:t>
      </w:r>
      <w:r w:rsidRPr="008403BC">
        <w:rPr>
          <w:rFonts w:hint="cs"/>
          <w:rtl/>
        </w:rPr>
        <w:t xml:space="preserve"> را طرح</w:t>
      </w:r>
      <w:r w:rsidR="008403BC">
        <w:rPr>
          <w:rFonts w:hint="cs"/>
          <w:rtl/>
        </w:rPr>
        <w:t xml:space="preserve"> می‌</w:t>
      </w:r>
      <w:r w:rsidRPr="008403BC">
        <w:rPr>
          <w:rFonts w:hint="cs"/>
          <w:rtl/>
        </w:rPr>
        <w:t>کند. امام</w:t>
      </w:r>
      <w:r w:rsidR="008403BC">
        <w:rPr>
          <w:rFonts w:hint="cs"/>
          <w:rtl/>
        </w:rPr>
        <w:t xml:space="preserve"> می‌</w:t>
      </w:r>
      <w:r w:rsidRPr="008403BC">
        <w:rPr>
          <w:rFonts w:hint="cs"/>
          <w:rtl/>
        </w:rPr>
        <w:t>فرماید</w:t>
      </w:r>
      <w:r w:rsidR="008403BC">
        <w:rPr>
          <w:rFonts w:hint="cs"/>
          <w:rtl/>
        </w:rPr>
        <w:t xml:space="preserve"> نمی‌</w:t>
      </w:r>
      <w:r w:rsidRPr="008403BC">
        <w:rPr>
          <w:rFonts w:hint="cs"/>
          <w:rtl/>
        </w:rPr>
        <w:t xml:space="preserve">شود اما یک احتمال که اظهر باشد این است که از موضع شیعی </w:t>
      </w:r>
      <w:r w:rsidR="008403BC">
        <w:rPr>
          <w:rFonts w:hint="cs"/>
          <w:rtl/>
        </w:rPr>
        <w:t>سؤال</w:t>
      </w:r>
      <w:r w:rsidRPr="008403BC">
        <w:rPr>
          <w:rFonts w:hint="cs"/>
          <w:rtl/>
        </w:rPr>
        <w:t xml:space="preserve"> را طرح</w:t>
      </w:r>
      <w:r w:rsidR="008403BC">
        <w:rPr>
          <w:rFonts w:hint="cs"/>
          <w:rtl/>
        </w:rPr>
        <w:t xml:space="preserve"> می‌</w:t>
      </w:r>
      <w:r w:rsidRPr="008403BC">
        <w:rPr>
          <w:rFonts w:hint="cs"/>
          <w:rtl/>
        </w:rPr>
        <w:t>کند.</w:t>
      </w:r>
    </w:p>
    <w:p w:rsidR="00546B9B" w:rsidRPr="008403BC" w:rsidRDefault="00546B9B" w:rsidP="008403BC">
      <w:pPr>
        <w:rPr>
          <w:rtl/>
        </w:rPr>
      </w:pPr>
      <w:r w:rsidRPr="008403BC">
        <w:rPr>
          <w:rFonts w:hint="cs"/>
          <w:rtl/>
        </w:rPr>
        <w:t xml:space="preserve">یک روایت </w:t>
      </w:r>
      <w:r w:rsidR="008403BC">
        <w:rPr>
          <w:rFonts w:hint="cs"/>
          <w:rtl/>
        </w:rPr>
        <w:t>چهل‌ویک</w:t>
      </w:r>
      <w:r w:rsidRPr="008403BC">
        <w:rPr>
          <w:rFonts w:hint="cs"/>
          <w:rtl/>
        </w:rPr>
        <w:t xml:space="preserve"> در وسائل داریم.</w:t>
      </w:r>
    </w:p>
    <w:p w:rsidR="008F4E76" w:rsidRPr="008403BC" w:rsidRDefault="00546B9B" w:rsidP="00A11E1E">
      <w:pPr>
        <w:rPr>
          <w:rtl/>
        </w:rPr>
      </w:pPr>
      <w:r w:rsidRPr="008403BC">
        <w:rPr>
          <w:rtl/>
        </w:rPr>
        <w:t xml:space="preserve">عَبْدُ اللَّهِ بْنُ جَعْفَرٍ فِي قُرْبِ الْإِسْنَادِ عَنْ أَحْمَدَ بْنِ مُحَمَّدِ بْنِ عِيسَى عَنْ أَحْمَدَ بْنِ مُحَمَّدِ بْنِ أَبِي نَصْرٍ قَالَ: </w:t>
      </w:r>
      <w:r w:rsidRPr="008403BC">
        <w:rPr>
          <w:color w:val="008000"/>
          <w:rtl/>
        </w:rPr>
        <w:t xml:space="preserve">قُلْتُ لِلرِّضَا </w:t>
      </w:r>
      <w:r w:rsidR="008403BC">
        <w:rPr>
          <w:rFonts w:hint="cs"/>
          <w:color w:val="008000"/>
          <w:rtl/>
        </w:rPr>
        <w:t>علیه‌السلام</w:t>
      </w:r>
      <w:r w:rsidRPr="008403BC">
        <w:rPr>
          <w:rFonts w:hint="cs"/>
          <w:color w:val="008000"/>
          <w:rtl/>
        </w:rPr>
        <w:t xml:space="preserve"> </w:t>
      </w:r>
      <w:r w:rsidRPr="008403BC">
        <w:rPr>
          <w:color w:val="008000"/>
          <w:rtl/>
        </w:rPr>
        <w:t>جُعِلْتُ فِدَاكَ إِنَّ بَعْضَ أَصْحَابِنَا يَقُولُونَ نَسْمَعُ الْأَمْرَ يُحْكَى عَنْكَ وَ عَنْ آبَائِكَ</w:t>
      </w:r>
      <w:r w:rsidR="008F4E76" w:rsidRPr="008403BC">
        <w:rPr>
          <w:rStyle w:val="FootnoteReference"/>
          <w:rtl/>
        </w:rPr>
        <w:footnoteReference w:id="5"/>
      </w:r>
      <w:r w:rsidRPr="008403BC">
        <w:rPr>
          <w:rFonts w:hint="cs"/>
          <w:rtl/>
        </w:rPr>
        <w:t xml:space="preserve"> </w:t>
      </w:r>
      <w:r w:rsidRPr="008403BC">
        <w:rPr>
          <w:rtl/>
        </w:rPr>
        <w:t>–</w:t>
      </w:r>
      <w:r w:rsidRPr="008403BC">
        <w:rPr>
          <w:rFonts w:hint="cs"/>
          <w:rtl/>
        </w:rPr>
        <w:t xml:space="preserve">در </w:t>
      </w:r>
      <w:r w:rsidR="00A11E1E">
        <w:rPr>
          <w:rFonts w:hint="cs"/>
          <w:rtl/>
        </w:rPr>
        <w:t>نسخه‌ای</w:t>
      </w:r>
      <w:r w:rsidRPr="008403BC">
        <w:rPr>
          <w:rFonts w:hint="cs"/>
          <w:rtl/>
        </w:rPr>
        <w:t xml:space="preserve"> دارد «نسمع الأثر» خبری</w:t>
      </w:r>
      <w:r w:rsidR="008403BC">
        <w:rPr>
          <w:rFonts w:hint="cs"/>
          <w:rtl/>
        </w:rPr>
        <w:t xml:space="preserve"> می‌</w:t>
      </w:r>
      <w:r w:rsidRPr="008403BC">
        <w:rPr>
          <w:rFonts w:hint="cs"/>
          <w:rtl/>
        </w:rPr>
        <w:t>رسد از شما و آبای شما چیزی را نقل</w:t>
      </w:r>
      <w:r w:rsidR="008403BC">
        <w:rPr>
          <w:rFonts w:hint="cs"/>
          <w:rtl/>
        </w:rPr>
        <w:t xml:space="preserve"> می‌</w:t>
      </w:r>
      <w:r w:rsidRPr="008403BC">
        <w:rPr>
          <w:rFonts w:hint="cs"/>
          <w:rtl/>
        </w:rPr>
        <w:t>کنند،</w:t>
      </w:r>
      <w:r w:rsidRPr="008403BC">
        <w:rPr>
          <w:rtl/>
        </w:rPr>
        <w:t xml:space="preserve"> </w:t>
      </w:r>
      <w:r w:rsidRPr="00A11E1E">
        <w:rPr>
          <w:color w:val="008000"/>
          <w:rtl/>
        </w:rPr>
        <w:t>فَنَقِيسُ عَلَيْهِ وَ نَعْمَلُ بِهِ</w:t>
      </w:r>
      <w:r w:rsidRPr="008403BC">
        <w:rPr>
          <w:rtl/>
        </w:rPr>
        <w:t xml:space="preserve"> </w:t>
      </w:r>
      <w:r w:rsidRPr="008403BC">
        <w:rPr>
          <w:rFonts w:hint="cs"/>
          <w:rtl/>
        </w:rPr>
        <w:t>ما متن شما</w:t>
      </w:r>
      <w:r w:rsidR="008403BC">
        <w:rPr>
          <w:rFonts w:hint="cs"/>
          <w:rtl/>
        </w:rPr>
        <w:t xml:space="preserve"> </w:t>
      </w:r>
      <w:r w:rsidR="00A11E1E">
        <w:rPr>
          <w:rFonts w:hint="cs"/>
          <w:rtl/>
        </w:rPr>
        <w:t xml:space="preserve">را </w:t>
      </w:r>
      <w:r w:rsidR="008403BC">
        <w:rPr>
          <w:rFonts w:hint="cs"/>
          <w:rtl/>
        </w:rPr>
        <w:t>می‌</w:t>
      </w:r>
      <w:r w:rsidRPr="008403BC">
        <w:rPr>
          <w:rFonts w:hint="cs"/>
          <w:rtl/>
        </w:rPr>
        <w:t>پذی</w:t>
      </w:r>
      <w:r w:rsidR="00A11E1E">
        <w:rPr>
          <w:rFonts w:hint="cs"/>
          <w:rtl/>
        </w:rPr>
        <w:t>ر</w:t>
      </w:r>
      <w:r w:rsidRPr="008403BC">
        <w:rPr>
          <w:rFonts w:hint="cs"/>
          <w:rtl/>
        </w:rPr>
        <w:t xml:space="preserve">یم و بعد قیاس بکنیم، حضرت فرمود </w:t>
      </w:r>
      <w:r w:rsidRPr="00A11E1E">
        <w:rPr>
          <w:color w:val="008000"/>
          <w:rtl/>
        </w:rPr>
        <w:t xml:space="preserve">سُبْحَانَ اللَّهِ لَا وَ اللَّهِ مَا هَذَا مِنْ دِينِ جَعْفَرٍ </w:t>
      </w:r>
      <w:r w:rsidR="008403BC" w:rsidRPr="00A11E1E">
        <w:rPr>
          <w:rFonts w:hint="cs"/>
          <w:color w:val="008000"/>
          <w:rtl/>
        </w:rPr>
        <w:t>علیه‌السلام</w:t>
      </w:r>
      <w:r w:rsidRPr="00A11E1E">
        <w:rPr>
          <w:rFonts w:hint="cs"/>
          <w:color w:val="008000"/>
          <w:rtl/>
        </w:rPr>
        <w:t xml:space="preserve"> </w:t>
      </w:r>
      <w:r w:rsidRPr="00A11E1E">
        <w:rPr>
          <w:color w:val="008000"/>
          <w:rtl/>
        </w:rPr>
        <w:t>هَؤُلَاءِ قَوْمٌ لَا حَاجَةَ بِهِمْ إِلَيْنَا قَدْ خَرَجُوا</w:t>
      </w:r>
      <w:r w:rsidRPr="00A11E1E">
        <w:rPr>
          <w:rFonts w:hint="cs"/>
          <w:color w:val="008000"/>
          <w:rtl/>
        </w:rPr>
        <w:t xml:space="preserve"> </w:t>
      </w:r>
      <w:r w:rsidRPr="00A11E1E">
        <w:rPr>
          <w:color w:val="008000"/>
          <w:rtl/>
        </w:rPr>
        <w:t>مِنْ طَاعَتِنَا وَ صَارُوا فِي مَوْضِعِنَا</w:t>
      </w:r>
      <w:r w:rsidR="008403BC">
        <w:rPr>
          <w:rFonts w:hint="cs"/>
          <w:rtl/>
        </w:rPr>
        <w:t xml:space="preserve"> می‌</w:t>
      </w:r>
      <w:r w:rsidRPr="008403BC">
        <w:rPr>
          <w:rFonts w:hint="cs"/>
          <w:rtl/>
        </w:rPr>
        <w:t xml:space="preserve">گوید </w:t>
      </w:r>
      <w:r w:rsidR="00A11E1E">
        <w:rPr>
          <w:rFonts w:hint="cs"/>
          <w:rtl/>
        </w:rPr>
        <w:t>این‌ها</w:t>
      </w:r>
      <w:r w:rsidRPr="008403BC">
        <w:rPr>
          <w:rFonts w:hint="cs"/>
          <w:rtl/>
        </w:rPr>
        <w:t xml:space="preserve"> دیگر از ما نیستند این روایت نشان</w:t>
      </w:r>
      <w:r w:rsidR="008403BC">
        <w:rPr>
          <w:rFonts w:hint="cs"/>
          <w:rtl/>
        </w:rPr>
        <w:t xml:space="preserve"> می‌</w:t>
      </w:r>
      <w:r w:rsidRPr="008403BC">
        <w:rPr>
          <w:rFonts w:hint="cs"/>
          <w:rtl/>
        </w:rPr>
        <w:t xml:space="preserve">دهد مربوط به بحثی است که مطرح کردیم بلکه یک گرایشی وجود </w:t>
      </w:r>
      <w:r w:rsidR="00A11E1E">
        <w:rPr>
          <w:rFonts w:hint="cs"/>
          <w:rtl/>
        </w:rPr>
        <w:t>داشته</w:t>
      </w:r>
      <w:r w:rsidRPr="008403BC">
        <w:rPr>
          <w:rFonts w:hint="cs"/>
          <w:rtl/>
        </w:rPr>
        <w:t xml:space="preserve"> است در جمعی از اصحاب و روات تحت ت</w:t>
      </w:r>
      <w:r w:rsidR="00385C82" w:rsidRPr="008403BC">
        <w:rPr>
          <w:rFonts w:hint="cs"/>
          <w:rtl/>
        </w:rPr>
        <w:t>أ</w:t>
      </w:r>
      <w:r w:rsidRPr="008403BC">
        <w:rPr>
          <w:rFonts w:hint="cs"/>
          <w:rtl/>
        </w:rPr>
        <w:t xml:space="preserve">ثیر </w:t>
      </w:r>
      <w:r w:rsidR="00A11E1E">
        <w:rPr>
          <w:rFonts w:hint="cs"/>
          <w:rtl/>
        </w:rPr>
        <w:t>یمن</w:t>
      </w:r>
      <w:r w:rsidRPr="008403BC">
        <w:rPr>
          <w:rFonts w:hint="cs"/>
          <w:rtl/>
        </w:rPr>
        <w:t xml:space="preserve"> قیاس؛ </w:t>
      </w:r>
      <w:r w:rsidR="00A11E1E">
        <w:rPr>
          <w:rFonts w:hint="cs"/>
          <w:rtl/>
        </w:rPr>
        <w:t>این‌ها</w:t>
      </w:r>
      <w:r w:rsidRPr="008403BC">
        <w:rPr>
          <w:rFonts w:hint="cs"/>
          <w:rtl/>
        </w:rPr>
        <w:t xml:space="preserve"> قیاس را به بعد از ائمه </w:t>
      </w:r>
      <w:r w:rsidR="00385C82" w:rsidRPr="008403BC">
        <w:rPr>
          <w:rFonts w:hint="cs"/>
          <w:rtl/>
        </w:rPr>
        <w:t>علیهم‌السلام</w:t>
      </w:r>
      <w:r w:rsidRPr="008403BC">
        <w:rPr>
          <w:rFonts w:hint="cs"/>
          <w:rtl/>
        </w:rPr>
        <w:t xml:space="preserve"> م</w:t>
      </w:r>
      <w:r w:rsidR="008F4E76" w:rsidRPr="008403BC">
        <w:rPr>
          <w:rFonts w:hint="cs"/>
          <w:rtl/>
        </w:rPr>
        <w:t>حد</w:t>
      </w:r>
      <w:r w:rsidRPr="008403BC">
        <w:rPr>
          <w:rFonts w:hint="cs"/>
          <w:rtl/>
        </w:rPr>
        <w:t>و</w:t>
      </w:r>
      <w:r w:rsidR="008F4E76" w:rsidRPr="008403BC">
        <w:rPr>
          <w:rFonts w:hint="cs"/>
          <w:rtl/>
        </w:rPr>
        <w:t>د</w:t>
      </w:r>
      <w:r w:rsidRPr="008403BC">
        <w:rPr>
          <w:rFonts w:hint="cs"/>
          <w:rtl/>
        </w:rPr>
        <w:t xml:space="preserve"> کردند </w:t>
      </w:r>
      <w:r w:rsidR="008F4E76" w:rsidRPr="008403BC">
        <w:rPr>
          <w:rFonts w:hint="cs"/>
          <w:rtl/>
        </w:rPr>
        <w:t>ولی ق</w:t>
      </w:r>
      <w:r w:rsidR="00385C82" w:rsidRPr="008403BC">
        <w:rPr>
          <w:rFonts w:hint="cs"/>
          <w:rtl/>
        </w:rPr>
        <w:t>یاس را اعمال</w:t>
      </w:r>
      <w:r w:rsidR="008403BC">
        <w:rPr>
          <w:rFonts w:hint="cs"/>
          <w:rtl/>
        </w:rPr>
        <w:t xml:space="preserve"> می‌</w:t>
      </w:r>
      <w:r w:rsidR="00385C82" w:rsidRPr="008403BC">
        <w:rPr>
          <w:rFonts w:hint="cs"/>
          <w:rtl/>
        </w:rPr>
        <w:t>کردند یا</w:t>
      </w:r>
      <w:r w:rsidR="008403BC">
        <w:rPr>
          <w:rFonts w:hint="cs"/>
          <w:rtl/>
        </w:rPr>
        <w:t xml:space="preserve"> می‌</w:t>
      </w:r>
      <w:r w:rsidR="00385C82" w:rsidRPr="008403BC">
        <w:rPr>
          <w:rFonts w:hint="cs"/>
          <w:rtl/>
        </w:rPr>
        <w:t>خوا</w:t>
      </w:r>
      <w:r w:rsidR="008F4E76" w:rsidRPr="008403BC">
        <w:rPr>
          <w:rFonts w:hint="cs"/>
          <w:rtl/>
        </w:rPr>
        <w:t>ستند اعمال کنند.</w:t>
      </w:r>
    </w:p>
    <w:p w:rsidR="00CA2645" w:rsidRPr="008403BC" w:rsidRDefault="00CA2645" w:rsidP="008403BC">
      <w:pPr>
        <w:pStyle w:val="Heading1"/>
        <w:jc w:val="both"/>
        <w:rPr>
          <w:rtl/>
        </w:rPr>
      </w:pPr>
      <w:bookmarkStart w:id="6" w:name="_Toc56354000"/>
      <w:r w:rsidRPr="008403BC">
        <w:rPr>
          <w:rFonts w:hint="cs"/>
          <w:rtl/>
        </w:rPr>
        <w:lastRenderedPageBreak/>
        <w:t>قیاس بعد المراجعه به ائمه علیهم‌السلام</w:t>
      </w:r>
      <w:bookmarkEnd w:id="6"/>
    </w:p>
    <w:p w:rsidR="008F4E76" w:rsidRPr="008403BC" w:rsidRDefault="008F4E76" w:rsidP="008403BC">
      <w:pPr>
        <w:rPr>
          <w:rtl/>
        </w:rPr>
      </w:pPr>
      <w:r w:rsidRPr="008403BC">
        <w:rPr>
          <w:rFonts w:hint="cs"/>
          <w:rtl/>
        </w:rPr>
        <w:t xml:space="preserve">آن چیزی که در آن روایت هم بود که </w:t>
      </w:r>
      <w:r w:rsidR="00385C82" w:rsidRPr="008403BC">
        <w:rPr>
          <w:rFonts w:hint="cs"/>
          <w:rtl/>
        </w:rPr>
        <w:t>محمد بن</w:t>
      </w:r>
      <w:r w:rsidRPr="008403BC">
        <w:rPr>
          <w:rFonts w:hint="cs"/>
          <w:rtl/>
        </w:rPr>
        <w:t xml:space="preserve"> حکیم قسم</w:t>
      </w:r>
      <w:r w:rsidR="008403BC">
        <w:rPr>
          <w:rFonts w:hint="cs"/>
          <w:rtl/>
        </w:rPr>
        <w:t xml:space="preserve"> می‌</w:t>
      </w:r>
      <w:r w:rsidRPr="008403BC">
        <w:rPr>
          <w:rFonts w:hint="cs"/>
          <w:rtl/>
        </w:rPr>
        <w:t xml:space="preserve">خورد که من دنبال این بودم که امام این را </w:t>
      </w:r>
      <w:r w:rsidR="00A11E1E">
        <w:rPr>
          <w:rFonts w:hint="cs"/>
          <w:rtl/>
        </w:rPr>
        <w:t>تأیید</w:t>
      </w:r>
      <w:r w:rsidRPr="008403BC">
        <w:rPr>
          <w:rFonts w:hint="cs"/>
          <w:rtl/>
        </w:rPr>
        <w:t xml:space="preserve"> بکند </w:t>
      </w:r>
      <w:r w:rsidR="00A11E1E">
        <w:rPr>
          <w:rFonts w:hint="cs"/>
          <w:rtl/>
        </w:rPr>
        <w:t>این‌ها</w:t>
      </w:r>
      <w:r w:rsidRPr="008403BC">
        <w:rPr>
          <w:rFonts w:hint="cs"/>
          <w:rtl/>
        </w:rPr>
        <w:t xml:space="preserve"> نشان</w:t>
      </w:r>
      <w:r w:rsidR="008403BC">
        <w:rPr>
          <w:rFonts w:hint="cs"/>
          <w:rtl/>
        </w:rPr>
        <w:t xml:space="preserve"> می‌</w:t>
      </w:r>
      <w:r w:rsidRPr="008403BC">
        <w:rPr>
          <w:rFonts w:hint="cs"/>
          <w:rtl/>
        </w:rPr>
        <w:t xml:space="preserve">دهد که یک نزعه و گرایش مایل به قیاس بعد المراجعه به ائمه </w:t>
      </w:r>
      <w:r w:rsidR="00385C82" w:rsidRPr="008403BC">
        <w:rPr>
          <w:rFonts w:hint="cs"/>
          <w:rtl/>
        </w:rPr>
        <w:t>علیهم‌السلام</w:t>
      </w:r>
      <w:r w:rsidRPr="008403BC">
        <w:rPr>
          <w:rFonts w:hint="cs"/>
          <w:rtl/>
        </w:rPr>
        <w:t xml:space="preserve"> بین اصحاب پیدا</w:t>
      </w:r>
      <w:r w:rsidR="008403BC">
        <w:rPr>
          <w:rFonts w:hint="cs"/>
          <w:rtl/>
        </w:rPr>
        <w:t xml:space="preserve"> می‌</w:t>
      </w:r>
      <w:r w:rsidRPr="008403BC">
        <w:rPr>
          <w:rFonts w:hint="cs"/>
          <w:rtl/>
        </w:rPr>
        <w:t>شده است.</w:t>
      </w:r>
    </w:p>
    <w:p w:rsidR="008F4E76" w:rsidRPr="008403BC" w:rsidRDefault="008F4E76" w:rsidP="008403BC">
      <w:pPr>
        <w:rPr>
          <w:rtl/>
        </w:rPr>
      </w:pPr>
      <w:r w:rsidRPr="008403BC">
        <w:rPr>
          <w:rFonts w:hint="cs"/>
          <w:rtl/>
        </w:rPr>
        <w:t xml:space="preserve">قیاس </w:t>
      </w:r>
      <w:r w:rsidR="008403BC">
        <w:rPr>
          <w:rFonts w:hint="cs"/>
          <w:rtl/>
        </w:rPr>
        <w:t>به‌عنوان</w:t>
      </w:r>
      <w:r w:rsidRPr="008403BC">
        <w:rPr>
          <w:rFonts w:hint="cs"/>
          <w:rtl/>
        </w:rPr>
        <w:t xml:space="preserve"> یک خطور ذهنی و توجهات ذهنی شاید خوب هم باشد که بتواند مطلب را خوب بفهمد. </w:t>
      </w:r>
      <w:r w:rsidR="00A11E1E">
        <w:rPr>
          <w:rFonts w:hint="cs"/>
          <w:rtl/>
        </w:rPr>
        <w:t>این‌ها</w:t>
      </w:r>
      <w:r w:rsidRPr="008403BC">
        <w:rPr>
          <w:rFonts w:hint="cs"/>
          <w:rtl/>
        </w:rPr>
        <w:t xml:space="preserve"> آیا فقط حکم وضعی را</w:t>
      </w:r>
      <w:r w:rsidR="008403BC">
        <w:rPr>
          <w:rFonts w:hint="cs"/>
          <w:rtl/>
        </w:rPr>
        <w:t xml:space="preserve"> می‌</w:t>
      </w:r>
      <w:r w:rsidRPr="008403BC">
        <w:rPr>
          <w:rFonts w:hint="cs"/>
          <w:rtl/>
        </w:rPr>
        <w:t>گوید؟ که نفی حجیت است که با این قیاس</w:t>
      </w:r>
      <w:r w:rsidR="008403BC">
        <w:rPr>
          <w:rFonts w:hint="cs"/>
          <w:rtl/>
        </w:rPr>
        <w:t xml:space="preserve"> نمی‌</w:t>
      </w:r>
      <w:r w:rsidRPr="008403BC">
        <w:rPr>
          <w:rFonts w:hint="cs"/>
          <w:rtl/>
        </w:rPr>
        <w:t>توانید حکم را ثابت بکنید</w:t>
      </w:r>
      <w:r w:rsidR="00F2698E" w:rsidRPr="008403BC">
        <w:rPr>
          <w:rtl/>
        </w:rPr>
        <w:t xml:space="preserve">؛ </w:t>
      </w:r>
      <w:r w:rsidRPr="008403BC">
        <w:rPr>
          <w:rFonts w:hint="cs"/>
          <w:rtl/>
        </w:rPr>
        <w:t xml:space="preserve">اما اینکه قیاس را در ذهن بیاورید و مقایسه بکنید و نگاه کنید و بررسی بکنید </w:t>
      </w:r>
      <w:r w:rsidR="00385C82" w:rsidRPr="008403BC">
        <w:rPr>
          <w:rFonts w:hint="cs"/>
          <w:rtl/>
        </w:rPr>
        <w:t>آن‌ها</w:t>
      </w:r>
      <w:r w:rsidRPr="008403BC">
        <w:rPr>
          <w:rFonts w:hint="cs"/>
          <w:rtl/>
        </w:rPr>
        <w:t xml:space="preserve"> بعید است که نفی بشود </w:t>
      </w:r>
      <w:r w:rsidR="00A11E1E">
        <w:rPr>
          <w:rFonts w:hint="cs"/>
          <w:rtl/>
        </w:rPr>
        <w:t>ظاهراً</w:t>
      </w:r>
      <w:r w:rsidRPr="008403BC">
        <w:rPr>
          <w:rFonts w:hint="cs"/>
          <w:rtl/>
        </w:rPr>
        <w:t xml:space="preserve"> حکم وضعی است، حتی اگر حکم تکلیفی هم باشد که یک </w:t>
      </w:r>
      <w:r w:rsidR="008403BC">
        <w:rPr>
          <w:rFonts w:hint="cs"/>
          <w:rtl/>
        </w:rPr>
        <w:t>سؤال</w:t>
      </w:r>
      <w:r w:rsidRPr="008403BC">
        <w:rPr>
          <w:rFonts w:hint="cs"/>
          <w:rtl/>
        </w:rPr>
        <w:t xml:space="preserve"> و </w:t>
      </w:r>
      <w:r w:rsidR="00A11E1E">
        <w:rPr>
          <w:rFonts w:hint="cs"/>
          <w:rtl/>
        </w:rPr>
        <w:t>شبهه‌ای</w:t>
      </w:r>
      <w:r w:rsidRPr="008403BC">
        <w:rPr>
          <w:rFonts w:hint="cs"/>
          <w:rtl/>
        </w:rPr>
        <w:t xml:space="preserve"> وجود دارد که بعد بحث</w:t>
      </w:r>
      <w:r w:rsidR="008403BC">
        <w:rPr>
          <w:rFonts w:hint="cs"/>
          <w:rtl/>
        </w:rPr>
        <w:t xml:space="preserve"> می‌</w:t>
      </w:r>
      <w:r w:rsidRPr="008403BC">
        <w:rPr>
          <w:rFonts w:hint="cs"/>
          <w:rtl/>
        </w:rPr>
        <w:t>کنیم آن هم ناظر به قیاسی است که به حکم برسد و الا به حکم</w:t>
      </w:r>
      <w:r w:rsidR="008403BC">
        <w:rPr>
          <w:rFonts w:hint="cs"/>
          <w:rtl/>
        </w:rPr>
        <w:t xml:space="preserve"> نمی‌</w:t>
      </w:r>
      <w:r w:rsidRPr="008403BC">
        <w:rPr>
          <w:rFonts w:hint="cs"/>
          <w:rtl/>
        </w:rPr>
        <w:t xml:space="preserve">رسد. خیلی </w:t>
      </w:r>
      <w:r w:rsidR="00A11E1E">
        <w:rPr>
          <w:rFonts w:hint="cs"/>
          <w:rtl/>
        </w:rPr>
        <w:t>وقت‌ها در نظام‌سازی‌هایی</w:t>
      </w:r>
      <w:r w:rsidRPr="008403BC">
        <w:rPr>
          <w:rFonts w:hint="cs"/>
          <w:rtl/>
        </w:rPr>
        <w:t xml:space="preserve"> در این </w:t>
      </w:r>
      <w:r w:rsidR="00A11E1E">
        <w:rPr>
          <w:rFonts w:hint="cs"/>
          <w:rtl/>
        </w:rPr>
        <w:t>بحث‌ها</w:t>
      </w:r>
      <w:r w:rsidRPr="008403BC">
        <w:rPr>
          <w:rFonts w:hint="cs"/>
          <w:rtl/>
        </w:rPr>
        <w:t xml:space="preserve"> انجام</w:t>
      </w:r>
      <w:r w:rsidR="008403BC">
        <w:rPr>
          <w:rFonts w:hint="cs"/>
          <w:rtl/>
        </w:rPr>
        <w:t xml:space="preserve"> می‌</w:t>
      </w:r>
      <w:r w:rsidRPr="008403BC">
        <w:rPr>
          <w:rFonts w:hint="cs"/>
          <w:rtl/>
        </w:rPr>
        <w:t>شود مثل</w:t>
      </w:r>
      <w:r w:rsidR="00B40952" w:rsidRPr="008403BC">
        <w:rPr>
          <w:rtl/>
        </w:rPr>
        <w:t xml:space="preserve"> </w:t>
      </w:r>
      <w:r w:rsidRPr="008403BC">
        <w:rPr>
          <w:rFonts w:hint="cs"/>
          <w:rtl/>
        </w:rPr>
        <w:t xml:space="preserve">شهید صدر و امثال </w:t>
      </w:r>
      <w:r w:rsidR="00A11E1E">
        <w:rPr>
          <w:rFonts w:hint="cs"/>
          <w:rtl/>
        </w:rPr>
        <w:t>این‌ها</w:t>
      </w:r>
      <w:r w:rsidRPr="008403BC">
        <w:rPr>
          <w:rFonts w:hint="cs"/>
          <w:rtl/>
        </w:rPr>
        <w:t xml:space="preserve"> خیلی جاها انسان قیاس</w:t>
      </w:r>
      <w:r w:rsidR="008403BC">
        <w:rPr>
          <w:rFonts w:hint="cs"/>
          <w:rtl/>
        </w:rPr>
        <w:t xml:space="preserve"> می‌</w:t>
      </w:r>
      <w:r w:rsidRPr="008403BC">
        <w:rPr>
          <w:rFonts w:hint="cs"/>
          <w:rtl/>
        </w:rPr>
        <w:t xml:space="preserve">کند و </w:t>
      </w:r>
      <w:r w:rsidR="00A11E1E">
        <w:rPr>
          <w:rFonts w:hint="cs"/>
          <w:rtl/>
        </w:rPr>
        <w:t>تشابه‌ها</w:t>
      </w:r>
      <w:r w:rsidRPr="008403BC">
        <w:rPr>
          <w:rFonts w:hint="cs"/>
          <w:rtl/>
        </w:rPr>
        <w:t xml:space="preserve"> را پیدا</w:t>
      </w:r>
      <w:r w:rsidR="008403BC">
        <w:rPr>
          <w:rFonts w:hint="cs"/>
          <w:rtl/>
        </w:rPr>
        <w:t xml:space="preserve"> می‌</w:t>
      </w:r>
      <w:r w:rsidRPr="008403BC">
        <w:rPr>
          <w:rFonts w:hint="cs"/>
          <w:rtl/>
        </w:rPr>
        <w:t>کند حدس</w:t>
      </w:r>
      <w:r w:rsidR="008403BC">
        <w:rPr>
          <w:rFonts w:hint="cs"/>
          <w:rtl/>
        </w:rPr>
        <w:t xml:space="preserve"> می‌</w:t>
      </w:r>
      <w:r w:rsidRPr="008403BC">
        <w:rPr>
          <w:rFonts w:hint="cs"/>
          <w:rtl/>
        </w:rPr>
        <w:t xml:space="preserve">زند که </w:t>
      </w:r>
      <w:r w:rsidR="00A11E1E">
        <w:rPr>
          <w:rFonts w:hint="cs"/>
          <w:rtl/>
        </w:rPr>
        <w:t>قاعده‌ای</w:t>
      </w:r>
      <w:r w:rsidRPr="008403BC">
        <w:rPr>
          <w:rFonts w:hint="cs"/>
          <w:rtl/>
        </w:rPr>
        <w:t xml:space="preserve"> اینجا وجود دارد و این مقایسه و حدس و احتمال را نفی</w:t>
      </w:r>
      <w:r w:rsidR="008403BC">
        <w:rPr>
          <w:rFonts w:hint="cs"/>
          <w:rtl/>
        </w:rPr>
        <w:t xml:space="preserve"> نمی‌</w:t>
      </w:r>
      <w:r w:rsidRPr="008403BC">
        <w:rPr>
          <w:rFonts w:hint="cs"/>
          <w:rtl/>
        </w:rPr>
        <w:t>کند</w:t>
      </w:r>
      <w:r w:rsidR="008403BC">
        <w:rPr>
          <w:rFonts w:hint="cs"/>
          <w:rtl/>
        </w:rPr>
        <w:t xml:space="preserve"> می‌</w:t>
      </w:r>
      <w:r w:rsidRPr="008403BC">
        <w:rPr>
          <w:rFonts w:hint="cs"/>
          <w:rtl/>
        </w:rPr>
        <w:t>خواهد بگوید با این به حکم</w:t>
      </w:r>
      <w:r w:rsidR="008403BC">
        <w:rPr>
          <w:rFonts w:hint="cs"/>
          <w:rtl/>
        </w:rPr>
        <w:t xml:space="preserve"> نمی‌</w:t>
      </w:r>
      <w:r w:rsidRPr="008403BC">
        <w:rPr>
          <w:rFonts w:hint="cs"/>
          <w:rtl/>
        </w:rPr>
        <w:t>شود رسید.</w:t>
      </w:r>
    </w:p>
    <w:p w:rsidR="00CA2645" w:rsidRPr="008403BC" w:rsidRDefault="00A11E1E" w:rsidP="008403BC">
      <w:pPr>
        <w:pStyle w:val="Heading1"/>
        <w:jc w:val="both"/>
        <w:rPr>
          <w:rtl/>
        </w:rPr>
      </w:pPr>
      <w:bookmarkStart w:id="7" w:name="_Toc56354001"/>
      <w:r>
        <w:rPr>
          <w:rFonts w:hint="cs"/>
          <w:rtl/>
        </w:rPr>
        <w:t>تقسیم‌بندی</w:t>
      </w:r>
      <w:r w:rsidR="00CA2645" w:rsidRPr="008403BC">
        <w:rPr>
          <w:rFonts w:hint="cs"/>
          <w:rtl/>
        </w:rPr>
        <w:t xml:space="preserve"> روایات قیاس</w:t>
      </w:r>
      <w:bookmarkEnd w:id="7"/>
    </w:p>
    <w:p w:rsidR="008F4E76" w:rsidRPr="008403BC" w:rsidRDefault="008F4E76" w:rsidP="008403BC">
      <w:pPr>
        <w:rPr>
          <w:rtl/>
        </w:rPr>
      </w:pPr>
      <w:r w:rsidRPr="008403BC">
        <w:rPr>
          <w:rFonts w:hint="cs"/>
          <w:rtl/>
        </w:rPr>
        <w:t>این تقسیم را انجام دادیم که روایات قیاس با توجه به آنچه گفتیم</w:t>
      </w:r>
      <w:r w:rsidR="008403BC">
        <w:rPr>
          <w:rFonts w:hint="cs"/>
          <w:rtl/>
        </w:rPr>
        <w:t xml:space="preserve"> می‌</w:t>
      </w:r>
      <w:r w:rsidRPr="008403BC">
        <w:rPr>
          <w:rFonts w:hint="cs"/>
          <w:rtl/>
        </w:rPr>
        <w:t>شود گفت به سه طایفه تقسیم</w:t>
      </w:r>
      <w:r w:rsidR="008403BC">
        <w:rPr>
          <w:rFonts w:hint="cs"/>
          <w:rtl/>
        </w:rPr>
        <w:t xml:space="preserve"> می‌</w:t>
      </w:r>
      <w:r w:rsidRPr="008403BC">
        <w:rPr>
          <w:rFonts w:hint="cs"/>
          <w:rtl/>
        </w:rPr>
        <w:t>شود</w:t>
      </w:r>
    </w:p>
    <w:p w:rsidR="008F4E76" w:rsidRPr="008403BC" w:rsidRDefault="008F4E76" w:rsidP="008403BC">
      <w:pPr>
        <w:rPr>
          <w:rtl/>
        </w:rPr>
      </w:pPr>
      <w:r w:rsidRPr="008403BC">
        <w:rPr>
          <w:rFonts w:hint="cs"/>
          <w:rtl/>
        </w:rPr>
        <w:t xml:space="preserve">یک طایفه که در خصوص قیاس قبل از مراجعه به ائمه </w:t>
      </w:r>
      <w:r w:rsidR="00385C82" w:rsidRPr="008403BC">
        <w:rPr>
          <w:rFonts w:hint="cs"/>
          <w:rtl/>
        </w:rPr>
        <w:t>علیهم‌السلام</w:t>
      </w:r>
      <w:r w:rsidRPr="008403BC">
        <w:rPr>
          <w:rFonts w:hint="cs"/>
          <w:rtl/>
        </w:rPr>
        <w:t xml:space="preserve"> است </w:t>
      </w:r>
      <w:r w:rsidR="008403BC">
        <w:rPr>
          <w:rFonts w:hint="cs"/>
          <w:rtl/>
        </w:rPr>
        <w:t>به‌عنوان</w:t>
      </w:r>
      <w:r w:rsidRPr="008403BC">
        <w:rPr>
          <w:rFonts w:hint="cs"/>
          <w:rtl/>
        </w:rPr>
        <w:t xml:space="preserve"> راهی در مقابل راه ائمه </w:t>
      </w:r>
      <w:r w:rsidR="00385C82" w:rsidRPr="008403BC">
        <w:rPr>
          <w:rFonts w:hint="cs"/>
          <w:rtl/>
        </w:rPr>
        <w:t>علیهم‌السلام</w:t>
      </w:r>
    </w:p>
    <w:p w:rsidR="008F4E76" w:rsidRPr="008403BC" w:rsidRDefault="008F4E76" w:rsidP="008403BC">
      <w:pPr>
        <w:rPr>
          <w:rtl/>
        </w:rPr>
      </w:pPr>
      <w:r w:rsidRPr="008403BC">
        <w:rPr>
          <w:rFonts w:hint="cs"/>
          <w:rtl/>
        </w:rPr>
        <w:t xml:space="preserve">طایفه دوم روایاتی است که </w:t>
      </w:r>
      <w:r w:rsidR="0098219C" w:rsidRPr="008403BC">
        <w:rPr>
          <w:rFonts w:hint="cs"/>
          <w:rtl/>
        </w:rPr>
        <w:t xml:space="preserve">در خصوص قیاس </w:t>
      </w:r>
      <w:r w:rsidRPr="008403BC">
        <w:rPr>
          <w:rFonts w:hint="cs"/>
          <w:rtl/>
        </w:rPr>
        <w:t xml:space="preserve">بعد از مراجعه به ائمه </w:t>
      </w:r>
      <w:r w:rsidR="00385C82" w:rsidRPr="008403BC">
        <w:rPr>
          <w:rFonts w:hint="cs"/>
          <w:rtl/>
        </w:rPr>
        <w:t>علیهم‌السلام</w:t>
      </w:r>
      <w:r w:rsidRPr="008403BC">
        <w:rPr>
          <w:rFonts w:hint="cs"/>
          <w:rtl/>
        </w:rPr>
        <w:t xml:space="preserve"> </w:t>
      </w:r>
      <w:r w:rsidR="0098219C" w:rsidRPr="008403BC">
        <w:rPr>
          <w:rFonts w:hint="cs"/>
          <w:rtl/>
        </w:rPr>
        <w:t>است که این چهار پنج روایت در مستدرک و وسائل بود.</w:t>
      </w:r>
    </w:p>
    <w:p w:rsidR="0098219C" w:rsidRPr="008403BC" w:rsidRDefault="0098219C" w:rsidP="008403BC">
      <w:pPr>
        <w:rPr>
          <w:rtl/>
        </w:rPr>
      </w:pPr>
      <w:r w:rsidRPr="008403BC">
        <w:rPr>
          <w:rFonts w:hint="cs"/>
          <w:rtl/>
        </w:rPr>
        <w:t>طایفه سوم که اطلاقات است که قیاس را وقتی نفی</w:t>
      </w:r>
      <w:r w:rsidR="008403BC">
        <w:rPr>
          <w:rFonts w:hint="cs"/>
          <w:rtl/>
        </w:rPr>
        <w:t xml:space="preserve"> می‌</w:t>
      </w:r>
      <w:r w:rsidRPr="008403BC">
        <w:rPr>
          <w:rFonts w:hint="cs"/>
          <w:rtl/>
        </w:rPr>
        <w:t>کند به طور مطلق نفی</w:t>
      </w:r>
      <w:r w:rsidR="008403BC">
        <w:rPr>
          <w:rFonts w:hint="cs"/>
          <w:rtl/>
        </w:rPr>
        <w:t xml:space="preserve"> می‌</w:t>
      </w:r>
      <w:r w:rsidRPr="008403BC">
        <w:rPr>
          <w:rFonts w:hint="cs"/>
          <w:rtl/>
        </w:rPr>
        <w:t xml:space="preserve">کند و آن هر دو </w:t>
      </w:r>
      <w:r w:rsidR="00A11E1E">
        <w:rPr>
          <w:rFonts w:hint="cs"/>
          <w:rtl/>
        </w:rPr>
        <w:t>این‌ها</w:t>
      </w:r>
      <w:r w:rsidRPr="008403BC">
        <w:rPr>
          <w:rFonts w:hint="cs"/>
          <w:rtl/>
        </w:rPr>
        <w:t xml:space="preserve"> را</w:t>
      </w:r>
      <w:r w:rsidR="008403BC">
        <w:rPr>
          <w:rFonts w:hint="cs"/>
          <w:rtl/>
        </w:rPr>
        <w:t xml:space="preserve"> می‌</w:t>
      </w:r>
      <w:r w:rsidRPr="008403BC">
        <w:rPr>
          <w:rFonts w:hint="cs"/>
          <w:rtl/>
        </w:rPr>
        <w:t>گیرد.</w:t>
      </w:r>
    </w:p>
    <w:p w:rsidR="0098219C" w:rsidRPr="008403BC" w:rsidRDefault="0098219C" w:rsidP="008403BC">
      <w:pPr>
        <w:rPr>
          <w:rtl/>
        </w:rPr>
      </w:pPr>
      <w:r w:rsidRPr="008403BC">
        <w:rPr>
          <w:rFonts w:hint="cs"/>
          <w:rtl/>
        </w:rPr>
        <w:t>این بحث شد که در پایان هم اشاره</w:t>
      </w:r>
      <w:r w:rsidR="008403BC">
        <w:rPr>
          <w:rFonts w:hint="cs"/>
          <w:rtl/>
        </w:rPr>
        <w:t xml:space="preserve"> می‌</w:t>
      </w:r>
      <w:r w:rsidRPr="008403BC">
        <w:rPr>
          <w:rFonts w:hint="cs"/>
          <w:rtl/>
        </w:rPr>
        <w:t>کنیم.</w:t>
      </w:r>
    </w:p>
    <w:p w:rsidR="00CA2645" w:rsidRPr="008403BC" w:rsidRDefault="00CA2645" w:rsidP="008403BC">
      <w:pPr>
        <w:pStyle w:val="Heading1"/>
        <w:jc w:val="both"/>
        <w:rPr>
          <w:rtl/>
        </w:rPr>
      </w:pPr>
      <w:bookmarkStart w:id="8" w:name="_Toc56354002"/>
      <w:r w:rsidRPr="008403BC">
        <w:rPr>
          <w:rFonts w:hint="cs"/>
          <w:rtl/>
        </w:rPr>
        <w:t>روایت هفتم و احتمالات آن</w:t>
      </w:r>
      <w:bookmarkEnd w:id="8"/>
    </w:p>
    <w:p w:rsidR="0098219C" w:rsidRPr="008403BC" w:rsidRDefault="0098219C" w:rsidP="008403BC">
      <w:pPr>
        <w:rPr>
          <w:rtl/>
        </w:rPr>
      </w:pPr>
      <w:r w:rsidRPr="008403BC">
        <w:rPr>
          <w:rFonts w:hint="cs"/>
          <w:rtl/>
        </w:rPr>
        <w:t>در وسائل روایت هفتم این است که از کافی نقل شده است. روایت مرفوعه است</w:t>
      </w:r>
    </w:p>
    <w:p w:rsidR="00A11E1E" w:rsidRDefault="0098219C" w:rsidP="008403BC">
      <w:pPr>
        <w:rPr>
          <w:rtl/>
        </w:rPr>
      </w:pPr>
      <w:r w:rsidRPr="008403BC">
        <w:rPr>
          <w:rtl/>
        </w:rPr>
        <w:t xml:space="preserve">وَ عَنْ مُحَمَّدِ بْنِ أَبِي عَبْدِ اللَّهِ رَفَعَهُ عَنْ يُونُسَ بْنِ عَبْدِ الرَّحْمَنِ قَالَ: </w:t>
      </w:r>
      <w:r w:rsidRPr="008403BC">
        <w:rPr>
          <w:color w:val="008000"/>
          <w:rtl/>
        </w:rPr>
        <w:t xml:space="preserve">قُلْتُ لِأَبِي الْحَسَنِ الْأَوَّلِ </w:t>
      </w:r>
      <w:r w:rsidR="008403BC">
        <w:rPr>
          <w:rFonts w:hint="cs"/>
          <w:color w:val="008000"/>
          <w:rtl/>
        </w:rPr>
        <w:t>علیه‌السلام</w:t>
      </w:r>
      <w:r w:rsidRPr="008403BC">
        <w:rPr>
          <w:rFonts w:hint="cs"/>
          <w:color w:val="008000"/>
          <w:rtl/>
        </w:rPr>
        <w:t xml:space="preserve"> </w:t>
      </w:r>
      <w:r w:rsidRPr="008403BC">
        <w:rPr>
          <w:color w:val="008000"/>
          <w:rtl/>
        </w:rPr>
        <w:t>بِمَا أُوَحِّدُ اللَّهَ</w:t>
      </w:r>
      <w:r w:rsidRPr="008403BC">
        <w:rPr>
          <w:rtl/>
        </w:rPr>
        <w:t xml:space="preserve"> </w:t>
      </w:r>
      <w:r w:rsidRPr="008403BC">
        <w:rPr>
          <w:rFonts w:hint="cs"/>
          <w:rtl/>
        </w:rPr>
        <w:t xml:space="preserve">به چه شکلی خدا را واحد بدانم یا خدای واحد را بپرستم </w:t>
      </w:r>
      <w:r w:rsidRPr="008403BC">
        <w:rPr>
          <w:color w:val="008000"/>
          <w:rtl/>
        </w:rPr>
        <w:t>فَقَالَ يَا يُونُسُ- لَا تَكُونَنَّ مُبْتَدِعاً مَنْ نَظَرَ بِرَأْيِهِ هَلَكَ وَ مَنْ تَرَكَ أَهْلَ بَيْتِ نَبِيِّهِ ضَلَّ وَ مَنْ تَرَكَ كِتَابَ اللَّهِ وَ قَوْلَ نَبِيِّهِ كَفَرَ</w:t>
      </w:r>
      <w:r w:rsidR="00C309C0" w:rsidRPr="008403BC">
        <w:rPr>
          <w:rStyle w:val="FootnoteReference"/>
          <w:rtl/>
        </w:rPr>
        <w:footnoteReference w:id="6"/>
      </w:r>
      <w:r w:rsidRPr="008403BC">
        <w:rPr>
          <w:rtl/>
        </w:rPr>
        <w:t>.</w:t>
      </w:r>
    </w:p>
    <w:p w:rsidR="0098219C" w:rsidRPr="008403BC" w:rsidRDefault="0098219C" w:rsidP="008403BC">
      <w:pPr>
        <w:rPr>
          <w:rtl/>
        </w:rPr>
      </w:pPr>
      <w:r w:rsidRPr="008403BC">
        <w:rPr>
          <w:rFonts w:hint="cs"/>
          <w:rtl/>
        </w:rPr>
        <w:lastRenderedPageBreak/>
        <w:t xml:space="preserve">این روایت مستقیم مربوط به قیاس نیست بلکه از </w:t>
      </w:r>
      <w:r w:rsidR="00A11E1E">
        <w:rPr>
          <w:rFonts w:hint="cs"/>
          <w:rtl/>
        </w:rPr>
        <w:t>طایفه‌ای</w:t>
      </w:r>
      <w:r w:rsidRPr="008403BC">
        <w:rPr>
          <w:rFonts w:hint="cs"/>
          <w:rtl/>
        </w:rPr>
        <w:t xml:space="preserve"> است که</w:t>
      </w:r>
      <w:r w:rsidR="008403BC">
        <w:rPr>
          <w:rFonts w:hint="cs"/>
          <w:rtl/>
        </w:rPr>
        <w:t xml:space="preserve"> می‌</w:t>
      </w:r>
      <w:r w:rsidRPr="008403BC">
        <w:rPr>
          <w:rFonts w:hint="cs"/>
          <w:rtl/>
        </w:rPr>
        <w:t xml:space="preserve">گوید باید به ائمه مراجعه کرد نه به غیر ائمه، </w:t>
      </w:r>
      <w:r w:rsidR="00A11E1E">
        <w:rPr>
          <w:rFonts w:hint="cs"/>
          <w:rtl/>
        </w:rPr>
        <w:t>ضمناً</w:t>
      </w:r>
      <w:r w:rsidRPr="008403BC">
        <w:rPr>
          <w:rFonts w:hint="cs"/>
          <w:rtl/>
        </w:rPr>
        <w:t xml:space="preserve"> از </w:t>
      </w:r>
      <w:r w:rsidR="00A11E1E">
        <w:rPr>
          <w:rFonts w:hint="cs"/>
          <w:rtl/>
        </w:rPr>
        <w:t>طایفه‌ای</w:t>
      </w:r>
      <w:r w:rsidRPr="008403BC">
        <w:rPr>
          <w:rFonts w:hint="cs"/>
          <w:rtl/>
        </w:rPr>
        <w:t xml:space="preserve"> است که به </w:t>
      </w:r>
      <w:r w:rsidR="00385C82" w:rsidRPr="008403BC">
        <w:rPr>
          <w:rFonts w:hint="cs"/>
          <w:rtl/>
        </w:rPr>
        <w:t>رأی</w:t>
      </w:r>
      <w:r w:rsidRPr="008403BC">
        <w:rPr>
          <w:rFonts w:hint="cs"/>
          <w:rtl/>
        </w:rPr>
        <w:t xml:space="preserve"> هم اشاره کرده است.</w:t>
      </w:r>
    </w:p>
    <w:p w:rsidR="0098219C" w:rsidRPr="008403BC" w:rsidRDefault="0098219C" w:rsidP="008403BC">
      <w:pPr>
        <w:rPr>
          <w:rtl/>
        </w:rPr>
      </w:pPr>
      <w:r w:rsidRPr="008403BC">
        <w:rPr>
          <w:rFonts w:hint="cs"/>
          <w:rtl/>
        </w:rPr>
        <w:t xml:space="preserve">این روایت از نظر سند مرفوعه است و از نظر دلالت هم دو سه احتمال در این وجود دارد از این حیث که </w:t>
      </w:r>
      <w:r w:rsidRPr="008403BC">
        <w:rPr>
          <w:color w:val="008000"/>
          <w:rtl/>
        </w:rPr>
        <w:t>بِمَا أُوَحِّدُ اللَّهَ</w:t>
      </w:r>
      <w:r w:rsidRPr="008403BC">
        <w:rPr>
          <w:rFonts w:hint="cs"/>
          <w:rtl/>
        </w:rPr>
        <w:t xml:space="preserve"> یعنی چه؟ یک احتمال در </w:t>
      </w:r>
      <w:r w:rsidRPr="008403BC">
        <w:rPr>
          <w:color w:val="008000"/>
          <w:rtl/>
        </w:rPr>
        <w:t>بِمَا أُوَحِّدُ اللَّهَ</w:t>
      </w:r>
      <w:r w:rsidRPr="008403BC">
        <w:rPr>
          <w:rFonts w:hint="cs"/>
          <w:rtl/>
        </w:rPr>
        <w:t xml:space="preserve"> این است که چگونه وحدت خدا و توحید را باور کنیم </w:t>
      </w:r>
      <w:r w:rsidR="00385C82" w:rsidRPr="008403BC">
        <w:rPr>
          <w:rtl/>
        </w:rPr>
        <w:t>بنا</w:t>
      </w:r>
      <w:r w:rsidR="00A11E1E">
        <w:rPr>
          <w:rFonts w:hint="cs"/>
          <w:rtl/>
        </w:rPr>
        <w:t xml:space="preserve"> </w:t>
      </w:r>
      <w:r w:rsidR="00385C82" w:rsidRPr="008403BC">
        <w:rPr>
          <w:rtl/>
        </w:rPr>
        <w:t>بر</w:t>
      </w:r>
      <w:r w:rsidRPr="008403BC">
        <w:rPr>
          <w:rFonts w:hint="cs"/>
          <w:rtl/>
        </w:rPr>
        <w:t xml:space="preserve"> این احتمال این یک بحث اعتقادی است یعنی توحید</w:t>
      </w:r>
      <w:r w:rsidR="00B40952" w:rsidRPr="008403BC">
        <w:rPr>
          <w:rtl/>
        </w:rPr>
        <w:t xml:space="preserve"> </w:t>
      </w:r>
      <w:r w:rsidRPr="008403BC">
        <w:rPr>
          <w:rFonts w:hint="cs"/>
          <w:rtl/>
        </w:rPr>
        <w:t xml:space="preserve">خدا و اسماء و صفات خدا و آنچه مربوط به مبحث توحید است از چه راهی بفهمم. جواب متناسب با این </w:t>
      </w:r>
      <w:r w:rsidR="008403BC">
        <w:rPr>
          <w:rFonts w:hint="cs"/>
          <w:rtl/>
        </w:rPr>
        <w:t>سؤال</w:t>
      </w:r>
      <w:r w:rsidRPr="008403BC">
        <w:rPr>
          <w:rFonts w:hint="cs"/>
          <w:rtl/>
        </w:rPr>
        <w:t xml:space="preserve"> این</w:t>
      </w:r>
      <w:r w:rsidR="008403BC">
        <w:rPr>
          <w:rFonts w:hint="cs"/>
          <w:rtl/>
        </w:rPr>
        <w:t xml:space="preserve"> می‌</w:t>
      </w:r>
      <w:r w:rsidRPr="008403BC">
        <w:rPr>
          <w:rFonts w:hint="cs"/>
          <w:rtl/>
        </w:rPr>
        <w:t>شود که شما با عقل تنها</w:t>
      </w:r>
      <w:r w:rsidR="008403BC">
        <w:rPr>
          <w:rFonts w:hint="cs"/>
          <w:rtl/>
        </w:rPr>
        <w:t xml:space="preserve"> نمی‌</w:t>
      </w:r>
      <w:r w:rsidRPr="008403BC">
        <w:rPr>
          <w:rFonts w:hint="cs"/>
          <w:rtl/>
        </w:rPr>
        <w:t xml:space="preserve">توانی بفهمی </w:t>
      </w:r>
      <w:r w:rsidRPr="00A11E1E">
        <w:rPr>
          <w:color w:val="008000"/>
          <w:rtl/>
        </w:rPr>
        <w:t>يَا يُونُسُ- لَا تَكُونَنَّ مُبْتَدِعاً</w:t>
      </w:r>
      <w:r w:rsidRPr="008403BC">
        <w:rPr>
          <w:rtl/>
        </w:rPr>
        <w:t xml:space="preserve"> </w:t>
      </w:r>
      <w:r w:rsidRPr="008403BC">
        <w:rPr>
          <w:rFonts w:hint="cs"/>
          <w:rtl/>
        </w:rPr>
        <w:t xml:space="preserve">بدعت نگذار یعنی در تفاسیر مسائل توحید و اسماء و صفات به عقل خودت و </w:t>
      </w:r>
      <w:r w:rsidR="00385C82" w:rsidRPr="008403BC">
        <w:rPr>
          <w:rFonts w:hint="cs"/>
          <w:rtl/>
        </w:rPr>
        <w:t>رأی</w:t>
      </w:r>
      <w:r w:rsidRPr="008403BC">
        <w:rPr>
          <w:rFonts w:hint="cs"/>
          <w:rtl/>
        </w:rPr>
        <w:t xml:space="preserve"> خودت بسنده نکن. </w:t>
      </w:r>
      <w:r w:rsidRPr="008403BC">
        <w:rPr>
          <w:rFonts w:hint="cs"/>
          <w:color w:val="008000"/>
          <w:rtl/>
        </w:rPr>
        <w:t>مَ</w:t>
      </w:r>
      <w:r w:rsidRPr="008403BC">
        <w:rPr>
          <w:color w:val="008000"/>
          <w:rtl/>
        </w:rPr>
        <w:t>نْ نَظَرَ بِرَأْيِهِ هَلَكَ</w:t>
      </w:r>
      <w:r w:rsidRPr="008403BC">
        <w:rPr>
          <w:rtl/>
        </w:rPr>
        <w:t xml:space="preserve"> </w:t>
      </w:r>
      <w:r w:rsidRPr="008403BC">
        <w:rPr>
          <w:rFonts w:hint="cs"/>
          <w:rtl/>
        </w:rPr>
        <w:t>بل</w:t>
      </w:r>
      <w:r w:rsidR="00385C82" w:rsidRPr="008403BC">
        <w:rPr>
          <w:rFonts w:hint="cs"/>
          <w:rtl/>
        </w:rPr>
        <w:t>ک</w:t>
      </w:r>
      <w:r w:rsidRPr="008403BC">
        <w:rPr>
          <w:rFonts w:hint="cs"/>
          <w:rtl/>
        </w:rPr>
        <w:t>ه سراغ ائمه و قرآن بیا.</w:t>
      </w:r>
    </w:p>
    <w:p w:rsidR="0098219C" w:rsidRPr="008403BC" w:rsidRDefault="0098219C" w:rsidP="008403BC">
      <w:pPr>
        <w:rPr>
          <w:rtl/>
        </w:rPr>
      </w:pPr>
      <w:r w:rsidRPr="008403BC">
        <w:rPr>
          <w:rFonts w:hint="cs"/>
          <w:rtl/>
        </w:rPr>
        <w:t xml:space="preserve">احتمال دوم این که </w:t>
      </w:r>
      <w:r w:rsidRPr="008403BC">
        <w:rPr>
          <w:color w:val="008000"/>
          <w:rtl/>
        </w:rPr>
        <w:t>بِمَا أُوَحِّدُ اللَّهَ</w:t>
      </w:r>
      <w:r w:rsidRPr="008403BC">
        <w:rPr>
          <w:rFonts w:hint="cs"/>
          <w:rtl/>
        </w:rPr>
        <w:t xml:space="preserve"> یعنی به چه شکلی خدای واحد را عبادت کنم، یعنی توحید عبادی و افعالی را</w:t>
      </w:r>
      <w:r w:rsidR="008403BC">
        <w:rPr>
          <w:rFonts w:hint="cs"/>
          <w:rtl/>
        </w:rPr>
        <w:t xml:space="preserve"> می‌</w:t>
      </w:r>
      <w:r w:rsidRPr="008403BC">
        <w:rPr>
          <w:rFonts w:hint="cs"/>
          <w:rtl/>
        </w:rPr>
        <w:t>خواهد بگوید جواب</w:t>
      </w:r>
      <w:r w:rsidR="008403BC">
        <w:rPr>
          <w:rFonts w:hint="cs"/>
          <w:rtl/>
        </w:rPr>
        <w:t xml:space="preserve"> می‌</w:t>
      </w:r>
      <w:r w:rsidRPr="008403BC">
        <w:rPr>
          <w:rFonts w:hint="cs"/>
          <w:rtl/>
        </w:rPr>
        <w:t xml:space="preserve">شود که منطبق بر </w:t>
      </w:r>
      <w:r w:rsidR="00A11E1E">
        <w:rPr>
          <w:rFonts w:hint="cs"/>
          <w:rtl/>
        </w:rPr>
        <w:t>بحث‌های</w:t>
      </w:r>
      <w:r w:rsidRPr="008403BC">
        <w:rPr>
          <w:rFonts w:hint="cs"/>
          <w:rtl/>
        </w:rPr>
        <w:t xml:space="preserve"> فقهی و احکام</w:t>
      </w:r>
      <w:r w:rsidR="008403BC">
        <w:rPr>
          <w:rFonts w:hint="cs"/>
          <w:rtl/>
        </w:rPr>
        <w:t xml:space="preserve"> می‌</w:t>
      </w:r>
      <w:r w:rsidRPr="008403BC">
        <w:rPr>
          <w:rFonts w:hint="cs"/>
          <w:rtl/>
        </w:rPr>
        <w:t>شود</w:t>
      </w:r>
      <w:r w:rsidR="008403BC">
        <w:rPr>
          <w:rFonts w:hint="cs"/>
          <w:rtl/>
        </w:rPr>
        <w:t xml:space="preserve"> می‌</w:t>
      </w:r>
      <w:r w:rsidRPr="008403BC">
        <w:rPr>
          <w:rFonts w:hint="cs"/>
          <w:rtl/>
        </w:rPr>
        <w:t xml:space="preserve">گوید بدعت نگذار بلکه به رایت اکتفا نکن و قرآن و پیامبر و ما </w:t>
      </w:r>
      <w:r w:rsidR="00A11E1E">
        <w:rPr>
          <w:rFonts w:hint="cs"/>
          <w:rtl/>
        </w:rPr>
        <w:t>اهل‌بیت</w:t>
      </w:r>
      <w:r w:rsidR="001B620F" w:rsidRPr="008403BC">
        <w:rPr>
          <w:rFonts w:hint="cs"/>
          <w:rtl/>
        </w:rPr>
        <w:t xml:space="preserve"> </w:t>
      </w:r>
      <w:r w:rsidR="008403BC">
        <w:rPr>
          <w:rFonts w:hint="cs"/>
          <w:rtl/>
        </w:rPr>
        <w:t>به‌عنوان</w:t>
      </w:r>
      <w:r w:rsidR="001B620F" w:rsidRPr="008403BC">
        <w:rPr>
          <w:rFonts w:hint="cs"/>
          <w:rtl/>
        </w:rPr>
        <w:t xml:space="preserve"> خلفای پیغمبر محور قرار بده که </w:t>
      </w:r>
      <w:r w:rsidR="00A11E1E">
        <w:rPr>
          <w:rtl/>
        </w:rPr>
        <w:t>بنا بر</w:t>
      </w:r>
      <w:r w:rsidR="001B620F" w:rsidRPr="008403BC">
        <w:rPr>
          <w:rFonts w:hint="cs"/>
          <w:rtl/>
        </w:rPr>
        <w:t xml:space="preserve"> احتمال دوم به بحث ما ارتباط پیدا</w:t>
      </w:r>
      <w:r w:rsidR="008403BC">
        <w:rPr>
          <w:rFonts w:hint="cs"/>
          <w:rtl/>
        </w:rPr>
        <w:t xml:space="preserve"> می‌</w:t>
      </w:r>
      <w:r w:rsidR="001B620F" w:rsidRPr="008403BC">
        <w:rPr>
          <w:rFonts w:hint="cs"/>
          <w:rtl/>
        </w:rPr>
        <w:t xml:space="preserve">کند. </w:t>
      </w:r>
      <w:r w:rsidR="00A11E1E">
        <w:rPr>
          <w:rtl/>
        </w:rPr>
        <w:t>بنا بر</w:t>
      </w:r>
      <w:r w:rsidR="001B620F" w:rsidRPr="008403BC">
        <w:rPr>
          <w:rFonts w:hint="cs"/>
          <w:rtl/>
        </w:rPr>
        <w:t xml:space="preserve"> احتمال بحث به سمت مسائل اعتقادی و کلامی</w:t>
      </w:r>
      <w:r w:rsidR="008403BC">
        <w:rPr>
          <w:rFonts w:hint="cs"/>
          <w:rtl/>
        </w:rPr>
        <w:t xml:space="preserve"> می‌</w:t>
      </w:r>
      <w:r w:rsidR="001B620F" w:rsidRPr="008403BC">
        <w:rPr>
          <w:rFonts w:hint="cs"/>
          <w:rtl/>
        </w:rPr>
        <w:t>رود.</w:t>
      </w:r>
    </w:p>
    <w:p w:rsidR="001B620F" w:rsidRPr="008403BC" w:rsidRDefault="001B620F" w:rsidP="008403BC">
      <w:pPr>
        <w:rPr>
          <w:rtl/>
        </w:rPr>
      </w:pPr>
      <w:r w:rsidRPr="008403BC">
        <w:rPr>
          <w:rFonts w:hint="cs"/>
          <w:rtl/>
        </w:rPr>
        <w:t xml:space="preserve">احتمال دارد بگوییم </w:t>
      </w:r>
      <w:r w:rsidRPr="008403BC">
        <w:rPr>
          <w:color w:val="008000"/>
          <w:rtl/>
        </w:rPr>
        <w:t>بِمَا أُوَحِّدُ اللَّهَ</w:t>
      </w:r>
      <w:r w:rsidRPr="008403BC">
        <w:rPr>
          <w:rFonts w:hint="cs"/>
          <w:rtl/>
        </w:rPr>
        <w:t xml:space="preserve"> هر دو را</w:t>
      </w:r>
      <w:r w:rsidR="008403BC">
        <w:rPr>
          <w:rFonts w:hint="cs"/>
          <w:rtl/>
        </w:rPr>
        <w:t xml:space="preserve"> می‌</w:t>
      </w:r>
      <w:r w:rsidRPr="008403BC">
        <w:rPr>
          <w:rFonts w:hint="cs"/>
          <w:rtl/>
        </w:rPr>
        <w:t>گیرد یعنی بحث توحید به معنای مطلق، چه در مقام عقیده و چه در مقام عمل و طاعت</w:t>
      </w:r>
      <w:r w:rsidR="00F2698E" w:rsidRPr="008403BC">
        <w:rPr>
          <w:rtl/>
        </w:rPr>
        <w:t xml:space="preserve"> </w:t>
      </w:r>
      <w:r w:rsidRPr="008403BC">
        <w:rPr>
          <w:rFonts w:hint="cs"/>
          <w:rtl/>
        </w:rPr>
        <w:t>و در هر دو</w:t>
      </w:r>
      <w:r w:rsidR="008403BC">
        <w:rPr>
          <w:rFonts w:hint="cs"/>
          <w:rtl/>
        </w:rPr>
        <w:t xml:space="preserve"> می‌</w:t>
      </w:r>
      <w:r w:rsidRPr="008403BC">
        <w:rPr>
          <w:rFonts w:hint="cs"/>
          <w:rtl/>
        </w:rPr>
        <w:t>گوید تو به عقل خود</w:t>
      </w:r>
      <w:r w:rsidR="008403BC">
        <w:rPr>
          <w:rFonts w:hint="cs"/>
          <w:rtl/>
        </w:rPr>
        <w:t xml:space="preserve"> نمی‌</w:t>
      </w:r>
      <w:r w:rsidRPr="008403BC">
        <w:rPr>
          <w:rFonts w:hint="cs"/>
          <w:rtl/>
        </w:rPr>
        <w:t xml:space="preserve">توانی بسنده و اکتفا کنی باید در شعاع </w:t>
      </w:r>
      <w:r w:rsidR="00A11E1E">
        <w:rPr>
          <w:rFonts w:hint="cs"/>
          <w:rtl/>
        </w:rPr>
        <w:t>اهل‌بیت</w:t>
      </w:r>
      <w:r w:rsidRPr="008403BC">
        <w:rPr>
          <w:rFonts w:hint="cs"/>
          <w:rtl/>
        </w:rPr>
        <w:t xml:space="preserve"> </w:t>
      </w:r>
      <w:r w:rsidR="00385C82" w:rsidRPr="008403BC">
        <w:rPr>
          <w:rFonts w:hint="cs"/>
          <w:rtl/>
        </w:rPr>
        <w:t>علیهم‌السلام</w:t>
      </w:r>
      <w:r w:rsidRPr="008403BC">
        <w:rPr>
          <w:rFonts w:hint="cs"/>
          <w:rtl/>
        </w:rPr>
        <w:t xml:space="preserve"> و قرآن و پیامبر حرکت کنی، بعید هم نیست مطلق باشد</w:t>
      </w:r>
    </w:p>
    <w:p w:rsidR="00CA2645" w:rsidRPr="008403BC" w:rsidRDefault="00CA2645" w:rsidP="008403BC">
      <w:pPr>
        <w:pStyle w:val="Heading1"/>
        <w:jc w:val="both"/>
        <w:rPr>
          <w:rtl/>
        </w:rPr>
      </w:pPr>
      <w:bookmarkStart w:id="9" w:name="_Toc56354003"/>
      <w:r w:rsidRPr="008403BC">
        <w:rPr>
          <w:rFonts w:hint="cs"/>
          <w:rtl/>
        </w:rPr>
        <w:t>یک نکته قابل توجه</w:t>
      </w:r>
      <w:bookmarkEnd w:id="9"/>
    </w:p>
    <w:p w:rsidR="001B620F" w:rsidRPr="008403BC" w:rsidRDefault="001B620F" w:rsidP="008403BC">
      <w:pPr>
        <w:rPr>
          <w:rtl/>
        </w:rPr>
      </w:pPr>
      <w:r w:rsidRPr="008403BC">
        <w:rPr>
          <w:rFonts w:hint="cs"/>
          <w:rtl/>
        </w:rPr>
        <w:t xml:space="preserve">یکی از </w:t>
      </w:r>
      <w:r w:rsidR="00A11E1E">
        <w:rPr>
          <w:rFonts w:hint="cs"/>
          <w:rtl/>
        </w:rPr>
        <w:t>بحث‌هایی</w:t>
      </w:r>
      <w:r w:rsidRPr="008403BC">
        <w:rPr>
          <w:rFonts w:hint="cs"/>
          <w:rtl/>
        </w:rPr>
        <w:t xml:space="preserve"> که در پایان هم پیرامون آن سخن خواهیم گفت این است که بحث قیاس فقط اختصاص به احکام دارد و قیاس در احکام نفی اعتبار و حجیت شده است یا اینکه این مقوله در </w:t>
      </w:r>
      <w:r w:rsidR="00A11E1E">
        <w:rPr>
          <w:rFonts w:hint="cs"/>
          <w:rtl/>
        </w:rPr>
        <w:t>بحث‌های</w:t>
      </w:r>
      <w:r w:rsidRPr="008403BC">
        <w:rPr>
          <w:rFonts w:hint="cs"/>
          <w:rtl/>
        </w:rPr>
        <w:t xml:space="preserve"> اعتقادی و </w:t>
      </w:r>
      <w:r w:rsidR="00A11E1E">
        <w:rPr>
          <w:rFonts w:hint="cs"/>
          <w:rtl/>
        </w:rPr>
        <w:t>گزاره‌های</w:t>
      </w:r>
      <w:r w:rsidRPr="008403BC">
        <w:rPr>
          <w:rFonts w:hint="cs"/>
          <w:rtl/>
        </w:rPr>
        <w:t xml:space="preserve"> توصیفی هم جریان دارد؟ این </w:t>
      </w:r>
      <w:r w:rsidR="008403BC">
        <w:rPr>
          <w:rFonts w:hint="cs"/>
          <w:rtl/>
        </w:rPr>
        <w:t>سؤالی</w:t>
      </w:r>
      <w:r w:rsidRPr="008403BC">
        <w:rPr>
          <w:rFonts w:hint="cs"/>
          <w:rtl/>
        </w:rPr>
        <w:t xml:space="preserve"> است که باید توجه کرد و قابل </w:t>
      </w:r>
      <w:r w:rsidR="00A11E1E">
        <w:rPr>
          <w:rFonts w:hint="cs"/>
          <w:rtl/>
        </w:rPr>
        <w:t>تأمل</w:t>
      </w:r>
      <w:r w:rsidRPr="008403BC">
        <w:rPr>
          <w:rFonts w:hint="cs"/>
          <w:rtl/>
        </w:rPr>
        <w:t xml:space="preserve"> است.</w:t>
      </w:r>
    </w:p>
    <w:p w:rsidR="001B620F" w:rsidRPr="008403BC" w:rsidRDefault="001B620F" w:rsidP="008403BC">
      <w:pPr>
        <w:rPr>
          <w:rtl/>
        </w:rPr>
      </w:pPr>
      <w:r w:rsidRPr="008403BC">
        <w:rPr>
          <w:rFonts w:hint="cs"/>
          <w:rtl/>
        </w:rPr>
        <w:t xml:space="preserve">قیاس در قضایای توصیفی و غیر فقهی اعمال بشود و اینجا گفته شده است خدا </w:t>
      </w:r>
      <w:r w:rsidR="008403BC">
        <w:rPr>
          <w:rFonts w:hint="cs"/>
          <w:rtl/>
        </w:rPr>
        <w:t>این‌طور</w:t>
      </w:r>
      <w:r w:rsidRPr="008403BC">
        <w:rPr>
          <w:rFonts w:hint="cs"/>
          <w:rtl/>
        </w:rPr>
        <w:t xml:space="preserve"> است بگوییم آن وصف هم مثل این است پس</w:t>
      </w:r>
      <w:r w:rsidR="008403BC">
        <w:rPr>
          <w:rFonts w:hint="cs"/>
          <w:rtl/>
        </w:rPr>
        <w:t xml:space="preserve"> می‌</w:t>
      </w:r>
      <w:r w:rsidRPr="008403BC">
        <w:rPr>
          <w:rFonts w:hint="cs"/>
          <w:rtl/>
        </w:rPr>
        <w:t>شود به خدا نسبت داد حالا یک جنبه فقهی پیدا</w:t>
      </w:r>
      <w:r w:rsidR="008403BC">
        <w:rPr>
          <w:rFonts w:hint="cs"/>
          <w:rtl/>
        </w:rPr>
        <w:t xml:space="preserve"> می‌</w:t>
      </w:r>
      <w:r w:rsidRPr="008403BC">
        <w:rPr>
          <w:rFonts w:hint="cs"/>
          <w:rtl/>
        </w:rPr>
        <w:t>کند که</w:t>
      </w:r>
      <w:r w:rsidR="008403BC">
        <w:rPr>
          <w:rFonts w:hint="cs"/>
          <w:rtl/>
        </w:rPr>
        <w:t xml:space="preserve"> می‌</w:t>
      </w:r>
      <w:r w:rsidRPr="008403BC">
        <w:rPr>
          <w:rFonts w:hint="cs"/>
          <w:rtl/>
        </w:rPr>
        <w:t xml:space="preserve">شود نسبت داد ولی وارد </w:t>
      </w:r>
      <w:r w:rsidR="00A11E1E">
        <w:rPr>
          <w:rFonts w:hint="cs"/>
          <w:rtl/>
        </w:rPr>
        <w:t>بحث‌های</w:t>
      </w:r>
      <w:r w:rsidRPr="008403BC">
        <w:rPr>
          <w:rFonts w:hint="cs"/>
          <w:rtl/>
        </w:rPr>
        <w:t xml:space="preserve"> اعتقادی و کلامی</w:t>
      </w:r>
      <w:r w:rsidR="008403BC">
        <w:rPr>
          <w:rFonts w:hint="cs"/>
          <w:rtl/>
        </w:rPr>
        <w:t xml:space="preserve"> می‌</w:t>
      </w:r>
      <w:r w:rsidRPr="008403BC">
        <w:rPr>
          <w:rFonts w:hint="cs"/>
          <w:rtl/>
        </w:rPr>
        <w:t>شود.</w:t>
      </w:r>
    </w:p>
    <w:p w:rsidR="00A11E1E" w:rsidRDefault="00A11E1E" w:rsidP="00A11E1E">
      <w:pPr>
        <w:pStyle w:val="Heading1"/>
        <w:jc w:val="both"/>
        <w:rPr>
          <w:rtl/>
        </w:rPr>
      </w:pPr>
      <w:r>
        <w:rPr>
          <w:rFonts w:hint="cs"/>
          <w:rtl/>
        </w:rPr>
        <w:t>روایت هشتم</w:t>
      </w:r>
    </w:p>
    <w:p w:rsidR="001B620F" w:rsidRPr="008403BC" w:rsidRDefault="001B620F" w:rsidP="008403BC">
      <w:pPr>
        <w:rPr>
          <w:rtl/>
        </w:rPr>
      </w:pPr>
      <w:r w:rsidRPr="008403BC">
        <w:rPr>
          <w:rFonts w:hint="cs"/>
          <w:rtl/>
        </w:rPr>
        <w:t>روایت هشتم که از کافی نقل شده است و مرحوم کلینی نقل</w:t>
      </w:r>
      <w:r w:rsidR="008403BC">
        <w:rPr>
          <w:rFonts w:hint="cs"/>
          <w:rtl/>
        </w:rPr>
        <w:t xml:space="preserve"> می‌</w:t>
      </w:r>
      <w:r w:rsidRPr="008403BC">
        <w:rPr>
          <w:rFonts w:hint="cs"/>
          <w:rtl/>
        </w:rPr>
        <w:t>کند</w:t>
      </w:r>
    </w:p>
    <w:p w:rsidR="00A11E1E" w:rsidRDefault="001B620F" w:rsidP="008403BC">
      <w:pPr>
        <w:rPr>
          <w:rtl/>
        </w:rPr>
      </w:pPr>
      <w:r w:rsidRPr="008403BC">
        <w:rPr>
          <w:rtl/>
        </w:rPr>
        <w:lastRenderedPageBreak/>
        <w:t xml:space="preserve">وَ عَنْ عِدَّةٍ مِنْ أَصْحَابِنَا عَنْ أَحْمَدَ بْنِ أَبِي عَبْدِ اللَّهِ قَالَ فِي وَصِيَّةِ الْمُفَضَّلِ بْنِ عُمَرَ قَالَ </w:t>
      </w:r>
      <w:r w:rsidRPr="008403BC">
        <w:rPr>
          <w:color w:val="008000"/>
          <w:rtl/>
        </w:rPr>
        <w:t xml:space="preserve">سَمِعْتُ أَبَا عَبْدِ اللَّهِ </w:t>
      </w:r>
      <w:r w:rsidR="008403BC">
        <w:rPr>
          <w:rFonts w:hint="cs"/>
          <w:color w:val="008000"/>
          <w:rtl/>
        </w:rPr>
        <w:t>علیه‌السلام</w:t>
      </w:r>
      <w:r w:rsidRPr="008403BC">
        <w:rPr>
          <w:rFonts w:hint="cs"/>
          <w:color w:val="008000"/>
          <w:rtl/>
        </w:rPr>
        <w:t xml:space="preserve"> </w:t>
      </w:r>
      <w:r w:rsidRPr="008403BC">
        <w:rPr>
          <w:color w:val="008000"/>
          <w:rtl/>
        </w:rPr>
        <w:t>يَقُولُ مَنْ شَكَّ أَوْ ظَنَّ فَأَقَامَ عَلَى أَحَدِهِمَا فَقَدْ حَبِطَ عَمَلُهُ إِنَّ حُجَّةَ اللَّهِ هِيَ الْحُجَّةُ الْوَاضِحَة</w:t>
      </w:r>
      <w:r w:rsidR="00C309C0" w:rsidRPr="008403BC">
        <w:rPr>
          <w:rStyle w:val="FootnoteReference"/>
          <w:rtl/>
        </w:rPr>
        <w:footnoteReference w:id="7"/>
      </w:r>
    </w:p>
    <w:p w:rsidR="00546B9B" w:rsidRPr="008403BC" w:rsidRDefault="001B620F" w:rsidP="008403BC">
      <w:pPr>
        <w:rPr>
          <w:rtl/>
        </w:rPr>
      </w:pPr>
      <w:r w:rsidRPr="008403BC">
        <w:rPr>
          <w:rFonts w:hint="cs"/>
          <w:rtl/>
        </w:rPr>
        <w:t>در جایی که کسی ظن یا شک دارد و</w:t>
      </w:r>
      <w:r w:rsidR="008403BC">
        <w:rPr>
          <w:rFonts w:hint="cs"/>
          <w:rtl/>
        </w:rPr>
        <w:t xml:space="preserve"> می‌</w:t>
      </w:r>
      <w:r w:rsidRPr="008403BC">
        <w:rPr>
          <w:rFonts w:hint="cs"/>
          <w:rtl/>
        </w:rPr>
        <w:t>خواهد عمل کند؛ حد اعمال</w:t>
      </w:r>
      <w:r w:rsidR="008403BC">
        <w:rPr>
          <w:rFonts w:hint="cs"/>
          <w:rtl/>
        </w:rPr>
        <w:t xml:space="preserve"> می‌</w:t>
      </w:r>
      <w:r w:rsidRPr="008403BC">
        <w:rPr>
          <w:rFonts w:hint="cs"/>
          <w:rtl/>
        </w:rPr>
        <w:t>شود اطمینان باید باشد به ظن</w:t>
      </w:r>
      <w:r w:rsidR="008403BC">
        <w:rPr>
          <w:rFonts w:hint="cs"/>
          <w:rtl/>
        </w:rPr>
        <w:t xml:space="preserve"> نمی‌</w:t>
      </w:r>
      <w:r w:rsidRPr="008403BC">
        <w:rPr>
          <w:rFonts w:hint="cs"/>
          <w:rtl/>
        </w:rPr>
        <w:t>شود عمل کرد</w:t>
      </w:r>
    </w:p>
    <w:p w:rsidR="001B620F" w:rsidRPr="008403BC" w:rsidRDefault="001B620F" w:rsidP="008403BC">
      <w:pPr>
        <w:rPr>
          <w:rtl/>
        </w:rPr>
      </w:pPr>
      <w:r w:rsidRPr="008403BC">
        <w:rPr>
          <w:rFonts w:hint="cs"/>
          <w:rtl/>
        </w:rPr>
        <w:t xml:space="preserve">این آن طایفه روایاتی است که راجع به ظن آمده است این </w:t>
      </w:r>
      <w:r w:rsidR="008403BC">
        <w:rPr>
          <w:rFonts w:hint="cs"/>
          <w:rtl/>
        </w:rPr>
        <w:t>به‌عنوان</w:t>
      </w:r>
      <w:r w:rsidRPr="008403BC">
        <w:rPr>
          <w:rFonts w:hint="cs"/>
          <w:rtl/>
        </w:rPr>
        <w:t xml:space="preserve"> نمونه است در باب نفی اعتبار ظن آیات و روایات بیش از این است.</w:t>
      </w:r>
    </w:p>
    <w:p w:rsidR="001B620F" w:rsidRPr="008403BC" w:rsidRDefault="001B620F" w:rsidP="00A11E1E">
      <w:pPr>
        <w:pStyle w:val="Heading1"/>
        <w:jc w:val="both"/>
        <w:rPr>
          <w:rtl/>
        </w:rPr>
      </w:pPr>
      <w:r w:rsidRPr="008403BC">
        <w:rPr>
          <w:rFonts w:hint="cs"/>
          <w:rtl/>
        </w:rPr>
        <w:t>روایت نهم</w:t>
      </w:r>
    </w:p>
    <w:p w:rsidR="001B620F" w:rsidRPr="008403BC" w:rsidRDefault="001B620F" w:rsidP="008403BC">
      <w:pPr>
        <w:rPr>
          <w:rtl/>
        </w:rPr>
      </w:pPr>
      <w:r w:rsidRPr="008403BC">
        <w:rPr>
          <w:rtl/>
        </w:rPr>
        <w:t xml:space="preserve">وَ عَنْ عَلِيِّ بْنِ إِبْرَاهِيمَ عَنْ أَبِيهِ عَنْ حَمَّادِ بْنِ عِيسَى عَنْ إِبْرَاهِيمَ بْنِ عُمَرَ الْيَمَانِيِّ عَنْ عُمَرَ بْنِ أُذَيْنَةَ عَنْ أَبَانِ بْنِ أَبِي عَيَّاشٍ عَنْ سُلَيْمِ بْنِ قَيْسٍ الْهِلَالِيِّ عَنْ أَمِيرِ الْمُؤْمِنِينَ </w:t>
      </w:r>
      <w:r w:rsidR="008403BC">
        <w:rPr>
          <w:rFonts w:hint="cs"/>
          <w:rtl/>
        </w:rPr>
        <w:t>علیه‌السلام</w:t>
      </w:r>
      <w:r w:rsidRPr="008403BC">
        <w:rPr>
          <w:rFonts w:hint="cs"/>
          <w:rtl/>
        </w:rPr>
        <w:t xml:space="preserve"> </w:t>
      </w:r>
      <w:r w:rsidRPr="008403BC">
        <w:rPr>
          <w:rtl/>
        </w:rPr>
        <w:t xml:space="preserve">فِي حَدِيثٍ طَوِيلٍ قَالَ: </w:t>
      </w:r>
      <w:r w:rsidRPr="008403BC">
        <w:rPr>
          <w:color w:val="008000"/>
          <w:rtl/>
        </w:rPr>
        <w:t>وَ مَنْ عَمِيَ نَسِيَ الذِّكْرَ وَ اتَّبَعَ الظَّنَّ</w:t>
      </w:r>
      <w:r w:rsidR="00C309C0" w:rsidRPr="008403BC">
        <w:rPr>
          <w:rStyle w:val="FootnoteReference"/>
          <w:rtl/>
        </w:rPr>
        <w:footnoteReference w:id="8"/>
      </w:r>
      <w:r w:rsidRPr="008403BC">
        <w:rPr>
          <w:rFonts w:hint="cs"/>
          <w:rtl/>
        </w:rPr>
        <w:t xml:space="preserve"> این همان اتباع ظن است که اعتباری ندارد، روایت نهم هم از گروه </w:t>
      </w:r>
      <w:r w:rsidR="00C309C0" w:rsidRPr="008403BC">
        <w:rPr>
          <w:rFonts w:hint="cs"/>
          <w:rtl/>
        </w:rPr>
        <w:t>همان ...</w:t>
      </w:r>
    </w:p>
    <w:p w:rsidR="00C309C0" w:rsidRPr="008403BC" w:rsidRDefault="00C309C0" w:rsidP="008403BC">
      <w:pPr>
        <w:pStyle w:val="Heading1"/>
        <w:jc w:val="both"/>
        <w:rPr>
          <w:rtl/>
        </w:rPr>
      </w:pPr>
      <w:bookmarkStart w:id="10" w:name="_Toc56354004"/>
      <w:r w:rsidRPr="008403BC">
        <w:rPr>
          <w:rFonts w:hint="cs"/>
          <w:rtl/>
        </w:rPr>
        <w:t>روایت دهم</w:t>
      </w:r>
      <w:r w:rsidR="00CA2645" w:rsidRPr="008403BC">
        <w:rPr>
          <w:rFonts w:hint="cs"/>
          <w:rtl/>
        </w:rPr>
        <w:t>؛ غرر روایات باب قیاس</w:t>
      </w:r>
      <w:bookmarkEnd w:id="10"/>
    </w:p>
    <w:p w:rsidR="00C309C0" w:rsidRPr="008403BC" w:rsidRDefault="00C309C0" w:rsidP="008403BC">
      <w:pPr>
        <w:rPr>
          <w:rtl/>
        </w:rPr>
      </w:pPr>
      <w:r w:rsidRPr="008403BC">
        <w:rPr>
          <w:rFonts w:hint="cs"/>
          <w:rtl/>
        </w:rPr>
        <w:t xml:space="preserve">جزو </w:t>
      </w:r>
      <w:r w:rsidR="00A11E1E">
        <w:rPr>
          <w:rFonts w:hint="cs"/>
          <w:rtl/>
        </w:rPr>
        <w:t>طایفه‌ای</w:t>
      </w:r>
      <w:r w:rsidRPr="008403BC">
        <w:rPr>
          <w:rFonts w:hint="cs"/>
          <w:rtl/>
        </w:rPr>
        <w:t xml:space="preserve"> است که قیاس را به صورت مستقیم نفی</w:t>
      </w:r>
      <w:r w:rsidR="008403BC">
        <w:rPr>
          <w:rFonts w:hint="cs"/>
          <w:rtl/>
        </w:rPr>
        <w:t xml:space="preserve"> می‌</w:t>
      </w:r>
      <w:r w:rsidRPr="008403BC">
        <w:rPr>
          <w:rFonts w:hint="cs"/>
          <w:rtl/>
        </w:rPr>
        <w:t>کند که اگر در ارجاعات ملاحظه بکنید به نظر</w:t>
      </w:r>
      <w:r w:rsidR="008403BC">
        <w:rPr>
          <w:rFonts w:hint="cs"/>
          <w:rtl/>
        </w:rPr>
        <w:t xml:space="preserve"> می‌</w:t>
      </w:r>
      <w:r w:rsidRPr="008403BC">
        <w:rPr>
          <w:rFonts w:hint="cs"/>
          <w:rtl/>
        </w:rPr>
        <w:t xml:space="preserve">آید در کتب اربعه، کافی بیش از بقیه روایات نفی از قیاس را آورده است. در کافی هم </w:t>
      </w:r>
      <w:r w:rsidR="00A11E1E">
        <w:rPr>
          <w:rFonts w:hint="cs"/>
          <w:rtl/>
        </w:rPr>
        <w:t>این‌جوری</w:t>
      </w:r>
      <w:r w:rsidRPr="008403BC">
        <w:rPr>
          <w:rFonts w:hint="cs"/>
          <w:rtl/>
        </w:rPr>
        <w:t xml:space="preserve"> بود که </w:t>
      </w:r>
      <w:r w:rsidR="00A11E1E">
        <w:rPr>
          <w:rFonts w:hint="cs"/>
          <w:rtl/>
        </w:rPr>
        <w:t>قبلاً</w:t>
      </w:r>
      <w:r w:rsidRPr="008403BC">
        <w:rPr>
          <w:rFonts w:hint="cs"/>
          <w:rtl/>
        </w:rPr>
        <w:t xml:space="preserve"> دیدم در مقایسه بیشتر به این مسئله پرداخته است از این ارجاعات هم </w:t>
      </w:r>
      <w:r w:rsidR="00A11E1E">
        <w:rPr>
          <w:rFonts w:hint="cs"/>
          <w:rtl/>
        </w:rPr>
        <w:t>این‌جوری</w:t>
      </w:r>
      <w:r w:rsidRPr="008403BC">
        <w:rPr>
          <w:rFonts w:hint="cs"/>
          <w:rtl/>
        </w:rPr>
        <w:t xml:space="preserve"> </w:t>
      </w:r>
      <w:r w:rsidR="00A11E1E">
        <w:rPr>
          <w:rFonts w:hint="cs"/>
          <w:rtl/>
        </w:rPr>
        <w:t>برمی‌آید</w:t>
      </w:r>
      <w:r w:rsidRPr="008403BC">
        <w:rPr>
          <w:rFonts w:hint="cs"/>
          <w:rtl/>
        </w:rPr>
        <w:t>.</w:t>
      </w:r>
    </w:p>
    <w:p w:rsidR="00C309C0" w:rsidRPr="008403BC" w:rsidRDefault="00C309C0" w:rsidP="008403BC">
      <w:pPr>
        <w:rPr>
          <w:rtl/>
        </w:rPr>
      </w:pPr>
      <w:r w:rsidRPr="008403BC">
        <w:rPr>
          <w:rtl/>
        </w:rPr>
        <w:t xml:space="preserve">وَ عَنْ مُحَمَّدِ بْنِ إِسْمَاعِيلَ عَنِ الْفَضْلِ بْنِ شَاذَانَ عَنْ صَفْوَانَ بْنِ يَحْيَى عَنْ عَبْدِ الرَّحْمَنِ بْنِ الْحَجَّاجِ عَنْ أَبَانِ بْنِ تَغْلِبَ عَنْ أَبِي عَبْدِ اللَّهِ </w:t>
      </w:r>
      <w:r w:rsidR="008403BC">
        <w:rPr>
          <w:rFonts w:hint="cs"/>
          <w:rtl/>
        </w:rPr>
        <w:t>علیه‌السلام</w:t>
      </w:r>
      <w:r w:rsidRPr="008403BC">
        <w:rPr>
          <w:rFonts w:hint="cs"/>
          <w:rtl/>
        </w:rPr>
        <w:t xml:space="preserve"> </w:t>
      </w:r>
      <w:r w:rsidRPr="008403BC">
        <w:rPr>
          <w:rtl/>
        </w:rPr>
        <w:t xml:space="preserve">قَالَ: </w:t>
      </w:r>
      <w:r w:rsidRPr="008403BC">
        <w:rPr>
          <w:color w:val="008000"/>
          <w:rtl/>
        </w:rPr>
        <w:t>إِنَّ السُّنَّةَ لَا تُقَاسُ أَ لَا تَرَى أَنَّ الْمَرْأَةَ تَقْضِي صَوْمَهَا وَ لَا تَقْضِي صَلَاتَهَا يَا أَبَانُ إِنَّ السُّنَّةَ إِذَا قِيسَتْ مُحِقَ الدِّينُ</w:t>
      </w:r>
      <w:bookmarkStart w:id="11" w:name="OLE_LINK1"/>
      <w:bookmarkStart w:id="12" w:name="OLE_LINK2"/>
      <w:r w:rsidRPr="008403BC">
        <w:rPr>
          <w:rStyle w:val="FootnoteReference"/>
          <w:rtl/>
        </w:rPr>
        <w:footnoteReference w:id="9"/>
      </w:r>
      <w:bookmarkEnd w:id="11"/>
      <w:bookmarkEnd w:id="12"/>
      <w:r w:rsidRPr="008403BC">
        <w:rPr>
          <w:rtl/>
        </w:rPr>
        <w:t>.</w:t>
      </w:r>
    </w:p>
    <w:p w:rsidR="00C309C0" w:rsidRPr="008403BC" w:rsidRDefault="00C309C0" w:rsidP="008403BC">
      <w:pPr>
        <w:rPr>
          <w:spacing w:val="-4"/>
          <w:rtl/>
        </w:rPr>
      </w:pPr>
      <w:r w:rsidRPr="008403BC">
        <w:rPr>
          <w:rFonts w:hint="cs"/>
          <w:spacing w:val="-4"/>
          <w:rtl/>
        </w:rPr>
        <w:t xml:space="preserve">سند </w:t>
      </w:r>
      <w:r w:rsidR="00A11E1E">
        <w:rPr>
          <w:rFonts w:hint="cs"/>
          <w:spacing w:val="-4"/>
          <w:rtl/>
        </w:rPr>
        <w:t>کاملاً</w:t>
      </w:r>
      <w:r w:rsidRPr="008403BC">
        <w:rPr>
          <w:rFonts w:hint="cs"/>
          <w:spacing w:val="-4"/>
          <w:rtl/>
        </w:rPr>
        <w:t xml:space="preserve"> معتبر است، این از غرر روایات در باب قیاس است به خاطر اینکه هم سند معتبر دارد و هم اطلاق خوبی دارد و به طور خاص هم در باب قیاس است و قاعده هم بیان</w:t>
      </w:r>
      <w:r w:rsidR="008403BC">
        <w:rPr>
          <w:rFonts w:hint="cs"/>
          <w:spacing w:val="-4"/>
          <w:rtl/>
        </w:rPr>
        <w:t xml:space="preserve"> می‌</w:t>
      </w:r>
      <w:r w:rsidRPr="008403BC">
        <w:rPr>
          <w:rFonts w:hint="cs"/>
          <w:spacing w:val="-4"/>
          <w:rtl/>
        </w:rPr>
        <w:t>کند. اگر قیاس وارد سنت بشود دین از بین</w:t>
      </w:r>
      <w:r w:rsidR="008403BC">
        <w:rPr>
          <w:rFonts w:hint="cs"/>
          <w:spacing w:val="-4"/>
          <w:rtl/>
        </w:rPr>
        <w:t xml:space="preserve"> می‌</w:t>
      </w:r>
      <w:r w:rsidRPr="008403BC">
        <w:rPr>
          <w:rFonts w:hint="cs"/>
          <w:spacing w:val="-4"/>
          <w:rtl/>
        </w:rPr>
        <w:t xml:space="preserve">رود اگر بخواهد با این قیاسات و </w:t>
      </w:r>
      <w:r w:rsidR="00A11E1E">
        <w:rPr>
          <w:rFonts w:hint="cs"/>
          <w:spacing w:val="-4"/>
          <w:rtl/>
        </w:rPr>
        <w:t>مقایسه‌ها</w:t>
      </w:r>
      <w:r w:rsidRPr="008403BC">
        <w:rPr>
          <w:rFonts w:hint="cs"/>
          <w:spacing w:val="-4"/>
          <w:rtl/>
        </w:rPr>
        <w:t xml:space="preserve"> و مناطات ظنیه بخواهید این طرف و آن طرف بروید </w:t>
      </w:r>
      <w:r w:rsidR="00A11E1E">
        <w:rPr>
          <w:rFonts w:hint="cs"/>
          <w:spacing w:val="-4"/>
          <w:rtl/>
        </w:rPr>
        <w:t>اصلاً</w:t>
      </w:r>
      <w:r w:rsidRPr="008403BC">
        <w:rPr>
          <w:rFonts w:hint="cs"/>
          <w:spacing w:val="-4"/>
          <w:rtl/>
        </w:rPr>
        <w:t xml:space="preserve"> سنگ روی سنگ بند</w:t>
      </w:r>
      <w:r w:rsidR="008403BC">
        <w:rPr>
          <w:rFonts w:hint="cs"/>
          <w:spacing w:val="-4"/>
          <w:rtl/>
        </w:rPr>
        <w:t xml:space="preserve"> نمی‌</w:t>
      </w:r>
      <w:r w:rsidRPr="008403BC">
        <w:rPr>
          <w:rFonts w:hint="cs"/>
          <w:spacing w:val="-4"/>
          <w:rtl/>
        </w:rPr>
        <w:t>شود و دین از بین</w:t>
      </w:r>
      <w:r w:rsidR="008403BC">
        <w:rPr>
          <w:rFonts w:hint="cs"/>
          <w:spacing w:val="-4"/>
          <w:rtl/>
        </w:rPr>
        <w:t xml:space="preserve"> می‌</w:t>
      </w:r>
      <w:r w:rsidRPr="008403BC">
        <w:rPr>
          <w:rFonts w:hint="cs"/>
          <w:spacing w:val="-4"/>
          <w:rtl/>
        </w:rPr>
        <w:t>رود.</w:t>
      </w:r>
    </w:p>
    <w:p w:rsidR="00C309C0" w:rsidRPr="008403BC" w:rsidRDefault="00C309C0" w:rsidP="008403BC">
      <w:pPr>
        <w:rPr>
          <w:rtl/>
        </w:rPr>
      </w:pPr>
      <w:r w:rsidRPr="008403BC">
        <w:rPr>
          <w:rFonts w:hint="cs"/>
          <w:rtl/>
        </w:rPr>
        <w:t xml:space="preserve">مرحوم حر عاملی در ذیل این روایت دارد که </w:t>
      </w:r>
      <w:r w:rsidRPr="008403BC">
        <w:rPr>
          <w:rtl/>
        </w:rPr>
        <w:t>أَقُولُ: فِيهِ وَ فِي أَمْثَالِهِ وَ هِيَ كَثِيرَةٌ جِدّاً دَلَالَةٌ عَلَى بُطْلَانِ قِيَاسِ الْأَوْلَوِيَّةِ.</w:t>
      </w:r>
      <w:r w:rsidRPr="008403BC">
        <w:rPr>
          <w:rFonts w:hint="cs"/>
          <w:rtl/>
        </w:rPr>
        <w:t xml:space="preserve"> ایشان</w:t>
      </w:r>
      <w:r w:rsidR="008403BC">
        <w:rPr>
          <w:rFonts w:hint="cs"/>
          <w:rtl/>
        </w:rPr>
        <w:t xml:space="preserve"> می‌</w:t>
      </w:r>
      <w:r w:rsidRPr="008403BC">
        <w:rPr>
          <w:rFonts w:hint="cs"/>
          <w:rtl/>
        </w:rPr>
        <w:t xml:space="preserve">خواهد بگوید </w:t>
      </w:r>
      <w:r w:rsidR="00A11E1E">
        <w:rPr>
          <w:rFonts w:hint="cs"/>
          <w:rtl/>
        </w:rPr>
        <w:t>این‌ها</w:t>
      </w:r>
      <w:r w:rsidRPr="008403BC">
        <w:rPr>
          <w:rFonts w:hint="cs"/>
          <w:rtl/>
        </w:rPr>
        <w:t xml:space="preserve"> همه </w:t>
      </w:r>
      <w:r w:rsidR="00A11E1E">
        <w:rPr>
          <w:rFonts w:hint="cs"/>
          <w:rtl/>
        </w:rPr>
        <w:t>همان‌طور</w:t>
      </w:r>
      <w:r w:rsidRPr="008403BC">
        <w:rPr>
          <w:rFonts w:hint="cs"/>
          <w:rtl/>
        </w:rPr>
        <w:t xml:space="preserve"> که قیاس در فرض تساوی را از بین</w:t>
      </w:r>
      <w:r w:rsidR="008403BC">
        <w:rPr>
          <w:rFonts w:hint="cs"/>
          <w:rtl/>
        </w:rPr>
        <w:t xml:space="preserve"> می‌</w:t>
      </w:r>
      <w:r w:rsidRPr="008403BC">
        <w:rPr>
          <w:rFonts w:hint="cs"/>
          <w:rtl/>
        </w:rPr>
        <w:t>برند قیاس اولویت را هم نفی</w:t>
      </w:r>
      <w:r w:rsidR="008403BC">
        <w:rPr>
          <w:rFonts w:hint="cs"/>
          <w:rtl/>
        </w:rPr>
        <w:t xml:space="preserve"> می‌</w:t>
      </w:r>
      <w:r w:rsidRPr="008403BC">
        <w:rPr>
          <w:rFonts w:hint="cs"/>
          <w:rtl/>
        </w:rPr>
        <w:t xml:space="preserve">کنند. چون یکی از </w:t>
      </w:r>
      <w:r w:rsidR="00A11E1E">
        <w:rPr>
          <w:rFonts w:hint="cs"/>
          <w:rtl/>
        </w:rPr>
        <w:t>تفاوت‌های</w:t>
      </w:r>
      <w:r w:rsidRPr="008403BC">
        <w:rPr>
          <w:rFonts w:hint="cs"/>
          <w:rtl/>
        </w:rPr>
        <w:t xml:space="preserve"> </w:t>
      </w:r>
      <w:r w:rsidR="00385C82" w:rsidRPr="008403BC">
        <w:rPr>
          <w:rFonts w:hint="cs"/>
          <w:rtl/>
        </w:rPr>
        <w:t>اخباری‌ها</w:t>
      </w:r>
      <w:r w:rsidRPr="008403BC">
        <w:rPr>
          <w:rFonts w:hint="cs"/>
          <w:rtl/>
        </w:rPr>
        <w:t xml:space="preserve"> و </w:t>
      </w:r>
      <w:r w:rsidR="00385C82" w:rsidRPr="008403BC">
        <w:rPr>
          <w:rFonts w:hint="cs"/>
          <w:rtl/>
        </w:rPr>
        <w:t>اصولی‌ها</w:t>
      </w:r>
      <w:r w:rsidRPr="008403BC">
        <w:rPr>
          <w:rFonts w:hint="cs"/>
          <w:rtl/>
        </w:rPr>
        <w:t>ست</w:t>
      </w:r>
      <w:r w:rsidR="008403BC">
        <w:rPr>
          <w:rFonts w:hint="cs"/>
          <w:rtl/>
        </w:rPr>
        <w:t xml:space="preserve"> می‌</w:t>
      </w:r>
      <w:r w:rsidRPr="008403BC">
        <w:rPr>
          <w:rFonts w:hint="cs"/>
          <w:rtl/>
        </w:rPr>
        <w:t xml:space="preserve">خواهد بگوید این </w:t>
      </w:r>
      <w:r w:rsidR="00A11E1E">
        <w:rPr>
          <w:rFonts w:hint="cs"/>
          <w:rtl/>
        </w:rPr>
        <w:t>قیاس‌های</w:t>
      </w:r>
      <w:r w:rsidR="000D3C08" w:rsidRPr="008403BC">
        <w:rPr>
          <w:rFonts w:hint="cs"/>
          <w:rtl/>
        </w:rPr>
        <w:t xml:space="preserve"> اولویت را هم</w:t>
      </w:r>
      <w:r w:rsidR="008403BC">
        <w:rPr>
          <w:rFonts w:hint="cs"/>
          <w:rtl/>
        </w:rPr>
        <w:t xml:space="preserve"> می‌</w:t>
      </w:r>
      <w:r w:rsidR="000D3C08" w:rsidRPr="008403BC">
        <w:rPr>
          <w:rFonts w:hint="cs"/>
          <w:rtl/>
        </w:rPr>
        <w:t xml:space="preserve">زند و شاهدش هم این است که </w:t>
      </w:r>
      <w:r w:rsidR="000D3C08" w:rsidRPr="00A11E1E">
        <w:rPr>
          <w:color w:val="008000"/>
          <w:rtl/>
        </w:rPr>
        <w:t>تَقْضِي صَوْمَهَا وَ لَا تَقْضِي صَلَاتَهَا</w:t>
      </w:r>
      <w:r w:rsidR="000D3C08" w:rsidRPr="008403BC">
        <w:rPr>
          <w:rFonts w:hint="cs"/>
          <w:rtl/>
        </w:rPr>
        <w:t xml:space="preserve"> گفتیم در آن چهار پنج مثال جزء در یک مورد بقیه یک نوع قیاس اولویت است امام </w:t>
      </w:r>
      <w:r w:rsidR="008403BC">
        <w:rPr>
          <w:rFonts w:hint="cs"/>
          <w:rtl/>
        </w:rPr>
        <w:t>سؤال می‌</w:t>
      </w:r>
      <w:r w:rsidR="000D3C08" w:rsidRPr="008403BC">
        <w:rPr>
          <w:rFonts w:hint="cs"/>
          <w:rtl/>
        </w:rPr>
        <w:t xml:space="preserve">کند این </w:t>
      </w:r>
      <w:r w:rsidR="000D3C08" w:rsidRPr="008403BC">
        <w:rPr>
          <w:rFonts w:hint="cs"/>
          <w:rtl/>
        </w:rPr>
        <w:lastRenderedPageBreak/>
        <w:t xml:space="preserve">با </w:t>
      </w:r>
      <w:r w:rsidR="00A11E1E">
        <w:rPr>
          <w:rtl/>
        </w:rPr>
        <w:t>آنچه</w:t>
      </w:r>
      <w:r w:rsidR="000D3C08" w:rsidRPr="008403BC">
        <w:rPr>
          <w:rFonts w:hint="cs"/>
          <w:rtl/>
        </w:rPr>
        <w:t xml:space="preserve"> جوری است؟</w:t>
      </w:r>
      <w:r w:rsidR="008403BC">
        <w:rPr>
          <w:rFonts w:hint="cs"/>
          <w:rtl/>
        </w:rPr>
        <w:t xml:space="preserve"> می‌</w:t>
      </w:r>
      <w:r w:rsidR="000D3C08" w:rsidRPr="008403BC">
        <w:rPr>
          <w:rFonts w:hint="cs"/>
          <w:rtl/>
        </w:rPr>
        <w:t xml:space="preserve">گوید این </w:t>
      </w:r>
      <w:r w:rsidR="008403BC">
        <w:rPr>
          <w:rFonts w:hint="cs"/>
          <w:rtl/>
        </w:rPr>
        <w:t>مهم‌تر</w:t>
      </w:r>
      <w:r w:rsidR="000D3C08" w:rsidRPr="008403BC">
        <w:rPr>
          <w:rFonts w:hint="cs"/>
          <w:rtl/>
        </w:rPr>
        <w:t xml:space="preserve"> است. در آن که </w:t>
      </w:r>
      <w:r w:rsidR="00A11E1E">
        <w:rPr>
          <w:rFonts w:hint="cs"/>
          <w:rtl/>
        </w:rPr>
        <w:t>مهم‌تر</w:t>
      </w:r>
      <w:r w:rsidR="000D3C08" w:rsidRPr="008403BC">
        <w:rPr>
          <w:rFonts w:hint="cs"/>
          <w:rtl/>
        </w:rPr>
        <w:t xml:space="preserve"> است حکم </w:t>
      </w:r>
      <w:r w:rsidR="00A11E1E">
        <w:rPr>
          <w:rFonts w:hint="cs"/>
          <w:rtl/>
        </w:rPr>
        <w:t>ساده‌تری</w:t>
      </w:r>
      <w:r w:rsidR="000D3C08" w:rsidRPr="008403BC">
        <w:rPr>
          <w:rFonts w:hint="cs"/>
          <w:rtl/>
        </w:rPr>
        <w:t xml:space="preserve"> آمده است معلوم</w:t>
      </w:r>
      <w:r w:rsidR="008403BC">
        <w:rPr>
          <w:rFonts w:hint="cs"/>
          <w:rtl/>
        </w:rPr>
        <w:t xml:space="preserve"> می‌</w:t>
      </w:r>
      <w:r w:rsidR="000D3C08" w:rsidRPr="008403BC">
        <w:rPr>
          <w:rFonts w:hint="cs"/>
          <w:rtl/>
        </w:rPr>
        <w:t>شود با اولویت</w:t>
      </w:r>
      <w:r w:rsidR="008403BC">
        <w:rPr>
          <w:rFonts w:hint="cs"/>
          <w:rtl/>
        </w:rPr>
        <w:t xml:space="preserve"> نمی‌</w:t>
      </w:r>
      <w:r w:rsidR="000D3C08" w:rsidRPr="008403BC">
        <w:rPr>
          <w:rFonts w:hint="cs"/>
          <w:rtl/>
        </w:rPr>
        <w:t xml:space="preserve">شود چیزی را با چیز دیگر عطف بکنید و این </w:t>
      </w:r>
      <w:r w:rsidR="00A11E1E">
        <w:rPr>
          <w:rFonts w:hint="cs"/>
          <w:rtl/>
        </w:rPr>
        <w:t>فی‌الجمله</w:t>
      </w:r>
      <w:r w:rsidR="000D3C08" w:rsidRPr="008403BC">
        <w:rPr>
          <w:rFonts w:hint="cs"/>
          <w:rtl/>
        </w:rPr>
        <w:t xml:space="preserve"> هم درست است.</w:t>
      </w:r>
    </w:p>
    <w:p w:rsidR="000D3C08" w:rsidRPr="008403BC" w:rsidRDefault="000D3C08" w:rsidP="008403BC">
      <w:pPr>
        <w:pStyle w:val="Heading1"/>
        <w:jc w:val="both"/>
        <w:rPr>
          <w:rtl/>
        </w:rPr>
      </w:pPr>
      <w:r w:rsidRPr="008403BC">
        <w:rPr>
          <w:rFonts w:hint="cs"/>
          <w:rtl/>
        </w:rPr>
        <w:t>روایت یازدهم</w:t>
      </w:r>
    </w:p>
    <w:p w:rsidR="000D3C08" w:rsidRPr="008403BC" w:rsidRDefault="004E7166" w:rsidP="008403BC">
      <w:pPr>
        <w:rPr>
          <w:rtl/>
        </w:rPr>
      </w:pPr>
      <w:r w:rsidRPr="008403BC">
        <w:rPr>
          <w:rFonts w:hint="cs"/>
          <w:rtl/>
        </w:rPr>
        <w:t xml:space="preserve">هم به قیاس و هم به </w:t>
      </w:r>
      <w:r w:rsidR="00385C82" w:rsidRPr="008403BC">
        <w:rPr>
          <w:rFonts w:hint="cs"/>
          <w:rtl/>
        </w:rPr>
        <w:t>رأی</w:t>
      </w:r>
      <w:r w:rsidRPr="008403BC">
        <w:rPr>
          <w:rFonts w:hint="cs"/>
          <w:rtl/>
        </w:rPr>
        <w:t xml:space="preserve"> اشاره دارد.</w:t>
      </w:r>
    </w:p>
    <w:p w:rsidR="000D3C08" w:rsidRPr="008403BC" w:rsidRDefault="000D3C08" w:rsidP="008403BC">
      <w:pPr>
        <w:rPr>
          <w:rtl/>
        </w:rPr>
      </w:pPr>
      <w:r w:rsidRPr="008403BC">
        <w:rPr>
          <w:rtl/>
        </w:rPr>
        <w:t xml:space="preserve"> وَ عَنْ عَلِيِّ بْنِ إِبْرَاهِيمَ عَنْ هَارُونَ بْنِ مُسْلِمٍ عَنْ مَسْعَدَةَ بْنِ صَدَقَةَ عَنْ جَعْفَرِ بْنِ مُحَمَّدٍ عَنْ أَبِيهِ أَنَّ عَلِيّاً </w:t>
      </w:r>
      <w:r w:rsidR="008403BC">
        <w:rPr>
          <w:rFonts w:hint="cs"/>
          <w:rtl/>
        </w:rPr>
        <w:t>علیه‌السلام</w:t>
      </w:r>
      <w:r w:rsidR="00B40952" w:rsidRPr="008403BC">
        <w:rPr>
          <w:rtl/>
        </w:rPr>
        <w:t xml:space="preserve"> </w:t>
      </w:r>
      <w:r w:rsidRPr="008403BC">
        <w:rPr>
          <w:rtl/>
        </w:rPr>
        <w:t xml:space="preserve">قَالَ: </w:t>
      </w:r>
      <w:r w:rsidRPr="008403BC">
        <w:rPr>
          <w:color w:val="008000"/>
          <w:rtl/>
        </w:rPr>
        <w:t>مَنْ نَصَبَ نَفْسَهُ لِلْقِيَاسِ لَمْ يَزَلْ دَهْرَهُ فِي الْتِبَاسٍ وَ مَنْ دَانَ اللَّهَ بِالرَّأْيِ لَمْ يَزَلْ دَهْرَهُ فِي ارْتِمَاسٍ</w:t>
      </w:r>
      <w:r w:rsidR="004E7166" w:rsidRPr="008403BC">
        <w:rPr>
          <w:rStyle w:val="FootnoteReference"/>
          <w:rtl/>
        </w:rPr>
        <w:footnoteReference w:id="10"/>
      </w:r>
      <w:r w:rsidRPr="008403BC">
        <w:rPr>
          <w:rtl/>
        </w:rPr>
        <w:t>.</w:t>
      </w:r>
    </w:p>
    <w:p w:rsidR="004E7166" w:rsidRPr="008403BC" w:rsidRDefault="004E7166" w:rsidP="008403BC">
      <w:pPr>
        <w:rPr>
          <w:rtl/>
        </w:rPr>
      </w:pPr>
      <w:r w:rsidRPr="008403BC">
        <w:rPr>
          <w:rFonts w:hint="cs"/>
          <w:rtl/>
        </w:rPr>
        <w:t xml:space="preserve">این روایت راجع به هارون بن مسلم بعد از </w:t>
      </w:r>
      <w:r w:rsidR="00A11E1E">
        <w:rPr>
          <w:rFonts w:hint="cs"/>
          <w:rtl/>
        </w:rPr>
        <w:t>بحث‌های</w:t>
      </w:r>
      <w:r w:rsidRPr="008403BC">
        <w:rPr>
          <w:rFonts w:hint="cs"/>
          <w:rtl/>
        </w:rPr>
        <w:t xml:space="preserve"> مفصل تصحیح کردیم و </w:t>
      </w:r>
      <w:r w:rsidR="00A11E1E">
        <w:rPr>
          <w:rtl/>
        </w:rPr>
        <w:t>بنا بر</w:t>
      </w:r>
      <w:r w:rsidRPr="008403BC">
        <w:rPr>
          <w:rFonts w:hint="cs"/>
          <w:rtl/>
        </w:rPr>
        <w:t xml:space="preserve"> آن نظر این روایت هم درست است که این از قرب الاسناد نقل شده است و مرحوم کلینی در کافی آورده است</w:t>
      </w:r>
    </w:p>
    <w:p w:rsidR="004E7166" w:rsidRPr="008403BC" w:rsidRDefault="004E7166" w:rsidP="008403BC">
      <w:pPr>
        <w:rPr>
          <w:rtl/>
        </w:rPr>
      </w:pPr>
      <w:r w:rsidRPr="008403BC">
        <w:rPr>
          <w:rFonts w:hint="cs"/>
          <w:rtl/>
        </w:rPr>
        <w:t xml:space="preserve">کسی که خودش را در جایگاه قیاس قرار بدهد همواره در شبهه و خطا و اشتباه است و کسی که با </w:t>
      </w:r>
      <w:r w:rsidR="00385C82" w:rsidRPr="008403BC">
        <w:rPr>
          <w:rFonts w:hint="cs"/>
          <w:rtl/>
        </w:rPr>
        <w:t>رأی</w:t>
      </w:r>
      <w:r w:rsidRPr="008403BC">
        <w:rPr>
          <w:rFonts w:hint="cs"/>
          <w:rtl/>
        </w:rPr>
        <w:t xml:space="preserve"> بخواهد دین خود را تنظیم بکند همیشه در ارتماس است یعنی فرو رفته است در ضلالت و گمراهی.</w:t>
      </w:r>
    </w:p>
    <w:p w:rsidR="004E7166" w:rsidRPr="008403BC" w:rsidRDefault="004E7166" w:rsidP="008403BC">
      <w:pPr>
        <w:rPr>
          <w:rtl/>
        </w:rPr>
      </w:pPr>
      <w:r w:rsidRPr="008403BC">
        <w:rPr>
          <w:rFonts w:hint="cs"/>
          <w:rtl/>
        </w:rPr>
        <w:t>این هم اطلاق خوبی دارد.</w:t>
      </w:r>
    </w:p>
    <w:p w:rsidR="004E7166" w:rsidRPr="008403BC" w:rsidRDefault="008403BC" w:rsidP="008403BC">
      <w:pPr>
        <w:rPr>
          <w:rtl/>
        </w:rPr>
      </w:pPr>
      <w:r>
        <w:rPr>
          <w:rFonts w:hint="cs"/>
          <w:rtl/>
        </w:rPr>
        <w:t>سؤال</w:t>
      </w:r>
      <w:r w:rsidR="004E7166" w:rsidRPr="008403BC">
        <w:rPr>
          <w:rFonts w:hint="cs"/>
          <w:rtl/>
        </w:rPr>
        <w:t>: روایت قبلی که برداشت کرده بودند قیاس اولویت را هم نفی</w:t>
      </w:r>
      <w:r>
        <w:rPr>
          <w:rFonts w:hint="cs"/>
          <w:rtl/>
        </w:rPr>
        <w:t xml:space="preserve"> می‌</w:t>
      </w:r>
      <w:r w:rsidR="004E7166" w:rsidRPr="008403BC">
        <w:rPr>
          <w:rFonts w:hint="cs"/>
          <w:rtl/>
        </w:rPr>
        <w:t>کند شاید در ذهنشان این بوده که قیاس اولویت به یک نحو دارد اجرا</w:t>
      </w:r>
      <w:r>
        <w:rPr>
          <w:rFonts w:hint="cs"/>
          <w:rtl/>
        </w:rPr>
        <w:t xml:space="preserve"> می‌</w:t>
      </w:r>
      <w:r w:rsidR="004E7166" w:rsidRPr="008403BC">
        <w:rPr>
          <w:rFonts w:hint="cs"/>
          <w:rtl/>
        </w:rPr>
        <w:t>شود و آن هم قیاس است یعنی این در ذهنشان نبوده است که قیاس اولویت به انحاء مختلفی برداشت کنیم و بعضی از ظنونش معتبر باشد و بعضی نباشد.</w:t>
      </w:r>
    </w:p>
    <w:p w:rsidR="004E7166" w:rsidRPr="008403BC" w:rsidRDefault="004E7166" w:rsidP="008403BC">
      <w:pPr>
        <w:autoSpaceDE w:val="0"/>
        <w:autoSpaceDN w:val="0"/>
        <w:adjustRightInd w:val="0"/>
        <w:spacing w:after="200" w:line="276" w:lineRule="auto"/>
        <w:ind w:firstLine="0"/>
        <w:rPr>
          <w:rtl/>
        </w:rPr>
      </w:pPr>
      <w:r w:rsidRPr="008403BC">
        <w:rPr>
          <w:rFonts w:hint="cs"/>
          <w:rtl/>
        </w:rPr>
        <w:t>جواب: اطلاق دارد، خیلی تلاش بکنیم بگوییم از اولویت قطعیه انصراف دارد وقتی آیه</w:t>
      </w:r>
      <w:r w:rsidR="008403BC">
        <w:rPr>
          <w:rFonts w:hint="cs"/>
          <w:rtl/>
        </w:rPr>
        <w:t xml:space="preserve"> می‌</w:t>
      </w:r>
      <w:r w:rsidRPr="008403BC">
        <w:rPr>
          <w:rFonts w:hint="cs"/>
          <w:rtl/>
        </w:rPr>
        <w:t xml:space="preserve">فرماید </w:t>
      </w:r>
      <w:r w:rsidR="008403BC">
        <w:rPr>
          <w:b/>
          <w:bCs/>
          <w:color w:val="007200"/>
          <w:rtl/>
        </w:rPr>
        <w:t>﴿لاٰ تَقُلْ لَهُمٰا أُفٍّ﴾</w:t>
      </w:r>
      <w:r w:rsidRPr="008403BC">
        <w:rPr>
          <w:rStyle w:val="FootnoteReference"/>
          <w:rtl/>
        </w:rPr>
        <w:footnoteReference w:id="11"/>
      </w:r>
      <w:r w:rsidR="008403BC">
        <w:rPr>
          <w:rtl/>
        </w:rPr>
        <w:t xml:space="preserve"> می‌</w:t>
      </w:r>
      <w:r w:rsidRPr="008403BC">
        <w:rPr>
          <w:rFonts w:hint="cs"/>
          <w:rtl/>
        </w:rPr>
        <w:t xml:space="preserve">گوییم راجع به ضرب نگاهی ندارد، </w:t>
      </w:r>
      <w:r w:rsidR="00A11E1E">
        <w:rPr>
          <w:rFonts w:hint="cs"/>
          <w:rtl/>
        </w:rPr>
        <w:t>درحالی‌که</w:t>
      </w:r>
      <w:r w:rsidRPr="008403BC">
        <w:rPr>
          <w:rFonts w:hint="cs"/>
          <w:rtl/>
        </w:rPr>
        <w:t xml:space="preserve"> قطع داریم آن را نفی</w:t>
      </w:r>
      <w:r w:rsidR="008403BC">
        <w:rPr>
          <w:rFonts w:hint="cs"/>
          <w:rtl/>
        </w:rPr>
        <w:t xml:space="preserve"> می‌</w:t>
      </w:r>
      <w:r w:rsidRPr="008403BC">
        <w:rPr>
          <w:rFonts w:hint="cs"/>
          <w:rtl/>
        </w:rPr>
        <w:t xml:space="preserve">کند. آن از شمول </w:t>
      </w:r>
      <w:r w:rsidR="00A11E1E">
        <w:rPr>
          <w:rFonts w:hint="cs"/>
          <w:rtl/>
        </w:rPr>
        <w:t>این‌ها</w:t>
      </w:r>
      <w:r w:rsidRPr="008403BC">
        <w:rPr>
          <w:rFonts w:hint="cs"/>
          <w:rtl/>
        </w:rPr>
        <w:t xml:space="preserve"> خارج است </w:t>
      </w:r>
      <w:r w:rsidR="00385C82" w:rsidRPr="008403BC">
        <w:rPr>
          <w:rFonts w:hint="cs"/>
          <w:rtl/>
        </w:rPr>
        <w:t>اصولی‌ها</w:t>
      </w:r>
      <w:r w:rsidRPr="008403BC">
        <w:rPr>
          <w:rFonts w:hint="cs"/>
          <w:rtl/>
        </w:rPr>
        <w:t xml:space="preserve"> این را</w:t>
      </w:r>
      <w:r w:rsidR="008403BC">
        <w:rPr>
          <w:rFonts w:hint="cs"/>
          <w:rtl/>
        </w:rPr>
        <w:t xml:space="preserve"> می‌</w:t>
      </w:r>
      <w:r w:rsidRPr="008403BC">
        <w:rPr>
          <w:rFonts w:hint="cs"/>
          <w:rtl/>
        </w:rPr>
        <w:t xml:space="preserve">گویند که قیاس منصرف به ظنون است شاهد این است که </w:t>
      </w:r>
      <w:r w:rsidR="00A11E1E">
        <w:rPr>
          <w:rFonts w:hint="cs"/>
          <w:rtl/>
        </w:rPr>
        <w:t>این‌ها</w:t>
      </w:r>
      <w:r w:rsidRPr="008403BC">
        <w:rPr>
          <w:rFonts w:hint="cs"/>
          <w:rtl/>
        </w:rPr>
        <w:t xml:space="preserve"> که همراه ظن و </w:t>
      </w:r>
      <w:r w:rsidR="00385C82" w:rsidRPr="008403BC">
        <w:rPr>
          <w:rFonts w:hint="cs"/>
          <w:rtl/>
        </w:rPr>
        <w:t>رأی</w:t>
      </w:r>
      <w:r w:rsidRPr="008403BC">
        <w:rPr>
          <w:rFonts w:hint="cs"/>
          <w:rtl/>
        </w:rPr>
        <w:t xml:space="preserve"> آمده است.</w:t>
      </w:r>
    </w:p>
    <w:p w:rsidR="004E7166" w:rsidRPr="008403BC" w:rsidRDefault="004E7166" w:rsidP="008403BC">
      <w:pPr>
        <w:autoSpaceDE w:val="0"/>
        <w:autoSpaceDN w:val="0"/>
        <w:adjustRightInd w:val="0"/>
        <w:spacing w:after="200" w:line="276" w:lineRule="auto"/>
        <w:ind w:firstLine="0"/>
        <w:rPr>
          <w:rtl/>
        </w:rPr>
      </w:pPr>
      <w:r w:rsidRPr="008403BC">
        <w:rPr>
          <w:rFonts w:hint="cs"/>
          <w:rtl/>
        </w:rPr>
        <w:t xml:space="preserve">بعدها خواهیم گفت </w:t>
      </w:r>
      <w:r w:rsidR="00A11E1E">
        <w:rPr>
          <w:rFonts w:hint="cs"/>
          <w:rtl/>
        </w:rPr>
        <w:t>این‌ها</w:t>
      </w:r>
      <w:r w:rsidR="008403BC">
        <w:rPr>
          <w:rFonts w:hint="cs"/>
          <w:rtl/>
        </w:rPr>
        <w:t xml:space="preserve"> نمی‌</w:t>
      </w:r>
      <w:r w:rsidRPr="008403BC">
        <w:rPr>
          <w:rFonts w:hint="cs"/>
          <w:rtl/>
        </w:rPr>
        <w:t xml:space="preserve">شود از قیاس اولویت منصرف است خیلی از جاها اولویت است ملاک اصلی این است که </w:t>
      </w:r>
      <w:r w:rsidR="00A11E1E">
        <w:rPr>
          <w:rFonts w:hint="cs"/>
          <w:rtl/>
        </w:rPr>
        <w:t>این‌ها</w:t>
      </w:r>
      <w:r w:rsidRPr="008403BC">
        <w:rPr>
          <w:rFonts w:hint="cs"/>
          <w:rtl/>
        </w:rPr>
        <w:t xml:space="preserve"> </w:t>
      </w:r>
      <w:r w:rsidR="001263E5" w:rsidRPr="008403BC">
        <w:rPr>
          <w:rFonts w:hint="cs"/>
          <w:rtl/>
        </w:rPr>
        <w:t xml:space="preserve">منصرف </w:t>
      </w:r>
      <w:r w:rsidRPr="008403BC">
        <w:rPr>
          <w:rFonts w:hint="cs"/>
          <w:rtl/>
        </w:rPr>
        <w:t>از</w:t>
      </w:r>
      <w:r w:rsidR="00B40952" w:rsidRPr="008403BC">
        <w:rPr>
          <w:rtl/>
        </w:rPr>
        <w:t xml:space="preserve"> </w:t>
      </w:r>
      <w:r w:rsidRPr="008403BC">
        <w:rPr>
          <w:rFonts w:hint="cs"/>
          <w:rtl/>
        </w:rPr>
        <w:t xml:space="preserve">قطع </w:t>
      </w:r>
      <w:r w:rsidR="001263E5" w:rsidRPr="008403BC">
        <w:rPr>
          <w:rFonts w:hint="cs"/>
          <w:rtl/>
        </w:rPr>
        <w:t xml:space="preserve">و اطمینان است جایی که در مقام تخاطب و تهاور جایی که تا بگویی </w:t>
      </w:r>
      <w:r w:rsidR="00A11E1E">
        <w:rPr>
          <w:b/>
          <w:bCs/>
          <w:color w:val="007200"/>
          <w:rtl/>
        </w:rPr>
        <w:t xml:space="preserve">﴿لاٰ تَقُلْ لَهُمٰا أُفٍّ﴾ </w:t>
      </w:r>
      <w:r w:rsidR="001263E5" w:rsidRPr="008403BC">
        <w:rPr>
          <w:rFonts w:hint="cs"/>
          <w:rtl/>
        </w:rPr>
        <w:t>طرف برداشتش این است که یعنی لا تضربهما و لا توذیهما این مشمول این روایات نیست.</w:t>
      </w:r>
    </w:p>
    <w:p w:rsidR="004E7166" w:rsidRPr="008403BC" w:rsidRDefault="004E7166" w:rsidP="008403BC">
      <w:pPr>
        <w:pStyle w:val="Heading1"/>
        <w:jc w:val="both"/>
        <w:rPr>
          <w:rtl/>
        </w:rPr>
      </w:pPr>
      <w:r w:rsidRPr="008403BC">
        <w:rPr>
          <w:rFonts w:hint="cs"/>
          <w:rtl/>
        </w:rPr>
        <w:lastRenderedPageBreak/>
        <w:t>روایت دوازدهم</w:t>
      </w:r>
    </w:p>
    <w:p w:rsidR="001263E5" w:rsidRPr="008403BC" w:rsidRDefault="001263E5" w:rsidP="008403BC">
      <w:pPr>
        <w:rPr>
          <w:rtl/>
        </w:rPr>
      </w:pPr>
      <w:r w:rsidRPr="008403BC">
        <w:rPr>
          <w:rFonts w:hint="cs"/>
          <w:rtl/>
        </w:rPr>
        <w:t>که بدون سند هست از کافی نقل شده است و قرب الاسناد با یک سندی دارد.</w:t>
      </w:r>
    </w:p>
    <w:p w:rsidR="001263E5" w:rsidRPr="008403BC" w:rsidRDefault="001263E5" w:rsidP="008403BC">
      <w:pPr>
        <w:rPr>
          <w:rtl/>
        </w:rPr>
      </w:pPr>
      <w:r w:rsidRPr="002B28D4">
        <w:rPr>
          <w:color w:val="008000"/>
          <w:rtl/>
        </w:rPr>
        <w:t xml:space="preserve">قَالَ أَبُو جَعْفَرٍ </w:t>
      </w:r>
      <w:r w:rsidR="008403BC" w:rsidRPr="002B28D4">
        <w:rPr>
          <w:rFonts w:hint="cs"/>
          <w:color w:val="008000"/>
          <w:rtl/>
        </w:rPr>
        <w:t>علیه‌السلام</w:t>
      </w:r>
      <w:r w:rsidRPr="002B28D4">
        <w:rPr>
          <w:rFonts w:hint="cs"/>
          <w:color w:val="008000"/>
          <w:rtl/>
        </w:rPr>
        <w:t xml:space="preserve"> </w:t>
      </w:r>
      <w:r w:rsidRPr="002B28D4">
        <w:rPr>
          <w:color w:val="008000"/>
          <w:rtl/>
        </w:rPr>
        <w:t>مَنْ أَفْتَى النَّاسَ‏</w:t>
      </w:r>
      <w:r w:rsidRPr="002B28D4">
        <w:rPr>
          <w:rFonts w:hint="cs"/>
          <w:color w:val="008000"/>
          <w:rtl/>
        </w:rPr>
        <w:t xml:space="preserve"> </w:t>
      </w:r>
      <w:r w:rsidRPr="002B28D4">
        <w:rPr>
          <w:color w:val="008000"/>
          <w:rtl/>
        </w:rPr>
        <w:t>بِرَأْيِهِ فَقَدْ دَانَ اللَّهَ بِمَا لَا يَعْلَمُ وَ مَنْ دَانَ اللَّهَ بِمَا لَا يَعْلَمُ فَقَدْ ضَادَّ اللَّهَ حَيْثُ أَحَلَّ وَ حَرَّمَ فِيمَا لَا يَعْلَمُ</w:t>
      </w:r>
      <w:r w:rsidRPr="008403BC">
        <w:rPr>
          <w:rStyle w:val="FootnoteReference"/>
          <w:rtl/>
        </w:rPr>
        <w:footnoteReference w:id="12"/>
      </w:r>
      <w:r w:rsidRPr="008403BC">
        <w:rPr>
          <w:rtl/>
        </w:rPr>
        <w:t>.</w:t>
      </w:r>
    </w:p>
    <w:p w:rsidR="001263E5" w:rsidRPr="008403BC" w:rsidRDefault="001263E5" w:rsidP="008403BC">
      <w:pPr>
        <w:rPr>
          <w:rtl/>
        </w:rPr>
      </w:pPr>
      <w:r w:rsidRPr="008403BC">
        <w:rPr>
          <w:rFonts w:hint="cs"/>
          <w:rtl/>
        </w:rPr>
        <w:t xml:space="preserve">این روایت حمیری هم در قرب الاسناد از هارون بن مسلم نقل کرده است حالا سند در </w:t>
      </w:r>
      <w:r w:rsidR="002B28D4">
        <w:rPr>
          <w:rFonts w:hint="cs"/>
          <w:rtl/>
        </w:rPr>
        <w:t>هیچ‌کدام</w:t>
      </w:r>
      <w:r w:rsidRPr="008403BC">
        <w:rPr>
          <w:rFonts w:hint="cs"/>
          <w:rtl/>
        </w:rPr>
        <w:t xml:space="preserve"> تام نیست و تفاوت این روایت با سایر روایات این است که به افتاء هم توجه کرده است چون اعتماد به قیاس یک بار برای خودش به کار</w:t>
      </w:r>
      <w:r w:rsidR="008403BC">
        <w:rPr>
          <w:rFonts w:hint="cs"/>
          <w:rtl/>
        </w:rPr>
        <w:t xml:space="preserve"> می‌</w:t>
      </w:r>
      <w:r w:rsidRPr="008403BC">
        <w:rPr>
          <w:rFonts w:hint="cs"/>
          <w:rtl/>
        </w:rPr>
        <w:t>برد ولی یک وقت آن را مبنا قرار</w:t>
      </w:r>
      <w:r w:rsidR="008403BC">
        <w:rPr>
          <w:rFonts w:hint="cs"/>
          <w:rtl/>
        </w:rPr>
        <w:t xml:space="preserve"> می‌</w:t>
      </w:r>
      <w:r w:rsidRPr="008403BC">
        <w:rPr>
          <w:rFonts w:hint="cs"/>
          <w:rtl/>
        </w:rPr>
        <w:t>دهد که با آن فتوا بدهد برای دیگران بنابراین افتاء عقاب مضاعف دارد.</w:t>
      </w:r>
    </w:p>
    <w:p w:rsidR="000D0EAE" w:rsidRPr="008403BC" w:rsidRDefault="001263E5" w:rsidP="008403BC">
      <w:pPr>
        <w:pStyle w:val="Heading1"/>
        <w:jc w:val="both"/>
        <w:rPr>
          <w:rtl/>
        </w:rPr>
      </w:pPr>
      <w:bookmarkStart w:id="13" w:name="_Toc56354005"/>
      <w:r w:rsidRPr="008403BC">
        <w:rPr>
          <w:rFonts w:hint="cs"/>
          <w:rtl/>
        </w:rPr>
        <w:t>روایت سیزدهم</w:t>
      </w:r>
      <w:r w:rsidR="000D0EAE" w:rsidRPr="008403BC">
        <w:rPr>
          <w:rFonts w:hint="cs"/>
          <w:rtl/>
        </w:rPr>
        <w:t>؛ از مجموعه ادله ولایت</w:t>
      </w:r>
      <w:bookmarkEnd w:id="13"/>
    </w:p>
    <w:p w:rsidR="001263E5" w:rsidRPr="008403BC" w:rsidRDefault="000D0EAE" w:rsidP="008403BC">
      <w:pPr>
        <w:rPr>
          <w:rtl/>
        </w:rPr>
      </w:pPr>
      <w:r w:rsidRPr="008403BC">
        <w:rPr>
          <w:rFonts w:hint="cs"/>
          <w:rtl/>
        </w:rPr>
        <w:t>این روایت</w:t>
      </w:r>
      <w:r w:rsidR="001263E5" w:rsidRPr="008403BC">
        <w:rPr>
          <w:rFonts w:hint="cs"/>
          <w:rtl/>
        </w:rPr>
        <w:t xml:space="preserve"> مربوط به اصل مقوله ولایت است</w:t>
      </w:r>
    </w:p>
    <w:p w:rsidR="001263E5" w:rsidRPr="008403BC" w:rsidRDefault="001263E5" w:rsidP="008403BC">
      <w:pPr>
        <w:rPr>
          <w:rtl/>
        </w:rPr>
      </w:pPr>
      <w:r w:rsidRPr="008403BC">
        <w:rPr>
          <w:color w:val="008000"/>
          <w:rtl/>
        </w:rPr>
        <w:t>أَنَّ رَجُلًا صَامَ نَهَارَهُ وَ قَامَ لَيْلَهُ وَ تَصَدَّقَ بِجَمِيعِ مَالِهِ وَ حَجَّ جَمِيعَ دَهْرِهِ وَ لَمْ يَعْرِفْ وَلَايَةَ وَلِيِّ اللَّهِ فَيُوَالِيَهُ وَ تَكُونَ جَمِيعُ أَعْمَالِهِ بِدَلَالَتِهِ إِلَيْهِ مَا كَانَ لَهُ عَلَى اللَّهِ ثَوَابٌ وَ لَا كَانَ مِنْ أَهْلِ الْإِيمَان</w:t>
      </w:r>
      <w:r w:rsidRPr="008403BC">
        <w:rPr>
          <w:rStyle w:val="FootnoteReference"/>
          <w:rtl/>
        </w:rPr>
        <w:footnoteReference w:id="13"/>
      </w:r>
      <w:r w:rsidRPr="008403BC">
        <w:rPr>
          <w:rtl/>
        </w:rPr>
        <w:t>‏</w:t>
      </w:r>
    </w:p>
    <w:p w:rsidR="001263E5" w:rsidRPr="008403BC" w:rsidRDefault="001263E5" w:rsidP="008403BC">
      <w:pPr>
        <w:rPr>
          <w:rtl/>
        </w:rPr>
      </w:pPr>
      <w:r w:rsidRPr="008403BC">
        <w:rPr>
          <w:rFonts w:hint="cs"/>
          <w:rtl/>
        </w:rPr>
        <w:t xml:space="preserve">این از مجموعه ادله ولایت ائمه </w:t>
      </w:r>
      <w:r w:rsidR="00385C82" w:rsidRPr="008403BC">
        <w:rPr>
          <w:rFonts w:hint="cs"/>
          <w:rtl/>
        </w:rPr>
        <w:t>علیهم‌السلام</w:t>
      </w:r>
      <w:r w:rsidRPr="008403BC">
        <w:rPr>
          <w:rFonts w:hint="cs"/>
          <w:rtl/>
        </w:rPr>
        <w:t xml:space="preserve"> است که زیاد داریم و اینجا نمونه آمده است این جزو همان مواردی است که</w:t>
      </w:r>
      <w:r w:rsidR="008403BC">
        <w:rPr>
          <w:rFonts w:hint="cs"/>
          <w:rtl/>
        </w:rPr>
        <w:t xml:space="preserve"> می‌</w:t>
      </w:r>
      <w:r w:rsidRPr="008403BC">
        <w:rPr>
          <w:rFonts w:hint="cs"/>
          <w:rtl/>
        </w:rPr>
        <w:t xml:space="preserve">گوید باید به ائمه </w:t>
      </w:r>
      <w:r w:rsidR="00385C82" w:rsidRPr="008403BC">
        <w:rPr>
          <w:rFonts w:hint="cs"/>
          <w:rtl/>
        </w:rPr>
        <w:t>علیهم‌السلام</w:t>
      </w:r>
      <w:r w:rsidRPr="008403BC">
        <w:rPr>
          <w:rFonts w:hint="cs"/>
          <w:rtl/>
        </w:rPr>
        <w:t xml:space="preserve"> مراجعه کرد </w:t>
      </w:r>
      <w:r w:rsidR="00A11E1E">
        <w:rPr>
          <w:rFonts w:hint="cs"/>
          <w:rtl/>
        </w:rPr>
        <w:t>این‌ها</w:t>
      </w:r>
      <w:r w:rsidRPr="008403BC">
        <w:rPr>
          <w:rFonts w:hint="cs"/>
          <w:rtl/>
        </w:rPr>
        <w:t xml:space="preserve"> همه قیاس بدیل ائمه </w:t>
      </w:r>
      <w:r w:rsidR="00385C82" w:rsidRPr="008403BC">
        <w:rPr>
          <w:rFonts w:hint="cs"/>
          <w:rtl/>
        </w:rPr>
        <w:t>علیهم‌السلام</w:t>
      </w:r>
      <w:r w:rsidRPr="008403BC">
        <w:rPr>
          <w:rFonts w:hint="cs"/>
          <w:rtl/>
        </w:rPr>
        <w:t xml:space="preserve"> را نفی</w:t>
      </w:r>
      <w:r w:rsidR="008403BC">
        <w:rPr>
          <w:rFonts w:hint="cs"/>
          <w:rtl/>
        </w:rPr>
        <w:t xml:space="preserve"> می‌</w:t>
      </w:r>
      <w:r w:rsidRPr="008403BC">
        <w:rPr>
          <w:rFonts w:hint="cs"/>
          <w:rtl/>
        </w:rPr>
        <w:t>کند نه قیاس بعد از مراجعه را.</w:t>
      </w:r>
    </w:p>
    <w:p w:rsidR="001263E5" w:rsidRPr="008403BC" w:rsidRDefault="001263E5" w:rsidP="008403BC">
      <w:pPr>
        <w:rPr>
          <w:rtl/>
        </w:rPr>
      </w:pPr>
      <w:r w:rsidRPr="008403BC">
        <w:rPr>
          <w:rFonts w:hint="cs"/>
          <w:rtl/>
        </w:rPr>
        <w:t>روایاتی که در این باب آمده و در سایر ابواب</w:t>
      </w:r>
      <w:r w:rsidR="008403BC">
        <w:rPr>
          <w:rFonts w:hint="cs"/>
          <w:rtl/>
        </w:rPr>
        <w:t xml:space="preserve"> می‌</w:t>
      </w:r>
      <w:r w:rsidRPr="008403BC">
        <w:rPr>
          <w:rFonts w:hint="cs"/>
          <w:rtl/>
        </w:rPr>
        <w:t xml:space="preserve">گوید ولایت ائمه </w:t>
      </w:r>
      <w:r w:rsidR="00385C82" w:rsidRPr="008403BC">
        <w:rPr>
          <w:rFonts w:hint="cs"/>
          <w:rtl/>
        </w:rPr>
        <w:t>علیهم‌السلام</w:t>
      </w:r>
      <w:r w:rsidRPr="008403BC">
        <w:rPr>
          <w:rFonts w:hint="cs"/>
          <w:rtl/>
        </w:rPr>
        <w:t xml:space="preserve"> اصل دین است و اگر نباشد بقیه دین هم مقبول نیست </w:t>
      </w:r>
      <w:r w:rsidR="00A11E1E">
        <w:rPr>
          <w:rFonts w:hint="cs"/>
          <w:rtl/>
        </w:rPr>
        <w:t>این‌ها</w:t>
      </w:r>
      <w:r w:rsidR="008403BC">
        <w:rPr>
          <w:rFonts w:hint="cs"/>
          <w:rtl/>
        </w:rPr>
        <w:t xml:space="preserve"> می‌</w:t>
      </w:r>
      <w:r w:rsidRPr="008403BC">
        <w:rPr>
          <w:rFonts w:hint="cs"/>
          <w:rtl/>
        </w:rPr>
        <w:t>گوید در حقیقت</w:t>
      </w:r>
      <w:r w:rsidR="008403BC">
        <w:rPr>
          <w:rFonts w:hint="cs"/>
          <w:rtl/>
        </w:rPr>
        <w:t xml:space="preserve"> نمی‌</w:t>
      </w:r>
      <w:r w:rsidRPr="008403BC">
        <w:rPr>
          <w:rFonts w:hint="cs"/>
          <w:rtl/>
        </w:rPr>
        <w:t xml:space="preserve">شود قیاس کرد و خود را مستغنی از ائمه </w:t>
      </w:r>
      <w:r w:rsidR="00385C82" w:rsidRPr="008403BC">
        <w:rPr>
          <w:rFonts w:hint="cs"/>
          <w:rtl/>
        </w:rPr>
        <w:t>علیهم‌السلام</w:t>
      </w:r>
      <w:r w:rsidRPr="008403BC">
        <w:rPr>
          <w:rFonts w:hint="cs"/>
          <w:rtl/>
        </w:rPr>
        <w:t xml:space="preserve"> دید نفی قیاس قبل المراجعه است.</w:t>
      </w:r>
    </w:p>
    <w:p w:rsidR="001263E5" w:rsidRPr="008403BC" w:rsidRDefault="005E0E7A" w:rsidP="008403BC">
      <w:pPr>
        <w:rPr>
          <w:rtl/>
        </w:rPr>
      </w:pPr>
      <w:r w:rsidRPr="008403BC">
        <w:rPr>
          <w:rFonts w:hint="cs"/>
          <w:rtl/>
        </w:rPr>
        <w:t>گفتیم چهار طایفه روایات در این ابواب است یکی آن روایاتی است که</w:t>
      </w:r>
      <w:r w:rsidR="008403BC">
        <w:rPr>
          <w:rFonts w:hint="cs"/>
          <w:rtl/>
        </w:rPr>
        <w:t xml:space="preserve"> می‌</w:t>
      </w:r>
      <w:r w:rsidRPr="008403BC">
        <w:rPr>
          <w:rFonts w:hint="cs"/>
          <w:rtl/>
        </w:rPr>
        <w:t xml:space="preserve">گوید باید به ائمه </w:t>
      </w:r>
      <w:r w:rsidR="00385C82" w:rsidRPr="008403BC">
        <w:rPr>
          <w:rFonts w:hint="cs"/>
          <w:rtl/>
        </w:rPr>
        <w:t>علیهم‌السلام</w:t>
      </w:r>
      <w:r w:rsidRPr="008403BC">
        <w:rPr>
          <w:rFonts w:hint="cs"/>
          <w:rtl/>
        </w:rPr>
        <w:t xml:space="preserve"> مراجعه کنید</w:t>
      </w:r>
      <w:r w:rsidR="00B40952" w:rsidRPr="008403BC">
        <w:rPr>
          <w:rtl/>
        </w:rPr>
        <w:t xml:space="preserve"> </w:t>
      </w:r>
      <w:r w:rsidRPr="008403BC">
        <w:rPr>
          <w:rFonts w:hint="cs"/>
          <w:rtl/>
        </w:rPr>
        <w:t xml:space="preserve">و جای دیگر نروید و یک راه مراجعه به غیر ائمه </w:t>
      </w:r>
      <w:r w:rsidR="00385C82" w:rsidRPr="008403BC">
        <w:rPr>
          <w:rFonts w:hint="cs"/>
          <w:rtl/>
        </w:rPr>
        <w:t>علیهم‌السلام</w:t>
      </w:r>
      <w:r w:rsidRPr="008403BC">
        <w:rPr>
          <w:rFonts w:hint="cs"/>
          <w:rtl/>
        </w:rPr>
        <w:t xml:space="preserve"> قیاس است یعنی با قیاس خود را مستغنی</w:t>
      </w:r>
      <w:r w:rsidR="008403BC">
        <w:rPr>
          <w:rFonts w:hint="cs"/>
          <w:rtl/>
        </w:rPr>
        <w:t xml:space="preserve"> می‌</w:t>
      </w:r>
      <w:r w:rsidRPr="008403BC">
        <w:rPr>
          <w:rFonts w:hint="cs"/>
          <w:rtl/>
        </w:rPr>
        <w:t xml:space="preserve">کند و سراغ ائمه </w:t>
      </w:r>
      <w:r w:rsidR="00385C82" w:rsidRPr="008403BC">
        <w:rPr>
          <w:rFonts w:hint="cs"/>
          <w:rtl/>
        </w:rPr>
        <w:t>علیهم‌السلام</w:t>
      </w:r>
      <w:r w:rsidR="008403BC">
        <w:rPr>
          <w:rFonts w:hint="cs"/>
          <w:rtl/>
        </w:rPr>
        <w:t xml:space="preserve"> نمی‌</w:t>
      </w:r>
      <w:r w:rsidRPr="008403BC">
        <w:rPr>
          <w:rFonts w:hint="cs"/>
          <w:rtl/>
        </w:rPr>
        <w:t>رود.</w:t>
      </w:r>
    </w:p>
    <w:p w:rsidR="005E0E7A" w:rsidRPr="008403BC" w:rsidRDefault="005E0E7A" w:rsidP="008403BC">
      <w:pPr>
        <w:rPr>
          <w:rtl/>
        </w:rPr>
      </w:pPr>
      <w:r w:rsidRPr="008403BC">
        <w:rPr>
          <w:rFonts w:hint="cs"/>
          <w:rtl/>
        </w:rPr>
        <w:t xml:space="preserve">صاحب وسائل با بیان </w:t>
      </w:r>
      <w:r w:rsidR="002B28D4">
        <w:rPr>
          <w:rFonts w:hint="cs"/>
          <w:rtl/>
        </w:rPr>
        <w:t>نمونه‌هایی</w:t>
      </w:r>
      <w:r w:rsidRPr="008403BC">
        <w:rPr>
          <w:rFonts w:hint="cs"/>
          <w:rtl/>
        </w:rPr>
        <w:t xml:space="preserve"> که</w:t>
      </w:r>
      <w:r w:rsidR="008403BC">
        <w:rPr>
          <w:rFonts w:hint="cs"/>
          <w:rtl/>
        </w:rPr>
        <w:t xml:space="preserve"> می‌</w:t>
      </w:r>
      <w:r w:rsidRPr="008403BC">
        <w:rPr>
          <w:rFonts w:hint="cs"/>
          <w:rtl/>
        </w:rPr>
        <w:t xml:space="preserve">گوید باید به ائمه مراجعه کرد و خود را مستغنی ندانست با ذکر </w:t>
      </w:r>
      <w:r w:rsidR="00A11E1E">
        <w:rPr>
          <w:rFonts w:hint="cs"/>
          <w:rtl/>
        </w:rPr>
        <w:t>این‌ها</w:t>
      </w:r>
      <w:r w:rsidRPr="008403BC">
        <w:rPr>
          <w:rFonts w:hint="cs"/>
          <w:rtl/>
        </w:rPr>
        <w:t xml:space="preserve"> در اینجا</w:t>
      </w:r>
      <w:r w:rsidR="008403BC">
        <w:rPr>
          <w:rFonts w:hint="cs"/>
          <w:rtl/>
        </w:rPr>
        <w:t xml:space="preserve"> می‌</w:t>
      </w:r>
      <w:r w:rsidRPr="008403BC">
        <w:rPr>
          <w:rFonts w:hint="cs"/>
          <w:rtl/>
        </w:rPr>
        <w:t xml:space="preserve">گوید </w:t>
      </w:r>
      <w:r w:rsidR="00A11E1E">
        <w:rPr>
          <w:rFonts w:hint="cs"/>
          <w:rtl/>
        </w:rPr>
        <w:t>این‌ها</w:t>
      </w:r>
      <w:r w:rsidRPr="008403BC">
        <w:rPr>
          <w:rFonts w:hint="cs"/>
          <w:rtl/>
        </w:rPr>
        <w:t xml:space="preserve"> به شکل التزامی قیاس را نفی</w:t>
      </w:r>
      <w:r w:rsidR="008403BC">
        <w:rPr>
          <w:rFonts w:hint="cs"/>
          <w:rtl/>
        </w:rPr>
        <w:t xml:space="preserve"> می‌</w:t>
      </w:r>
      <w:r w:rsidRPr="008403BC">
        <w:rPr>
          <w:rFonts w:hint="cs"/>
          <w:rtl/>
        </w:rPr>
        <w:t>کنند</w:t>
      </w:r>
    </w:p>
    <w:p w:rsidR="005E0E7A" w:rsidRPr="008403BC" w:rsidRDefault="002B28D4" w:rsidP="008403BC">
      <w:pPr>
        <w:rPr>
          <w:rtl/>
        </w:rPr>
      </w:pPr>
      <w:r>
        <w:rPr>
          <w:rFonts w:hint="cs"/>
          <w:rtl/>
        </w:rPr>
        <w:t>نکته‌اش</w:t>
      </w:r>
      <w:r w:rsidR="005E0E7A" w:rsidRPr="008403BC">
        <w:rPr>
          <w:rFonts w:hint="cs"/>
          <w:rtl/>
        </w:rPr>
        <w:t xml:space="preserve"> این </w:t>
      </w:r>
      <w:r>
        <w:rPr>
          <w:rFonts w:hint="cs"/>
          <w:rtl/>
        </w:rPr>
        <w:t>است که</w:t>
      </w:r>
      <w:r w:rsidR="005E0E7A" w:rsidRPr="008403BC">
        <w:rPr>
          <w:rFonts w:hint="cs"/>
          <w:rtl/>
        </w:rPr>
        <w:t xml:space="preserve"> ما</w:t>
      </w:r>
      <w:r w:rsidR="008403BC">
        <w:rPr>
          <w:rFonts w:hint="cs"/>
          <w:rtl/>
        </w:rPr>
        <w:t xml:space="preserve"> می‌</w:t>
      </w:r>
      <w:r w:rsidR="005E0E7A" w:rsidRPr="008403BC">
        <w:rPr>
          <w:rFonts w:hint="cs"/>
          <w:rtl/>
        </w:rPr>
        <w:t>گفتیم این طایفه هم آمده است.</w:t>
      </w:r>
      <w:r w:rsidR="008403BC">
        <w:rPr>
          <w:rFonts w:hint="cs"/>
          <w:rtl/>
        </w:rPr>
        <w:t xml:space="preserve"> می‌</w:t>
      </w:r>
      <w:r w:rsidR="005E0E7A" w:rsidRPr="008403BC">
        <w:rPr>
          <w:rFonts w:hint="cs"/>
          <w:rtl/>
        </w:rPr>
        <w:t xml:space="preserve">گوید شما جای دیگر نروید و بیایید اینجا، یکی قیاس است که </w:t>
      </w:r>
      <w:r>
        <w:rPr>
          <w:rFonts w:hint="cs"/>
          <w:rtl/>
        </w:rPr>
        <w:t>درواقع</w:t>
      </w:r>
      <w:r w:rsidR="005E0E7A" w:rsidRPr="008403BC">
        <w:rPr>
          <w:rFonts w:hint="cs"/>
          <w:rtl/>
        </w:rPr>
        <w:t xml:space="preserve"> مقابل دستگاه ائمه </w:t>
      </w:r>
      <w:r w:rsidR="00385C82" w:rsidRPr="008403BC">
        <w:rPr>
          <w:rFonts w:hint="cs"/>
          <w:rtl/>
        </w:rPr>
        <w:t>علیهم‌السلام</w:t>
      </w:r>
      <w:r w:rsidR="005E0E7A" w:rsidRPr="008403BC">
        <w:rPr>
          <w:rFonts w:hint="cs"/>
          <w:rtl/>
        </w:rPr>
        <w:t xml:space="preserve"> بوده است.</w:t>
      </w:r>
    </w:p>
    <w:p w:rsidR="005E0E7A" w:rsidRPr="008403BC" w:rsidRDefault="005E0E7A" w:rsidP="008403BC">
      <w:pPr>
        <w:pStyle w:val="Heading1"/>
        <w:jc w:val="both"/>
        <w:rPr>
          <w:rtl/>
        </w:rPr>
      </w:pPr>
      <w:r w:rsidRPr="008403BC">
        <w:rPr>
          <w:rFonts w:hint="cs"/>
          <w:rtl/>
        </w:rPr>
        <w:lastRenderedPageBreak/>
        <w:t>روایت چهاردهم</w:t>
      </w:r>
    </w:p>
    <w:p w:rsidR="005E0E7A" w:rsidRPr="008403BC" w:rsidRDefault="005E0E7A" w:rsidP="008403BC">
      <w:pPr>
        <w:rPr>
          <w:rtl/>
        </w:rPr>
      </w:pPr>
      <w:r w:rsidRPr="008403BC">
        <w:rPr>
          <w:color w:val="008000"/>
          <w:rtl/>
        </w:rPr>
        <w:t>إِنَّ الْمُؤْمِنَ لَمْ يَأْخُذْ دِينَهُ عَنْ رَأْيِهِ وَ لَكِنْ أَتَاهُ عَنْ رَبِّهِ فَأَخَذَ بِهِ</w:t>
      </w:r>
      <w:r w:rsidRPr="008403BC">
        <w:rPr>
          <w:rStyle w:val="FootnoteReference"/>
          <w:rtl/>
        </w:rPr>
        <w:footnoteReference w:id="14"/>
      </w:r>
      <w:r w:rsidRPr="008403BC">
        <w:rPr>
          <w:rtl/>
        </w:rPr>
        <w:t>‏</w:t>
      </w:r>
    </w:p>
    <w:p w:rsidR="005E0E7A" w:rsidRPr="008403BC" w:rsidRDefault="005E0E7A" w:rsidP="008403BC">
      <w:pPr>
        <w:rPr>
          <w:rtl/>
        </w:rPr>
      </w:pPr>
      <w:r w:rsidRPr="008403BC">
        <w:rPr>
          <w:rFonts w:hint="cs"/>
          <w:rtl/>
        </w:rPr>
        <w:t xml:space="preserve">این بحث </w:t>
      </w:r>
      <w:r w:rsidR="00385C82" w:rsidRPr="008403BC">
        <w:rPr>
          <w:rFonts w:hint="cs"/>
          <w:rtl/>
        </w:rPr>
        <w:t>رأی</w:t>
      </w:r>
      <w:r w:rsidRPr="008403BC">
        <w:rPr>
          <w:rFonts w:hint="cs"/>
          <w:rtl/>
        </w:rPr>
        <w:t xml:space="preserve"> است</w:t>
      </w:r>
    </w:p>
    <w:p w:rsidR="005E0E7A" w:rsidRPr="008403BC" w:rsidRDefault="005E0E7A" w:rsidP="008403BC">
      <w:pPr>
        <w:pStyle w:val="Heading1"/>
        <w:jc w:val="both"/>
        <w:rPr>
          <w:rtl/>
        </w:rPr>
      </w:pPr>
      <w:r w:rsidRPr="008403BC">
        <w:rPr>
          <w:rFonts w:hint="cs"/>
          <w:rtl/>
        </w:rPr>
        <w:t>روایت پانزدهم</w:t>
      </w:r>
    </w:p>
    <w:p w:rsidR="005E0E7A" w:rsidRPr="008403BC" w:rsidRDefault="005E0E7A" w:rsidP="008403BC">
      <w:pPr>
        <w:rPr>
          <w:rtl/>
        </w:rPr>
      </w:pPr>
      <w:r w:rsidRPr="008403BC">
        <w:rPr>
          <w:rFonts w:hint="cs"/>
          <w:rtl/>
        </w:rPr>
        <w:t>این روایتی است که در الفائق هم آمده بود</w:t>
      </w:r>
    </w:p>
    <w:p w:rsidR="005E0E7A" w:rsidRPr="008403BC" w:rsidRDefault="005E0E7A" w:rsidP="008403BC">
      <w:pPr>
        <w:rPr>
          <w:rtl/>
        </w:rPr>
      </w:pPr>
      <w:r w:rsidRPr="008403BC">
        <w:rPr>
          <w:rtl/>
        </w:rPr>
        <w:t>عَنْ أَحْمَدَ بْنِ مُحَمَّدٍ عَنْ عُثْمَانَ بْنِ عِيسَى‏</w:t>
      </w:r>
      <w:r w:rsidRPr="008403BC">
        <w:rPr>
          <w:rFonts w:hint="cs"/>
          <w:rtl/>
        </w:rPr>
        <w:t xml:space="preserve"> </w:t>
      </w:r>
      <w:r w:rsidRPr="008403BC">
        <w:rPr>
          <w:rtl/>
        </w:rPr>
        <w:t xml:space="preserve">قَالَ: </w:t>
      </w:r>
      <w:r w:rsidRPr="008403BC">
        <w:rPr>
          <w:color w:val="008000"/>
          <w:rtl/>
        </w:rPr>
        <w:t xml:space="preserve">سَأَلْتُ أَبَا الْحَسَنِ مُوسَى </w:t>
      </w:r>
      <w:r w:rsidR="008403BC">
        <w:rPr>
          <w:rFonts w:hint="cs"/>
          <w:color w:val="008000"/>
          <w:rtl/>
        </w:rPr>
        <w:t>علیه‌السلام</w:t>
      </w:r>
      <w:r w:rsidRPr="008403BC">
        <w:rPr>
          <w:rFonts w:hint="cs"/>
          <w:color w:val="008000"/>
          <w:rtl/>
        </w:rPr>
        <w:t xml:space="preserve"> </w:t>
      </w:r>
      <w:r w:rsidRPr="008403BC">
        <w:rPr>
          <w:color w:val="008000"/>
          <w:rtl/>
        </w:rPr>
        <w:t>عَنِ الْقِيَاسِ فَقَالَ وَ مَا لَكُمْ وَ لِلْقِيَاسِ إِنَّ اللَّهَ لَا يُسْأَلُ كَيْفَ أَحَلَّ وَ كَيْفَ حَرَّم‏</w:t>
      </w:r>
      <w:r w:rsidRPr="008403BC">
        <w:rPr>
          <w:rStyle w:val="FootnoteReference"/>
          <w:rtl/>
        </w:rPr>
        <w:footnoteReference w:id="15"/>
      </w:r>
      <w:r w:rsidRPr="008403BC">
        <w:rPr>
          <w:rtl/>
        </w:rPr>
        <w:t>‏</w:t>
      </w:r>
    </w:p>
    <w:p w:rsidR="005E0E7A" w:rsidRPr="008403BC" w:rsidRDefault="005E0E7A" w:rsidP="008403BC">
      <w:pPr>
        <w:rPr>
          <w:rtl/>
        </w:rPr>
      </w:pPr>
      <w:r w:rsidRPr="008403BC">
        <w:rPr>
          <w:rFonts w:hint="cs"/>
          <w:rtl/>
        </w:rPr>
        <w:t xml:space="preserve">این روایت معتبر هست و مربوط به قیاس است و از </w:t>
      </w:r>
      <w:r w:rsidR="00A11E1E">
        <w:rPr>
          <w:rFonts w:hint="cs"/>
          <w:rtl/>
        </w:rPr>
        <w:t>طایفه‌ای</w:t>
      </w:r>
      <w:r w:rsidRPr="008403BC">
        <w:rPr>
          <w:rFonts w:hint="cs"/>
          <w:rtl/>
        </w:rPr>
        <w:t xml:space="preserve"> است که قیاس را نفی کرده است منتها یک دلیلی آورده است </w:t>
      </w:r>
      <w:r w:rsidR="00F2698E" w:rsidRPr="008403BC">
        <w:rPr>
          <w:rtl/>
        </w:rPr>
        <w:t>«</w:t>
      </w:r>
      <w:r w:rsidRPr="008403BC">
        <w:rPr>
          <w:color w:val="008000"/>
          <w:rtl/>
        </w:rPr>
        <w:t>وَ مَا لَكُمْ وَ لِلْقِيَاسِ</w:t>
      </w:r>
      <w:r w:rsidR="00F2698E" w:rsidRPr="008403BC">
        <w:rPr>
          <w:rtl/>
        </w:rPr>
        <w:t>»</w:t>
      </w:r>
      <w:r w:rsidRPr="008403BC">
        <w:rPr>
          <w:rFonts w:hint="cs"/>
          <w:rtl/>
        </w:rPr>
        <w:t xml:space="preserve"> یعنی شما دنبال قیاس نروید </w:t>
      </w:r>
      <w:r w:rsidR="008403BC">
        <w:rPr>
          <w:rFonts w:hint="cs"/>
          <w:rtl/>
        </w:rPr>
        <w:t>سؤال</w:t>
      </w:r>
      <w:r w:rsidRPr="008403BC">
        <w:rPr>
          <w:rFonts w:hint="cs"/>
          <w:rtl/>
        </w:rPr>
        <w:t xml:space="preserve"> انکاری است و تعلیل کرده است به اینکه </w:t>
      </w:r>
      <w:r w:rsidR="00F2698E" w:rsidRPr="008403BC">
        <w:rPr>
          <w:rtl/>
        </w:rPr>
        <w:t>«</w:t>
      </w:r>
      <w:r w:rsidRPr="008403BC">
        <w:rPr>
          <w:color w:val="008000"/>
          <w:rtl/>
        </w:rPr>
        <w:t>إِنَّ اللَّهَ لَا يُسْأَلُ كَيْفَ أَحَلَّ وَ كَيْفَ حَرَّم</w:t>
      </w:r>
      <w:r w:rsidR="00F2698E" w:rsidRPr="008403BC">
        <w:rPr>
          <w:rtl/>
        </w:rPr>
        <w:t>»</w:t>
      </w:r>
      <w:r w:rsidRPr="008403BC">
        <w:rPr>
          <w:rFonts w:hint="cs"/>
          <w:rtl/>
        </w:rPr>
        <w:t xml:space="preserve"> ما حق نداریم که از خدا </w:t>
      </w:r>
      <w:r w:rsidR="008403BC">
        <w:rPr>
          <w:rFonts w:hint="cs"/>
          <w:rtl/>
        </w:rPr>
        <w:t>سؤال</w:t>
      </w:r>
      <w:r w:rsidRPr="008403BC">
        <w:rPr>
          <w:rFonts w:hint="cs"/>
          <w:rtl/>
        </w:rPr>
        <w:t xml:space="preserve"> بکنیم که چرا حلال کرد و چرا حرام کرد و به شکل ظنی پاسخی پیدا بکنیم و آن را مبنای قیاس قرار بدهیم.</w:t>
      </w:r>
    </w:p>
    <w:p w:rsidR="00DA50B1" w:rsidRPr="008403BC" w:rsidRDefault="00DA50B1" w:rsidP="008403BC">
      <w:pPr>
        <w:rPr>
          <w:rtl/>
        </w:rPr>
      </w:pPr>
      <w:r w:rsidRPr="008403BC">
        <w:rPr>
          <w:rFonts w:hint="cs"/>
          <w:rtl/>
        </w:rPr>
        <w:t>صلی الله علی محمد و آل محمد</w:t>
      </w:r>
    </w:p>
    <w:sectPr w:rsidR="00DA50B1" w:rsidRPr="008403BC"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A5" w:rsidRDefault="002333A5" w:rsidP="000D5800">
      <w:pPr>
        <w:spacing w:after="0"/>
      </w:pPr>
      <w:r>
        <w:separator/>
      </w:r>
    </w:p>
  </w:endnote>
  <w:endnote w:type="continuationSeparator" w:id="0">
    <w:p w:rsidR="002333A5" w:rsidRDefault="002333A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BC" w:rsidRDefault="00840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7742FE">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BC" w:rsidRDefault="0084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A5" w:rsidRDefault="002333A5" w:rsidP="000D5800">
      <w:pPr>
        <w:spacing w:after="0"/>
      </w:pPr>
      <w:r>
        <w:separator/>
      </w:r>
    </w:p>
  </w:footnote>
  <w:footnote w:type="continuationSeparator" w:id="0">
    <w:p w:rsidR="002333A5" w:rsidRDefault="002333A5" w:rsidP="000D5800">
      <w:pPr>
        <w:spacing w:after="0"/>
      </w:pPr>
      <w:r>
        <w:continuationSeparator/>
      </w:r>
    </w:p>
  </w:footnote>
  <w:footnote w:id="1">
    <w:p w:rsidR="00995B5C" w:rsidRPr="00385C82" w:rsidRDefault="00995B5C">
      <w:pPr>
        <w:pStyle w:val="FootnoteText"/>
        <w:rPr>
          <w:sz w:val="22"/>
          <w:szCs w:val="22"/>
          <w:rtl/>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وسائل الشیعه، ج 27، ص 41</w:t>
      </w:r>
      <w:r w:rsidR="002B28D4">
        <w:rPr>
          <w:rFonts w:hint="cs"/>
          <w:sz w:val="22"/>
          <w:szCs w:val="22"/>
          <w:rtl/>
        </w:rPr>
        <w:t>.</w:t>
      </w:r>
    </w:p>
  </w:footnote>
  <w:footnote w:id="2">
    <w:p w:rsidR="00233659" w:rsidRPr="00385C82" w:rsidRDefault="00233659" w:rsidP="002B28D4">
      <w:pPr>
        <w:pStyle w:val="FootnoteText"/>
        <w:rPr>
          <w:sz w:val="22"/>
          <w:szCs w:val="22"/>
          <w:rtl/>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xml:space="preserve">- </w:t>
      </w:r>
      <w:r w:rsidRPr="00385C82">
        <w:rPr>
          <w:sz w:val="22"/>
          <w:szCs w:val="22"/>
          <w:rtl/>
        </w:rPr>
        <w:t>مستدرك الوسائل و مستنبط المسائل، ج‏17، ص 259</w:t>
      </w:r>
      <w:r w:rsidR="002B28D4">
        <w:rPr>
          <w:rFonts w:hint="cs"/>
          <w:sz w:val="22"/>
          <w:szCs w:val="22"/>
          <w:rtl/>
        </w:rPr>
        <w:t>.</w:t>
      </w:r>
    </w:p>
  </w:footnote>
  <w:footnote w:id="3">
    <w:p w:rsidR="00233659" w:rsidRPr="00385C82" w:rsidRDefault="00233659" w:rsidP="002B28D4">
      <w:pPr>
        <w:pStyle w:val="FootnoteText"/>
        <w:rPr>
          <w:sz w:val="22"/>
          <w:szCs w:val="22"/>
          <w:rtl/>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xml:space="preserve">- </w:t>
      </w:r>
      <w:r w:rsidRPr="00385C82">
        <w:rPr>
          <w:sz w:val="22"/>
          <w:szCs w:val="22"/>
          <w:rtl/>
        </w:rPr>
        <w:t xml:space="preserve">مستدرك الوسائل و مستنبط المسائل، ج‏17، ص </w:t>
      </w:r>
      <w:r w:rsidRPr="00385C82">
        <w:rPr>
          <w:rFonts w:hint="cs"/>
          <w:sz w:val="22"/>
          <w:szCs w:val="22"/>
          <w:rtl/>
        </w:rPr>
        <w:t>263</w:t>
      </w:r>
      <w:r w:rsidR="002B28D4">
        <w:rPr>
          <w:rFonts w:hint="cs"/>
          <w:sz w:val="22"/>
          <w:szCs w:val="22"/>
          <w:rtl/>
        </w:rPr>
        <w:t>.</w:t>
      </w:r>
    </w:p>
  </w:footnote>
  <w:footnote w:id="4">
    <w:p w:rsidR="00233659" w:rsidRPr="00385C82" w:rsidRDefault="00233659" w:rsidP="00233659">
      <w:pPr>
        <w:pStyle w:val="FootnoteText"/>
        <w:rPr>
          <w:sz w:val="22"/>
          <w:szCs w:val="22"/>
          <w:rtl/>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وسائل الشیعه، ج 27، ص 40</w:t>
      </w:r>
      <w:r w:rsidR="002B28D4">
        <w:rPr>
          <w:rFonts w:hint="cs"/>
          <w:sz w:val="22"/>
          <w:szCs w:val="22"/>
          <w:rtl/>
        </w:rPr>
        <w:t>.</w:t>
      </w:r>
    </w:p>
  </w:footnote>
  <w:footnote w:id="5">
    <w:p w:rsidR="008F4E76" w:rsidRPr="00385C82" w:rsidRDefault="008F4E76" w:rsidP="008F4E76">
      <w:pPr>
        <w:pStyle w:val="FootnoteText"/>
        <w:rPr>
          <w:sz w:val="22"/>
          <w:szCs w:val="22"/>
          <w:rtl/>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xml:space="preserve">- وسائل الشیعه، ج 27، ص </w:t>
      </w:r>
      <w:r w:rsidRPr="00385C82">
        <w:rPr>
          <w:sz w:val="22"/>
          <w:szCs w:val="22"/>
        </w:rPr>
        <w:t>58</w:t>
      </w:r>
      <w:r w:rsidR="002B28D4">
        <w:rPr>
          <w:rFonts w:hint="cs"/>
          <w:sz w:val="22"/>
          <w:szCs w:val="22"/>
          <w:rtl/>
        </w:rPr>
        <w:t>.</w:t>
      </w:r>
    </w:p>
  </w:footnote>
  <w:footnote w:id="6">
    <w:p w:rsidR="00C309C0" w:rsidRPr="00385C82" w:rsidRDefault="00C309C0">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وسائل الشیعه، ج 27، ص 40</w:t>
      </w:r>
      <w:r w:rsidR="002B28D4">
        <w:rPr>
          <w:rFonts w:hint="cs"/>
          <w:sz w:val="22"/>
          <w:szCs w:val="22"/>
          <w:rtl/>
        </w:rPr>
        <w:t>.</w:t>
      </w:r>
    </w:p>
  </w:footnote>
  <w:footnote w:id="7">
    <w:p w:rsidR="00C309C0" w:rsidRPr="00385C82" w:rsidRDefault="00C309C0" w:rsidP="00C309C0">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w:t>
      </w:r>
    </w:p>
  </w:footnote>
  <w:footnote w:id="8">
    <w:p w:rsidR="00C309C0" w:rsidRPr="00385C82" w:rsidRDefault="00C309C0" w:rsidP="00C309C0">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 ص 41.</w:t>
      </w:r>
    </w:p>
  </w:footnote>
  <w:footnote w:id="9">
    <w:p w:rsidR="00C309C0" w:rsidRPr="00385C82" w:rsidRDefault="00C309C0" w:rsidP="00C309C0">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 ص 41.</w:t>
      </w:r>
    </w:p>
  </w:footnote>
  <w:footnote w:id="10">
    <w:p w:rsidR="004E7166" w:rsidRPr="00385C82" w:rsidRDefault="004E7166" w:rsidP="004E7166">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w:t>
      </w:r>
    </w:p>
  </w:footnote>
  <w:footnote w:id="11">
    <w:p w:rsidR="004E7166" w:rsidRPr="00385C82" w:rsidRDefault="004E7166">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سوره اسراء، آیه 23</w:t>
      </w:r>
      <w:r w:rsidR="002B28D4">
        <w:rPr>
          <w:rFonts w:hint="cs"/>
          <w:sz w:val="22"/>
          <w:szCs w:val="22"/>
          <w:rtl/>
        </w:rPr>
        <w:t>.</w:t>
      </w:r>
    </w:p>
  </w:footnote>
  <w:footnote w:id="12">
    <w:p w:rsidR="001263E5" w:rsidRPr="00385C82" w:rsidRDefault="001263E5" w:rsidP="001263E5">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xml:space="preserve">- </w:t>
      </w:r>
      <w:r w:rsidRPr="00385C82">
        <w:rPr>
          <w:sz w:val="22"/>
          <w:szCs w:val="22"/>
          <w:rtl/>
        </w:rPr>
        <w:t>وسائل الش</w:t>
      </w:r>
      <w:r w:rsidRPr="00385C82">
        <w:rPr>
          <w:rFonts w:hint="cs"/>
          <w:sz w:val="22"/>
          <w:szCs w:val="22"/>
          <w:rtl/>
        </w:rPr>
        <w:t>ی</w:t>
      </w:r>
      <w:r w:rsidRPr="00385C82">
        <w:rPr>
          <w:rFonts w:hint="eastAsia"/>
          <w:sz w:val="22"/>
          <w:szCs w:val="22"/>
          <w:rtl/>
        </w:rPr>
        <w:t>عه،</w:t>
      </w:r>
      <w:r w:rsidRPr="00385C82">
        <w:rPr>
          <w:sz w:val="22"/>
          <w:szCs w:val="22"/>
          <w:rtl/>
        </w:rPr>
        <w:t xml:space="preserve"> ج 27، ص 4</w:t>
      </w:r>
      <w:r w:rsidRPr="00385C82">
        <w:rPr>
          <w:rFonts w:hint="cs"/>
          <w:sz w:val="22"/>
          <w:szCs w:val="22"/>
          <w:rtl/>
        </w:rPr>
        <w:t>1</w:t>
      </w:r>
      <w:r w:rsidR="002B28D4">
        <w:rPr>
          <w:rFonts w:hint="cs"/>
          <w:sz w:val="22"/>
          <w:szCs w:val="22"/>
          <w:rtl/>
        </w:rPr>
        <w:t>.</w:t>
      </w:r>
    </w:p>
  </w:footnote>
  <w:footnote w:id="13">
    <w:p w:rsidR="001263E5" w:rsidRPr="00385C82" w:rsidRDefault="001263E5" w:rsidP="001263E5">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w:t>
      </w:r>
      <w:r w:rsidR="005E0E7A" w:rsidRPr="00385C82">
        <w:rPr>
          <w:rFonts w:hint="cs"/>
          <w:sz w:val="22"/>
          <w:szCs w:val="22"/>
          <w:rtl/>
        </w:rPr>
        <w:t>مان، ص 42</w:t>
      </w:r>
      <w:r w:rsidR="002B28D4">
        <w:rPr>
          <w:rFonts w:hint="cs"/>
          <w:sz w:val="22"/>
          <w:szCs w:val="22"/>
          <w:rtl/>
        </w:rPr>
        <w:t>.</w:t>
      </w:r>
    </w:p>
  </w:footnote>
  <w:footnote w:id="14">
    <w:p w:rsidR="005E0E7A" w:rsidRPr="00385C82" w:rsidRDefault="005E0E7A" w:rsidP="005E0E7A">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w:t>
      </w:r>
      <w:r w:rsidR="002B28D4">
        <w:rPr>
          <w:rFonts w:hint="cs"/>
          <w:sz w:val="22"/>
          <w:szCs w:val="22"/>
          <w:rtl/>
        </w:rPr>
        <w:t>.</w:t>
      </w:r>
    </w:p>
  </w:footnote>
  <w:footnote w:id="15">
    <w:p w:rsidR="005E0E7A" w:rsidRPr="00385C82" w:rsidRDefault="005E0E7A" w:rsidP="005E0E7A">
      <w:pPr>
        <w:pStyle w:val="FootnoteText"/>
        <w:rPr>
          <w:sz w:val="22"/>
          <w:szCs w:val="22"/>
        </w:rPr>
      </w:pPr>
      <w:r w:rsidRPr="00385C82">
        <w:rPr>
          <w:rStyle w:val="FootnoteReference"/>
          <w:sz w:val="22"/>
          <w:szCs w:val="22"/>
          <w:vertAlign w:val="baseline"/>
        </w:rPr>
        <w:footnoteRef/>
      </w:r>
      <w:r w:rsidRPr="00385C82">
        <w:rPr>
          <w:sz w:val="22"/>
          <w:szCs w:val="22"/>
          <w:rtl/>
        </w:rPr>
        <w:t xml:space="preserve"> </w:t>
      </w:r>
      <w:r w:rsidRPr="00385C82">
        <w:rPr>
          <w:rFonts w:hint="cs"/>
          <w:sz w:val="22"/>
          <w:szCs w:val="22"/>
          <w:rtl/>
        </w:rPr>
        <w:t>- همان، ص 43</w:t>
      </w:r>
      <w:r w:rsidR="002B28D4">
        <w:rPr>
          <w:rFonts w:hint="cs"/>
          <w:sz w:val="22"/>
          <w:szCs w:val="22"/>
          <w:rtl/>
        </w:rPr>
        <w:t>.</w:t>
      </w:r>
      <w:bookmarkStart w:id="14" w:name="_GoBack"/>
      <w:bookmarkEnd w:id="1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BC" w:rsidRDefault="00840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BC" w:rsidRDefault="008403BC" w:rsidP="008403BC">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0FAB81DC" wp14:editId="41A19669">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25</w:t>
    </w:r>
    <w:r>
      <w:rPr>
        <w:rFonts w:ascii="Adobe Arabic" w:hAnsi="Adobe Arabic" w:cs="Adobe Arabic" w:hint="cs"/>
        <w:b/>
        <w:bCs/>
        <w:sz w:val="24"/>
        <w:szCs w:val="24"/>
        <w:rtl/>
      </w:rPr>
      <w:t>/08/99</w:t>
    </w:r>
  </w:p>
  <w:p w:rsidR="008403BC" w:rsidRPr="00000B94" w:rsidRDefault="008403BC" w:rsidP="008403BC">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395</w:t>
    </w:r>
  </w:p>
  <w:p w:rsidR="008403BC" w:rsidRPr="003B4B99" w:rsidRDefault="008403BC" w:rsidP="008403BC">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F140A8A" wp14:editId="6EE54C83">
              <wp:simplePos x="0" y="0"/>
              <wp:positionH relativeFrom="margin">
                <wp:align>center</wp:align>
              </wp:positionH>
              <wp:positionV relativeFrom="paragraph">
                <wp:posOffset>174930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41CA" id="Straight Connector 2" o:spid="_x0000_s1026" style="position:absolute;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75pt" to="45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">
              <w10:wrap anchorx="margin"/>
            </v:line>
          </w:pict>
        </mc:Fallback>
      </mc:AlternateContent>
    </w:r>
    <w:r>
      <w:rPr>
        <w:rFonts w:ascii="Adobe Arabic" w:hAnsi="Adobe Arabic" w:cs="Adobe Arabic"/>
        <w:b/>
        <w:bCs/>
        <w:sz w:val="24"/>
        <w:szCs w:val="24"/>
        <w:rtl/>
      </w:rPr>
      <w:tab/>
      <w:t xml:space="preserve"> </w:t>
    </w:r>
  </w:p>
  <w:p w:rsidR="001756CF" w:rsidRPr="008403BC" w:rsidRDefault="001756CF" w:rsidP="008403BC">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BC" w:rsidRDefault="00840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1090E"/>
    <w:rsid w:val="000125A7"/>
    <w:rsid w:val="000149DB"/>
    <w:rsid w:val="000228A2"/>
    <w:rsid w:val="0002657F"/>
    <w:rsid w:val="000303E0"/>
    <w:rsid w:val="000324F1"/>
    <w:rsid w:val="000330CD"/>
    <w:rsid w:val="000342C4"/>
    <w:rsid w:val="00041FE0"/>
    <w:rsid w:val="00042E34"/>
    <w:rsid w:val="00045947"/>
    <w:rsid w:val="00045B14"/>
    <w:rsid w:val="00052BA3"/>
    <w:rsid w:val="00056F92"/>
    <w:rsid w:val="0006363E"/>
    <w:rsid w:val="00063C89"/>
    <w:rsid w:val="00065213"/>
    <w:rsid w:val="00076385"/>
    <w:rsid w:val="00080DFF"/>
    <w:rsid w:val="00084511"/>
    <w:rsid w:val="00085BC9"/>
    <w:rsid w:val="00085CDF"/>
    <w:rsid w:val="00085ED5"/>
    <w:rsid w:val="00087E88"/>
    <w:rsid w:val="0009678A"/>
    <w:rsid w:val="000A0B5B"/>
    <w:rsid w:val="000A1A51"/>
    <w:rsid w:val="000A3F70"/>
    <w:rsid w:val="000A60ED"/>
    <w:rsid w:val="000B0FDA"/>
    <w:rsid w:val="000C0737"/>
    <w:rsid w:val="000C58B8"/>
    <w:rsid w:val="000D0EAE"/>
    <w:rsid w:val="000D2D0D"/>
    <w:rsid w:val="000D33E1"/>
    <w:rsid w:val="000D3B5F"/>
    <w:rsid w:val="000D3C08"/>
    <w:rsid w:val="000D5800"/>
    <w:rsid w:val="000D6581"/>
    <w:rsid w:val="000E1E9B"/>
    <w:rsid w:val="000E7DC8"/>
    <w:rsid w:val="000F1897"/>
    <w:rsid w:val="000F6A9F"/>
    <w:rsid w:val="000F7E72"/>
    <w:rsid w:val="00101E2D"/>
    <w:rsid w:val="00102405"/>
    <w:rsid w:val="001025DB"/>
    <w:rsid w:val="00102CEB"/>
    <w:rsid w:val="00102D47"/>
    <w:rsid w:val="00105493"/>
    <w:rsid w:val="001062AC"/>
    <w:rsid w:val="00112404"/>
    <w:rsid w:val="00114C37"/>
    <w:rsid w:val="00117955"/>
    <w:rsid w:val="00121097"/>
    <w:rsid w:val="001244E0"/>
    <w:rsid w:val="001263E5"/>
    <w:rsid w:val="00130EA3"/>
    <w:rsid w:val="00133E1D"/>
    <w:rsid w:val="00134E8C"/>
    <w:rsid w:val="0013617D"/>
    <w:rsid w:val="00136442"/>
    <w:rsid w:val="001370B6"/>
    <w:rsid w:val="0013725D"/>
    <w:rsid w:val="00137758"/>
    <w:rsid w:val="00140827"/>
    <w:rsid w:val="0014142F"/>
    <w:rsid w:val="00150D4B"/>
    <w:rsid w:val="00152670"/>
    <w:rsid w:val="001550AE"/>
    <w:rsid w:val="0015618F"/>
    <w:rsid w:val="001610A3"/>
    <w:rsid w:val="00163FDB"/>
    <w:rsid w:val="00166DD8"/>
    <w:rsid w:val="001712D6"/>
    <w:rsid w:val="001756CF"/>
    <w:rsid w:val="001757C8"/>
    <w:rsid w:val="00177934"/>
    <w:rsid w:val="00191268"/>
    <w:rsid w:val="00192A6A"/>
    <w:rsid w:val="0019541D"/>
    <w:rsid w:val="0019566B"/>
    <w:rsid w:val="00196082"/>
    <w:rsid w:val="00197CDD"/>
    <w:rsid w:val="001B369B"/>
    <w:rsid w:val="001B620F"/>
    <w:rsid w:val="001C367D"/>
    <w:rsid w:val="001C3CCA"/>
    <w:rsid w:val="001C7BA4"/>
    <w:rsid w:val="001D1F54"/>
    <w:rsid w:val="001D24F8"/>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33A5"/>
    <w:rsid w:val="00233659"/>
    <w:rsid w:val="00233777"/>
    <w:rsid w:val="00237344"/>
    <w:rsid w:val="00237480"/>
    <w:rsid w:val="002376A5"/>
    <w:rsid w:val="00237D69"/>
    <w:rsid w:val="002417C9"/>
    <w:rsid w:val="002529C5"/>
    <w:rsid w:val="00260E72"/>
    <w:rsid w:val="00270294"/>
    <w:rsid w:val="00280823"/>
    <w:rsid w:val="00283229"/>
    <w:rsid w:val="00287445"/>
    <w:rsid w:val="002914BD"/>
    <w:rsid w:val="00292299"/>
    <w:rsid w:val="00297263"/>
    <w:rsid w:val="002A04B3"/>
    <w:rsid w:val="002A21AE"/>
    <w:rsid w:val="002A35E0"/>
    <w:rsid w:val="002B0BA7"/>
    <w:rsid w:val="002B28D4"/>
    <w:rsid w:val="002B7AD5"/>
    <w:rsid w:val="002C5694"/>
    <w:rsid w:val="002C56FD"/>
    <w:rsid w:val="002D0CFD"/>
    <w:rsid w:val="002D0F8F"/>
    <w:rsid w:val="002D49E4"/>
    <w:rsid w:val="002D5BDC"/>
    <w:rsid w:val="002D720F"/>
    <w:rsid w:val="002E1E33"/>
    <w:rsid w:val="002E36C6"/>
    <w:rsid w:val="002E450B"/>
    <w:rsid w:val="002E5415"/>
    <w:rsid w:val="002E73F9"/>
    <w:rsid w:val="002F05B9"/>
    <w:rsid w:val="002F27EE"/>
    <w:rsid w:val="002F5A40"/>
    <w:rsid w:val="00306E3D"/>
    <w:rsid w:val="00311429"/>
    <w:rsid w:val="00312C2B"/>
    <w:rsid w:val="0031684F"/>
    <w:rsid w:val="003215D0"/>
    <w:rsid w:val="00323168"/>
    <w:rsid w:val="003231B4"/>
    <w:rsid w:val="00323AB3"/>
    <w:rsid w:val="00323B4A"/>
    <w:rsid w:val="003308B2"/>
    <w:rsid w:val="00331826"/>
    <w:rsid w:val="00334CB9"/>
    <w:rsid w:val="003367D5"/>
    <w:rsid w:val="00340BA3"/>
    <w:rsid w:val="00345941"/>
    <w:rsid w:val="003604C2"/>
    <w:rsid w:val="00363811"/>
    <w:rsid w:val="00366400"/>
    <w:rsid w:val="00375E5F"/>
    <w:rsid w:val="00385C82"/>
    <w:rsid w:val="003963D7"/>
    <w:rsid w:val="00396F28"/>
    <w:rsid w:val="003A1A05"/>
    <w:rsid w:val="003A2654"/>
    <w:rsid w:val="003A5D9D"/>
    <w:rsid w:val="003C06BF"/>
    <w:rsid w:val="003C4F40"/>
    <w:rsid w:val="003C707F"/>
    <w:rsid w:val="003C7899"/>
    <w:rsid w:val="003D20DC"/>
    <w:rsid w:val="003D2F0A"/>
    <w:rsid w:val="003D39B0"/>
    <w:rsid w:val="003D563F"/>
    <w:rsid w:val="003D7608"/>
    <w:rsid w:val="003E1E58"/>
    <w:rsid w:val="003E2BAB"/>
    <w:rsid w:val="003E3FC3"/>
    <w:rsid w:val="003E642B"/>
    <w:rsid w:val="00403174"/>
    <w:rsid w:val="00405199"/>
    <w:rsid w:val="00406887"/>
    <w:rsid w:val="00410699"/>
    <w:rsid w:val="00410F49"/>
    <w:rsid w:val="00415360"/>
    <w:rsid w:val="00417482"/>
    <w:rsid w:val="004203BB"/>
    <w:rsid w:val="004215FA"/>
    <w:rsid w:val="0042744B"/>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A022D"/>
    <w:rsid w:val="004A143B"/>
    <w:rsid w:val="004A25D1"/>
    <w:rsid w:val="004A77C5"/>
    <w:rsid w:val="004A790F"/>
    <w:rsid w:val="004B2564"/>
    <w:rsid w:val="004B337F"/>
    <w:rsid w:val="004C04FF"/>
    <w:rsid w:val="004C0ADD"/>
    <w:rsid w:val="004C4D9F"/>
    <w:rsid w:val="004D0E53"/>
    <w:rsid w:val="004E1D7D"/>
    <w:rsid w:val="004E7166"/>
    <w:rsid w:val="004F3596"/>
    <w:rsid w:val="004F5456"/>
    <w:rsid w:val="00502AA8"/>
    <w:rsid w:val="005039FE"/>
    <w:rsid w:val="005174CE"/>
    <w:rsid w:val="0051790F"/>
    <w:rsid w:val="00530FD7"/>
    <w:rsid w:val="00532B0A"/>
    <w:rsid w:val="00533A35"/>
    <w:rsid w:val="00535D58"/>
    <w:rsid w:val="00536E06"/>
    <w:rsid w:val="0053742D"/>
    <w:rsid w:val="00545B0C"/>
    <w:rsid w:val="00546B9B"/>
    <w:rsid w:val="00550D27"/>
    <w:rsid w:val="00551628"/>
    <w:rsid w:val="00560FD8"/>
    <w:rsid w:val="00561D6A"/>
    <w:rsid w:val="00572E2D"/>
    <w:rsid w:val="00572FD7"/>
    <w:rsid w:val="0057307B"/>
    <w:rsid w:val="005764E2"/>
    <w:rsid w:val="00580CFA"/>
    <w:rsid w:val="00584656"/>
    <w:rsid w:val="00592103"/>
    <w:rsid w:val="005941BB"/>
    <w:rsid w:val="005941DD"/>
    <w:rsid w:val="0059534F"/>
    <w:rsid w:val="00597748"/>
    <w:rsid w:val="005A28FA"/>
    <w:rsid w:val="005A545E"/>
    <w:rsid w:val="005A5862"/>
    <w:rsid w:val="005B05D4"/>
    <w:rsid w:val="005B0852"/>
    <w:rsid w:val="005B16EB"/>
    <w:rsid w:val="005C06AE"/>
    <w:rsid w:val="005C720E"/>
    <w:rsid w:val="005E0E7A"/>
    <w:rsid w:val="005E1399"/>
    <w:rsid w:val="005F02BF"/>
    <w:rsid w:val="005F0B28"/>
    <w:rsid w:val="005F17B0"/>
    <w:rsid w:val="005F3E2E"/>
    <w:rsid w:val="005F7980"/>
    <w:rsid w:val="00610B29"/>
    <w:rsid w:val="00610C18"/>
    <w:rsid w:val="00611FBE"/>
    <w:rsid w:val="00612385"/>
    <w:rsid w:val="0061376C"/>
    <w:rsid w:val="00617C7C"/>
    <w:rsid w:val="006248EF"/>
    <w:rsid w:val="00627180"/>
    <w:rsid w:val="00634099"/>
    <w:rsid w:val="0063646A"/>
    <w:rsid w:val="00636EFA"/>
    <w:rsid w:val="006444D5"/>
    <w:rsid w:val="0066229C"/>
    <w:rsid w:val="00663739"/>
    <w:rsid w:val="00663AAD"/>
    <w:rsid w:val="00672DBF"/>
    <w:rsid w:val="0068662D"/>
    <w:rsid w:val="0069696C"/>
    <w:rsid w:val="00696C84"/>
    <w:rsid w:val="006A085A"/>
    <w:rsid w:val="006C125E"/>
    <w:rsid w:val="006D3A87"/>
    <w:rsid w:val="006E1400"/>
    <w:rsid w:val="006E3628"/>
    <w:rsid w:val="006E6AB5"/>
    <w:rsid w:val="006F01B4"/>
    <w:rsid w:val="006F19D9"/>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7189"/>
    <w:rsid w:val="0074771A"/>
    <w:rsid w:val="0075033E"/>
    <w:rsid w:val="00751E42"/>
    <w:rsid w:val="00752745"/>
    <w:rsid w:val="0075336C"/>
    <w:rsid w:val="00753A93"/>
    <w:rsid w:val="00762886"/>
    <w:rsid w:val="0076665E"/>
    <w:rsid w:val="00766AD6"/>
    <w:rsid w:val="00767675"/>
    <w:rsid w:val="00772185"/>
    <w:rsid w:val="007742FE"/>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0C7E"/>
    <w:rsid w:val="00822089"/>
    <w:rsid w:val="00833847"/>
    <w:rsid w:val="008359B7"/>
    <w:rsid w:val="008403BC"/>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877E7"/>
    <w:rsid w:val="00891E54"/>
    <w:rsid w:val="008965D2"/>
    <w:rsid w:val="00897F6C"/>
    <w:rsid w:val="008A20E3"/>
    <w:rsid w:val="008A236D"/>
    <w:rsid w:val="008A3AE6"/>
    <w:rsid w:val="008A3B4B"/>
    <w:rsid w:val="008A3BD7"/>
    <w:rsid w:val="008B169C"/>
    <w:rsid w:val="008B2AFF"/>
    <w:rsid w:val="008B3C4A"/>
    <w:rsid w:val="008B5651"/>
    <w:rsid w:val="008B565A"/>
    <w:rsid w:val="008C3414"/>
    <w:rsid w:val="008C4B52"/>
    <w:rsid w:val="008D030F"/>
    <w:rsid w:val="008D2FBE"/>
    <w:rsid w:val="008D3287"/>
    <w:rsid w:val="008D36D5"/>
    <w:rsid w:val="008D47C3"/>
    <w:rsid w:val="008D75F0"/>
    <w:rsid w:val="008E12FF"/>
    <w:rsid w:val="008E3903"/>
    <w:rsid w:val="008E4F7C"/>
    <w:rsid w:val="008E7053"/>
    <w:rsid w:val="008F083F"/>
    <w:rsid w:val="008F4E76"/>
    <w:rsid w:val="008F63E3"/>
    <w:rsid w:val="00900A8F"/>
    <w:rsid w:val="00904AB9"/>
    <w:rsid w:val="009065C2"/>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76EA0"/>
    <w:rsid w:val="00980643"/>
    <w:rsid w:val="0098219C"/>
    <w:rsid w:val="00995B5C"/>
    <w:rsid w:val="009A2204"/>
    <w:rsid w:val="009A42EF"/>
    <w:rsid w:val="009A5E52"/>
    <w:rsid w:val="009A5F72"/>
    <w:rsid w:val="009A6135"/>
    <w:rsid w:val="009A7573"/>
    <w:rsid w:val="009B46BC"/>
    <w:rsid w:val="009B61C3"/>
    <w:rsid w:val="009B71DE"/>
    <w:rsid w:val="009C1A81"/>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0705E"/>
    <w:rsid w:val="00A10836"/>
    <w:rsid w:val="00A1155E"/>
    <w:rsid w:val="00A11E1E"/>
    <w:rsid w:val="00A13864"/>
    <w:rsid w:val="00A14226"/>
    <w:rsid w:val="00A21834"/>
    <w:rsid w:val="00A256CF"/>
    <w:rsid w:val="00A31C17"/>
    <w:rsid w:val="00A31FDE"/>
    <w:rsid w:val="00A35AC2"/>
    <w:rsid w:val="00A37C77"/>
    <w:rsid w:val="00A43358"/>
    <w:rsid w:val="00A4758F"/>
    <w:rsid w:val="00A5418D"/>
    <w:rsid w:val="00A57907"/>
    <w:rsid w:val="00A6237F"/>
    <w:rsid w:val="00A6441E"/>
    <w:rsid w:val="00A670B9"/>
    <w:rsid w:val="00A72088"/>
    <w:rsid w:val="00A723B3"/>
    <w:rsid w:val="00A725C2"/>
    <w:rsid w:val="00A7321C"/>
    <w:rsid w:val="00A769EE"/>
    <w:rsid w:val="00A810A5"/>
    <w:rsid w:val="00A83BDA"/>
    <w:rsid w:val="00A91767"/>
    <w:rsid w:val="00A9616A"/>
    <w:rsid w:val="00A96F68"/>
    <w:rsid w:val="00AA2342"/>
    <w:rsid w:val="00AA51DB"/>
    <w:rsid w:val="00AA542C"/>
    <w:rsid w:val="00AA5BDD"/>
    <w:rsid w:val="00AB3F0F"/>
    <w:rsid w:val="00AC4CA5"/>
    <w:rsid w:val="00AC7D0F"/>
    <w:rsid w:val="00AD0304"/>
    <w:rsid w:val="00AD27BE"/>
    <w:rsid w:val="00AD40C4"/>
    <w:rsid w:val="00AE5FD2"/>
    <w:rsid w:val="00AF0F1A"/>
    <w:rsid w:val="00B002D6"/>
    <w:rsid w:val="00B01724"/>
    <w:rsid w:val="00B02685"/>
    <w:rsid w:val="00B07D3E"/>
    <w:rsid w:val="00B11668"/>
    <w:rsid w:val="00B119C3"/>
    <w:rsid w:val="00B12F14"/>
    <w:rsid w:val="00B1300D"/>
    <w:rsid w:val="00B15027"/>
    <w:rsid w:val="00B21CF4"/>
    <w:rsid w:val="00B24300"/>
    <w:rsid w:val="00B307B6"/>
    <w:rsid w:val="00B330C7"/>
    <w:rsid w:val="00B34736"/>
    <w:rsid w:val="00B40952"/>
    <w:rsid w:val="00B43691"/>
    <w:rsid w:val="00B504A9"/>
    <w:rsid w:val="00B51A22"/>
    <w:rsid w:val="00B53311"/>
    <w:rsid w:val="00B55D51"/>
    <w:rsid w:val="00B564B8"/>
    <w:rsid w:val="00B62CB0"/>
    <w:rsid w:val="00B63F15"/>
    <w:rsid w:val="00B66C45"/>
    <w:rsid w:val="00B80B86"/>
    <w:rsid w:val="00B83DF0"/>
    <w:rsid w:val="00B8766D"/>
    <w:rsid w:val="00B9119B"/>
    <w:rsid w:val="00B95FC1"/>
    <w:rsid w:val="00B96A3B"/>
    <w:rsid w:val="00BA273E"/>
    <w:rsid w:val="00BA3F7D"/>
    <w:rsid w:val="00BA51A8"/>
    <w:rsid w:val="00BB1708"/>
    <w:rsid w:val="00BB1C64"/>
    <w:rsid w:val="00BB5F7E"/>
    <w:rsid w:val="00BC26F6"/>
    <w:rsid w:val="00BC4833"/>
    <w:rsid w:val="00BC7094"/>
    <w:rsid w:val="00BD309D"/>
    <w:rsid w:val="00BD3122"/>
    <w:rsid w:val="00BD40DA"/>
    <w:rsid w:val="00BE07A8"/>
    <w:rsid w:val="00BE4AE8"/>
    <w:rsid w:val="00BF2A64"/>
    <w:rsid w:val="00BF3D67"/>
    <w:rsid w:val="00BF4A4D"/>
    <w:rsid w:val="00C076E4"/>
    <w:rsid w:val="00C12566"/>
    <w:rsid w:val="00C160AF"/>
    <w:rsid w:val="00C17970"/>
    <w:rsid w:val="00C21058"/>
    <w:rsid w:val="00C22299"/>
    <w:rsid w:val="00C2269D"/>
    <w:rsid w:val="00C25609"/>
    <w:rsid w:val="00C262D7"/>
    <w:rsid w:val="00C26607"/>
    <w:rsid w:val="00C30966"/>
    <w:rsid w:val="00C309C0"/>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781A"/>
    <w:rsid w:val="00CA2645"/>
    <w:rsid w:val="00CA3B00"/>
    <w:rsid w:val="00CA7B4F"/>
    <w:rsid w:val="00CB0E5D"/>
    <w:rsid w:val="00CB5DA3"/>
    <w:rsid w:val="00CC0E9C"/>
    <w:rsid w:val="00CC1376"/>
    <w:rsid w:val="00CC3976"/>
    <w:rsid w:val="00CC5DBD"/>
    <w:rsid w:val="00CC720E"/>
    <w:rsid w:val="00CD0F33"/>
    <w:rsid w:val="00CD1E87"/>
    <w:rsid w:val="00CD7D9D"/>
    <w:rsid w:val="00CE09B7"/>
    <w:rsid w:val="00CE1DF5"/>
    <w:rsid w:val="00CE1E36"/>
    <w:rsid w:val="00CE31E6"/>
    <w:rsid w:val="00CE3B74"/>
    <w:rsid w:val="00CF42E2"/>
    <w:rsid w:val="00CF6D24"/>
    <w:rsid w:val="00CF7689"/>
    <w:rsid w:val="00CF7916"/>
    <w:rsid w:val="00D06B3D"/>
    <w:rsid w:val="00D07028"/>
    <w:rsid w:val="00D11DD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879A5"/>
    <w:rsid w:val="00D9606A"/>
    <w:rsid w:val="00DA09E1"/>
    <w:rsid w:val="00DA34F7"/>
    <w:rsid w:val="00DA50B1"/>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1EBF"/>
    <w:rsid w:val="00E93516"/>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0654E"/>
    <w:rsid w:val="00F07574"/>
    <w:rsid w:val="00F10A0F"/>
    <w:rsid w:val="00F12F44"/>
    <w:rsid w:val="00F155FB"/>
    <w:rsid w:val="00F1562C"/>
    <w:rsid w:val="00F17E33"/>
    <w:rsid w:val="00F22759"/>
    <w:rsid w:val="00F25714"/>
    <w:rsid w:val="00F2698E"/>
    <w:rsid w:val="00F30EEF"/>
    <w:rsid w:val="00F3446D"/>
    <w:rsid w:val="00F40284"/>
    <w:rsid w:val="00F40BAD"/>
    <w:rsid w:val="00F51FE1"/>
    <w:rsid w:val="00F53380"/>
    <w:rsid w:val="00F57CB9"/>
    <w:rsid w:val="00F67976"/>
    <w:rsid w:val="00F70BE1"/>
    <w:rsid w:val="00F726D0"/>
    <w:rsid w:val="00F729E7"/>
    <w:rsid w:val="00F76398"/>
    <w:rsid w:val="00F81DB0"/>
    <w:rsid w:val="00F85929"/>
    <w:rsid w:val="00FA1BD2"/>
    <w:rsid w:val="00FB0610"/>
    <w:rsid w:val="00FB3ED3"/>
    <w:rsid w:val="00FB4408"/>
    <w:rsid w:val="00FB522B"/>
    <w:rsid w:val="00FB7933"/>
    <w:rsid w:val="00FC01AF"/>
    <w:rsid w:val="00FC0862"/>
    <w:rsid w:val="00FC70FB"/>
    <w:rsid w:val="00FD143D"/>
    <w:rsid w:val="00FD3E19"/>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02111-0F42-4964-ACCA-909F9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5F95-4AD7-4973-AA8D-E3613657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178</TotalTime>
  <Pages>10</Pages>
  <Words>2784</Words>
  <Characters>15871</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11</cp:revision>
  <cp:lastPrinted>2020-10-03T14:53:00Z</cp:lastPrinted>
  <dcterms:created xsi:type="dcterms:W3CDTF">2020-11-15T11:24:00Z</dcterms:created>
  <dcterms:modified xsi:type="dcterms:W3CDTF">2020-11-16T03:47:00Z</dcterms:modified>
</cp:coreProperties>
</file>