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bookmarkEnd w:id="0" w:displacedByCustomXml="prev"/>
        <w:p w:rsidR="00085BC9" w:rsidRPr="00966FC7" w:rsidRDefault="00085BC9" w:rsidP="00966FC7">
          <w:pPr>
            <w:pStyle w:val="TOCHeading"/>
            <w:spacing w:before="0" w:after="240"/>
            <w:ind w:firstLine="429"/>
            <w:jc w:val="both"/>
            <w:rPr>
              <w:rFonts w:cs="Traditional Arabic"/>
              <w:color w:val="000000" w:themeColor="text1"/>
              <w:sz w:val="52"/>
              <w:szCs w:val="36"/>
              <w:rtl/>
            </w:rPr>
          </w:pPr>
          <w:r w:rsidRPr="00966FC7">
            <w:rPr>
              <w:rFonts w:cs="Traditional Arabic"/>
              <w:color w:val="000000" w:themeColor="text1"/>
              <w:sz w:val="52"/>
              <w:szCs w:val="36"/>
              <w:rtl/>
            </w:rPr>
            <w:t>فهرست</w:t>
          </w:r>
        </w:p>
        <w:p w:rsidR="009C23FB" w:rsidRPr="00966FC7" w:rsidRDefault="00085BC9" w:rsidP="00966FC7">
          <w:pPr>
            <w:pStyle w:val="TOC1"/>
            <w:rPr>
              <w:noProof/>
              <w:sz w:val="22"/>
              <w:szCs w:val="22"/>
            </w:rPr>
          </w:pPr>
          <w:r w:rsidRPr="00966FC7">
            <w:fldChar w:fldCharType="begin"/>
          </w:r>
          <w:r w:rsidRPr="00966FC7">
            <w:instrText xml:space="preserve"> TOC \o "1-3" \h \z \u </w:instrText>
          </w:r>
          <w:r w:rsidRPr="00966FC7">
            <w:fldChar w:fldCharType="separate"/>
          </w:r>
          <w:hyperlink w:anchor="_Toc56439923" w:history="1">
            <w:r w:rsidR="009C23FB" w:rsidRPr="00966FC7">
              <w:rPr>
                <w:rStyle w:val="Hyperlink"/>
                <w:rFonts w:hint="eastAsia"/>
                <w:noProof/>
                <w:rtl/>
              </w:rPr>
              <w:t>مقدمه</w:t>
            </w:r>
            <w:r w:rsidR="009C23FB" w:rsidRPr="00966FC7">
              <w:rPr>
                <w:noProof/>
                <w:webHidden/>
              </w:rPr>
              <w:tab/>
            </w:r>
            <w:r w:rsidR="009C23FB" w:rsidRPr="00966FC7">
              <w:rPr>
                <w:rStyle w:val="Hyperlink"/>
                <w:noProof/>
                <w:rtl/>
              </w:rPr>
              <w:fldChar w:fldCharType="begin"/>
            </w:r>
            <w:r w:rsidR="009C23FB" w:rsidRPr="00966FC7">
              <w:rPr>
                <w:noProof/>
                <w:webHidden/>
              </w:rPr>
              <w:instrText xml:space="preserve"> PAGEREF _Toc56439923 \h </w:instrText>
            </w:r>
            <w:r w:rsidR="009C23FB" w:rsidRPr="00966FC7">
              <w:rPr>
                <w:rStyle w:val="Hyperlink"/>
                <w:noProof/>
                <w:rtl/>
              </w:rPr>
            </w:r>
            <w:r w:rsidR="009C23FB" w:rsidRPr="00966FC7">
              <w:rPr>
                <w:rStyle w:val="Hyperlink"/>
                <w:noProof/>
                <w:rtl/>
              </w:rPr>
              <w:fldChar w:fldCharType="separate"/>
            </w:r>
            <w:r w:rsidR="009C23FB" w:rsidRPr="00966FC7">
              <w:rPr>
                <w:noProof/>
                <w:webHidden/>
              </w:rPr>
              <w:t>2</w:t>
            </w:r>
            <w:r w:rsidR="009C23FB" w:rsidRPr="00966FC7">
              <w:rPr>
                <w:rStyle w:val="Hyperlink"/>
                <w:noProof/>
                <w:rtl/>
              </w:rPr>
              <w:fldChar w:fldCharType="end"/>
            </w:r>
          </w:hyperlink>
        </w:p>
        <w:p w:rsidR="009C23FB" w:rsidRPr="00966FC7" w:rsidRDefault="00FC5CC5" w:rsidP="00966FC7">
          <w:pPr>
            <w:pStyle w:val="TOC1"/>
            <w:rPr>
              <w:noProof/>
              <w:sz w:val="22"/>
              <w:szCs w:val="22"/>
            </w:rPr>
          </w:pPr>
          <w:hyperlink w:anchor="_Toc56439924" w:history="1">
            <w:r w:rsidR="009C23FB" w:rsidRPr="00966FC7">
              <w:rPr>
                <w:rStyle w:val="Hyperlink"/>
                <w:rFonts w:hint="eastAsia"/>
                <w:noProof/>
                <w:rtl/>
              </w:rPr>
              <w:t>بررس</w:t>
            </w:r>
            <w:r w:rsidR="009C23FB" w:rsidRPr="00966FC7">
              <w:rPr>
                <w:rStyle w:val="Hyperlink"/>
                <w:rFonts w:hint="cs"/>
                <w:noProof/>
                <w:rtl/>
              </w:rPr>
              <w:t>ی</w:t>
            </w:r>
            <w:r w:rsidR="009C23FB" w:rsidRPr="00966FC7">
              <w:rPr>
                <w:rStyle w:val="Hyperlink"/>
                <w:noProof/>
                <w:rtl/>
              </w:rPr>
              <w:t xml:space="preserve"> </w:t>
            </w:r>
            <w:r w:rsidR="009C23FB" w:rsidRPr="00966FC7">
              <w:rPr>
                <w:rStyle w:val="Hyperlink"/>
                <w:rFonts w:hint="eastAsia"/>
                <w:noProof/>
                <w:rtl/>
              </w:rPr>
              <w:t>روا</w:t>
            </w:r>
            <w:r w:rsidR="009C23FB" w:rsidRPr="00966FC7">
              <w:rPr>
                <w:rStyle w:val="Hyperlink"/>
                <w:rFonts w:hint="cs"/>
                <w:noProof/>
                <w:rtl/>
              </w:rPr>
              <w:t>ی</w:t>
            </w:r>
            <w:r w:rsidR="009C23FB" w:rsidRPr="00966FC7">
              <w:rPr>
                <w:rStyle w:val="Hyperlink"/>
                <w:rFonts w:hint="eastAsia"/>
                <w:noProof/>
                <w:rtl/>
              </w:rPr>
              <w:t>ات</w:t>
            </w:r>
            <w:r w:rsidR="009C23FB" w:rsidRPr="00966FC7">
              <w:rPr>
                <w:rStyle w:val="Hyperlink"/>
                <w:noProof/>
                <w:rtl/>
              </w:rPr>
              <w:t xml:space="preserve"> </w:t>
            </w:r>
            <w:r w:rsidR="009C23FB" w:rsidRPr="00966FC7">
              <w:rPr>
                <w:rStyle w:val="Hyperlink"/>
                <w:rFonts w:hint="eastAsia"/>
                <w:noProof/>
                <w:rtl/>
              </w:rPr>
              <w:t>نف</w:t>
            </w:r>
            <w:r w:rsidR="009C23FB" w:rsidRPr="00966FC7">
              <w:rPr>
                <w:rStyle w:val="Hyperlink"/>
                <w:rFonts w:hint="cs"/>
                <w:noProof/>
                <w:rtl/>
              </w:rPr>
              <w:t>ی</w:t>
            </w:r>
            <w:r w:rsidR="009C23FB" w:rsidRPr="00966FC7">
              <w:rPr>
                <w:rStyle w:val="Hyperlink"/>
                <w:noProof/>
                <w:rtl/>
              </w:rPr>
              <w:t xml:space="preserve"> </w:t>
            </w:r>
            <w:r w:rsidR="009C23FB" w:rsidRPr="00966FC7">
              <w:rPr>
                <w:rStyle w:val="Hyperlink"/>
                <w:rFonts w:hint="eastAsia"/>
                <w:noProof/>
                <w:rtl/>
              </w:rPr>
              <w:t>اعتبار</w:t>
            </w:r>
            <w:r w:rsidR="009C23FB" w:rsidRPr="00966FC7">
              <w:rPr>
                <w:rStyle w:val="Hyperlink"/>
                <w:noProof/>
                <w:rtl/>
              </w:rPr>
              <w:t xml:space="preserve"> </w:t>
            </w:r>
            <w:r w:rsidR="009C23FB" w:rsidRPr="00966FC7">
              <w:rPr>
                <w:rStyle w:val="Hyperlink"/>
                <w:rFonts w:hint="eastAsia"/>
                <w:noProof/>
                <w:rtl/>
              </w:rPr>
              <w:t>و</w:t>
            </w:r>
            <w:r w:rsidR="009C23FB" w:rsidRPr="00966FC7">
              <w:rPr>
                <w:rStyle w:val="Hyperlink"/>
                <w:noProof/>
                <w:rtl/>
              </w:rPr>
              <w:t xml:space="preserve"> </w:t>
            </w:r>
            <w:r w:rsidR="009C23FB" w:rsidRPr="00966FC7">
              <w:rPr>
                <w:rStyle w:val="Hyperlink"/>
                <w:rFonts w:hint="eastAsia"/>
                <w:noProof/>
                <w:rtl/>
              </w:rPr>
              <w:t>حج</w:t>
            </w:r>
            <w:r w:rsidR="009C23FB" w:rsidRPr="00966FC7">
              <w:rPr>
                <w:rStyle w:val="Hyperlink"/>
                <w:rFonts w:hint="cs"/>
                <w:noProof/>
                <w:rtl/>
              </w:rPr>
              <w:t>ی</w:t>
            </w:r>
            <w:r w:rsidR="009C23FB" w:rsidRPr="00966FC7">
              <w:rPr>
                <w:rStyle w:val="Hyperlink"/>
                <w:rFonts w:hint="eastAsia"/>
                <w:noProof/>
                <w:rtl/>
              </w:rPr>
              <w:t>ت</w:t>
            </w:r>
            <w:r w:rsidR="009C23FB" w:rsidRPr="00966FC7">
              <w:rPr>
                <w:rStyle w:val="Hyperlink"/>
                <w:noProof/>
                <w:rtl/>
              </w:rPr>
              <w:t xml:space="preserve"> </w:t>
            </w:r>
            <w:r w:rsidR="009C23FB" w:rsidRPr="00966FC7">
              <w:rPr>
                <w:rStyle w:val="Hyperlink"/>
                <w:rFonts w:hint="eastAsia"/>
                <w:noProof/>
                <w:rtl/>
              </w:rPr>
              <w:t>ق</w:t>
            </w:r>
            <w:r w:rsidR="009C23FB" w:rsidRPr="00966FC7">
              <w:rPr>
                <w:rStyle w:val="Hyperlink"/>
                <w:rFonts w:hint="cs"/>
                <w:noProof/>
                <w:rtl/>
              </w:rPr>
              <w:t>ی</w:t>
            </w:r>
            <w:r w:rsidR="009C23FB" w:rsidRPr="00966FC7">
              <w:rPr>
                <w:rStyle w:val="Hyperlink"/>
                <w:rFonts w:hint="eastAsia"/>
                <w:noProof/>
                <w:rtl/>
              </w:rPr>
              <w:t>اس</w:t>
            </w:r>
            <w:r w:rsidR="009C23FB" w:rsidRPr="00966FC7">
              <w:rPr>
                <w:noProof/>
                <w:webHidden/>
              </w:rPr>
              <w:tab/>
            </w:r>
            <w:r w:rsidR="009C23FB" w:rsidRPr="00966FC7">
              <w:rPr>
                <w:rStyle w:val="Hyperlink"/>
                <w:noProof/>
                <w:rtl/>
              </w:rPr>
              <w:fldChar w:fldCharType="begin"/>
            </w:r>
            <w:r w:rsidR="009C23FB" w:rsidRPr="00966FC7">
              <w:rPr>
                <w:noProof/>
                <w:webHidden/>
              </w:rPr>
              <w:instrText xml:space="preserve"> PAGEREF _Toc56439924 \h </w:instrText>
            </w:r>
            <w:r w:rsidR="009C23FB" w:rsidRPr="00966FC7">
              <w:rPr>
                <w:rStyle w:val="Hyperlink"/>
                <w:noProof/>
                <w:rtl/>
              </w:rPr>
            </w:r>
            <w:r w:rsidR="009C23FB" w:rsidRPr="00966FC7">
              <w:rPr>
                <w:rStyle w:val="Hyperlink"/>
                <w:noProof/>
                <w:rtl/>
              </w:rPr>
              <w:fldChar w:fldCharType="separate"/>
            </w:r>
            <w:r w:rsidR="009C23FB" w:rsidRPr="00966FC7">
              <w:rPr>
                <w:noProof/>
                <w:webHidden/>
              </w:rPr>
              <w:t>2</w:t>
            </w:r>
            <w:r w:rsidR="009C23FB" w:rsidRPr="00966FC7">
              <w:rPr>
                <w:rStyle w:val="Hyperlink"/>
                <w:noProof/>
                <w:rtl/>
              </w:rPr>
              <w:fldChar w:fldCharType="end"/>
            </w:r>
          </w:hyperlink>
        </w:p>
        <w:p w:rsidR="009C23FB" w:rsidRPr="00966FC7" w:rsidRDefault="00FC5CC5" w:rsidP="00966FC7">
          <w:pPr>
            <w:pStyle w:val="TOC2"/>
            <w:tabs>
              <w:tab w:val="right" w:leader="dot" w:pos="9350"/>
            </w:tabs>
            <w:rPr>
              <w:noProof/>
              <w:sz w:val="22"/>
              <w:szCs w:val="22"/>
            </w:rPr>
          </w:pPr>
          <w:hyperlink w:anchor="_Toc56439925" w:history="1">
            <w:r w:rsidR="009C23FB" w:rsidRPr="00966FC7">
              <w:rPr>
                <w:rStyle w:val="Hyperlink"/>
                <w:rFonts w:hint="eastAsia"/>
                <w:noProof/>
                <w:rtl/>
              </w:rPr>
              <w:t>روا</w:t>
            </w:r>
            <w:r w:rsidR="009C23FB" w:rsidRPr="00966FC7">
              <w:rPr>
                <w:rStyle w:val="Hyperlink"/>
                <w:rFonts w:hint="cs"/>
                <w:noProof/>
                <w:rtl/>
              </w:rPr>
              <w:t>ی</w:t>
            </w:r>
            <w:r w:rsidR="009C23FB" w:rsidRPr="00966FC7">
              <w:rPr>
                <w:rStyle w:val="Hyperlink"/>
                <w:rFonts w:hint="eastAsia"/>
                <w:noProof/>
                <w:rtl/>
              </w:rPr>
              <w:t>ت</w:t>
            </w:r>
            <w:r w:rsidR="009C23FB" w:rsidRPr="00966FC7">
              <w:rPr>
                <w:rStyle w:val="Hyperlink"/>
                <w:noProof/>
                <w:rtl/>
              </w:rPr>
              <w:t xml:space="preserve"> </w:t>
            </w:r>
            <w:r w:rsidR="009C23FB" w:rsidRPr="00966FC7">
              <w:rPr>
                <w:rStyle w:val="Hyperlink"/>
                <w:rFonts w:hint="eastAsia"/>
                <w:noProof/>
                <w:rtl/>
              </w:rPr>
              <w:t>شانزدهم</w:t>
            </w:r>
            <w:r w:rsidR="009C23FB" w:rsidRPr="00966FC7">
              <w:rPr>
                <w:noProof/>
                <w:webHidden/>
              </w:rPr>
              <w:tab/>
            </w:r>
            <w:r w:rsidR="009C23FB" w:rsidRPr="00966FC7">
              <w:rPr>
                <w:rStyle w:val="Hyperlink"/>
                <w:noProof/>
                <w:rtl/>
              </w:rPr>
              <w:fldChar w:fldCharType="begin"/>
            </w:r>
            <w:r w:rsidR="009C23FB" w:rsidRPr="00966FC7">
              <w:rPr>
                <w:noProof/>
                <w:webHidden/>
              </w:rPr>
              <w:instrText xml:space="preserve"> PAGEREF _Toc56439925 \h </w:instrText>
            </w:r>
            <w:r w:rsidR="009C23FB" w:rsidRPr="00966FC7">
              <w:rPr>
                <w:rStyle w:val="Hyperlink"/>
                <w:noProof/>
                <w:rtl/>
              </w:rPr>
            </w:r>
            <w:r w:rsidR="009C23FB" w:rsidRPr="00966FC7">
              <w:rPr>
                <w:rStyle w:val="Hyperlink"/>
                <w:noProof/>
                <w:rtl/>
              </w:rPr>
              <w:fldChar w:fldCharType="separate"/>
            </w:r>
            <w:r w:rsidR="009C23FB" w:rsidRPr="00966FC7">
              <w:rPr>
                <w:noProof/>
                <w:webHidden/>
              </w:rPr>
              <w:t>2</w:t>
            </w:r>
            <w:r w:rsidR="009C23FB" w:rsidRPr="00966FC7">
              <w:rPr>
                <w:rStyle w:val="Hyperlink"/>
                <w:noProof/>
                <w:rtl/>
              </w:rPr>
              <w:fldChar w:fldCharType="end"/>
            </w:r>
          </w:hyperlink>
        </w:p>
        <w:p w:rsidR="009C23FB" w:rsidRPr="00966FC7" w:rsidRDefault="00FC5CC5" w:rsidP="00966FC7">
          <w:pPr>
            <w:pStyle w:val="TOC2"/>
            <w:tabs>
              <w:tab w:val="right" w:leader="dot" w:pos="9350"/>
            </w:tabs>
            <w:rPr>
              <w:noProof/>
              <w:sz w:val="22"/>
              <w:szCs w:val="22"/>
            </w:rPr>
          </w:pPr>
          <w:hyperlink w:anchor="_Toc56439926" w:history="1">
            <w:r w:rsidR="009C23FB" w:rsidRPr="00966FC7">
              <w:rPr>
                <w:rStyle w:val="Hyperlink"/>
                <w:rFonts w:hint="eastAsia"/>
                <w:noProof/>
                <w:rtl/>
              </w:rPr>
              <w:t>روا</w:t>
            </w:r>
            <w:r w:rsidR="009C23FB" w:rsidRPr="00966FC7">
              <w:rPr>
                <w:rStyle w:val="Hyperlink"/>
                <w:rFonts w:hint="cs"/>
                <w:noProof/>
                <w:rtl/>
              </w:rPr>
              <w:t>ی</w:t>
            </w:r>
            <w:r w:rsidR="009C23FB" w:rsidRPr="00966FC7">
              <w:rPr>
                <w:rStyle w:val="Hyperlink"/>
                <w:rFonts w:hint="eastAsia"/>
                <w:noProof/>
                <w:rtl/>
              </w:rPr>
              <w:t>ت</w:t>
            </w:r>
            <w:r w:rsidR="009C23FB" w:rsidRPr="00966FC7">
              <w:rPr>
                <w:rStyle w:val="Hyperlink"/>
                <w:noProof/>
                <w:rtl/>
              </w:rPr>
              <w:t xml:space="preserve"> </w:t>
            </w:r>
            <w:r w:rsidR="009C23FB" w:rsidRPr="00966FC7">
              <w:rPr>
                <w:rStyle w:val="Hyperlink"/>
                <w:rFonts w:hint="eastAsia"/>
                <w:noProof/>
                <w:rtl/>
              </w:rPr>
              <w:t>هفدهم</w:t>
            </w:r>
            <w:r w:rsidR="009C23FB" w:rsidRPr="00966FC7">
              <w:rPr>
                <w:noProof/>
                <w:webHidden/>
              </w:rPr>
              <w:tab/>
            </w:r>
            <w:r w:rsidR="009C23FB" w:rsidRPr="00966FC7">
              <w:rPr>
                <w:rStyle w:val="Hyperlink"/>
                <w:noProof/>
                <w:rtl/>
              </w:rPr>
              <w:fldChar w:fldCharType="begin"/>
            </w:r>
            <w:r w:rsidR="009C23FB" w:rsidRPr="00966FC7">
              <w:rPr>
                <w:noProof/>
                <w:webHidden/>
              </w:rPr>
              <w:instrText xml:space="preserve"> PAGEREF _Toc56439926 \h </w:instrText>
            </w:r>
            <w:r w:rsidR="009C23FB" w:rsidRPr="00966FC7">
              <w:rPr>
                <w:rStyle w:val="Hyperlink"/>
                <w:noProof/>
                <w:rtl/>
              </w:rPr>
            </w:r>
            <w:r w:rsidR="009C23FB" w:rsidRPr="00966FC7">
              <w:rPr>
                <w:rStyle w:val="Hyperlink"/>
                <w:noProof/>
                <w:rtl/>
              </w:rPr>
              <w:fldChar w:fldCharType="separate"/>
            </w:r>
            <w:r w:rsidR="009C23FB" w:rsidRPr="00966FC7">
              <w:rPr>
                <w:noProof/>
                <w:webHidden/>
              </w:rPr>
              <w:t>3</w:t>
            </w:r>
            <w:r w:rsidR="009C23FB" w:rsidRPr="00966FC7">
              <w:rPr>
                <w:rStyle w:val="Hyperlink"/>
                <w:noProof/>
                <w:rtl/>
              </w:rPr>
              <w:fldChar w:fldCharType="end"/>
            </w:r>
          </w:hyperlink>
        </w:p>
        <w:p w:rsidR="009C23FB" w:rsidRPr="00966FC7" w:rsidRDefault="00FC5CC5" w:rsidP="00966FC7">
          <w:pPr>
            <w:pStyle w:val="TOC2"/>
            <w:tabs>
              <w:tab w:val="right" w:leader="dot" w:pos="9350"/>
            </w:tabs>
            <w:rPr>
              <w:noProof/>
              <w:sz w:val="22"/>
              <w:szCs w:val="22"/>
            </w:rPr>
          </w:pPr>
          <w:hyperlink w:anchor="_Toc56439927" w:history="1">
            <w:r w:rsidR="009C23FB" w:rsidRPr="00966FC7">
              <w:rPr>
                <w:rStyle w:val="Hyperlink"/>
                <w:rFonts w:hint="eastAsia"/>
                <w:noProof/>
                <w:rtl/>
              </w:rPr>
              <w:t>روا</w:t>
            </w:r>
            <w:r w:rsidR="009C23FB" w:rsidRPr="00966FC7">
              <w:rPr>
                <w:rStyle w:val="Hyperlink"/>
                <w:rFonts w:hint="cs"/>
                <w:noProof/>
                <w:rtl/>
              </w:rPr>
              <w:t>ی</w:t>
            </w:r>
            <w:r w:rsidR="009C23FB" w:rsidRPr="00966FC7">
              <w:rPr>
                <w:rStyle w:val="Hyperlink"/>
                <w:rFonts w:hint="eastAsia"/>
                <w:noProof/>
                <w:rtl/>
              </w:rPr>
              <w:t>ت</w:t>
            </w:r>
            <w:r w:rsidR="009C23FB" w:rsidRPr="00966FC7">
              <w:rPr>
                <w:rStyle w:val="Hyperlink"/>
                <w:noProof/>
                <w:rtl/>
              </w:rPr>
              <w:t xml:space="preserve"> </w:t>
            </w:r>
            <w:r w:rsidR="009C23FB" w:rsidRPr="00966FC7">
              <w:rPr>
                <w:rStyle w:val="Hyperlink"/>
                <w:rFonts w:hint="eastAsia"/>
                <w:noProof/>
                <w:rtl/>
              </w:rPr>
              <w:t>هجدهم</w:t>
            </w:r>
            <w:r w:rsidR="009C23FB" w:rsidRPr="00966FC7">
              <w:rPr>
                <w:noProof/>
                <w:webHidden/>
              </w:rPr>
              <w:tab/>
            </w:r>
            <w:r w:rsidR="009C23FB" w:rsidRPr="00966FC7">
              <w:rPr>
                <w:rStyle w:val="Hyperlink"/>
                <w:noProof/>
                <w:rtl/>
              </w:rPr>
              <w:fldChar w:fldCharType="begin"/>
            </w:r>
            <w:r w:rsidR="009C23FB" w:rsidRPr="00966FC7">
              <w:rPr>
                <w:noProof/>
                <w:webHidden/>
              </w:rPr>
              <w:instrText xml:space="preserve"> PAGEREF _Toc56439927 \h </w:instrText>
            </w:r>
            <w:r w:rsidR="009C23FB" w:rsidRPr="00966FC7">
              <w:rPr>
                <w:rStyle w:val="Hyperlink"/>
                <w:noProof/>
                <w:rtl/>
              </w:rPr>
            </w:r>
            <w:r w:rsidR="009C23FB" w:rsidRPr="00966FC7">
              <w:rPr>
                <w:rStyle w:val="Hyperlink"/>
                <w:noProof/>
                <w:rtl/>
              </w:rPr>
              <w:fldChar w:fldCharType="separate"/>
            </w:r>
            <w:r w:rsidR="009C23FB" w:rsidRPr="00966FC7">
              <w:rPr>
                <w:noProof/>
                <w:webHidden/>
              </w:rPr>
              <w:t>3</w:t>
            </w:r>
            <w:r w:rsidR="009C23FB" w:rsidRPr="00966FC7">
              <w:rPr>
                <w:rStyle w:val="Hyperlink"/>
                <w:noProof/>
                <w:rtl/>
              </w:rPr>
              <w:fldChar w:fldCharType="end"/>
            </w:r>
          </w:hyperlink>
        </w:p>
        <w:p w:rsidR="009C23FB" w:rsidRPr="00966FC7" w:rsidRDefault="00FC5CC5" w:rsidP="00966FC7">
          <w:pPr>
            <w:pStyle w:val="TOC2"/>
            <w:tabs>
              <w:tab w:val="right" w:leader="dot" w:pos="9350"/>
            </w:tabs>
            <w:rPr>
              <w:noProof/>
              <w:sz w:val="22"/>
              <w:szCs w:val="22"/>
            </w:rPr>
          </w:pPr>
          <w:hyperlink w:anchor="_Toc56439928" w:history="1">
            <w:r w:rsidR="009C23FB" w:rsidRPr="00966FC7">
              <w:rPr>
                <w:rStyle w:val="Hyperlink"/>
                <w:rFonts w:hint="eastAsia"/>
                <w:noProof/>
                <w:rtl/>
              </w:rPr>
              <w:t>روا</w:t>
            </w:r>
            <w:r w:rsidR="009C23FB" w:rsidRPr="00966FC7">
              <w:rPr>
                <w:rStyle w:val="Hyperlink"/>
                <w:rFonts w:hint="cs"/>
                <w:noProof/>
                <w:rtl/>
              </w:rPr>
              <w:t>ی</w:t>
            </w:r>
            <w:r w:rsidR="009C23FB" w:rsidRPr="00966FC7">
              <w:rPr>
                <w:rStyle w:val="Hyperlink"/>
                <w:rFonts w:hint="eastAsia"/>
                <w:noProof/>
                <w:rtl/>
              </w:rPr>
              <w:t>ت</w:t>
            </w:r>
            <w:r w:rsidR="009C23FB" w:rsidRPr="00966FC7">
              <w:rPr>
                <w:rStyle w:val="Hyperlink"/>
                <w:noProof/>
                <w:rtl/>
              </w:rPr>
              <w:t xml:space="preserve"> </w:t>
            </w:r>
            <w:r w:rsidR="009C23FB" w:rsidRPr="00966FC7">
              <w:rPr>
                <w:rStyle w:val="Hyperlink"/>
                <w:rFonts w:hint="eastAsia"/>
                <w:noProof/>
                <w:rtl/>
              </w:rPr>
              <w:t>ب</w:t>
            </w:r>
            <w:r w:rsidR="009C23FB" w:rsidRPr="00966FC7">
              <w:rPr>
                <w:rStyle w:val="Hyperlink"/>
                <w:rFonts w:hint="cs"/>
                <w:noProof/>
                <w:rtl/>
              </w:rPr>
              <w:t>ی</w:t>
            </w:r>
            <w:r w:rsidR="009C23FB" w:rsidRPr="00966FC7">
              <w:rPr>
                <w:rStyle w:val="Hyperlink"/>
                <w:rFonts w:hint="eastAsia"/>
                <w:noProof/>
                <w:rtl/>
              </w:rPr>
              <w:t>ست</w:t>
            </w:r>
            <w:r w:rsidR="009C23FB" w:rsidRPr="00966FC7">
              <w:rPr>
                <w:rStyle w:val="Hyperlink"/>
                <w:noProof/>
                <w:rtl/>
              </w:rPr>
              <w:t xml:space="preserve"> </w:t>
            </w:r>
            <w:r w:rsidR="009C23FB" w:rsidRPr="00966FC7">
              <w:rPr>
                <w:rStyle w:val="Hyperlink"/>
                <w:rFonts w:hint="eastAsia"/>
                <w:noProof/>
                <w:rtl/>
              </w:rPr>
              <w:t>و</w:t>
            </w:r>
            <w:r w:rsidR="009C23FB" w:rsidRPr="00966FC7">
              <w:rPr>
                <w:rStyle w:val="Hyperlink"/>
                <w:noProof/>
                <w:rtl/>
              </w:rPr>
              <w:t xml:space="preserve"> </w:t>
            </w:r>
            <w:r w:rsidR="009C23FB" w:rsidRPr="00966FC7">
              <w:rPr>
                <w:rStyle w:val="Hyperlink"/>
                <w:rFonts w:hint="cs"/>
                <w:noProof/>
                <w:rtl/>
              </w:rPr>
              <w:t>ی</w:t>
            </w:r>
            <w:r w:rsidR="009C23FB" w:rsidRPr="00966FC7">
              <w:rPr>
                <w:rStyle w:val="Hyperlink"/>
                <w:rFonts w:hint="eastAsia"/>
                <w:noProof/>
                <w:rtl/>
              </w:rPr>
              <w:t>کم</w:t>
            </w:r>
            <w:r w:rsidR="009C23FB" w:rsidRPr="00966FC7">
              <w:rPr>
                <w:noProof/>
                <w:webHidden/>
              </w:rPr>
              <w:tab/>
            </w:r>
            <w:r w:rsidR="009C23FB" w:rsidRPr="00966FC7">
              <w:rPr>
                <w:rStyle w:val="Hyperlink"/>
                <w:noProof/>
                <w:rtl/>
              </w:rPr>
              <w:fldChar w:fldCharType="begin"/>
            </w:r>
            <w:r w:rsidR="009C23FB" w:rsidRPr="00966FC7">
              <w:rPr>
                <w:noProof/>
                <w:webHidden/>
              </w:rPr>
              <w:instrText xml:space="preserve"> PAGEREF _Toc56439928 \h </w:instrText>
            </w:r>
            <w:r w:rsidR="009C23FB" w:rsidRPr="00966FC7">
              <w:rPr>
                <w:rStyle w:val="Hyperlink"/>
                <w:noProof/>
                <w:rtl/>
              </w:rPr>
            </w:r>
            <w:r w:rsidR="009C23FB" w:rsidRPr="00966FC7">
              <w:rPr>
                <w:rStyle w:val="Hyperlink"/>
                <w:noProof/>
                <w:rtl/>
              </w:rPr>
              <w:fldChar w:fldCharType="separate"/>
            </w:r>
            <w:r w:rsidR="009C23FB" w:rsidRPr="00966FC7">
              <w:rPr>
                <w:noProof/>
                <w:webHidden/>
              </w:rPr>
              <w:t>4</w:t>
            </w:r>
            <w:r w:rsidR="009C23FB" w:rsidRPr="00966FC7">
              <w:rPr>
                <w:rStyle w:val="Hyperlink"/>
                <w:noProof/>
                <w:rtl/>
              </w:rPr>
              <w:fldChar w:fldCharType="end"/>
            </w:r>
          </w:hyperlink>
        </w:p>
        <w:p w:rsidR="009C23FB" w:rsidRPr="00966FC7" w:rsidRDefault="00FC5CC5" w:rsidP="00966FC7">
          <w:pPr>
            <w:pStyle w:val="TOC2"/>
            <w:tabs>
              <w:tab w:val="right" w:leader="dot" w:pos="9350"/>
            </w:tabs>
            <w:rPr>
              <w:noProof/>
              <w:sz w:val="22"/>
              <w:szCs w:val="22"/>
            </w:rPr>
          </w:pPr>
          <w:hyperlink w:anchor="_Toc56439929" w:history="1">
            <w:r w:rsidR="009C23FB" w:rsidRPr="00966FC7">
              <w:rPr>
                <w:rStyle w:val="Hyperlink"/>
                <w:rFonts w:hint="eastAsia"/>
                <w:noProof/>
                <w:rtl/>
              </w:rPr>
              <w:t>روا</w:t>
            </w:r>
            <w:r w:rsidR="009C23FB" w:rsidRPr="00966FC7">
              <w:rPr>
                <w:rStyle w:val="Hyperlink"/>
                <w:rFonts w:hint="cs"/>
                <w:noProof/>
                <w:rtl/>
              </w:rPr>
              <w:t>ی</w:t>
            </w:r>
            <w:r w:rsidR="009C23FB" w:rsidRPr="00966FC7">
              <w:rPr>
                <w:rStyle w:val="Hyperlink"/>
                <w:rFonts w:hint="eastAsia"/>
                <w:noProof/>
                <w:rtl/>
              </w:rPr>
              <w:t>ت</w:t>
            </w:r>
            <w:r w:rsidR="009C23FB" w:rsidRPr="00966FC7">
              <w:rPr>
                <w:rStyle w:val="Hyperlink"/>
                <w:noProof/>
                <w:rtl/>
              </w:rPr>
              <w:t xml:space="preserve"> </w:t>
            </w:r>
            <w:r w:rsidR="009C23FB" w:rsidRPr="00966FC7">
              <w:rPr>
                <w:rStyle w:val="Hyperlink"/>
                <w:rFonts w:hint="eastAsia"/>
                <w:noProof/>
                <w:rtl/>
              </w:rPr>
              <w:t>بست</w:t>
            </w:r>
            <w:r w:rsidR="009C23FB" w:rsidRPr="00966FC7">
              <w:rPr>
                <w:rStyle w:val="Hyperlink"/>
                <w:noProof/>
                <w:rtl/>
              </w:rPr>
              <w:t xml:space="preserve"> </w:t>
            </w:r>
            <w:r w:rsidR="009C23FB" w:rsidRPr="00966FC7">
              <w:rPr>
                <w:rStyle w:val="Hyperlink"/>
                <w:rFonts w:hint="eastAsia"/>
                <w:noProof/>
                <w:rtl/>
              </w:rPr>
              <w:t>و</w:t>
            </w:r>
            <w:r w:rsidR="009C23FB" w:rsidRPr="00966FC7">
              <w:rPr>
                <w:rStyle w:val="Hyperlink"/>
                <w:noProof/>
                <w:rtl/>
              </w:rPr>
              <w:t xml:space="preserve"> </w:t>
            </w:r>
            <w:r w:rsidR="009C23FB" w:rsidRPr="00966FC7">
              <w:rPr>
                <w:rStyle w:val="Hyperlink"/>
                <w:rFonts w:hint="eastAsia"/>
                <w:noProof/>
                <w:rtl/>
              </w:rPr>
              <w:t>دوم</w:t>
            </w:r>
            <w:r w:rsidR="009C23FB" w:rsidRPr="00966FC7">
              <w:rPr>
                <w:noProof/>
                <w:webHidden/>
              </w:rPr>
              <w:tab/>
            </w:r>
            <w:r w:rsidR="009C23FB" w:rsidRPr="00966FC7">
              <w:rPr>
                <w:rStyle w:val="Hyperlink"/>
                <w:noProof/>
                <w:rtl/>
              </w:rPr>
              <w:fldChar w:fldCharType="begin"/>
            </w:r>
            <w:r w:rsidR="009C23FB" w:rsidRPr="00966FC7">
              <w:rPr>
                <w:noProof/>
                <w:webHidden/>
              </w:rPr>
              <w:instrText xml:space="preserve"> PAGEREF _Toc56439929 \h </w:instrText>
            </w:r>
            <w:r w:rsidR="009C23FB" w:rsidRPr="00966FC7">
              <w:rPr>
                <w:rStyle w:val="Hyperlink"/>
                <w:noProof/>
                <w:rtl/>
              </w:rPr>
            </w:r>
            <w:r w:rsidR="009C23FB" w:rsidRPr="00966FC7">
              <w:rPr>
                <w:rStyle w:val="Hyperlink"/>
                <w:noProof/>
                <w:rtl/>
              </w:rPr>
              <w:fldChar w:fldCharType="separate"/>
            </w:r>
            <w:r w:rsidR="009C23FB" w:rsidRPr="00966FC7">
              <w:rPr>
                <w:noProof/>
                <w:webHidden/>
              </w:rPr>
              <w:t>5</w:t>
            </w:r>
            <w:r w:rsidR="009C23FB" w:rsidRPr="00966FC7">
              <w:rPr>
                <w:rStyle w:val="Hyperlink"/>
                <w:noProof/>
                <w:rtl/>
              </w:rPr>
              <w:fldChar w:fldCharType="end"/>
            </w:r>
          </w:hyperlink>
        </w:p>
        <w:p w:rsidR="009C23FB" w:rsidRPr="00966FC7" w:rsidRDefault="00FC5CC5" w:rsidP="00966FC7">
          <w:pPr>
            <w:pStyle w:val="TOC2"/>
            <w:tabs>
              <w:tab w:val="right" w:leader="dot" w:pos="9350"/>
            </w:tabs>
            <w:rPr>
              <w:noProof/>
              <w:sz w:val="22"/>
              <w:szCs w:val="22"/>
            </w:rPr>
          </w:pPr>
          <w:hyperlink w:anchor="_Toc56439930" w:history="1">
            <w:r w:rsidR="009C23FB" w:rsidRPr="00966FC7">
              <w:rPr>
                <w:rStyle w:val="Hyperlink"/>
                <w:rFonts w:hint="eastAsia"/>
                <w:noProof/>
                <w:rtl/>
              </w:rPr>
              <w:t>روا</w:t>
            </w:r>
            <w:r w:rsidR="009C23FB" w:rsidRPr="00966FC7">
              <w:rPr>
                <w:rStyle w:val="Hyperlink"/>
                <w:rFonts w:hint="cs"/>
                <w:noProof/>
                <w:rtl/>
              </w:rPr>
              <w:t>ی</w:t>
            </w:r>
            <w:r w:rsidR="009C23FB" w:rsidRPr="00966FC7">
              <w:rPr>
                <w:rStyle w:val="Hyperlink"/>
                <w:rFonts w:hint="eastAsia"/>
                <w:noProof/>
                <w:rtl/>
              </w:rPr>
              <w:t>ت</w:t>
            </w:r>
            <w:r w:rsidR="009C23FB" w:rsidRPr="00966FC7">
              <w:rPr>
                <w:rStyle w:val="Hyperlink"/>
                <w:noProof/>
                <w:rtl/>
              </w:rPr>
              <w:t xml:space="preserve"> </w:t>
            </w:r>
            <w:r w:rsidR="009C23FB" w:rsidRPr="00966FC7">
              <w:rPr>
                <w:rStyle w:val="Hyperlink"/>
                <w:rFonts w:hint="eastAsia"/>
                <w:noProof/>
                <w:rtl/>
              </w:rPr>
              <w:t>ب</w:t>
            </w:r>
            <w:r w:rsidR="009C23FB" w:rsidRPr="00966FC7">
              <w:rPr>
                <w:rStyle w:val="Hyperlink"/>
                <w:rFonts w:hint="cs"/>
                <w:noProof/>
                <w:rtl/>
              </w:rPr>
              <w:t>ی</w:t>
            </w:r>
            <w:r w:rsidR="009C23FB" w:rsidRPr="00966FC7">
              <w:rPr>
                <w:rStyle w:val="Hyperlink"/>
                <w:rFonts w:hint="eastAsia"/>
                <w:noProof/>
                <w:rtl/>
              </w:rPr>
              <w:t>ست</w:t>
            </w:r>
            <w:r w:rsidR="009C23FB" w:rsidRPr="00966FC7">
              <w:rPr>
                <w:rStyle w:val="Hyperlink"/>
                <w:noProof/>
                <w:rtl/>
              </w:rPr>
              <w:t xml:space="preserve"> </w:t>
            </w:r>
            <w:r w:rsidR="009C23FB" w:rsidRPr="00966FC7">
              <w:rPr>
                <w:rStyle w:val="Hyperlink"/>
                <w:rFonts w:hint="eastAsia"/>
                <w:noProof/>
                <w:rtl/>
              </w:rPr>
              <w:t>و</w:t>
            </w:r>
            <w:r w:rsidR="009C23FB" w:rsidRPr="00966FC7">
              <w:rPr>
                <w:rStyle w:val="Hyperlink"/>
                <w:noProof/>
                <w:rtl/>
              </w:rPr>
              <w:t xml:space="preserve"> </w:t>
            </w:r>
            <w:r w:rsidR="009C23FB" w:rsidRPr="00966FC7">
              <w:rPr>
                <w:rStyle w:val="Hyperlink"/>
                <w:rFonts w:hint="eastAsia"/>
                <w:noProof/>
                <w:rtl/>
              </w:rPr>
              <w:t>سوم</w:t>
            </w:r>
            <w:r w:rsidR="009C23FB" w:rsidRPr="00966FC7">
              <w:rPr>
                <w:noProof/>
                <w:webHidden/>
              </w:rPr>
              <w:tab/>
            </w:r>
            <w:r w:rsidR="009C23FB" w:rsidRPr="00966FC7">
              <w:rPr>
                <w:rStyle w:val="Hyperlink"/>
                <w:noProof/>
                <w:rtl/>
              </w:rPr>
              <w:fldChar w:fldCharType="begin"/>
            </w:r>
            <w:r w:rsidR="009C23FB" w:rsidRPr="00966FC7">
              <w:rPr>
                <w:noProof/>
                <w:webHidden/>
              </w:rPr>
              <w:instrText xml:space="preserve"> PAGEREF _Toc56439930 \h </w:instrText>
            </w:r>
            <w:r w:rsidR="009C23FB" w:rsidRPr="00966FC7">
              <w:rPr>
                <w:rStyle w:val="Hyperlink"/>
                <w:noProof/>
                <w:rtl/>
              </w:rPr>
            </w:r>
            <w:r w:rsidR="009C23FB" w:rsidRPr="00966FC7">
              <w:rPr>
                <w:rStyle w:val="Hyperlink"/>
                <w:noProof/>
                <w:rtl/>
              </w:rPr>
              <w:fldChar w:fldCharType="separate"/>
            </w:r>
            <w:r w:rsidR="009C23FB" w:rsidRPr="00966FC7">
              <w:rPr>
                <w:noProof/>
                <w:webHidden/>
              </w:rPr>
              <w:t>5</w:t>
            </w:r>
            <w:r w:rsidR="009C23FB" w:rsidRPr="00966FC7">
              <w:rPr>
                <w:rStyle w:val="Hyperlink"/>
                <w:noProof/>
                <w:rtl/>
              </w:rPr>
              <w:fldChar w:fldCharType="end"/>
            </w:r>
          </w:hyperlink>
        </w:p>
        <w:p w:rsidR="009C23FB" w:rsidRPr="00966FC7" w:rsidRDefault="00FC5CC5" w:rsidP="00966FC7">
          <w:pPr>
            <w:pStyle w:val="TOC2"/>
            <w:tabs>
              <w:tab w:val="right" w:leader="dot" w:pos="9350"/>
            </w:tabs>
            <w:rPr>
              <w:noProof/>
              <w:sz w:val="22"/>
              <w:szCs w:val="22"/>
            </w:rPr>
          </w:pPr>
          <w:hyperlink w:anchor="_Toc56439931" w:history="1">
            <w:r w:rsidR="009C23FB" w:rsidRPr="00966FC7">
              <w:rPr>
                <w:rStyle w:val="Hyperlink"/>
                <w:rFonts w:hint="eastAsia"/>
                <w:noProof/>
                <w:rtl/>
              </w:rPr>
              <w:t>روا</w:t>
            </w:r>
            <w:r w:rsidR="009C23FB" w:rsidRPr="00966FC7">
              <w:rPr>
                <w:rStyle w:val="Hyperlink"/>
                <w:rFonts w:hint="cs"/>
                <w:noProof/>
                <w:rtl/>
              </w:rPr>
              <w:t>ی</w:t>
            </w:r>
            <w:r w:rsidR="009C23FB" w:rsidRPr="00966FC7">
              <w:rPr>
                <w:rStyle w:val="Hyperlink"/>
                <w:rFonts w:hint="eastAsia"/>
                <w:noProof/>
                <w:rtl/>
              </w:rPr>
              <w:t>ت</w:t>
            </w:r>
            <w:r w:rsidR="009C23FB" w:rsidRPr="00966FC7">
              <w:rPr>
                <w:rStyle w:val="Hyperlink"/>
                <w:noProof/>
                <w:rtl/>
              </w:rPr>
              <w:t xml:space="preserve"> </w:t>
            </w:r>
            <w:r w:rsidR="009C23FB" w:rsidRPr="00966FC7">
              <w:rPr>
                <w:rStyle w:val="Hyperlink"/>
                <w:rFonts w:hint="eastAsia"/>
                <w:noProof/>
                <w:rtl/>
              </w:rPr>
              <w:t>ب</w:t>
            </w:r>
            <w:r w:rsidR="009C23FB" w:rsidRPr="00966FC7">
              <w:rPr>
                <w:rStyle w:val="Hyperlink"/>
                <w:rFonts w:hint="cs"/>
                <w:noProof/>
                <w:rtl/>
              </w:rPr>
              <w:t>ی</w:t>
            </w:r>
            <w:r w:rsidR="009C23FB" w:rsidRPr="00966FC7">
              <w:rPr>
                <w:rStyle w:val="Hyperlink"/>
                <w:rFonts w:hint="eastAsia"/>
                <w:noProof/>
                <w:rtl/>
              </w:rPr>
              <w:t>ست</w:t>
            </w:r>
            <w:r w:rsidR="009C23FB" w:rsidRPr="00966FC7">
              <w:rPr>
                <w:rStyle w:val="Hyperlink"/>
                <w:noProof/>
                <w:rtl/>
              </w:rPr>
              <w:t xml:space="preserve"> </w:t>
            </w:r>
            <w:r w:rsidR="009C23FB" w:rsidRPr="00966FC7">
              <w:rPr>
                <w:rStyle w:val="Hyperlink"/>
                <w:rFonts w:hint="eastAsia"/>
                <w:noProof/>
                <w:rtl/>
              </w:rPr>
              <w:t>و</w:t>
            </w:r>
            <w:r w:rsidR="009C23FB" w:rsidRPr="00966FC7">
              <w:rPr>
                <w:rStyle w:val="Hyperlink"/>
                <w:noProof/>
                <w:rtl/>
              </w:rPr>
              <w:t xml:space="preserve"> </w:t>
            </w:r>
            <w:r w:rsidR="009C23FB" w:rsidRPr="00966FC7">
              <w:rPr>
                <w:rStyle w:val="Hyperlink"/>
                <w:rFonts w:hint="eastAsia"/>
                <w:noProof/>
                <w:rtl/>
              </w:rPr>
              <w:t>چهارم</w:t>
            </w:r>
            <w:r w:rsidR="009C23FB" w:rsidRPr="00966FC7">
              <w:rPr>
                <w:noProof/>
                <w:webHidden/>
              </w:rPr>
              <w:tab/>
            </w:r>
            <w:r w:rsidR="009C23FB" w:rsidRPr="00966FC7">
              <w:rPr>
                <w:rStyle w:val="Hyperlink"/>
                <w:noProof/>
                <w:rtl/>
              </w:rPr>
              <w:fldChar w:fldCharType="begin"/>
            </w:r>
            <w:r w:rsidR="009C23FB" w:rsidRPr="00966FC7">
              <w:rPr>
                <w:noProof/>
                <w:webHidden/>
              </w:rPr>
              <w:instrText xml:space="preserve"> PAGEREF _Toc56439931 \h </w:instrText>
            </w:r>
            <w:r w:rsidR="009C23FB" w:rsidRPr="00966FC7">
              <w:rPr>
                <w:rStyle w:val="Hyperlink"/>
                <w:noProof/>
                <w:rtl/>
              </w:rPr>
            </w:r>
            <w:r w:rsidR="009C23FB" w:rsidRPr="00966FC7">
              <w:rPr>
                <w:rStyle w:val="Hyperlink"/>
                <w:noProof/>
                <w:rtl/>
              </w:rPr>
              <w:fldChar w:fldCharType="separate"/>
            </w:r>
            <w:r w:rsidR="009C23FB" w:rsidRPr="00966FC7">
              <w:rPr>
                <w:noProof/>
                <w:webHidden/>
              </w:rPr>
              <w:t>6</w:t>
            </w:r>
            <w:r w:rsidR="009C23FB" w:rsidRPr="00966FC7">
              <w:rPr>
                <w:rStyle w:val="Hyperlink"/>
                <w:noProof/>
                <w:rtl/>
              </w:rPr>
              <w:fldChar w:fldCharType="end"/>
            </w:r>
          </w:hyperlink>
        </w:p>
        <w:p w:rsidR="009C23FB" w:rsidRPr="00966FC7" w:rsidRDefault="00FC5CC5" w:rsidP="00966FC7">
          <w:pPr>
            <w:pStyle w:val="TOC2"/>
            <w:tabs>
              <w:tab w:val="right" w:leader="dot" w:pos="9350"/>
            </w:tabs>
            <w:rPr>
              <w:noProof/>
              <w:sz w:val="22"/>
              <w:szCs w:val="22"/>
            </w:rPr>
          </w:pPr>
          <w:hyperlink w:anchor="_Toc56439932" w:history="1">
            <w:r w:rsidR="009C23FB" w:rsidRPr="00966FC7">
              <w:rPr>
                <w:rStyle w:val="Hyperlink"/>
                <w:rFonts w:hint="eastAsia"/>
                <w:noProof/>
                <w:rtl/>
              </w:rPr>
              <w:t>روا</w:t>
            </w:r>
            <w:r w:rsidR="009C23FB" w:rsidRPr="00966FC7">
              <w:rPr>
                <w:rStyle w:val="Hyperlink"/>
                <w:rFonts w:hint="cs"/>
                <w:noProof/>
                <w:rtl/>
              </w:rPr>
              <w:t>ی</w:t>
            </w:r>
            <w:r w:rsidR="009C23FB" w:rsidRPr="00966FC7">
              <w:rPr>
                <w:rStyle w:val="Hyperlink"/>
                <w:rFonts w:hint="eastAsia"/>
                <w:noProof/>
                <w:rtl/>
              </w:rPr>
              <w:t>ت</w:t>
            </w:r>
            <w:r w:rsidR="009C23FB" w:rsidRPr="00966FC7">
              <w:rPr>
                <w:rStyle w:val="Hyperlink"/>
                <w:noProof/>
                <w:rtl/>
              </w:rPr>
              <w:t xml:space="preserve"> </w:t>
            </w:r>
            <w:r w:rsidR="00966FC7">
              <w:rPr>
                <w:rStyle w:val="Hyperlink"/>
                <w:rFonts w:hint="eastAsia"/>
                <w:noProof/>
                <w:rtl/>
              </w:rPr>
              <w:t>بیست‌وپنج</w:t>
            </w:r>
            <w:r w:rsidR="009C23FB" w:rsidRPr="00966FC7">
              <w:rPr>
                <w:rStyle w:val="Hyperlink"/>
                <w:rFonts w:hint="eastAsia"/>
                <w:noProof/>
                <w:rtl/>
              </w:rPr>
              <w:t>م</w:t>
            </w:r>
            <w:r w:rsidR="009C23FB" w:rsidRPr="00966FC7">
              <w:rPr>
                <w:noProof/>
                <w:webHidden/>
              </w:rPr>
              <w:tab/>
            </w:r>
            <w:r w:rsidR="009C23FB" w:rsidRPr="00966FC7">
              <w:rPr>
                <w:rStyle w:val="Hyperlink"/>
                <w:noProof/>
                <w:rtl/>
              </w:rPr>
              <w:fldChar w:fldCharType="begin"/>
            </w:r>
            <w:r w:rsidR="009C23FB" w:rsidRPr="00966FC7">
              <w:rPr>
                <w:noProof/>
                <w:webHidden/>
              </w:rPr>
              <w:instrText xml:space="preserve"> PAGEREF _Toc56439932 \h </w:instrText>
            </w:r>
            <w:r w:rsidR="009C23FB" w:rsidRPr="00966FC7">
              <w:rPr>
                <w:rStyle w:val="Hyperlink"/>
                <w:noProof/>
                <w:rtl/>
              </w:rPr>
            </w:r>
            <w:r w:rsidR="009C23FB" w:rsidRPr="00966FC7">
              <w:rPr>
                <w:rStyle w:val="Hyperlink"/>
                <w:noProof/>
                <w:rtl/>
              </w:rPr>
              <w:fldChar w:fldCharType="separate"/>
            </w:r>
            <w:r w:rsidR="009C23FB" w:rsidRPr="00966FC7">
              <w:rPr>
                <w:noProof/>
                <w:webHidden/>
              </w:rPr>
              <w:t>7</w:t>
            </w:r>
            <w:r w:rsidR="009C23FB" w:rsidRPr="00966FC7">
              <w:rPr>
                <w:rStyle w:val="Hyperlink"/>
                <w:noProof/>
                <w:rtl/>
              </w:rPr>
              <w:fldChar w:fldCharType="end"/>
            </w:r>
          </w:hyperlink>
        </w:p>
        <w:p w:rsidR="009C23FB" w:rsidRPr="00966FC7" w:rsidRDefault="00FC5CC5" w:rsidP="00966FC7">
          <w:pPr>
            <w:pStyle w:val="TOC2"/>
            <w:tabs>
              <w:tab w:val="right" w:leader="dot" w:pos="9350"/>
            </w:tabs>
            <w:rPr>
              <w:noProof/>
              <w:sz w:val="22"/>
              <w:szCs w:val="22"/>
            </w:rPr>
          </w:pPr>
          <w:hyperlink w:anchor="_Toc56439933" w:history="1">
            <w:r w:rsidR="009C23FB" w:rsidRPr="00966FC7">
              <w:rPr>
                <w:rStyle w:val="Hyperlink"/>
                <w:rFonts w:hint="eastAsia"/>
                <w:noProof/>
                <w:rtl/>
              </w:rPr>
              <w:t>روا</w:t>
            </w:r>
            <w:r w:rsidR="009C23FB" w:rsidRPr="00966FC7">
              <w:rPr>
                <w:rStyle w:val="Hyperlink"/>
                <w:rFonts w:hint="cs"/>
                <w:noProof/>
                <w:rtl/>
              </w:rPr>
              <w:t>ی</w:t>
            </w:r>
            <w:r w:rsidR="009C23FB" w:rsidRPr="00966FC7">
              <w:rPr>
                <w:rStyle w:val="Hyperlink"/>
                <w:rFonts w:hint="eastAsia"/>
                <w:noProof/>
                <w:rtl/>
              </w:rPr>
              <w:t>ت</w:t>
            </w:r>
            <w:r w:rsidR="009C23FB" w:rsidRPr="00966FC7">
              <w:rPr>
                <w:rStyle w:val="Hyperlink"/>
                <w:noProof/>
                <w:rtl/>
              </w:rPr>
              <w:t xml:space="preserve"> </w:t>
            </w:r>
            <w:r w:rsidR="00966FC7">
              <w:rPr>
                <w:rStyle w:val="Hyperlink"/>
                <w:rFonts w:hint="eastAsia"/>
                <w:noProof/>
                <w:rtl/>
              </w:rPr>
              <w:t>بیست‌وشش</w:t>
            </w:r>
            <w:r w:rsidR="009C23FB" w:rsidRPr="00966FC7">
              <w:rPr>
                <w:rStyle w:val="Hyperlink"/>
                <w:rFonts w:hint="eastAsia"/>
                <w:noProof/>
                <w:rtl/>
              </w:rPr>
              <w:t>م</w:t>
            </w:r>
            <w:r w:rsidR="009C23FB" w:rsidRPr="00966FC7">
              <w:rPr>
                <w:noProof/>
                <w:webHidden/>
              </w:rPr>
              <w:tab/>
            </w:r>
            <w:r w:rsidR="009C23FB" w:rsidRPr="00966FC7">
              <w:rPr>
                <w:rStyle w:val="Hyperlink"/>
                <w:noProof/>
                <w:rtl/>
              </w:rPr>
              <w:fldChar w:fldCharType="begin"/>
            </w:r>
            <w:r w:rsidR="009C23FB" w:rsidRPr="00966FC7">
              <w:rPr>
                <w:noProof/>
                <w:webHidden/>
              </w:rPr>
              <w:instrText xml:space="preserve"> PAGEREF _Toc56439933 \h </w:instrText>
            </w:r>
            <w:r w:rsidR="009C23FB" w:rsidRPr="00966FC7">
              <w:rPr>
                <w:rStyle w:val="Hyperlink"/>
                <w:noProof/>
                <w:rtl/>
              </w:rPr>
            </w:r>
            <w:r w:rsidR="009C23FB" w:rsidRPr="00966FC7">
              <w:rPr>
                <w:rStyle w:val="Hyperlink"/>
                <w:noProof/>
                <w:rtl/>
              </w:rPr>
              <w:fldChar w:fldCharType="separate"/>
            </w:r>
            <w:r w:rsidR="009C23FB" w:rsidRPr="00966FC7">
              <w:rPr>
                <w:noProof/>
                <w:webHidden/>
              </w:rPr>
              <w:t>7</w:t>
            </w:r>
            <w:r w:rsidR="009C23FB" w:rsidRPr="00966FC7">
              <w:rPr>
                <w:rStyle w:val="Hyperlink"/>
                <w:noProof/>
                <w:rtl/>
              </w:rPr>
              <w:fldChar w:fldCharType="end"/>
            </w:r>
          </w:hyperlink>
        </w:p>
        <w:p w:rsidR="009C23FB" w:rsidRPr="00966FC7" w:rsidRDefault="00FC5CC5" w:rsidP="00966FC7">
          <w:pPr>
            <w:pStyle w:val="TOC2"/>
            <w:tabs>
              <w:tab w:val="right" w:leader="dot" w:pos="9350"/>
            </w:tabs>
            <w:rPr>
              <w:noProof/>
              <w:sz w:val="22"/>
              <w:szCs w:val="22"/>
            </w:rPr>
          </w:pPr>
          <w:hyperlink w:anchor="_Toc56439934" w:history="1">
            <w:r w:rsidR="009C23FB" w:rsidRPr="00966FC7">
              <w:rPr>
                <w:rStyle w:val="Hyperlink"/>
                <w:rFonts w:hint="eastAsia"/>
                <w:noProof/>
                <w:rtl/>
              </w:rPr>
              <w:t>روا</w:t>
            </w:r>
            <w:r w:rsidR="009C23FB" w:rsidRPr="00966FC7">
              <w:rPr>
                <w:rStyle w:val="Hyperlink"/>
                <w:rFonts w:hint="cs"/>
                <w:noProof/>
                <w:rtl/>
              </w:rPr>
              <w:t>ی</w:t>
            </w:r>
            <w:r w:rsidR="009C23FB" w:rsidRPr="00966FC7">
              <w:rPr>
                <w:rStyle w:val="Hyperlink"/>
                <w:rFonts w:hint="eastAsia"/>
                <w:noProof/>
                <w:rtl/>
              </w:rPr>
              <w:t>ت</w:t>
            </w:r>
            <w:r w:rsidR="009C23FB" w:rsidRPr="00966FC7">
              <w:rPr>
                <w:rStyle w:val="Hyperlink"/>
                <w:noProof/>
                <w:rtl/>
              </w:rPr>
              <w:t xml:space="preserve"> </w:t>
            </w:r>
            <w:r w:rsidR="009C23FB" w:rsidRPr="00966FC7">
              <w:rPr>
                <w:rStyle w:val="Hyperlink"/>
                <w:rFonts w:hint="eastAsia"/>
                <w:noProof/>
                <w:rtl/>
              </w:rPr>
              <w:t>ب</w:t>
            </w:r>
            <w:r w:rsidR="009C23FB" w:rsidRPr="00966FC7">
              <w:rPr>
                <w:rStyle w:val="Hyperlink"/>
                <w:rFonts w:hint="cs"/>
                <w:noProof/>
                <w:rtl/>
              </w:rPr>
              <w:t>ی</w:t>
            </w:r>
            <w:r w:rsidR="009C23FB" w:rsidRPr="00966FC7">
              <w:rPr>
                <w:rStyle w:val="Hyperlink"/>
                <w:rFonts w:hint="eastAsia"/>
                <w:noProof/>
                <w:rtl/>
              </w:rPr>
              <w:t>ست</w:t>
            </w:r>
            <w:r w:rsidR="009C23FB" w:rsidRPr="00966FC7">
              <w:rPr>
                <w:rStyle w:val="Hyperlink"/>
                <w:noProof/>
                <w:rtl/>
              </w:rPr>
              <w:t xml:space="preserve"> </w:t>
            </w:r>
            <w:r w:rsidR="009C23FB" w:rsidRPr="00966FC7">
              <w:rPr>
                <w:rStyle w:val="Hyperlink"/>
                <w:rFonts w:hint="eastAsia"/>
                <w:noProof/>
                <w:rtl/>
              </w:rPr>
              <w:t>و</w:t>
            </w:r>
            <w:r w:rsidR="009C23FB" w:rsidRPr="00966FC7">
              <w:rPr>
                <w:rStyle w:val="Hyperlink"/>
                <w:noProof/>
                <w:rtl/>
              </w:rPr>
              <w:t xml:space="preserve"> </w:t>
            </w:r>
            <w:r w:rsidR="009C23FB" w:rsidRPr="00966FC7">
              <w:rPr>
                <w:rStyle w:val="Hyperlink"/>
                <w:rFonts w:hint="eastAsia"/>
                <w:noProof/>
                <w:rtl/>
              </w:rPr>
              <w:t>هفتم</w:t>
            </w:r>
            <w:r w:rsidR="009C23FB" w:rsidRPr="00966FC7">
              <w:rPr>
                <w:noProof/>
                <w:webHidden/>
              </w:rPr>
              <w:tab/>
            </w:r>
            <w:r w:rsidR="009C23FB" w:rsidRPr="00966FC7">
              <w:rPr>
                <w:rStyle w:val="Hyperlink"/>
                <w:noProof/>
                <w:rtl/>
              </w:rPr>
              <w:fldChar w:fldCharType="begin"/>
            </w:r>
            <w:r w:rsidR="009C23FB" w:rsidRPr="00966FC7">
              <w:rPr>
                <w:noProof/>
                <w:webHidden/>
              </w:rPr>
              <w:instrText xml:space="preserve"> PAGEREF _Toc56439934 \h </w:instrText>
            </w:r>
            <w:r w:rsidR="009C23FB" w:rsidRPr="00966FC7">
              <w:rPr>
                <w:rStyle w:val="Hyperlink"/>
                <w:noProof/>
                <w:rtl/>
              </w:rPr>
            </w:r>
            <w:r w:rsidR="009C23FB" w:rsidRPr="00966FC7">
              <w:rPr>
                <w:rStyle w:val="Hyperlink"/>
                <w:noProof/>
                <w:rtl/>
              </w:rPr>
              <w:fldChar w:fldCharType="separate"/>
            </w:r>
            <w:r w:rsidR="009C23FB" w:rsidRPr="00966FC7">
              <w:rPr>
                <w:noProof/>
                <w:webHidden/>
              </w:rPr>
              <w:t>7</w:t>
            </w:r>
            <w:r w:rsidR="009C23FB" w:rsidRPr="00966FC7">
              <w:rPr>
                <w:rStyle w:val="Hyperlink"/>
                <w:noProof/>
                <w:rtl/>
              </w:rPr>
              <w:fldChar w:fldCharType="end"/>
            </w:r>
          </w:hyperlink>
        </w:p>
        <w:p w:rsidR="009C23FB" w:rsidRPr="00966FC7" w:rsidRDefault="00FC5CC5" w:rsidP="00966FC7">
          <w:pPr>
            <w:pStyle w:val="TOC2"/>
            <w:tabs>
              <w:tab w:val="right" w:leader="dot" w:pos="9350"/>
            </w:tabs>
            <w:rPr>
              <w:noProof/>
              <w:sz w:val="22"/>
              <w:szCs w:val="22"/>
            </w:rPr>
          </w:pPr>
          <w:hyperlink w:anchor="_Toc56439935" w:history="1">
            <w:r w:rsidR="009C23FB" w:rsidRPr="00966FC7">
              <w:rPr>
                <w:rStyle w:val="Hyperlink"/>
                <w:rFonts w:hint="eastAsia"/>
                <w:noProof/>
                <w:rtl/>
              </w:rPr>
              <w:t>روا</w:t>
            </w:r>
            <w:r w:rsidR="009C23FB" w:rsidRPr="00966FC7">
              <w:rPr>
                <w:rStyle w:val="Hyperlink"/>
                <w:rFonts w:hint="cs"/>
                <w:noProof/>
                <w:rtl/>
              </w:rPr>
              <w:t>ی</w:t>
            </w:r>
            <w:r w:rsidR="009C23FB" w:rsidRPr="00966FC7">
              <w:rPr>
                <w:rStyle w:val="Hyperlink"/>
                <w:rFonts w:hint="eastAsia"/>
                <w:noProof/>
                <w:rtl/>
              </w:rPr>
              <w:t>ت</w:t>
            </w:r>
            <w:r w:rsidR="009C23FB" w:rsidRPr="00966FC7">
              <w:rPr>
                <w:rStyle w:val="Hyperlink"/>
                <w:noProof/>
                <w:rtl/>
              </w:rPr>
              <w:t xml:space="preserve"> </w:t>
            </w:r>
            <w:r w:rsidR="009C23FB" w:rsidRPr="00966FC7">
              <w:rPr>
                <w:rStyle w:val="Hyperlink"/>
                <w:rFonts w:hint="eastAsia"/>
                <w:noProof/>
                <w:rtl/>
              </w:rPr>
              <w:t>ب</w:t>
            </w:r>
            <w:r w:rsidR="009C23FB" w:rsidRPr="00966FC7">
              <w:rPr>
                <w:rStyle w:val="Hyperlink"/>
                <w:rFonts w:hint="cs"/>
                <w:noProof/>
                <w:rtl/>
              </w:rPr>
              <w:t>ی</w:t>
            </w:r>
            <w:r w:rsidR="009C23FB" w:rsidRPr="00966FC7">
              <w:rPr>
                <w:rStyle w:val="Hyperlink"/>
                <w:rFonts w:hint="eastAsia"/>
                <w:noProof/>
                <w:rtl/>
              </w:rPr>
              <w:t>ست</w:t>
            </w:r>
            <w:r w:rsidR="009C23FB" w:rsidRPr="00966FC7">
              <w:rPr>
                <w:rStyle w:val="Hyperlink"/>
                <w:noProof/>
                <w:rtl/>
              </w:rPr>
              <w:t xml:space="preserve"> </w:t>
            </w:r>
            <w:r w:rsidR="009C23FB" w:rsidRPr="00966FC7">
              <w:rPr>
                <w:rStyle w:val="Hyperlink"/>
                <w:rFonts w:hint="eastAsia"/>
                <w:noProof/>
                <w:rtl/>
              </w:rPr>
              <w:t>و</w:t>
            </w:r>
            <w:r w:rsidR="009C23FB" w:rsidRPr="00966FC7">
              <w:rPr>
                <w:rStyle w:val="Hyperlink"/>
                <w:noProof/>
                <w:rtl/>
              </w:rPr>
              <w:t xml:space="preserve"> </w:t>
            </w:r>
            <w:r w:rsidR="009C23FB" w:rsidRPr="00966FC7">
              <w:rPr>
                <w:rStyle w:val="Hyperlink"/>
                <w:rFonts w:hint="eastAsia"/>
                <w:noProof/>
                <w:rtl/>
              </w:rPr>
              <w:t>هشتم</w:t>
            </w:r>
            <w:r w:rsidR="009C23FB" w:rsidRPr="00966FC7">
              <w:rPr>
                <w:noProof/>
                <w:webHidden/>
              </w:rPr>
              <w:tab/>
            </w:r>
            <w:r w:rsidR="009C23FB" w:rsidRPr="00966FC7">
              <w:rPr>
                <w:rStyle w:val="Hyperlink"/>
                <w:noProof/>
                <w:rtl/>
              </w:rPr>
              <w:fldChar w:fldCharType="begin"/>
            </w:r>
            <w:r w:rsidR="009C23FB" w:rsidRPr="00966FC7">
              <w:rPr>
                <w:noProof/>
                <w:webHidden/>
              </w:rPr>
              <w:instrText xml:space="preserve"> PAGEREF _Toc56439935 \h </w:instrText>
            </w:r>
            <w:r w:rsidR="009C23FB" w:rsidRPr="00966FC7">
              <w:rPr>
                <w:rStyle w:val="Hyperlink"/>
                <w:noProof/>
                <w:rtl/>
              </w:rPr>
            </w:r>
            <w:r w:rsidR="009C23FB" w:rsidRPr="00966FC7">
              <w:rPr>
                <w:rStyle w:val="Hyperlink"/>
                <w:noProof/>
                <w:rtl/>
              </w:rPr>
              <w:fldChar w:fldCharType="separate"/>
            </w:r>
            <w:r w:rsidR="009C23FB" w:rsidRPr="00966FC7">
              <w:rPr>
                <w:noProof/>
                <w:webHidden/>
              </w:rPr>
              <w:t>8</w:t>
            </w:r>
            <w:r w:rsidR="009C23FB" w:rsidRPr="00966FC7">
              <w:rPr>
                <w:rStyle w:val="Hyperlink"/>
                <w:noProof/>
                <w:rtl/>
              </w:rPr>
              <w:fldChar w:fldCharType="end"/>
            </w:r>
          </w:hyperlink>
        </w:p>
        <w:p w:rsidR="009C23FB" w:rsidRPr="00966FC7" w:rsidRDefault="00FC5CC5" w:rsidP="00966FC7">
          <w:pPr>
            <w:pStyle w:val="TOC2"/>
            <w:tabs>
              <w:tab w:val="right" w:leader="dot" w:pos="9350"/>
            </w:tabs>
            <w:rPr>
              <w:noProof/>
              <w:sz w:val="22"/>
              <w:szCs w:val="22"/>
            </w:rPr>
          </w:pPr>
          <w:hyperlink w:anchor="_Toc56439936" w:history="1">
            <w:r w:rsidR="009C23FB" w:rsidRPr="00966FC7">
              <w:rPr>
                <w:rStyle w:val="Hyperlink"/>
                <w:rFonts w:hint="eastAsia"/>
                <w:noProof/>
                <w:rtl/>
              </w:rPr>
              <w:t>روا</w:t>
            </w:r>
            <w:r w:rsidR="009C23FB" w:rsidRPr="00966FC7">
              <w:rPr>
                <w:rStyle w:val="Hyperlink"/>
                <w:rFonts w:hint="cs"/>
                <w:noProof/>
                <w:rtl/>
              </w:rPr>
              <w:t>ی</w:t>
            </w:r>
            <w:r w:rsidR="009C23FB" w:rsidRPr="00966FC7">
              <w:rPr>
                <w:rStyle w:val="Hyperlink"/>
                <w:rFonts w:hint="eastAsia"/>
                <w:noProof/>
                <w:rtl/>
              </w:rPr>
              <w:t>ت</w:t>
            </w:r>
            <w:r w:rsidR="009C23FB" w:rsidRPr="00966FC7">
              <w:rPr>
                <w:rStyle w:val="Hyperlink"/>
                <w:noProof/>
                <w:rtl/>
              </w:rPr>
              <w:t xml:space="preserve"> </w:t>
            </w:r>
            <w:r w:rsidR="009C23FB" w:rsidRPr="00966FC7">
              <w:rPr>
                <w:rStyle w:val="Hyperlink"/>
                <w:rFonts w:hint="eastAsia"/>
                <w:noProof/>
                <w:rtl/>
              </w:rPr>
              <w:t>س</w:t>
            </w:r>
            <w:r w:rsidR="009C23FB" w:rsidRPr="00966FC7">
              <w:rPr>
                <w:rStyle w:val="Hyperlink"/>
                <w:rFonts w:hint="cs"/>
                <w:noProof/>
                <w:rtl/>
              </w:rPr>
              <w:t>ی</w:t>
            </w:r>
            <w:r w:rsidR="009C23FB" w:rsidRPr="00966FC7">
              <w:rPr>
                <w:rStyle w:val="Hyperlink"/>
                <w:noProof/>
                <w:rtl/>
              </w:rPr>
              <w:t xml:space="preserve"> </w:t>
            </w:r>
            <w:r w:rsidR="009C23FB" w:rsidRPr="00966FC7">
              <w:rPr>
                <w:rStyle w:val="Hyperlink"/>
                <w:rFonts w:hint="eastAsia"/>
                <w:noProof/>
                <w:rtl/>
              </w:rPr>
              <w:t>و</w:t>
            </w:r>
            <w:r w:rsidR="009C23FB" w:rsidRPr="00966FC7">
              <w:rPr>
                <w:rStyle w:val="Hyperlink"/>
                <w:noProof/>
                <w:rtl/>
              </w:rPr>
              <w:t xml:space="preserve"> </w:t>
            </w:r>
            <w:r w:rsidR="009C23FB" w:rsidRPr="00966FC7">
              <w:rPr>
                <w:rStyle w:val="Hyperlink"/>
                <w:rFonts w:hint="eastAsia"/>
                <w:noProof/>
                <w:rtl/>
              </w:rPr>
              <w:t>دوم</w:t>
            </w:r>
            <w:r w:rsidR="009C23FB" w:rsidRPr="00966FC7">
              <w:rPr>
                <w:noProof/>
                <w:webHidden/>
              </w:rPr>
              <w:tab/>
            </w:r>
            <w:r w:rsidR="009C23FB" w:rsidRPr="00966FC7">
              <w:rPr>
                <w:rStyle w:val="Hyperlink"/>
                <w:noProof/>
                <w:rtl/>
              </w:rPr>
              <w:fldChar w:fldCharType="begin"/>
            </w:r>
            <w:r w:rsidR="009C23FB" w:rsidRPr="00966FC7">
              <w:rPr>
                <w:noProof/>
                <w:webHidden/>
              </w:rPr>
              <w:instrText xml:space="preserve"> PAGEREF _Toc56439936 \h </w:instrText>
            </w:r>
            <w:r w:rsidR="009C23FB" w:rsidRPr="00966FC7">
              <w:rPr>
                <w:rStyle w:val="Hyperlink"/>
                <w:noProof/>
                <w:rtl/>
              </w:rPr>
            </w:r>
            <w:r w:rsidR="009C23FB" w:rsidRPr="00966FC7">
              <w:rPr>
                <w:rStyle w:val="Hyperlink"/>
                <w:noProof/>
                <w:rtl/>
              </w:rPr>
              <w:fldChar w:fldCharType="separate"/>
            </w:r>
            <w:r w:rsidR="009C23FB" w:rsidRPr="00966FC7">
              <w:rPr>
                <w:noProof/>
                <w:webHidden/>
              </w:rPr>
              <w:t>8</w:t>
            </w:r>
            <w:r w:rsidR="009C23FB" w:rsidRPr="00966FC7">
              <w:rPr>
                <w:rStyle w:val="Hyperlink"/>
                <w:noProof/>
                <w:rtl/>
              </w:rPr>
              <w:fldChar w:fldCharType="end"/>
            </w:r>
          </w:hyperlink>
        </w:p>
        <w:p w:rsidR="009C23FB" w:rsidRPr="00966FC7" w:rsidRDefault="00FC5CC5" w:rsidP="00966FC7">
          <w:pPr>
            <w:pStyle w:val="TOC1"/>
            <w:rPr>
              <w:noProof/>
              <w:sz w:val="22"/>
              <w:szCs w:val="22"/>
            </w:rPr>
          </w:pPr>
          <w:hyperlink w:anchor="_Toc56439937" w:history="1">
            <w:r w:rsidR="009C23FB" w:rsidRPr="00966FC7">
              <w:rPr>
                <w:rStyle w:val="Hyperlink"/>
                <w:rFonts w:hint="eastAsia"/>
                <w:noProof/>
                <w:rtl/>
              </w:rPr>
              <w:t>نکته</w:t>
            </w:r>
            <w:r w:rsidR="009C23FB" w:rsidRPr="00966FC7">
              <w:rPr>
                <w:rStyle w:val="Hyperlink"/>
                <w:noProof/>
                <w:rtl/>
              </w:rPr>
              <w:t xml:space="preserve"> </w:t>
            </w:r>
            <w:r w:rsidR="009C23FB" w:rsidRPr="00966FC7">
              <w:rPr>
                <w:rStyle w:val="Hyperlink"/>
                <w:rFonts w:hint="eastAsia"/>
                <w:noProof/>
                <w:rtl/>
              </w:rPr>
              <w:t>مهم</w:t>
            </w:r>
            <w:r w:rsidR="009C23FB" w:rsidRPr="00966FC7">
              <w:rPr>
                <w:noProof/>
                <w:webHidden/>
              </w:rPr>
              <w:tab/>
            </w:r>
            <w:r w:rsidR="009C23FB" w:rsidRPr="00966FC7">
              <w:rPr>
                <w:rStyle w:val="Hyperlink"/>
                <w:noProof/>
                <w:rtl/>
              </w:rPr>
              <w:fldChar w:fldCharType="begin"/>
            </w:r>
            <w:r w:rsidR="009C23FB" w:rsidRPr="00966FC7">
              <w:rPr>
                <w:noProof/>
                <w:webHidden/>
              </w:rPr>
              <w:instrText xml:space="preserve"> PAGEREF _Toc56439937 \h </w:instrText>
            </w:r>
            <w:r w:rsidR="009C23FB" w:rsidRPr="00966FC7">
              <w:rPr>
                <w:rStyle w:val="Hyperlink"/>
                <w:noProof/>
                <w:rtl/>
              </w:rPr>
            </w:r>
            <w:r w:rsidR="009C23FB" w:rsidRPr="00966FC7">
              <w:rPr>
                <w:rStyle w:val="Hyperlink"/>
                <w:noProof/>
                <w:rtl/>
              </w:rPr>
              <w:fldChar w:fldCharType="separate"/>
            </w:r>
            <w:r w:rsidR="009C23FB" w:rsidRPr="00966FC7">
              <w:rPr>
                <w:noProof/>
                <w:webHidden/>
              </w:rPr>
              <w:t>8</w:t>
            </w:r>
            <w:r w:rsidR="009C23FB" w:rsidRPr="00966FC7">
              <w:rPr>
                <w:rStyle w:val="Hyperlink"/>
                <w:noProof/>
                <w:rtl/>
              </w:rPr>
              <w:fldChar w:fldCharType="end"/>
            </w:r>
          </w:hyperlink>
        </w:p>
        <w:p w:rsidR="00085BC9" w:rsidRPr="00966FC7" w:rsidRDefault="00085BC9" w:rsidP="00966FC7">
          <w:pPr>
            <w:pStyle w:val="TOC1"/>
          </w:pPr>
          <w:r w:rsidRPr="00966FC7">
            <w:rPr>
              <w:b/>
              <w:bCs/>
              <w:noProof/>
            </w:rPr>
            <w:fldChar w:fldCharType="end"/>
          </w:r>
        </w:p>
      </w:sdtContent>
    </w:sdt>
    <w:p w:rsidR="007F6FBC" w:rsidRPr="00966FC7" w:rsidRDefault="007F6FBC" w:rsidP="00966FC7">
      <w:pPr>
        <w:ind w:firstLine="429"/>
        <w:rPr>
          <w:rtl/>
        </w:rPr>
      </w:pPr>
      <w:r w:rsidRPr="00966FC7">
        <w:rPr>
          <w:rtl/>
        </w:rPr>
        <w:br w:type="page"/>
      </w:r>
    </w:p>
    <w:p w:rsidR="00966FC7" w:rsidRPr="008403BC" w:rsidRDefault="00966FC7" w:rsidP="00966FC7">
      <w:pPr>
        <w:ind w:firstLine="429"/>
        <w:jc w:val="center"/>
        <w:rPr>
          <w:rtl/>
        </w:rPr>
      </w:pPr>
      <w:bookmarkStart w:id="1" w:name="_Toc30425287"/>
      <w:bookmarkStart w:id="2" w:name="_Toc41924346"/>
      <w:r w:rsidRPr="008403BC">
        <w:rPr>
          <w:rtl/>
        </w:rPr>
        <w:lastRenderedPageBreak/>
        <w:t>بسم الله الرحمن الرحیم</w:t>
      </w:r>
    </w:p>
    <w:p w:rsidR="00966FC7" w:rsidRPr="008403BC" w:rsidRDefault="00966FC7" w:rsidP="00966FC7">
      <w:pPr>
        <w:rPr>
          <w:b/>
          <w:bCs/>
          <w:color w:val="FF0000"/>
          <w:sz w:val="42"/>
          <w:szCs w:val="42"/>
          <w:rtl/>
        </w:rPr>
      </w:pPr>
      <w:bookmarkStart w:id="3" w:name="_Toc29129852"/>
      <w:r w:rsidRPr="008403BC">
        <w:rPr>
          <w:b/>
          <w:bCs/>
          <w:color w:val="FF0000"/>
          <w:sz w:val="42"/>
          <w:szCs w:val="42"/>
          <w:rtl/>
        </w:rPr>
        <w:t>اصول/</w:t>
      </w:r>
      <w:bookmarkEnd w:id="3"/>
      <w:r w:rsidRPr="008403BC">
        <w:rPr>
          <w:b/>
          <w:bCs/>
          <w:color w:val="FF0000"/>
          <w:sz w:val="42"/>
          <w:szCs w:val="42"/>
          <w:rtl/>
        </w:rPr>
        <w:t xml:space="preserve"> </w:t>
      </w:r>
      <w:r w:rsidRPr="008403BC">
        <w:rPr>
          <w:b/>
          <w:bCs/>
          <w:color w:val="000000" w:themeColor="text1"/>
          <w:sz w:val="42"/>
          <w:szCs w:val="42"/>
          <w:rtl/>
        </w:rPr>
        <w:t>تعدیه حکم</w:t>
      </w:r>
    </w:p>
    <w:p w:rsidR="00550D27" w:rsidRPr="00966FC7" w:rsidRDefault="00966FC7" w:rsidP="00966FC7">
      <w:pPr>
        <w:pStyle w:val="Heading1"/>
        <w:jc w:val="both"/>
        <w:rPr>
          <w:rtl/>
        </w:rPr>
      </w:pPr>
      <w:bookmarkStart w:id="4" w:name="_Toc56353997"/>
      <w:bookmarkEnd w:id="1"/>
      <w:bookmarkEnd w:id="2"/>
      <w:r w:rsidRPr="008403BC">
        <w:rPr>
          <w:rFonts w:hint="cs"/>
          <w:rtl/>
        </w:rPr>
        <w:t>مقدمه</w:t>
      </w:r>
      <w:bookmarkEnd w:id="4"/>
    </w:p>
    <w:p w:rsidR="005E0E7A" w:rsidRPr="00966FC7" w:rsidRDefault="008D2A31" w:rsidP="00966FC7">
      <w:pPr>
        <w:rPr>
          <w:rtl/>
        </w:rPr>
      </w:pPr>
      <w:r w:rsidRPr="00966FC7">
        <w:rPr>
          <w:rFonts w:hint="cs"/>
          <w:rtl/>
        </w:rPr>
        <w:t xml:space="preserve">مروری داشتیم بر روایات باب قیاس که گفتیم این باب ششم بیش از </w:t>
      </w:r>
      <w:r w:rsidR="00966FC7">
        <w:rPr>
          <w:rFonts w:hint="cs"/>
          <w:rtl/>
        </w:rPr>
        <w:t>بیست‌وپنج</w:t>
      </w:r>
      <w:r w:rsidRPr="00966FC7">
        <w:rPr>
          <w:rFonts w:hint="cs"/>
          <w:rtl/>
        </w:rPr>
        <w:t xml:space="preserve"> روایت به صورت مستقیم در نفی قیاس آمده است و تعدادی از روایات به شکل نفی </w:t>
      </w:r>
      <w:r w:rsidR="003C75F9" w:rsidRPr="00966FC7">
        <w:rPr>
          <w:rFonts w:hint="cs"/>
          <w:rtl/>
        </w:rPr>
        <w:t>رأی</w:t>
      </w:r>
      <w:r w:rsidRPr="00966FC7">
        <w:rPr>
          <w:rFonts w:hint="cs"/>
          <w:rtl/>
        </w:rPr>
        <w:t xml:space="preserve"> در احکام و استنباط و یا نفی اعمال ظنون و گروهی از روایات </w:t>
      </w:r>
      <w:r w:rsidR="003C75F9" w:rsidRPr="00966FC7">
        <w:rPr>
          <w:rFonts w:hint="cs"/>
          <w:rtl/>
        </w:rPr>
        <w:t>تأکید</w:t>
      </w:r>
      <w:r w:rsidRPr="00966FC7">
        <w:rPr>
          <w:rFonts w:hint="cs"/>
          <w:rtl/>
        </w:rPr>
        <w:t xml:space="preserve"> بر مرجعیت ائمه و وجوب رجوع به ائمه </w:t>
      </w:r>
      <w:r w:rsidR="003C75F9" w:rsidRPr="00966FC7">
        <w:rPr>
          <w:rFonts w:hint="cs"/>
          <w:rtl/>
        </w:rPr>
        <w:t>علیهم‌السلام</w:t>
      </w:r>
      <w:r w:rsidRPr="00966FC7">
        <w:rPr>
          <w:rFonts w:hint="cs"/>
          <w:rtl/>
        </w:rPr>
        <w:t xml:space="preserve"> دارند که نفی رفتن به </w:t>
      </w:r>
      <w:r w:rsidR="003C75F9" w:rsidRPr="00966FC7">
        <w:rPr>
          <w:rFonts w:hint="cs"/>
          <w:rtl/>
        </w:rPr>
        <w:t>راه‌های</w:t>
      </w:r>
      <w:r w:rsidRPr="00966FC7">
        <w:rPr>
          <w:rFonts w:hint="cs"/>
          <w:rtl/>
        </w:rPr>
        <w:t xml:space="preserve"> که بدیل مراجعه به ائمه است</w:t>
      </w:r>
      <w:r w:rsidR="005E0E7A" w:rsidRPr="00966FC7">
        <w:rPr>
          <w:rFonts w:hint="cs"/>
          <w:rtl/>
        </w:rPr>
        <w:t>.</w:t>
      </w:r>
    </w:p>
    <w:p w:rsidR="008D2A31" w:rsidRPr="00966FC7" w:rsidRDefault="00966FC7" w:rsidP="00966FC7">
      <w:pPr>
        <w:rPr>
          <w:rtl/>
        </w:rPr>
      </w:pPr>
      <w:r>
        <w:rPr>
          <w:rtl/>
        </w:rPr>
        <w:t>ا</w:t>
      </w:r>
      <w:r>
        <w:rPr>
          <w:rFonts w:hint="cs"/>
          <w:rtl/>
        </w:rPr>
        <w:t>ی</w:t>
      </w:r>
      <w:r>
        <w:rPr>
          <w:rFonts w:hint="eastAsia"/>
          <w:rtl/>
        </w:rPr>
        <w:t>ن‌ها</w:t>
      </w:r>
      <w:r w:rsidR="008D2A31" w:rsidRPr="00966FC7">
        <w:rPr>
          <w:rFonts w:hint="cs"/>
          <w:rtl/>
        </w:rPr>
        <w:t xml:space="preserve"> چهار </w:t>
      </w:r>
      <w:r>
        <w:rPr>
          <w:rFonts w:hint="cs"/>
          <w:rtl/>
        </w:rPr>
        <w:t>طایفه‌ای</w:t>
      </w:r>
      <w:r w:rsidR="008D2A31" w:rsidRPr="00966FC7">
        <w:rPr>
          <w:rFonts w:hint="cs"/>
          <w:rtl/>
        </w:rPr>
        <w:t xml:space="preserve"> است که در این باب هست و حدود </w:t>
      </w:r>
      <w:r>
        <w:rPr>
          <w:rFonts w:hint="cs"/>
          <w:rtl/>
        </w:rPr>
        <w:t>بیست‌وشش</w:t>
      </w:r>
      <w:r w:rsidR="008D2A31" w:rsidRPr="00966FC7">
        <w:rPr>
          <w:rFonts w:hint="cs"/>
          <w:rtl/>
        </w:rPr>
        <w:t xml:space="preserve"> روایت در متن وسائل از آن </w:t>
      </w:r>
      <w:r>
        <w:rPr>
          <w:rFonts w:hint="cs"/>
          <w:rtl/>
        </w:rPr>
        <w:t>طایفه</w:t>
      </w:r>
      <w:r w:rsidR="008D2A31" w:rsidRPr="00966FC7">
        <w:rPr>
          <w:rFonts w:hint="cs"/>
          <w:rtl/>
        </w:rPr>
        <w:t xml:space="preserve"> اول و </w:t>
      </w:r>
      <w:r>
        <w:rPr>
          <w:rFonts w:hint="cs"/>
          <w:rtl/>
        </w:rPr>
        <w:t>خاصه‌ای</w:t>
      </w:r>
      <w:r w:rsidR="008D2A31" w:rsidRPr="00966FC7">
        <w:rPr>
          <w:rFonts w:hint="cs"/>
          <w:rtl/>
        </w:rPr>
        <w:t xml:space="preserve"> است که قیاس را نفی </w:t>
      </w:r>
      <w:r>
        <w:rPr>
          <w:rtl/>
        </w:rPr>
        <w:t>م</w:t>
      </w:r>
      <w:r>
        <w:rPr>
          <w:rFonts w:hint="cs"/>
          <w:rtl/>
        </w:rPr>
        <w:t>ی‌</w:t>
      </w:r>
      <w:r>
        <w:rPr>
          <w:rFonts w:hint="eastAsia"/>
          <w:rtl/>
        </w:rPr>
        <w:t>کند</w:t>
      </w:r>
      <w:r w:rsidR="008D2A31" w:rsidRPr="00966FC7">
        <w:rPr>
          <w:rFonts w:hint="cs"/>
          <w:rtl/>
        </w:rPr>
        <w:t xml:space="preserve"> به همین اندازه تقریباً </w:t>
      </w:r>
      <w:r>
        <w:rPr>
          <w:rFonts w:hint="cs"/>
          <w:rtl/>
        </w:rPr>
        <w:t>بیست‌وشش</w:t>
      </w:r>
      <w:r w:rsidR="008D2A31" w:rsidRPr="00966FC7">
        <w:rPr>
          <w:rFonts w:hint="cs"/>
          <w:rtl/>
        </w:rPr>
        <w:t xml:space="preserve"> روایت در مستدرک همین طایفه اولی و نافی حجیت قیاس به نحو مستقیم و صریح هست و جمع این طایفه اولی بیش از پنجاه روایت</w:t>
      </w:r>
      <w:r>
        <w:rPr>
          <w:rFonts w:hint="cs"/>
          <w:rtl/>
        </w:rPr>
        <w:t xml:space="preserve"> می‌</w:t>
      </w:r>
      <w:r w:rsidR="008D2A31" w:rsidRPr="00966FC7">
        <w:rPr>
          <w:rFonts w:hint="cs"/>
          <w:rtl/>
        </w:rPr>
        <w:t>شود که در باب نفی اعتبار قیاس وارد شده است.</w:t>
      </w:r>
    </w:p>
    <w:p w:rsidR="008D2A31" w:rsidRPr="00966FC7" w:rsidRDefault="008D2A31" w:rsidP="00966FC7">
      <w:pPr>
        <w:rPr>
          <w:rtl/>
        </w:rPr>
      </w:pPr>
      <w:r w:rsidRPr="00966FC7">
        <w:rPr>
          <w:rFonts w:hint="cs"/>
          <w:rtl/>
        </w:rPr>
        <w:t xml:space="preserve">بقیه روایاتی که در وسائل یا مستدرک است در سه گروه دیگر است یعنی </w:t>
      </w:r>
      <w:r w:rsidR="00517D7A">
        <w:rPr>
          <w:rtl/>
        </w:rPr>
        <w:t>آن‌هایی</w:t>
      </w:r>
      <w:r w:rsidRPr="00966FC7">
        <w:rPr>
          <w:rFonts w:hint="cs"/>
          <w:rtl/>
        </w:rPr>
        <w:t xml:space="preserve"> که اعمال </w:t>
      </w:r>
      <w:r w:rsidR="003C75F9" w:rsidRPr="00966FC7">
        <w:rPr>
          <w:rFonts w:hint="cs"/>
          <w:rtl/>
        </w:rPr>
        <w:t>رأی</w:t>
      </w:r>
      <w:r w:rsidRPr="00966FC7">
        <w:rPr>
          <w:rFonts w:hint="cs"/>
          <w:rtl/>
        </w:rPr>
        <w:t xml:space="preserve"> را نفی </w:t>
      </w:r>
      <w:r w:rsidR="00966FC7">
        <w:rPr>
          <w:rFonts w:hint="cs"/>
          <w:rtl/>
        </w:rPr>
        <w:t>کرده‌اند</w:t>
      </w:r>
      <w:r w:rsidRPr="00966FC7">
        <w:rPr>
          <w:rFonts w:hint="cs"/>
          <w:rtl/>
        </w:rPr>
        <w:t xml:space="preserve"> یا اعتبار ظن و کاربرد ظن را در احکام نکوهش </w:t>
      </w:r>
      <w:r w:rsidR="00966FC7">
        <w:rPr>
          <w:rFonts w:hint="cs"/>
          <w:rtl/>
        </w:rPr>
        <w:t>کرده‌اند</w:t>
      </w:r>
      <w:r w:rsidRPr="00966FC7">
        <w:rPr>
          <w:rFonts w:hint="cs"/>
          <w:rtl/>
        </w:rPr>
        <w:t xml:space="preserve"> و نفی </w:t>
      </w:r>
      <w:r w:rsidR="00966FC7">
        <w:rPr>
          <w:rFonts w:hint="cs"/>
          <w:rtl/>
        </w:rPr>
        <w:t>کرده‌اند</w:t>
      </w:r>
      <w:r w:rsidRPr="00966FC7">
        <w:rPr>
          <w:rFonts w:hint="cs"/>
          <w:rtl/>
        </w:rPr>
        <w:t xml:space="preserve"> یا اینکه مراجعه به ائمه را </w:t>
      </w:r>
      <w:r w:rsidR="003C75F9" w:rsidRPr="00966FC7">
        <w:rPr>
          <w:rFonts w:hint="cs"/>
          <w:rtl/>
        </w:rPr>
        <w:t>تأکید</w:t>
      </w:r>
      <w:r w:rsidRPr="00966FC7">
        <w:rPr>
          <w:rFonts w:hint="cs"/>
          <w:rtl/>
        </w:rPr>
        <w:t xml:space="preserve"> دارند و عدم جواز مراجعه به غیر ائمه که یکی از مصادیقش رجوع به قیاس است.</w:t>
      </w:r>
    </w:p>
    <w:p w:rsidR="008D2A31" w:rsidRPr="00966FC7" w:rsidRDefault="008D2A31" w:rsidP="00966FC7">
      <w:pPr>
        <w:rPr>
          <w:rtl/>
        </w:rPr>
      </w:pPr>
      <w:r w:rsidRPr="00966FC7">
        <w:rPr>
          <w:rFonts w:hint="cs"/>
          <w:rtl/>
        </w:rPr>
        <w:t>در این باب به ترتیب روایاتی را</w:t>
      </w:r>
      <w:r w:rsidR="00966FC7">
        <w:rPr>
          <w:rFonts w:hint="cs"/>
          <w:rtl/>
        </w:rPr>
        <w:t xml:space="preserve"> می‌</w:t>
      </w:r>
      <w:r w:rsidRPr="00966FC7">
        <w:rPr>
          <w:rFonts w:hint="cs"/>
          <w:rtl/>
        </w:rPr>
        <w:t>خواندیم و نکاتی هم که بود ملاحظه</w:t>
      </w:r>
      <w:r w:rsidR="00966FC7">
        <w:rPr>
          <w:rFonts w:hint="cs"/>
          <w:rtl/>
        </w:rPr>
        <w:t xml:space="preserve"> می‌</w:t>
      </w:r>
      <w:r w:rsidRPr="00966FC7">
        <w:rPr>
          <w:rFonts w:hint="cs"/>
          <w:rtl/>
        </w:rPr>
        <w:t>کردید تمام شود هفت هشت بحث اساسی را مستند به این مباحث که گفتیم مطرح خواهیم کرد.</w:t>
      </w:r>
    </w:p>
    <w:p w:rsidR="003C75F9" w:rsidRPr="00966FC7" w:rsidRDefault="003C75F9" w:rsidP="00966FC7">
      <w:pPr>
        <w:pStyle w:val="Heading1"/>
        <w:jc w:val="both"/>
        <w:rPr>
          <w:rtl/>
        </w:rPr>
      </w:pPr>
      <w:bookmarkStart w:id="5" w:name="_Toc56439924"/>
      <w:r w:rsidRPr="00966FC7">
        <w:rPr>
          <w:rFonts w:hint="cs"/>
          <w:rtl/>
        </w:rPr>
        <w:t>بررسی روایات نفی اعتبار و حجیت قیاس</w:t>
      </w:r>
      <w:bookmarkEnd w:id="5"/>
    </w:p>
    <w:p w:rsidR="009C23FB" w:rsidRPr="00966FC7" w:rsidRDefault="009C23FB" w:rsidP="00966FC7">
      <w:pPr>
        <w:pStyle w:val="Heading2"/>
        <w:rPr>
          <w:rtl/>
        </w:rPr>
      </w:pPr>
      <w:bookmarkStart w:id="6" w:name="_Toc56439925"/>
      <w:r w:rsidRPr="00966FC7">
        <w:rPr>
          <w:rFonts w:hint="cs"/>
          <w:rtl/>
        </w:rPr>
        <w:t>روایت شانزدهم</w:t>
      </w:r>
      <w:bookmarkEnd w:id="6"/>
    </w:p>
    <w:p w:rsidR="008D2A31" w:rsidRPr="00966FC7" w:rsidRDefault="009C23FB" w:rsidP="00966FC7">
      <w:pPr>
        <w:rPr>
          <w:rtl/>
        </w:rPr>
      </w:pPr>
      <w:r w:rsidRPr="00966FC7">
        <w:rPr>
          <w:rFonts w:hint="cs"/>
          <w:rtl/>
        </w:rPr>
        <w:t xml:space="preserve">این </w:t>
      </w:r>
      <w:r w:rsidR="008D2A31" w:rsidRPr="00966FC7">
        <w:rPr>
          <w:rFonts w:hint="cs"/>
          <w:rtl/>
        </w:rPr>
        <w:t>روایت، روایت مشهوری است</w:t>
      </w:r>
    </w:p>
    <w:p w:rsidR="00966FC7" w:rsidRDefault="003700D2" w:rsidP="00966FC7">
      <w:pPr>
        <w:rPr>
          <w:rtl/>
        </w:rPr>
      </w:pPr>
      <w:r w:rsidRPr="00966FC7">
        <w:rPr>
          <w:rtl/>
        </w:rPr>
        <w:t xml:space="preserve">وَ عَنْهُمْ عَنْ أَحْمَدَ عَنِ الْوَشَّاءِ عَنْ ثَعْلَبَةَ بْنِ مَيْمُونٍ عَنْ أَبِي مَرْيَمَ قَالَ: </w:t>
      </w:r>
      <w:r w:rsidRPr="00966FC7">
        <w:rPr>
          <w:color w:val="008000"/>
          <w:rtl/>
        </w:rPr>
        <w:t xml:space="preserve">قَالَ أَبُو جَعْفَرٍ </w:t>
      </w:r>
      <w:r w:rsidR="00517D7A">
        <w:rPr>
          <w:rFonts w:hint="cs"/>
          <w:color w:val="008000"/>
          <w:rtl/>
        </w:rPr>
        <w:t>علیه‌السلام</w:t>
      </w:r>
      <w:r w:rsidRPr="00966FC7">
        <w:rPr>
          <w:rFonts w:hint="cs"/>
          <w:color w:val="008000"/>
          <w:rtl/>
        </w:rPr>
        <w:t xml:space="preserve"> </w:t>
      </w:r>
      <w:r w:rsidRPr="00966FC7">
        <w:rPr>
          <w:color w:val="008000"/>
          <w:rtl/>
        </w:rPr>
        <w:t>لِسَلَمَةَ بْنِ كُهَيْلٍ وَ الْحَكَمِ بْنِ عُتَيْبَةَ شَرِّقَا وَ غَرِّبَا فَلَا تَجِدَانِ عِلْماً صَحِيحاً إِلَّا شَيْئاً خَرَجَ مِنْ عِنْدِنَا أَهْلَ الْبَيْت</w:t>
      </w:r>
      <w:r w:rsidRPr="00966FC7">
        <w:rPr>
          <w:rtl/>
        </w:rPr>
        <w:t>‏</w:t>
      </w:r>
      <w:r w:rsidRPr="00966FC7">
        <w:rPr>
          <w:rStyle w:val="FootnoteReference"/>
          <w:rtl/>
        </w:rPr>
        <w:footnoteReference w:id="1"/>
      </w:r>
      <w:r w:rsidRPr="00966FC7">
        <w:rPr>
          <w:rFonts w:hint="cs"/>
          <w:rtl/>
        </w:rPr>
        <w:t xml:space="preserve"> </w:t>
      </w:r>
    </w:p>
    <w:p w:rsidR="008D2A31" w:rsidRPr="00966FC7" w:rsidRDefault="003700D2" w:rsidP="00966FC7">
      <w:pPr>
        <w:rPr>
          <w:rtl/>
        </w:rPr>
      </w:pPr>
      <w:r w:rsidRPr="00966FC7">
        <w:rPr>
          <w:rFonts w:hint="cs"/>
          <w:rtl/>
        </w:rPr>
        <w:t>شرق و غرب عالم را بروید علم درست را جز پیش ما</w:t>
      </w:r>
      <w:r w:rsidR="00966FC7">
        <w:rPr>
          <w:rFonts w:hint="cs"/>
          <w:rtl/>
        </w:rPr>
        <w:t xml:space="preserve"> نمی‌</w:t>
      </w:r>
      <w:r w:rsidRPr="00966FC7">
        <w:rPr>
          <w:rFonts w:hint="cs"/>
          <w:rtl/>
        </w:rPr>
        <w:t>بینید در معارف الهی و احکام دین آنچه علم الهی و صحیح است پیش ماست</w:t>
      </w:r>
    </w:p>
    <w:p w:rsidR="003700D2" w:rsidRPr="00966FC7" w:rsidRDefault="003700D2" w:rsidP="00966FC7">
      <w:pPr>
        <w:rPr>
          <w:rtl/>
        </w:rPr>
      </w:pPr>
      <w:r w:rsidRPr="00966FC7">
        <w:rPr>
          <w:rFonts w:hint="cs"/>
          <w:rtl/>
        </w:rPr>
        <w:t xml:space="preserve">مرحوم صاحب وسائل در ذیل این روایت دارد که </w:t>
      </w:r>
      <w:r w:rsidR="0029122E" w:rsidRPr="00966FC7">
        <w:rPr>
          <w:rtl/>
        </w:rPr>
        <w:t>«</w:t>
      </w:r>
      <w:r w:rsidR="00FE7DD6" w:rsidRPr="00966FC7">
        <w:rPr>
          <w:rtl/>
        </w:rPr>
        <w:t>وَ رَوَى الصَّفَّارُ فِي بَصَائِرِ الدَّرَجَاتِ أَحَادِيثَ كَثِيرَةً بِهَذَا الْمَعْنَى‏</w:t>
      </w:r>
      <w:r w:rsidRPr="00966FC7">
        <w:rPr>
          <w:rFonts w:hint="cs"/>
          <w:rtl/>
        </w:rPr>
        <w:t>»</w:t>
      </w:r>
      <w:r w:rsidR="00966FC7">
        <w:rPr>
          <w:rFonts w:hint="cs"/>
          <w:rtl/>
        </w:rPr>
        <w:t xml:space="preserve"> می‌</w:t>
      </w:r>
      <w:r w:rsidR="00FE7DD6" w:rsidRPr="00966FC7">
        <w:rPr>
          <w:rFonts w:hint="cs"/>
          <w:rtl/>
        </w:rPr>
        <w:t>گوید خود این مضمون که هر جا بروید به نتیجه</w:t>
      </w:r>
      <w:r w:rsidR="00966FC7">
        <w:rPr>
          <w:rFonts w:hint="cs"/>
          <w:rtl/>
        </w:rPr>
        <w:t xml:space="preserve"> نمی‌</w:t>
      </w:r>
      <w:r w:rsidR="00FE7DD6" w:rsidRPr="00966FC7">
        <w:rPr>
          <w:rFonts w:hint="cs"/>
          <w:rtl/>
        </w:rPr>
        <w:t>رسید و علم درست پیش ماست، در بصائر شاید هفت هشت روایت نقل شده باشد.</w:t>
      </w:r>
    </w:p>
    <w:p w:rsidR="00FE7DD6" w:rsidRPr="00966FC7" w:rsidRDefault="00FE7DD6" w:rsidP="00966FC7">
      <w:pPr>
        <w:rPr>
          <w:rtl/>
        </w:rPr>
      </w:pPr>
      <w:r w:rsidRPr="00966FC7">
        <w:rPr>
          <w:rFonts w:hint="cs"/>
          <w:rtl/>
        </w:rPr>
        <w:lastRenderedPageBreak/>
        <w:t xml:space="preserve">این روایت طبعاً از </w:t>
      </w:r>
      <w:r w:rsidR="00966FC7">
        <w:rPr>
          <w:rFonts w:hint="cs"/>
          <w:rtl/>
        </w:rPr>
        <w:t>طایفه‌ای</w:t>
      </w:r>
      <w:r w:rsidRPr="00966FC7">
        <w:rPr>
          <w:rFonts w:hint="cs"/>
          <w:rtl/>
        </w:rPr>
        <w:t xml:space="preserve"> است که به صورت مدلول مطابقی یا به طور مستقیم یا به شکل عام به نفی حجیت قیاس</w:t>
      </w:r>
      <w:r w:rsidR="00966FC7">
        <w:rPr>
          <w:rFonts w:hint="cs"/>
          <w:rtl/>
        </w:rPr>
        <w:t xml:space="preserve"> نمی‌</w:t>
      </w:r>
      <w:r w:rsidRPr="00966FC7">
        <w:rPr>
          <w:rFonts w:hint="cs"/>
          <w:rtl/>
        </w:rPr>
        <w:t xml:space="preserve">پردازد بلکه </w:t>
      </w:r>
      <w:r w:rsidR="00966FC7">
        <w:rPr>
          <w:rFonts w:hint="cs"/>
          <w:rtl/>
        </w:rPr>
        <w:t>اهل‌بیت</w:t>
      </w:r>
      <w:r w:rsidRPr="00966FC7">
        <w:rPr>
          <w:rFonts w:hint="cs"/>
          <w:rtl/>
        </w:rPr>
        <w:t xml:space="preserve"> </w:t>
      </w:r>
      <w:r w:rsidR="003C75F9" w:rsidRPr="00966FC7">
        <w:rPr>
          <w:rFonts w:hint="cs"/>
          <w:rtl/>
        </w:rPr>
        <w:t>علیهم‌السلام</w:t>
      </w:r>
      <w:r w:rsidRPr="00966FC7">
        <w:rPr>
          <w:rFonts w:hint="cs"/>
          <w:rtl/>
        </w:rPr>
        <w:t xml:space="preserve"> مجرای صحیح علم الهی</w:t>
      </w:r>
      <w:r w:rsidR="00966FC7">
        <w:rPr>
          <w:rFonts w:hint="cs"/>
          <w:rtl/>
        </w:rPr>
        <w:t xml:space="preserve"> می‌</w:t>
      </w:r>
      <w:r w:rsidRPr="00966FC7">
        <w:rPr>
          <w:rFonts w:hint="cs"/>
          <w:rtl/>
        </w:rPr>
        <w:t xml:space="preserve">داند و طبعاً </w:t>
      </w:r>
      <w:r w:rsidR="00517D7A">
        <w:rPr>
          <w:rFonts w:hint="cs"/>
          <w:rtl/>
        </w:rPr>
        <w:t>بدیل‌ها</w:t>
      </w:r>
      <w:r w:rsidRPr="00966FC7">
        <w:rPr>
          <w:rFonts w:hint="cs"/>
          <w:rtl/>
        </w:rPr>
        <w:t xml:space="preserve"> و </w:t>
      </w:r>
      <w:r w:rsidR="003C75F9" w:rsidRPr="00966FC7">
        <w:rPr>
          <w:rFonts w:hint="cs"/>
          <w:rtl/>
        </w:rPr>
        <w:t>جایگزین‌ها</w:t>
      </w:r>
      <w:r w:rsidRPr="00966FC7">
        <w:rPr>
          <w:rFonts w:hint="cs"/>
          <w:rtl/>
        </w:rPr>
        <w:t xml:space="preserve"> را نفی</w:t>
      </w:r>
      <w:r w:rsidR="00966FC7">
        <w:rPr>
          <w:rFonts w:hint="cs"/>
          <w:rtl/>
        </w:rPr>
        <w:t xml:space="preserve"> می‌</w:t>
      </w:r>
      <w:r w:rsidRPr="00966FC7">
        <w:rPr>
          <w:rFonts w:hint="cs"/>
          <w:rtl/>
        </w:rPr>
        <w:t xml:space="preserve">کند که یکی از آن </w:t>
      </w:r>
      <w:r w:rsidR="003C75F9" w:rsidRPr="00966FC7">
        <w:rPr>
          <w:rFonts w:hint="cs"/>
          <w:rtl/>
        </w:rPr>
        <w:t>جایگزین‌ها</w:t>
      </w:r>
      <w:r w:rsidRPr="00966FC7">
        <w:rPr>
          <w:rFonts w:hint="cs"/>
          <w:rtl/>
        </w:rPr>
        <w:t xml:space="preserve"> قیاس است</w:t>
      </w:r>
    </w:p>
    <w:p w:rsidR="00FE7DD6" w:rsidRPr="00966FC7" w:rsidRDefault="00FE7DD6" w:rsidP="00966FC7">
      <w:pPr>
        <w:pStyle w:val="Heading2"/>
        <w:rPr>
          <w:rtl/>
        </w:rPr>
      </w:pPr>
      <w:bookmarkStart w:id="7" w:name="_Toc56439926"/>
      <w:r w:rsidRPr="00966FC7">
        <w:rPr>
          <w:rFonts w:hint="cs"/>
          <w:rtl/>
        </w:rPr>
        <w:t>روایت هفدهم</w:t>
      </w:r>
      <w:bookmarkEnd w:id="7"/>
    </w:p>
    <w:p w:rsidR="00FE7DD6" w:rsidRPr="00966FC7" w:rsidRDefault="00FE7DD6" w:rsidP="00966FC7">
      <w:pPr>
        <w:rPr>
          <w:rtl/>
        </w:rPr>
      </w:pPr>
      <w:r w:rsidRPr="00966FC7">
        <w:rPr>
          <w:rFonts w:hint="cs"/>
          <w:rtl/>
        </w:rPr>
        <w:t>آن جمله مشهوری است که روایات به این مضمون هم متعدد است.</w:t>
      </w:r>
    </w:p>
    <w:p w:rsidR="00FE7DD6" w:rsidRPr="00966FC7" w:rsidRDefault="00FE7DD6" w:rsidP="00966FC7">
      <w:pPr>
        <w:rPr>
          <w:rtl/>
        </w:rPr>
      </w:pPr>
      <w:r w:rsidRPr="00966FC7">
        <w:rPr>
          <w:rFonts w:hint="cs"/>
          <w:rtl/>
        </w:rPr>
        <w:t xml:space="preserve">امام موسی کاظم </w:t>
      </w:r>
      <w:r w:rsidR="00517D7A">
        <w:rPr>
          <w:rFonts w:hint="cs"/>
          <w:rtl/>
        </w:rPr>
        <w:t>علیه‌السلام</w:t>
      </w:r>
      <w:r w:rsidRPr="00966FC7">
        <w:rPr>
          <w:rFonts w:hint="cs"/>
          <w:rtl/>
        </w:rPr>
        <w:t xml:space="preserve"> فرمودند </w:t>
      </w:r>
      <w:r w:rsidRPr="00966FC7">
        <w:rPr>
          <w:color w:val="008000"/>
          <w:rtl/>
        </w:rPr>
        <w:t>إِنَّمَا الْعِلْمُ ثَلَاثٌ آيَةٌ مُحْكَمَةٌ أَوْ فَرِيضَةٌ عَادِلَةٌ أَوْ سُنَّةٌ قَائِمَةٌ وَ مَا خَلَاهُنَّ فَهُوَ فَضْل</w:t>
      </w:r>
      <w:r w:rsidRPr="00966FC7">
        <w:rPr>
          <w:rtl/>
        </w:rPr>
        <w:t>‏</w:t>
      </w:r>
      <w:r w:rsidRPr="00966FC7">
        <w:rPr>
          <w:rStyle w:val="FootnoteReference"/>
          <w:rtl/>
        </w:rPr>
        <w:footnoteReference w:id="2"/>
      </w:r>
      <w:r w:rsidRPr="00966FC7">
        <w:rPr>
          <w:rFonts w:hint="cs"/>
          <w:rtl/>
        </w:rPr>
        <w:t xml:space="preserve"> علم درست آیه محکمه یا فریضه عادله یا سنة قائمه است که تفسیرهای متعدد شده است این از نوع روایاتی است که شاید بیست نوع تفسیر شده است. ما کار به این تفسیر سه ضلعی بشویم شاید بیش از ده معنا اینجا وجود داشته باشد.</w:t>
      </w:r>
    </w:p>
    <w:p w:rsidR="00FE7DD6" w:rsidRPr="00966FC7" w:rsidRDefault="00FE7DD6" w:rsidP="00966FC7">
      <w:pPr>
        <w:rPr>
          <w:rtl/>
        </w:rPr>
      </w:pPr>
      <w:r w:rsidRPr="00966FC7">
        <w:rPr>
          <w:rFonts w:hint="cs"/>
          <w:rtl/>
        </w:rPr>
        <w:t xml:space="preserve">با </w:t>
      </w:r>
      <w:r w:rsidR="00517D7A">
        <w:rPr>
          <w:rFonts w:hint="cs"/>
          <w:rtl/>
        </w:rPr>
        <w:t>قطع‌نظر</w:t>
      </w:r>
      <w:r w:rsidRPr="00966FC7">
        <w:rPr>
          <w:rFonts w:hint="cs"/>
          <w:rtl/>
        </w:rPr>
        <w:t xml:space="preserve"> از تفاصیل احتمالات در شرح این روایت، آنچه مقصود صاحب وسائل در اینجا هست این آیه محکمه و فریضه عادله و سنه قائمه از همه پیغمبر و ائمه </w:t>
      </w:r>
      <w:r w:rsidR="003C75F9" w:rsidRPr="00966FC7">
        <w:rPr>
          <w:rFonts w:hint="cs"/>
          <w:rtl/>
        </w:rPr>
        <w:t>علیهم‌السلام</w:t>
      </w:r>
      <w:r w:rsidRPr="00966FC7">
        <w:rPr>
          <w:rFonts w:hint="cs"/>
          <w:rtl/>
        </w:rPr>
        <w:t xml:space="preserve"> است و راهی غیر از </w:t>
      </w:r>
      <w:r w:rsidR="00517D7A">
        <w:rPr>
          <w:rtl/>
        </w:rPr>
        <w:t>ا</w:t>
      </w:r>
      <w:r w:rsidR="00517D7A">
        <w:rPr>
          <w:rFonts w:hint="cs"/>
          <w:rtl/>
        </w:rPr>
        <w:t>ی</w:t>
      </w:r>
      <w:r w:rsidR="00517D7A">
        <w:rPr>
          <w:rFonts w:hint="eastAsia"/>
          <w:rtl/>
        </w:rPr>
        <w:t>ن‌ها</w:t>
      </w:r>
      <w:r w:rsidRPr="00966FC7">
        <w:rPr>
          <w:rFonts w:hint="cs"/>
          <w:rtl/>
        </w:rPr>
        <w:t xml:space="preserve"> درست نیست </w:t>
      </w:r>
      <w:r w:rsidRPr="00966FC7">
        <w:rPr>
          <w:rtl/>
        </w:rPr>
        <w:t>مَا خَلَاهُنَّ فَهُوَ فَضْل</w:t>
      </w:r>
      <w:r w:rsidRPr="00966FC7">
        <w:rPr>
          <w:rFonts w:hint="cs"/>
          <w:rtl/>
        </w:rPr>
        <w:t xml:space="preserve"> یعنی هر چیزی که به کتاب و سنت پیغمبر و معصومین برسد آن است و غیر از این باطل است.</w:t>
      </w:r>
    </w:p>
    <w:p w:rsidR="00FE7DD6" w:rsidRPr="00966FC7" w:rsidRDefault="00FE7DD6" w:rsidP="00966FC7">
      <w:pPr>
        <w:pStyle w:val="Heading2"/>
        <w:rPr>
          <w:rtl/>
        </w:rPr>
      </w:pPr>
      <w:bookmarkStart w:id="8" w:name="_Toc56439927"/>
      <w:r w:rsidRPr="00966FC7">
        <w:rPr>
          <w:rFonts w:hint="cs"/>
          <w:rtl/>
        </w:rPr>
        <w:t>روایت هجدهم</w:t>
      </w:r>
      <w:bookmarkEnd w:id="8"/>
    </w:p>
    <w:p w:rsidR="00517D7A" w:rsidRDefault="00FE7DD6" w:rsidP="00966FC7">
      <w:pPr>
        <w:rPr>
          <w:rtl/>
        </w:rPr>
      </w:pPr>
      <w:r w:rsidRPr="00966FC7">
        <w:rPr>
          <w:rFonts w:hint="cs"/>
          <w:rtl/>
        </w:rPr>
        <w:t>مستقیم قیاس را نهی و نفی</w:t>
      </w:r>
      <w:r w:rsidR="00966FC7">
        <w:rPr>
          <w:rFonts w:hint="cs"/>
          <w:rtl/>
        </w:rPr>
        <w:t xml:space="preserve"> می‌</w:t>
      </w:r>
      <w:r w:rsidRPr="00966FC7">
        <w:rPr>
          <w:rFonts w:hint="cs"/>
          <w:rtl/>
        </w:rPr>
        <w:t>کند که جزو طایفه اولی</w:t>
      </w:r>
      <w:r w:rsidR="00966FC7">
        <w:rPr>
          <w:rFonts w:hint="cs"/>
          <w:rtl/>
        </w:rPr>
        <w:t xml:space="preserve"> می‌</w:t>
      </w:r>
      <w:r w:rsidRPr="00966FC7">
        <w:rPr>
          <w:rFonts w:hint="cs"/>
          <w:rtl/>
        </w:rPr>
        <w:t xml:space="preserve">شود و سندش مشکل است ولی ابی شیبه خراسانی از امام صادق </w:t>
      </w:r>
      <w:r w:rsidR="00517D7A">
        <w:rPr>
          <w:rFonts w:hint="cs"/>
          <w:rtl/>
        </w:rPr>
        <w:t>علیه‌السلام</w:t>
      </w:r>
      <w:r w:rsidR="00966FC7">
        <w:rPr>
          <w:rFonts w:hint="cs"/>
          <w:rtl/>
        </w:rPr>
        <w:t xml:space="preserve"> نقل می‌کند که امام فرمودند:</w:t>
      </w:r>
      <w:r w:rsidRPr="00966FC7">
        <w:rPr>
          <w:rtl/>
        </w:rPr>
        <w:t xml:space="preserve"> </w:t>
      </w:r>
      <w:r w:rsidRPr="00966FC7">
        <w:rPr>
          <w:color w:val="008000"/>
          <w:rtl/>
        </w:rPr>
        <w:t>إِنَّ أَصْحَابَ الْمَقَايِيسِ طَلَبُوا الْعِلْمَ بِالْمَقَايِيسِ فَلَمْ تَزِدْهُمُ الْمَقَايِيسُ مِنَ الْحَقِّ إِلَّا بُعْداً وَ إِنَّ دِينَ اللَّهِ لَا يُصَابُ بِالْمَقَايِيس</w:t>
      </w:r>
      <w:r w:rsidRPr="00966FC7">
        <w:rPr>
          <w:rtl/>
        </w:rPr>
        <w:t>‏</w:t>
      </w:r>
      <w:r w:rsidRPr="00966FC7">
        <w:rPr>
          <w:rStyle w:val="FootnoteReference"/>
          <w:rtl/>
        </w:rPr>
        <w:footnoteReference w:id="3"/>
      </w:r>
      <w:r w:rsidRPr="00966FC7">
        <w:rPr>
          <w:rFonts w:hint="cs"/>
          <w:rtl/>
        </w:rPr>
        <w:t xml:space="preserve"> </w:t>
      </w:r>
    </w:p>
    <w:p w:rsidR="00FE7DD6" w:rsidRPr="00966FC7" w:rsidRDefault="00517D7A" w:rsidP="00966FC7">
      <w:pPr>
        <w:rPr>
          <w:rtl/>
        </w:rPr>
      </w:pPr>
      <w:r>
        <w:rPr>
          <w:rtl/>
        </w:rPr>
        <w:t>ا</w:t>
      </w:r>
      <w:r>
        <w:rPr>
          <w:rFonts w:hint="cs"/>
          <w:rtl/>
        </w:rPr>
        <w:t>ی</w:t>
      </w:r>
      <w:r>
        <w:rPr>
          <w:rFonts w:hint="eastAsia"/>
          <w:rtl/>
        </w:rPr>
        <w:t>ن‌ها</w:t>
      </w:r>
      <w:r w:rsidR="00FE7DD6" w:rsidRPr="00966FC7">
        <w:rPr>
          <w:rFonts w:hint="cs"/>
          <w:rtl/>
        </w:rPr>
        <w:t xml:space="preserve"> با قیاس و سنجش چیزها با هم خواستند به چیزی برسند این باعث بُعد </w:t>
      </w:r>
      <w:r>
        <w:rPr>
          <w:rtl/>
        </w:rPr>
        <w:t>آن‌ها</w:t>
      </w:r>
      <w:r w:rsidR="00FE7DD6" w:rsidRPr="00966FC7">
        <w:rPr>
          <w:rFonts w:hint="cs"/>
          <w:rtl/>
        </w:rPr>
        <w:t xml:space="preserve"> شده است. با این </w:t>
      </w:r>
      <w:r>
        <w:rPr>
          <w:rFonts w:hint="cs"/>
          <w:rtl/>
        </w:rPr>
        <w:t>مقیاس‌هایی</w:t>
      </w:r>
      <w:r w:rsidR="00FE7DD6" w:rsidRPr="00966FC7">
        <w:rPr>
          <w:rFonts w:hint="cs"/>
          <w:rtl/>
        </w:rPr>
        <w:t xml:space="preserve"> که دست بشر است کسی</w:t>
      </w:r>
      <w:r w:rsidR="00966FC7">
        <w:rPr>
          <w:rFonts w:hint="cs"/>
          <w:rtl/>
        </w:rPr>
        <w:t xml:space="preserve"> نمی‌</w:t>
      </w:r>
      <w:r w:rsidR="00FE7DD6" w:rsidRPr="00966FC7">
        <w:rPr>
          <w:rFonts w:hint="cs"/>
          <w:rtl/>
        </w:rPr>
        <w:t>تواند به دین برسد.</w:t>
      </w:r>
    </w:p>
    <w:p w:rsidR="009C23FB" w:rsidRPr="00966FC7" w:rsidRDefault="002D4F39" w:rsidP="00966FC7">
      <w:pPr>
        <w:rPr>
          <w:rtl/>
        </w:rPr>
      </w:pPr>
      <w:r w:rsidRPr="00966FC7">
        <w:rPr>
          <w:rFonts w:eastAsia="2  Lotus" w:hint="cs"/>
          <w:bCs/>
          <w:color w:val="FF0000"/>
          <w:sz w:val="42"/>
          <w:szCs w:val="40"/>
          <w:rtl/>
        </w:rPr>
        <w:t>روایت نوزدهم</w:t>
      </w:r>
    </w:p>
    <w:p w:rsidR="00FE7DD6" w:rsidRPr="00966FC7" w:rsidRDefault="002D4F39" w:rsidP="00966FC7">
      <w:pPr>
        <w:rPr>
          <w:rtl/>
        </w:rPr>
      </w:pPr>
      <w:r w:rsidRPr="00966FC7">
        <w:rPr>
          <w:rFonts w:hint="cs"/>
          <w:rtl/>
        </w:rPr>
        <w:t>همان شهادت عادله و یمین قاطعه و سنة ماضیه من ائمه هدی است که فرقش با روایت هفدهم این است که آنجا</w:t>
      </w:r>
      <w:r w:rsidR="00966FC7">
        <w:rPr>
          <w:rFonts w:hint="cs"/>
          <w:rtl/>
        </w:rPr>
        <w:t xml:space="preserve"> می‌</w:t>
      </w:r>
      <w:r w:rsidRPr="00966FC7">
        <w:rPr>
          <w:rFonts w:hint="cs"/>
          <w:rtl/>
        </w:rPr>
        <w:t>گوید علم آیة محکمه یا فریضه عادله و سنة قائمه، اما اینجا از امیرالمؤمنین نقل شده است که مربوط باب قضاء است</w:t>
      </w:r>
      <w:r w:rsidR="00966FC7">
        <w:rPr>
          <w:rFonts w:hint="cs"/>
          <w:rtl/>
        </w:rPr>
        <w:t xml:space="preserve"> می‌</w:t>
      </w:r>
      <w:r w:rsidRPr="00966FC7">
        <w:rPr>
          <w:rFonts w:hint="cs"/>
          <w:rtl/>
        </w:rPr>
        <w:t xml:space="preserve">گوید قضای قاضی یا بر شهادت عادله است یا یمین قاطعه یا سنتی که از ائمه هدی </w:t>
      </w:r>
      <w:r w:rsidR="003C75F9" w:rsidRPr="00966FC7">
        <w:rPr>
          <w:rFonts w:hint="cs"/>
          <w:rtl/>
        </w:rPr>
        <w:t>علیهم‌السلام</w:t>
      </w:r>
      <w:r w:rsidRPr="00966FC7">
        <w:rPr>
          <w:rFonts w:hint="cs"/>
          <w:rtl/>
        </w:rPr>
        <w:t xml:space="preserve"> رسیده باشد یعنی همه چیز باید به ائمه برسد و غیر از این درست نیست.</w:t>
      </w:r>
    </w:p>
    <w:p w:rsidR="009C23FB" w:rsidRPr="00966FC7" w:rsidRDefault="000D6C69" w:rsidP="00966FC7">
      <w:pPr>
        <w:rPr>
          <w:rtl/>
        </w:rPr>
      </w:pPr>
      <w:r w:rsidRPr="00966FC7">
        <w:rPr>
          <w:rFonts w:eastAsia="2  Lotus" w:hint="cs"/>
          <w:bCs/>
          <w:color w:val="FF0000"/>
          <w:sz w:val="42"/>
          <w:szCs w:val="40"/>
          <w:rtl/>
        </w:rPr>
        <w:t>روایت بیستم</w:t>
      </w:r>
    </w:p>
    <w:p w:rsidR="000D6C69" w:rsidRPr="00966FC7" w:rsidRDefault="000D6C69" w:rsidP="00966FC7">
      <w:pPr>
        <w:rPr>
          <w:rtl/>
        </w:rPr>
      </w:pPr>
      <w:r w:rsidRPr="00966FC7">
        <w:rPr>
          <w:rFonts w:hint="cs"/>
          <w:rtl/>
        </w:rPr>
        <w:lastRenderedPageBreak/>
        <w:t xml:space="preserve">از گروه نفی اعتبار قیاس هست که در همان حدیث اربعه مائه که از امیرالمؤمنین </w:t>
      </w:r>
      <w:r w:rsidR="00517D7A">
        <w:rPr>
          <w:rFonts w:hint="cs"/>
          <w:rtl/>
        </w:rPr>
        <w:t>علیه‌السلام</w:t>
      </w:r>
      <w:r w:rsidRPr="00966FC7">
        <w:rPr>
          <w:rFonts w:hint="cs"/>
          <w:rtl/>
        </w:rPr>
        <w:t xml:space="preserve"> نقل شده است آن چهارصد وصیت حضرت است که یکی از </w:t>
      </w:r>
      <w:r w:rsidR="00517D7A">
        <w:rPr>
          <w:rtl/>
        </w:rPr>
        <w:t>آن‌ها</w:t>
      </w:r>
      <w:r w:rsidRPr="00966FC7">
        <w:rPr>
          <w:rtl/>
        </w:rPr>
        <w:t xml:space="preserve"> </w:t>
      </w:r>
      <w:r w:rsidRPr="00966FC7">
        <w:rPr>
          <w:color w:val="008000"/>
          <w:rtl/>
        </w:rPr>
        <w:t>عَلِّمُوا صِبْيَانَكُمْ مَا يَنْفَعُهُمُ اللَّهُ بِهِ لَا تَغْلِبُ عَلَيْهِمُ الْمُرْجِئَةُ بِرَأْيِهَا</w:t>
      </w:r>
      <w:r w:rsidR="006816BF" w:rsidRPr="00966FC7">
        <w:rPr>
          <w:rStyle w:val="FootnoteReference"/>
          <w:rtl/>
        </w:rPr>
        <w:footnoteReference w:id="4"/>
      </w:r>
      <w:r w:rsidRPr="00966FC7">
        <w:rPr>
          <w:rFonts w:hint="cs"/>
          <w:rtl/>
        </w:rPr>
        <w:t xml:space="preserve"> این مربوط به کودکان است بعد</w:t>
      </w:r>
      <w:r w:rsidR="00966FC7">
        <w:rPr>
          <w:rFonts w:hint="cs"/>
          <w:rtl/>
        </w:rPr>
        <w:t xml:space="preserve"> می‌</w:t>
      </w:r>
      <w:r w:rsidRPr="00966FC7">
        <w:rPr>
          <w:rFonts w:hint="cs"/>
          <w:rtl/>
        </w:rPr>
        <w:t>فرماید:</w:t>
      </w:r>
      <w:r w:rsidRPr="00966FC7">
        <w:rPr>
          <w:rtl/>
        </w:rPr>
        <w:t xml:space="preserve"> </w:t>
      </w:r>
      <w:r w:rsidRPr="00517D7A">
        <w:rPr>
          <w:color w:val="008000"/>
          <w:rtl/>
        </w:rPr>
        <w:t>وَ لَا تَقِيسُوا الدِّينَ فَإِنَّ مِنَ الدِّينِ مَا لَا يُقَاسُ</w:t>
      </w:r>
      <w:r w:rsidR="00966FC7">
        <w:rPr>
          <w:rtl/>
        </w:rPr>
        <w:t xml:space="preserve"> می‌</w:t>
      </w:r>
      <w:r w:rsidRPr="00966FC7">
        <w:rPr>
          <w:rFonts w:hint="cs"/>
          <w:rtl/>
        </w:rPr>
        <w:t>گوید بخشی از دین طوری هست که</w:t>
      </w:r>
      <w:r w:rsidR="00966FC7">
        <w:rPr>
          <w:rFonts w:hint="cs"/>
          <w:rtl/>
        </w:rPr>
        <w:t xml:space="preserve"> نمی‌</w:t>
      </w:r>
      <w:r w:rsidRPr="00966FC7">
        <w:rPr>
          <w:rFonts w:hint="cs"/>
          <w:rtl/>
        </w:rPr>
        <w:t>شود مقایسه کرد، این</w:t>
      </w:r>
      <w:r w:rsidR="00517D7A">
        <w:rPr>
          <w:rFonts w:hint="cs"/>
          <w:rtl/>
        </w:rPr>
        <w:t>‌</w:t>
      </w:r>
      <w:r w:rsidRPr="00966FC7">
        <w:rPr>
          <w:rFonts w:hint="cs"/>
          <w:rtl/>
        </w:rPr>
        <w:t>جور نیست که خیلی جاها مشابهات حکم واحد دارند اما ما</w:t>
      </w:r>
      <w:r w:rsidR="00966FC7">
        <w:rPr>
          <w:rFonts w:hint="cs"/>
          <w:rtl/>
        </w:rPr>
        <w:t xml:space="preserve"> نمی‌</w:t>
      </w:r>
      <w:r w:rsidRPr="00966FC7">
        <w:rPr>
          <w:rFonts w:hint="cs"/>
          <w:rtl/>
        </w:rPr>
        <w:t>توانیم بگوییم این مشابه ای است که حکم واحد دارد یا ندارد ما از راه قیاس</w:t>
      </w:r>
      <w:r w:rsidR="00966FC7">
        <w:rPr>
          <w:rFonts w:hint="cs"/>
          <w:rtl/>
        </w:rPr>
        <w:t xml:space="preserve"> نمی‌</w:t>
      </w:r>
      <w:r w:rsidRPr="00966FC7">
        <w:rPr>
          <w:rFonts w:hint="cs"/>
          <w:rtl/>
        </w:rPr>
        <w:t xml:space="preserve">توانیم بگوییم که </w:t>
      </w:r>
      <w:r w:rsidR="00517D7A">
        <w:rPr>
          <w:rFonts w:hint="cs"/>
          <w:rtl/>
        </w:rPr>
        <w:t>مشابه‌ها</w:t>
      </w:r>
      <w:r w:rsidRPr="00966FC7">
        <w:rPr>
          <w:rFonts w:hint="cs"/>
          <w:rtl/>
        </w:rPr>
        <w:t xml:space="preserve"> مثل هم هستند و الا در عالم ثبوت خیلی از </w:t>
      </w:r>
      <w:r w:rsidR="00517D7A">
        <w:rPr>
          <w:rFonts w:hint="cs"/>
          <w:rtl/>
        </w:rPr>
        <w:t>مشابه‌ها</w:t>
      </w:r>
      <w:r w:rsidRPr="00966FC7">
        <w:rPr>
          <w:rFonts w:hint="cs"/>
          <w:rtl/>
        </w:rPr>
        <w:t xml:space="preserve"> حکم واحد دارند در عالم اثبات هم هست تحت اطلاق یا عموم هستند، در</w:t>
      </w:r>
      <w:r w:rsidR="006816BF" w:rsidRPr="00966FC7">
        <w:rPr>
          <w:rFonts w:hint="cs"/>
          <w:rtl/>
        </w:rPr>
        <w:t xml:space="preserve"> عالم ثبوت حتی ممکن است اطلاق عموم آن جوری نداشته باشند ولی </w:t>
      </w:r>
      <w:r w:rsidR="003C75F9" w:rsidRPr="00966FC7">
        <w:rPr>
          <w:rFonts w:hint="cs"/>
          <w:rtl/>
        </w:rPr>
        <w:t>واقعاً</w:t>
      </w:r>
      <w:r w:rsidR="006816BF" w:rsidRPr="00966FC7">
        <w:rPr>
          <w:rFonts w:hint="cs"/>
          <w:rtl/>
        </w:rPr>
        <w:t xml:space="preserve"> مشابهات حکم واحدی داشته باشند ولی همه جا اینجور نیست نتیجه این است که در مقام اثبات</w:t>
      </w:r>
      <w:r w:rsidR="00966FC7">
        <w:rPr>
          <w:rFonts w:hint="cs"/>
          <w:rtl/>
        </w:rPr>
        <w:t xml:space="preserve"> نمی‌</w:t>
      </w:r>
      <w:r w:rsidR="006816BF" w:rsidRPr="00966FC7">
        <w:rPr>
          <w:rFonts w:hint="cs"/>
          <w:rtl/>
        </w:rPr>
        <w:t xml:space="preserve">توانیم بگوییم این نظیر با آن نظیر یک حکم دارد یا ندارد </w:t>
      </w:r>
      <w:r w:rsidRPr="00966FC7">
        <w:rPr>
          <w:color w:val="008000"/>
          <w:rtl/>
        </w:rPr>
        <w:t>وَ سَيَأْتِي أَقْوَامٌ يَقِيسُونَ فَهُمْ أَعْدَاءُ الدِّينِ وَ أَوَّلُ مَنْ قَاسَ إِبْلِيسُ</w:t>
      </w:r>
      <w:r w:rsidR="006816BF" w:rsidRPr="00966FC7">
        <w:rPr>
          <w:rFonts w:hint="cs"/>
          <w:rtl/>
        </w:rPr>
        <w:t xml:space="preserve"> نکته این همان است که از امیرالمؤمنین </w:t>
      </w:r>
      <w:r w:rsidR="00517D7A">
        <w:rPr>
          <w:rFonts w:hint="cs"/>
          <w:rtl/>
        </w:rPr>
        <w:t>علیه‌السلام</w:t>
      </w:r>
      <w:r w:rsidR="006816BF" w:rsidRPr="00966FC7">
        <w:rPr>
          <w:rFonts w:hint="cs"/>
          <w:rtl/>
        </w:rPr>
        <w:t xml:space="preserve"> است و حضرت </w:t>
      </w:r>
      <w:r w:rsidR="00517D7A">
        <w:rPr>
          <w:rFonts w:hint="cs"/>
          <w:rtl/>
        </w:rPr>
        <w:t>پیش‌بینی</w:t>
      </w:r>
      <w:r w:rsidR="006816BF" w:rsidRPr="00966FC7">
        <w:rPr>
          <w:rFonts w:hint="cs"/>
          <w:rtl/>
        </w:rPr>
        <w:t xml:space="preserve"> هم </w:t>
      </w:r>
      <w:r w:rsidR="00966FC7">
        <w:rPr>
          <w:rFonts w:hint="cs"/>
          <w:rtl/>
        </w:rPr>
        <w:t>کرده‌اند</w:t>
      </w:r>
      <w:r w:rsidR="006816BF" w:rsidRPr="00966FC7">
        <w:rPr>
          <w:rFonts w:hint="cs"/>
          <w:rtl/>
        </w:rPr>
        <w:t>.</w:t>
      </w:r>
    </w:p>
    <w:p w:rsidR="002D4F39" w:rsidRPr="00966FC7" w:rsidRDefault="006816BF" w:rsidP="00966FC7">
      <w:pPr>
        <w:pStyle w:val="Heading2"/>
        <w:rPr>
          <w:rtl/>
        </w:rPr>
      </w:pPr>
      <w:bookmarkStart w:id="9" w:name="_Toc56439928"/>
      <w:r w:rsidRPr="00966FC7">
        <w:rPr>
          <w:rFonts w:hint="cs"/>
          <w:rtl/>
        </w:rPr>
        <w:t>روایت بیست و یکم</w:t>
      </w:r>
      <w:bookmarkEnd w:id="9"/>
    </w:p>
    <w:p w:rsidR="006816BF" w:rsidRPr="00966FC7" w:rsidRDefault="006816BF" w:rsidP="00966FC7">
      <w:pPr>
        <w:rPr>
          <w:rtl/>
        </w:rPr>
      </w:pPr>
      <w:r w:rsidRPr="00966FC7">
        <w:rPr>
          <w:rFonts w:hint="cs"/>
          <w:rtl/>
        </w:rPr>
        <w:t xml:space="preserve">مربوط به </w:t>
      </w:r>
      <w:r w:rsidR="003C75F9" w:rsidRPr="00966FC7">
        <w:rPr>
          <w:rFonts w:hint="cs"/>
          <w:rtl/>
        </w:rPr>
        <w:t>رأی</w:t>
      </w:r>
      <w:r w:rsidRPr="00966FC7">
        <w:rPr>
          <w:rFonts w:hint="cs"/>
          <w:rtl/>
        </w:rPr>
        <w:t xml:space="preserve"> است که از امام صادق </w:t>
      </w:r>
      <w:r w:rsidR="00517D7A">
        <w:rPr>
          <w:rFonts w:hint="cs"/>
          <w:rtl/>
        </w:rPr>
        <w:t>علیه‌السلام</w:t>
      </w:r>
      <w:r w:rsidRPr="00966FC7">
        <w:rPr>
          <w:rFonts w:hint="cs"/>
          <w:rtl/>
        </w:rPr>
        <w:t xml:space="preserve"> از حضرت امیرالمؤمنین </w:t>
      </w:r>
      <w:r w:rsidR="00517D7A">
        <w:rPr>
          <w:rFonts w:hint="cs"/>
          <w:rtl/>
        </w:rPr>
        <w:t>علیه‌السلام</w:t>
      </w:r>
      <w:r w:rsidRPr="00966FC7">
        <w:rPr>
          <w:rFonts w:hint="cs"/>
          <w:rtl/>
        </w:rPr>
        <w:t xml:space="preserve"> نقل</w:t>
      </w:r>
      <w:r w:rsidR="00966FC7">
        <w:rPr>
          <w:rFonts w:hint="cs"/>
          <w:rtl/>
        </w:rPr>
        <w:t xml:space="preserve"> می‌</w:t>
      </w:r>
      <w:r w:rsidRPr="00966FC7">
        <w:rPr>
          <w:rFonts w:hint="cs"/>
          <w:rtl/>
        </w:rPr>
        <w:t xml:space="preserve">کند </w:t>
      </w:r>
      <w:r w:rsidRPr="00966FC7">
        <w:rPr>
          <w:color w:val="008000"/>
          <w:rtl/>
        </w:rPr>
        <w:t xml:space="preserve">عَنْ آبَائِهِ عَنْ أَمِيرِ الْمُؤْمِنِينَ </w:t>
      </w:r>
      <w:r w:rsidR="00517D7A">
        <w:rPr>
          <w:rFonts w:hint="cs"/>
          <w:color w:val="008000"/>
          <w:rtl/>
        </w:rPr>
        <w:t>علیه‌السلام</w:t>
      </w:r>
      <w:r w:rsidRPr="00966FC7">
        <w:rPr>
          <w:rFonts w:hint="cs"/>
          <w:color w:val="008000"/>
          <w:rtl/>
        </w:rPr>
        <w:t xml:space="preserve"> </w:t>
      </w:r>
      <w:r w:rsidRPr="00966FC7">
        <w:rPr>
          <w:color w:val="008000"/>
          <w:rtl/>
        </w:rPr>
        <w:t>أَنَّهُ قَالَ فِي كَلَامٍ لَهُ الْإِسْلَامُ هُوَ التَّسْلِيمُ إِلَى أَنْ قَالَ إِنَّ الْمُؤْمِنَ أَخَذَ دِينَهُ عَنْ رَبِّهِ وَ لَمْ يَأْخُذْهُ عَنْ رَأْيِه</w:t>
      </w:r>
      <w:r w:rsidRPr="00966FC7">
        <w:rPr>
          <w:rtl/>
        </w:rPr>
        <w:t>‏</w:t>
      </w:r>
      <w:r w:rsidRPr="00966FC7">
        <w:rPr>
          <w:rStyle w:val="FootnoteReference"/>
          <w:rtl/>
        </w:rPr>
        <w:footnoteReference w:id="5"/>
      </w:r>
      <w:r w:rsidRPr="00966FC7">
        <w:rPr>
          <w:rFonts w:hint="cs"/>
          <w:rtl/>
        </w:rPr>
        <w:t xml:space="preserve"> با </w:t>
      </w:r>
      <w:r w:rsidR="003C75F9" w:rsidRPr="00966FC7">
        <w:rPr>
          <w:rFonts w:hint="cs"/>
          <w:rtl/>
        </w:rPr>
        <w:t>رأی</w:t>
      </w:r>
      <w:r w:rsidRPr="00966FC7">
        <w:rPr>
          <w:rFonts w:hint="cs"/>
          <w:rtl/>
        </w:rPr>
        <w:t xml:space="preserve"> ظنی و اجتهادات سست</w:t>
      </w:r>
      <w:r w:rsidR="00966FC7">
        <w:rPr>
          <w:rFonts w:hint="cs"/>
          <w:rtl/>
        </w:rPr>
        <w:t xml:space="preserve"> نمی‌</w:t>
      </w:r>
      <w:r w:rsidRPr="00966FC7">
        <w:rPr>
          <w:rFonts w:hint="cs"/>
          <w:rtl/>
        </w:rPr>
        <w:t>شود دین را گرفت.</w:t>
      </w:r>
    </w:p>
    <w:p w:rsidR="006816BF" w:rsidRPr="00966FC7" w:rsidRDefault="003C75F9" w:rsidP="00966FC7">
      <w:pPr>
        <w:rPr>
          <w:rtl/>
        </w:rPr>
      </w:pPr>
      <w:r w:rsidRPr="00966FC7">
        <w:rPr>
          <w:rFonts w:hint="cs"/>
          <w:rtl/>
        </w:rPr>
        <w:t>سؤال</w:t>
      </w:r>
      <w:r w:rsidR="006816BF" w:rsidRPr="00966FC7">
        <w:rPr>
          <w:rFonts w:hint="cs"/>
          <w:rtl/>
        </w:rPr>
        <w:t xml:space="preserve">: تعبیر </w:t>
      </w:r>
      <w:r w:rsidR="006816BF" w:rsidRPr="00966FC7">
        <w:rPr>
          <w:rtl/>
        </w:rPr>
        <w:t>مِنَ الدِّينِ مَا لَا يُقَاسُ</w:t>
      </w:r>
      <w:r w:rsidR="0029122E" w:rsidRPr="00966FC7">
        <w:rPr>
          <w:rtl/>
        </w:rPr>
        <w:t xml:space="preserve"> </w:t>
      </w:r>
      <w:r w:rsidR="006816BF" w:rsidRPr="00966FC7">
        <w:rPr>
          <w:rFonts w:hint="cs"/>
          <w:rtl/>
        </w:rPr>
        <w:t>این احتمال داده</w:t>
      </w:r>
      <w:r w:rsidR="00966FC7">
        <w:rPr>
          <w:rFonts w:hint="cs"/>
          <w:rtl/>
        </w:rPr>
        <w:t xml:space="preserve"> نمی‌</w:t>
      </w:r>
      <w:r w:rsidR="006816BF" w:rsidRPr="00966FC7">
        <w:rPr>
          <w:rFonts w:hint="cs"/>
          <w:rtl/>
        </w:rPr>
        <w:t>شود که بعضی از دین قابل قیاس نیست این احتمال داده</w:t>
      </w:r>
      <w:r w:rsidR="00966FC7">
        <w:rPr>
          <w:rFonts w:hint="cs"/>
          <w:rtl/>
        </w:rPr>
        <w:t xml:space="preserve"> نمی‌</w:t>
      </w:r>
      <w:r w:rsidR="006816BF" w:rsidRPr="00966FC7">
        <w:rPr>
          <w:rFonts w:hint="cs"/>
          <w:rtl/>
        </w:rPr>
        <w:t>شود که جاهایی از دین قیاس پذیر باشد.</w:t>
      </w:r>
    </w:p>
    <w:p w:rsidR="000176A7" w:rsidRPr="00966FC7" w:rsidRDefault="000176A7" w:rsidP="00966FC7">
      <w:pPr>
        <w:rPr>
          <w:rtl/>
        </w:rPr>
      </w:pPr>
      <w:r w:rsidRPr="00966FC7">
        <w:rPr>
          <w:rFonts w:hint="cs"/>
          <w:rtl/>
        </w:rPr>
        <w:t xml:space="preserve">جواب: </w:t>
      </w:r>
      <w:r w:rsidR="003C75F9" w:rsidRPr="00966FC7">
        <w:rPr>
          <w:rFonts w:hint="cs"/>
          <w:rtl/>
        </w:rPr>
        <w:t>سؤال</w:t>
      </w:r>
      <w:r w:rsidRPr="00966FC7">
        <w:rPr>
          <w:rFonts w:hint="cs"/>
          <w:rtl/>
        </w:rPr>
        <w:t xml:space="preserve"> خوبی است </w:t>
      </w:r>
      <w:r w:rsidRPr="00517D7A">
        <w:rPr>
          <w:color w:val="008000"/>
          <w:rtl/>
        </w:rPr>
        <w:t>إِنَّ مِنَ الدِّينِ مَا لَا يُقَاسُ</w:t>
      </w:r>
      <w:r w:rsidRPr="00966FC7">
        <w:rPr>
          <w:rFonts w:hint="cs"/>
          <w:rtl/>
        </w:rPr>
        <w:t xml:space="preserve"> یک بار</w:t>
      </w:r>
      <w:r w:rsidR="00966FC7">
        <w:rPr>
          <w:rFonts w:hint="cs"/>
          <w:rtl/>
        </w:rPr>
        <w:t xml:space="preserve"> می‌</w:t>
      </w:r>
      <w:r w:rsidRPr="00966FC7">
        <w:rPr>
          <w:rFonts w:hint="cs"/>
          <w:rtl/>
        </w:rPr>
        <w:t>گوییم در عالم ثبوت را</w:t>
      </w:r>
      <w:r w:rsidR="00966FC7">
        <w:rPr>
          <w:rFonts w:hint="cs"/>
          <w:rtl/>
        </w:rPr>
        <w:t xml:space="preserve"> می‌</w:t>
      </w:r>
      <w:r w:rsidRPr="00966FC7">
        <w:rPr>
          <w:rFonts w:hint="cs"/>
          <w:rtl/>
        </w:rPr>
        <w:t xml:space="preserve">گوید که در عالم ثبوت گاهی متناظرها مشابهت دارند و وحدت حکم دارند و گاهی ندارند و چون ما در عالم اثبات راه نداریم که </w:t>
      </w:r>
      <w:r w:rsidR="00517D7A">
        <w:rPr>
          <w:rtl/>
        </w:rPr>
        <w:t>ا</w:t>
      </w:r>
      <w:r w:rsidR="00517D7A">
        <w:rPr>
          <w:rFonts w:hint="cs"/>
          <w:rtl/>
        </w:rPr>
        <w:t>ی</w:t>
      </w:r>
      <w:r w:rsidR="00517D7A">
        <w:rPr>
          <w:rFonts w:hint="eastAsia"/>
          <w:rtl/>
        </w:rPr>
        <w:t>ن‌ها</w:t>
      </w:r>
      <w:r w:rsidRPr="00966FC7">
        <w:rPr>
          <w:rFonts w:hint="cs"/>
          <w:rtl/>
        </w:rPr>
        <w:t xml:space="preserve"> را از هم جدا بکنیم بنابراین</w:t>
      </w:r>
      <w:r w:rsidR="00966FC7">
        <w:rPr>
          <w:rFonts w:hint="cs"/>
          <w:rtl/>
        </w:rPr>
        <w:t xml:space="preserve"> نمی‌</w:t>
      </w:r>
      <w:r w:rsidRPr="00966FC7">
        <w:rPr>
          <w:rFonts w:hint="cs"/>
          <w:rtl/>
        </w:rPr>
        <w:t>شود به قیاس اعتماد کرد</w:t>
      </w:r>
      <w:r w:rsidR="0029122E" w:rsidRPr="00966FC7">
        <w:rPr>
          <w:rtl/>
        </w:rPr>
        <w:t xml:space="preserve">؛ </w:t>
      </w:r>
      <w:r w:rsidRPr="00966FC7">
        <w:rPr>
          <w:rFonts w:hint="cs"/>
          <w:rtl/>
        </w:rPr>
        <w:t xml:space="preserve">اما احتمال دوم که به درد </w:t>
      </w:r>
      <w:r w:rsidR="00517D7A">
        <w:rPr>
          <w:rFonts w:hint="cs"/>
          <w:rtl/>
        </w:rPr>
        <w:t>اصولی‌ها</w:t>
      </w:r>
      <w:r w:rsidR="00966FC7">
        <w:rPr>
          <w:rFonts w:hint="cs"/>
          <w:rtl/>
        </w:rPr>
        <w:t xml:space="preserve"> می‌</w:t>
      </w:r>
      <w:r w:rsidRPr="00966FC7">
        <w:rPr>
          <w:rFonts w:hint="cs"/>
          <w:rtl/>
        </w:rPr>
        <w:t xml:space="preserve">خورد این است که بگوییم </w:t>
      </w:r>
      <w:r w:rsidRPr="00517D7A">
        <w:rPr>
          <w:color w:val="008000"/>
          <w:rtl/>
        </w:rPr>
        <w:t>إِنَّ مِنَ الدِّينِ مَا لَا يُقَاسُ</w:t>
      </w:r>
      <w:r w:rsidRPr="00966FC7">
        <w:rPr>
          <w:rFonts w:hint="cs"/>
          <w:rtl/>
        </w:rPr>
        <w:t xml:space="preserve"> مربوط به عالم اثبات است یعنی یک جاهایی</w:t>
      </w:r>
      <w:r w:rsidR="00966FC7">
        <w:rPr>
          <w:rFonts w:hint="cs"/>
          <w:rtl/>
        </w:rPr>
        <w:t xml:space="preserve"> نمی‌</w:t>
      </w:r>
      <w:r w:rsidRPr="00966FC7">
        <w:rPr>
          <w:rFonts w:hint="cs"/>
          <w:rtl/>
        </w:rPr>
        <w:t>شود قیاس کرد و این</w:t>
      </w:r>
      <w:r w:rsidR="00720DA5" w:rsidRPr="00966FC7">
        <w:rPr>
          <w:rFonts w:hint="cs"/>
          <w:rtl/>
        </w:rPr>
        <w:t xml:space="preserve"> همان قیاس باطل است و ظنی است اما اشعاری یا بالاتر از اشعار، ظهوری دارد در اینکه بعضی از دین قابل قیاس است منتها قیاسی صحیحی که عبارت است از تنقیح مناط و الغاء خصوصیت و امثال </w:t>
      </w:r>
      <w:r w:rsidR="00517D7A">
        <w:rPr>
          <w:rtl/>
        </w:rPr>
        <w:t>ا</w:t>
      </w:r>
      <w:r w:rsidR="00517D7A">
        <w:rPr>
          <w:rFonts w:hint="cs"/>
          <w:rtl/>
        </w:rPr>
        <w:t>ی</w:t>
      </w:r>
      <w:r w:rsidR="00517D7A">
        <w:rPr>
          <w:rFonts w:hint="eastAsia"/>
          <w:rtl/>
        </w:rPr>
        <w:t>ن‌ها</w:t>
      </w:r>
      <w:r w:rsidR="00720DA5" w:rsidRPr="00966FC7">
        <w:rPr>
          <w:rFonts w:hint="cs"/>
          <w:rtl/>
        </w:rPr>
        <w:t xml:space="preserve"> اگر بگوییم مقصود قیاس استنباطی ظاهری است که شاید ظهورش این باشد ممکن است این یک ظهوری در آن جهت داشته باشد.</w:t>
      </w:r>
    </w:p>
    <w:p w:rsidR="00720DA5" w:rsidRPr="00966FC7" w:rsidRDefault="00720DA5" w:rsidP="00966FC7">
      <w:pPr>
        <w:rPr>
          <w:rtl/>
        </w:rPr>
      </w:pPr>
      <w:r w:rsidRPr="00966FC7">
        <w:rPr>
          <w:rFonts w:hint="cs"/>
          <w:rtl/>
        </w:rPr>
        <w:t>این که ما گفتیم لا تقیسوا در جایی است که</w:t>
      </w:r>
      <w:r w:rsidR="00966FC7">
        <w:rPr>
          <w:rFonts w:hint="cs"/>
          <w:rtl/>
        </w:rPr>
        <w:t xml:space="preserve"> نمی‌</w:t>
      </w:r>
      <w:r w:rsidRPr="00966FC7">
        <w:rPr>
          <w:rFonts w:hint="cs"/>
          <w:rtl/>
        </w:rPr>
        <w:t>شود قیاس کرد و درست نیست</w:t>
      </w:r>
    </w:p>
    <w:p w:rsidR="00720DA5" w:rsidRPr="00966FC7" w:rsidRDefault="00720DA5" w:rsidP="00517D7A">
      <w:pPr>
        <w:rPr>
          <w:rtl/>
        </w:rPr>
      </w:pPr>
      <w:r w:rsidRPr="00966FC7">
        <w:rPr>
          <w:rFonts w:hint="cs"/>
          <w:rtl/>
        </w:rPr>
        <w:t>لا تقیسوا الدین اطلاق است بعد که</w:t>
      </w:r>
      <w:r w:rsidR="00966FC7">
        <w:rPr>
          <w:rFonts w:hint="cs"/>
          <w:rtl/>
        </w:rPr>
        <w:t xml:space="preserve"> می‌</w:t>
      </w:r>
      <w:r w:rsidRPr="00966FC7">
        <w:rPr>
          <w:rFonts w:hint="cs"/>
          <w:rtl/>
        </w:rPr>
        <w:t xml:space="preserve">گوید </w:t>
      </w:r>
      <w:r w:rsidR="00517D7A" w:rsidRPr="00517D7A">
        <w:rPr>
          <w:color w:val="008000"/>
          <w:rtl/>
        </w:rPr>
        <w:t>إِنَّ مِنَ الدِّينِ مَا لَا يُقَاسُ</w:t>
      </w:r>
      <w:r w:rsidR="00517D7A" w:rsidRPr="00966FC7">
        <w:rPr>
          <w:rFonts w:hint="cs"/>
          <w:rtl/>
        </w:rPr>
        <w:t xml:space="preserve"> </w:t>
      </w:r>
      <w:r w:rsidR="00966FC7">
        <w:rPr>
          <w:rFonts w:hint="cs"/>
          <w:rtl/>
        </w:rPr>
        <w:t>می‌</w:t>
      </w:r>
      <w:r w:rsidRPr="00966FC7">
        <w:rPr>
          <w:rFonts w:hint="cs"/>
          <w:rtl/>
        </w:rPr>
        <w:t xml:space="preserve">گوییم با توجه به اینکه </w:t>
      </w:r>
      <w:r w:rsidR="00966FC7">
        <w:rPr>
          <w:rFonts w:hint="cs"/>
          <w:rtl/>
        </w:rPr>
        <w:t xml:space="preserve">تقسیم </w:t>
      </w:r>
      <w:r w:rsidRPr="00966FC7">
        <w:rPr>
          <w:rFonts w:hint="cs"/>
          <w:rtl/>
        </w:rPr>
        <w:t>در اینجا طرح شده است این موجب</w:t>
      </w:r>
      <w:r w:rsidR="00966FC7">
        <w:rPr>
          <w:rFonts w:hint="cs"/>
          <w:rtl/>
        </w:rPr>
        <w:t xml:space="preserve"> می‌</w:t>
      </w:r>
      <w:r w:rsidRPr="00966FC7">
        <w:rPr>
          <w:rFonts w:hint="cs"/>
          <w:rtl/>
        </w:rPr>
        <w:t>شود که آن اطلاق نداشته باشد لا تقیسوا الدین منصرف به آن قیاس ظنی است راه تشخیصش واضح نیست.</w:t>
      </w:r>
    </w:p>
    <w:p w:rsidR="00720DA5" w:rsidRPr="00966FC7" w:rsidRDefault="003C75F9" w:rsidP="00966FC7">
      <w:pPr>
        <w:rPr>
          <w:rtl/>
        </w:rPr>
      </w:pPr>
      <w:r w:rsidRPr="00966FC7">
        <w:rPr>
          <w:rFonts w:hint="cs"/>
          <w:rtl/>
        </w:rPr>
        <w:lastRenderedPageBreak/>
        <w:t>کلاً</w:t>
      </w:r>
      <w:r w:rsidR="00720DA5" w:rsidRPr="00966FC7">
        <w:rPr>
          <w:rFonts w:hint="cs"/>
          <w:rtl/>
        </w:rPr>
        <w:t xml:space="preserve"> قیاس که در این چهل پنجاه روایت آمده است منصرف به یک تفسیر به </w:t>
      </w:r>
      <w:r w:rsidRPr="00966FC7">
        <w:rPr>
          <w:rFonts w:hint="cs"/>
          <w:rtl/>
        </w:rPr>
        <w:t>رأی</w:t>
      </w:r>
      <w:r w:rsidR="00720DA5" w:rsidRPr="00966FC7">
        <w:rPr>
          <w:rFonts w:hint="cs"/>
          <w:rtl/>
        </w:rPr>
        <w:t xml:space="preserve"> است یک امور ظنی سستی است که اگر کسی دقت بکند</w:t>
      </w:r>
      <w:r w:rsidR="00966FC7">
        <w:rPr>
          <w:rFonts w:hint="cs"/>
          <w:rtl/>
        </w:rPr>
        <w:t xml:space="preserve"> می‌</w:t>
      </w:r>
      <w:r w:rsidR="00720DA5" w:rsidRPr="00966FC7">
        <w:rPr>
          <w:rFonts w:hint="cs"/>
          <w:rtl/>
        </w:rPr>
        <w:t>بیند به جایی بند نیست، گاهی ظن هم پیدا</w:t>
      </w:r>
      <w:r w:rsidR="00966FC7">
        <w:rPr>
          <w:rFonts w:hint="cs"/>
          <w:rtl/>
        </w:rPr>
        <w:t xml:space="preserve"> نمی‌</w:t>
      </w:r>
      <w:r w:rsidR="00720DA5" w:rsidRPr="00966FC7">
        <w:rPr>
          <w:rFonts w:hint="cs"/>
          <w:rtl/>
        </w:rPr>
        <w:t>شود اما جایی که اولویت قطعیه است، تنقیح مناط خیلی واضح و بیّن است؛ این روایت آن را</w:t>
      </w:r>
      <w:r w:rsidR="00966FC7">
        <w:rPr>
          <w:rFonts w:hint="cs"/>
          <w:rtl/>
        </w:rPr>
        <w:t xml:space="preserve"> نمی‌</w:t>
      </w:r>
      <w:r w:rsidR="00720DA5" w:rsidRPr="00966FC7">
        <w:rPr>
          <w:rFonts w:hint="cs"/>
          <w:rtl/>
        </w:rPr>
        <w:t xml:space="preserve">گیرد. این روایت را هم حمل بر مقام اثبات بکنیم </w:t>
      </w:r>
      <w:r w:rsidR="00517D7A">
        <w:rPr>
          <w:rFonts w:hint="cs"/>
          <w:rtl/>
        </w:rPr>
        <w:t>همین‌جور</w:t>
      </w:r>
      <w:r w:rsidR="00720DA5" w:rsidRPr="00966FC7">
        <w:rPr>
          <w:rFonts w:hint="cs"/>
          <w:rtl/>
        </w:rPr>
        <w:t xml:space="preserve"> تفسیر</w:t>
      </w:r>
      <w:r w:rsidR="00966FC7">
        <w:rPr>
          <w:rFonts w:hint="cs"/>
          <w:rtl/>
        </w:rPr>
        <w:t xml:space="preserve"> می‌</w:t>
      </w:r>
      <w:r w:rsidR="00720DA5" w:rsidRPr="00966FC7">
        <w:rPr>
          <w:rFonts w:hint="cs"/>
          <w:rtl/>
        </w:rPr>
        <w:t xml:space="preserve">شود که لا تقیسوا الدین با این امور ظنی که </w:t>
      </w:r>
      <w:r w:rsidR="00720DA5" w:rsidRPr="00517D7A">
        <w:rPr>
          <w:rFonts w:hint="cs"/>
          <w:color w:val="008000"/>
          <w:rtl/>
        </w:rPr>
        <w:t>فَ</w:t>
      </w:r>
      <w:r w:rsidR="00720DA5" w:rsidRPr="00517D7A">
        <w:rPr>
          <w:color w:val="008000"/>
          <w:rtl/>
        </w:rPr>
        <w:t>إِنَّ مِنَ الدِّينِ مَا لَا يُقَاسُ</w:t>
      </w:r>
      <w:r w:rsidR="00720DA5" w:rsidRPr="00966FC7">
        <w:rPr>
          <w:rFonts w:hint="cs"/>
          <w:rtl/>
        </w:rPr>
        <w:t xml:space="preserve"> به همه چیزهای ظنی ولی یک جاهایی فحوا است تنقیح مناط قطعی است </w:t>
      </w:r>
      <w:r w:rsidR="00517D7A">
        <w:rPr>
          <w:rtl/>
        </w:rPr>
        <w:t>آنجا</w:t>
      </w:r>
      <w:r w:rsidR="00720DA5" w:rsidRPr="00966FC7">
        <w:rPr>
          <w:rFonts w:hint="cs"/>
          <w:rtl/>
        </w:rPr>
        <w:t>، جایی است که یقاس، با قرائن و شواهد آن را درست بکنیم. این احتمال دوم هم ممکن است داده بشود ولی خلاف ظاهر است که ظاهر این است که چرا ما گفتیم قیاس نکنید برای این که جاهای در عالم ثبوت هست که</w:t>
      </w:r>
      <w:r w:rsidR="00966FC7">
        <w:rPr>
          <w:rFonts w:hint="cs"/>
          <w:rtl/>
        </w:rPr>
        <w:t xml:space="preserve"> نمی‌</w:t>
      </w:r>
      <w:r w:rsidR="00720DA5" w:rsidRPr="00966FC7">
        <w:rPr>
          <w:rFonts w:hint="cs"/>
          <w:rtl/>
        </w:rPr>
        <w:t xml:space="preserve">شود قیاس کرد و شما هم راه تشخیص ندارید لذا </w:t>
      </w:r>
      <w:r w:rsidR="00B84871" w:rsidRPr="00966FC7">
        <w:rPr>
          <w:rFonts w:hint="cs"/>
          <w:rtl/>
        </w:rPr>
        <w:t>لا تقیسوا الدین. این راه را کنار بگذارید.</w:t>
      </w:r>
    </w:p>
    <w:p w:rsidR="00B84871" w:rsidRPr="00966FC7" w:rsidRDefault="00B84871" w:rsidP="00966FC7">
      <w:pPr>
        <w:pStyle w:val="Heading2"/>
        <w:rPr>
          <w:rtl/>
        </w:rPr>
      </w:pPr>
      <w:bookmarkStart w:id="10" w:name="_Toc56439929"/>
      <w:r w:rsidRPr="00966FC7">
        <w:rPr>
          <w:rFonts w:hint="cs"/>
          <w:rtl/>
        </w:rPr>
        <w:t>روایت ب</w:t>
      </w:r>
      <w:r w:rsidR="00517D7A">
        <w:rPr>
          <w:rFonts w:hint="cs"/>
          <w:rtl/>
        </w:rPr>
        <w:t>ی</w:t>
      </w:r>
      <w:r w:rsidRPr="00966FC7">
        <w:rPr>
          <w:rFonts w:hint="cs"/>
          <w:rtl/>
        </w:rPr>
        <w:t>ست و دوم</w:t>
      </w:r>
      <w:bookmarkEnd w:id="10"/>
    </w:p>
    <w:p w:rsidR="00B84871" w:rsidRPr="00966FC7" w:rsidRDefault="00EE289F" w:rsidP="00966FC7">
      <w:pPr>
        <w:rPr>
          <w:rtl/>
        </w:rPr>
      </w:pPr>
      <w:r w:rsidRPr="00966FC7">
        <w:rPr>
          <w:rFonts w:hint="cs"/>
          <w:rtl/>
        </w:rPr>
        <w:t xml:space="preserve">این به شکل حدیث قدسی نقل شده است که امام رضا </w:t>
      </w:r>
      <w:r w:rsidR="00517D7A">
        <w:rPr>
          <w:rFonts w:hint="cs"/>
          <w:rtl/>
        </w:rPr>
        <w:t>علیه‌السلام</w:t>
      </w:r>
      <w:r w:rsidRPr="00966FC7">
        <w:rPr>
          <w:rFonts w:hint="cs"/>
          <w:rtl/>
        </w:rPr>
        <w:t xml:space="preserve"> از آبائشان از امیرالمؤمنین </w:t>
      </w:r>
      <w:r w:rsidR="00517D7A">
        <w:rPr>
          <w:rFonts w:hint="cs"/>
          <w:rtl/>
        </w:rPr>
        <w:t>علیه‌السلام</w:t>
      </w:r>
      <w:r w:rsidRPr="00966FC7">
        <w:rPr>
          <w:rFonts w:hint="cs"/>
          <w:rtl/>
        </w:rPr>
        <w:t xml:space="preserve"> از پیامبر صلی الله علیه و آله حضرت فرمودند: </w:t>
      </w:r>
      <w:r w:rsidRPr="00966FC7">
        <w:rPr>
          <w:color w:val="008000"/>
          <w:rtl/>
        </w:rPr>
        <w:t xml:space="preserve">قَالَ اللَّهُ جَلَّ جَلَالُه‏ </w:t>
      </w:r>
      <w:r w:rsidR="00B84871" w:rsidRPr="00966FC7">
        <w:rPr>
          <w:color w:val="008000"/>
          <w:rtl/>
        </w:rPr>
        <w:t>مَا آمَنَ بِي مَنْ فَسَّرَ بِرَأْيِهِ كَلَامِي وَ مَا عَرَفَنِي مَنْ شَبَّهَنِي بِخَلْقِي وَ مَا عَلَى دِينِي مَنِ اسْتَعْمَلَ الْقِيَاسَ فِي دِينِي</w:t>
      </w:r>
      <w:r w:rsidRPr="00966FC7">
        <w:rPr>
          <w:rStyle w:val="FootnoteReference"/>
          <w:rtl/>
        </w:rPr>
        <w:footnoteReference w:id="6"/>
      </w:r>
      <w:r w:rsidR="00B84871" w:rsidRPr="00966FC7">
        <w:rPr>
          <w:rtl/>
        </w:rPr>
        <w:t>.</w:t>
      </w:r>
      <w:r w:rsidR="00B84871" w:rsidRPr="00966FC7">
        <w:rPr>
          <w:rFonts w:hint="cs"/>
          <w:rtl/>
        </w:rPr>
        <w:t xml:space="preserve"> </w:t>
      </w:r>
      <w:r w:rsidRPr="00966FC7">
        <w:rPr>
          <w:rFonts w:hint="cs"/>
          <w:rtl/>
        </w:rPr>
        <w:t>این هم مربوط به قیاس است.</w:t>
      </w:r>
    </w:p>
    <w:p w:rsidR="009C23FB" w:rsidRPr="00966FC7" w:rsidRDefault="00EE289F" w:rsidP="00966FC7">
      <w:pPr>
        <w:pStyle w:val="Heading2"/>
        <w:rPr>
          <w:rtl/>
        </w:rPr>
      </w:pPr>
      <w:bookmarkStart w:id="11" w:name="_Toc56439930"/>
      <w:r w:rsidRPr="00966FC7">
        <w:rPr>
          <w:rFonts w:hint="cs"/>
          <w:rtl/>
        </w:rPr>
        <w:t>روایت بیست و سوم</w:t>
      </w:r>
      <w:bookmarkEnd w:id="11"/>
    </w:p>
    <w:p w:rsidR="00EE289F" w:rsidRPr="00966FC7" w:rsidRDefault="00EE289F" w:rsidP="00966FC7">
      <w:pPr>
        <w:rPr>
          <w:rtl/>
        </w:rPr>
      </w:pPr>
      <w:r w:rsidRPr="00966FC7">
        <w:rPr>
          <w:rFonts w:hint="cs"/>
          <w:rtl/>
        </w:rPr>
        <w:t>سند روایات را من</w:t>
      </w:r>
      <w:r w:rsidR="00966FC7">
        <w:rPr>
          <w:rFonts w:hint="cs"/>
          <w:rtl/>
        </w:rPr>
        <w:t xml:space="preserve"> نمی‌</w:t>
      </w:r>
      <w:r w:rsidRPr="00966FC7">
        <w:rPr>
          <w:rFonts w:hint="cs"/>
          <w:rtl/>
        </w:rPr>
        <w:t xml:space="preserve">خوانم، روایات قبلی سندش درست بود ولی این روایت سندش اشکال دارد، امام صادق </w:t>
      </w:r>
      <w:r w:rsidR="00517D7A">
        <w:rPr>
          <w:rFonts w:hint="cs"/>
          <w:rtl/>
        </w:rPr>
        <w:t>علیه‌السلام</w:t>
      </w:r>
      <w:r w:rsidRPr="00966FC7">
        <w:rPr>
          <w:rFonts w:hint="cs"/>
          <w:rtl/>
        </w:rPr>
        <w:t xml:space="preserve"> نقل</w:t>
      </w:r>
      <w:r w:rsidR="00966FC7">
        <w:rPr>
          <w:rFonts w:hint="cs"/>
          <w:rtl/>
        </w:rPr>
        <w:t xml:space="preserve"> می‌</w:t>
      </w:r>
      <w:r w:rsidRPr="00966FC7">
        <w:rPr>
          <w:rFonts w:hint="cs"/>
          <w:rtl/>
        </w:rPr>
        <w:t xml:space="preserve">کند در آن کلماتی که حضرت خضر به حضرت موسی داشتند </w:t>
      </w:r>
      <w:r w:rsidRPr="00966FC7">
        <w:rPr>
          <w:color w:val="008000"/>
          <w:rtl/>
        </w:rPr>
        <w:t>إِنَّ الْقِيَاسَ لَا مَجَالَ لَهُ فِي عِلْمِ اللَّهِ وَ أَمْرِهِ</w:t>
      </w:r>
      <w:r w:rsidRPr="00966FC7">
        <w:rPr>
          <w:rStyle w:val="FootnoteReference"/>
          <w:rtl/>
        </w:rPr>
        <w:footnoteReference w:id="7"/>
      </w:r>
      <w:r w:rsidRPr="00966FC7">
        <w:rPr>
          <w:rFonts w:hint="cs"/>
          <w:rtl/>
        </w:rPr>
        <w:t xml:space="preserve"> این روایت هم یکی از چند روایت است که قصه قیاس در ادیان گذشته هم بوده است از جمله اینکه حضرت خضر به حضرت موسی </w:t>
      </w:r>
      <w:r w:rsidR="00517D7A">
        <w:rPr>
          <w:rFonts w:hint="cs"/>
          <w:rtl/>
        </w:rPr>
        <w:t>علیه‌السلام</w:t>
      </w:r>
      <w:r w:rsidRPr="00966FC7">
        <w:rPr>
          <w:rFonts w:hint="cs"/>
          <w:rtl/>
        </w:rPr>
        <w:t xml:space="preserve"> این توصیه را</w:t>
      </w:r>
      <w:r w:rsidR="00966FC7">
        <w:rPr>
          <w:rFonts w:hint="cs"/>
          <w:rtl/>
        </w:rPr>
        <w:t xml:space="preserve"> می‌</w:t>
      </w:r>
      <w:r w:rsidRPr="00966FC7">
        <w:rPr>
          <w:rFonts w:hint="cs"/>
          <w:rtl/>
        </w:rPr>
        <w:t xml:space="preserve">کند و تا اینکه خود حضرت امام صادق </w:t>
      </w:r>
      <w:r w:rsidR="00517D7A">
        <w:rPr>
          <w:rFonts w:hint="cs"/>
          <w:rtl/>
        </w:rPr>
        <w:t>علیه‌السلام</w:t>
      </w:r>
      <w:r w:rsidRPr="00966FC7">
        <w:rPr>
          <w:rFonts w:hint="cs"/>
          <w:rtl/>
        </w:rPr>
        <w:t xml:space="preserve"> ادامه دادند </w:t>
      </w:r>
      <w:r w:rsidRPr="00966FC7">
        <w:rPr>
          <w:color w:val="008000"/>
          <w:rtl/>
        </w:rPr>
        <w:t>إِنَّ أَمْرَ اللَّهِ تَعَالَى ذِكْرُهُ لَا يُحْمَلُ عَلَى الْمَقَايِيسِ وَ مَنْ حَمَلَ أَمْرَ اللَّهِ عَلَى الْمَقَايِيسِ هَلَكَ وَ أَهْلَكَ إِنَّ أَوَّلَ مَعْصِيَةٍ ظَهَرَتْ مِنْ إِبْلِيسَ اللَّعِينِ حِينَ أَمَرَ اللَّهُ مَلَائِكَتَهُ بِالسُّجُودِ لآِدَمَ فَسَجَدُوا وَ أَبَى إِبْلِيسُ أَنْ يَسْجُدَ فَقَالَ ما مَنَعَكَ أَلَّا تَسْجُدَ إِذْ أَمَرْتُكَ، قال‏</w:t>
      </w:r>
      <w:r w:rsidRPr="00966FC7">
        <w:rPr>
          <w:rFonts w:hint="cs"/>
          <w:color w:val="008000"/>
          <w:rtl/>
        </w:rPr>
        <w:t xml:space="preserve"> </w:t>
      </w:r>
      <w:r w:rsidRPr="00966FC7">
        <w:rPr>
          <w:color w:val="008000"/>
          <w:rtl/>
        </w:rPr>
        <w:t>أَنَا خَيْرٌ مِنْهُ فَكَانَ أَوَّلُ كُفْرِهِ قَوْلَهُ أَنَا</w:t>
      </w:r>
      <w:r w:rsidRPr="00966FC7">
        <w:rPr>
          <w:rFonts w:hint="cs"/>
          <w:color w:val="008000"/>
          <w:rtl/>
        </w:rPr>
        <w:t xml:space="preserve"> </w:t>
      </w:r>
      <w:r w:rsidRPr="00966FC7">
        <w:rPr>
          <w:color w:val="008000"/>
          <w:rtl/>
        </w:rPr>
        <w:t>خَيْرٌ مِنْهُ ثُمَّ قِيَاسَهُ بِقَوْلِهِ خَلَقْتَنِي مِنْ نَارٍ وَ خَلَقْتَهُ مِنْ طِينٍ فَطَرَدَهُ اللَّهُ عَنْ جِوَارِهِ وَ لَعَنَهُ وَ سَمَّاهُ رَجِيماً وَ أَقْسَمَ بِعِزَّتِهِ لَا يَقِيسُ أَحَدٌ فِي دِينِهِ إِلَّا قَرَنَهُ مَعَ عَدُوِّهِ إِبْلِيسَ فِي أَسْفَلِ دَرْكٍ مِنَ النَّار</w:t>
      </w:r>
      <w:r w:rsidR="00966FC7" w:rsidRPr="00966FC7">
        <w:rPr>
          <w:rStyle w:val="FootnoteReference"/>
          <w:rtl/>
        </w:rPr>
        <w:footnoteReference w:id="8"/>
      </w:r>
    </w:p>
    <w:p w:rsidR="00EE289F" w:rsidRPr="00966FC7" w:rsidRDefault="00EE289F" w:rsidP="00966FC7">
      <w:pPr>
        <w:rPr>
          <w:rtl/>
        </w:rPr>
      </w:pPr>
      <w:r w:rsidRPr="00966FC7">
        <w:rPr>
          <w:rFonts w:hint="cs"/>
          <w:rtl/>
        </w:rPr>
        <w:t xml:space="preserve">نکات این روایت روشن است یک </w:t>
      </w:r>
      <w:r w:rsidR="00517D7A">
        <w:rPr>
          <w:rFonts w:hint="cs"/>
          <w:rtl/>
        </w:rPr>
        <w:t>نکته‌اش</w:t>
      </w:r>
      <w:r w:rsidRPr="00966FC7">
        <w:rPr>
          <w:rFonts w:hint="cs"/>
          <w:rtl/>
        </w:rPr>
        <w:t xml:space="preserve"> این است که قبل از اسلام هم این مسئله مطرح بوده است و یکی هم قیاس با آن توضیح که دادیم در قصه ابلیس است و یک نکته دیگر که در </w:t>
      </w:r>
      <w:r w:rsidR="00517D7A">
        <w:rPr>
          <w:rFonts w:hint="cs"/>
          <w:rtl/>
        </w:rPr>
        <w:t>جمع‌بندی</w:t>
      </w:r>
      <w:r w:rsidRPr="00966FC7">
        <w:rPr>
          <w:rFonts w:hint="cs"/>
          <w:rtl/>
        </w:rPr>
        <w:t xml:space="preserve"> و مباحث تکمیلی خواهیم گفت این است که ظاهر این روایت و برخی دیگر از روایات این است که وعده عقاب است بر کسی که قیاس را در دین به کار</w:t>
      </w:r>
      <w:r w:rsidR="00966FC7">
        <w:rPr>
          <w:rFonts w:hint="cs"/>
          <w:rtl/>
        </w:rPr>
        <w:t xml:space="preserve"> می‌</w:t>
      </w:r>
      <w:r w:rsidRPr="00966FC7">
        <w:rPr>
          <w:rFonts w:hint="cs"/>
          <w:rtl/>
        </w:rPr>
        <w:t>برد.</w:t>
      </w:r>
    </w:p>
    <w:p w:rsidR="00EE289F" w:rsidRPr="00966FC7" w:rsidRDefault="00EE289F" w:rsidP="00966FC7">
      <w:pPr>
        <w:rPr>
          <w:rtl/>
        </w:rPr>
      </w:pPr>
      <w:r w:rsidRPr="00966FC7">
        <w:rPr>
          <w:rFonts w:hint="cs"/>
          <w:rtl/>
        </w:rPr>
        <w:t xml:space="preserve">یک </w:t>
      </w:r>
      <w:r w:rsidR="003C75F9" w:rsidRPr="00966FC7">
        <w:rPr>
          <w:rFonts w:hint="cs"/>
          <w:rtl/>
        </w:rPr>
        <w:t>سؤال</w:t>
      </w:r>
      <w:r w:rsidRPr="00966FC7">
        <w:rPr>
          <w:rFonts w:hint="cs"/>
          <w:rtl/>
        </w:rPr>
        <w:t xml:space="preserve"> اساسی که اینجا وجود دارد و بعد به آن خواهیم پرداخت اینکه</w:t>
      </w:r>
      <w:r w:rsidR="00966FC7">
        <w:rPr>
          <w:rFonts w:hint="cs"/>
          <w:rtl/>
        </w:rPr>
        <w:t xml:space="preserve"> می‌</w:t>
      </w:r>
      <w:r w:rsidRPr="00966FC7">
        <w:rPr>
          <w:rFonts w:hint="cs"/>
          <w:rtl/>
        </w:rPr>
        <w:t xml:space="preserve">گوید به قیاس عمل نکنید مثل </w:t>
      </w:r>
      <w:r w:rsidR="00517D7A">
        <w:rPr>
          <w:rFonts w:hint="cs"/>
          <w:rtl/>
        </w:rPr>
        <w:t>آن‌هایی</w:t>
      </w:r>
      <w:r w:rsidRPr="00966FC7">
        <w:rPr>
          <w:rFonts w:hint="cs"/>
          <w:rtl/>
        </w:rPr>
        <w:t xml:space="preserve"> که</w:t>
      </w:r>
      <w:r w:rsidR="00966FC7">
        <w:rPr>
          <w:rFonts w:hint="cs"/>
          <w:rtl/>
        </w:rPr>
        <w:t xml:space="preserve"> می‌</w:t>
      </w:r>
      <w:r w:rsidRPr="00966FC7">
        <w:rPr>
          <w:rFonts w:hint="cs"/>
          <w:rtl/>
        </w:rPr>
        <w:t>گوید به ظنون عمل نکنید فقط یک حکم وضعی را</w:t>
      </w:r>
      <w:r w:rsidR="00966FC7">
        <w:rPr>
          <w:rFonts w:hint="cs"/>
          <w:rtl/>
        </w:rPr>
        <w:t xml:space="preserve"> می‌</w:t>
      </w:r>
      <w:r w:rsidRPr="00966FC7">
        <w:rPr>
          <w:rFonts w:hint="cs"/>
          <w:rtl/>
        </w:rPr>
        <w:t>رساند</w:t>
      </w:r>
      <w:r w:rsidR="00966FC7">
        <w:rPr>
          <w:rFonts w:hint="cs"/>
          <w:rtl/>
        </w:rPr>
        <w:t xml:space="preserve"> می‌</w:t>
      </w:r>
      <w:r w:rsidRPr="00966FC7">
        <w:rPr>
          <w:rFonts w:hint="cs"/>
          <w:rtl/>
        </w:rPr>
        <w:t>خواهد بگوید این حجیت ندارد، عدم حجیت مستقیم عقابی بر آن مترتب نیست مگر عقاب بر واقع، این حکم، حکم طریقی</w:t>
      </w:r>
      <w:r w:rsidR="00966FC7">
        <w:rPr>
          <w:rFonts w:hint="cs"/>
          <w:rtl/>
        </w:rPr>
        <w:t xml:space="preserve"> می‌</w:t>
      </w:r>
      <w:r w:rsidRPr="00966FC7">
        <w:rPr>
          <w:rFonts w:hint="cs"/>
          <w:rtl/>
        </w:rPr>
        <w:t xml:space="preserve">شود اگر </w:t>
      </w:r>
      <w:r w:rsidR="00867DDB" w:rsidRPr="00966FC7">
        <w:rPr>
          <w:rFonts w:hint="cs"/>
          <w:rtl/>
        </w:rPr>
        <w:t xml:space="preserve">حکم تکلیفی هم باشد طریقی است یعنی اگر کسی عمل به ظنی کرد حجت نیست اما آیا گناه هم کرده است یا نه؟ گناهش تابع این است که ظنش با واقع مطابق بود گناه نکرده است و ثواب هم برده است </w:t>
      </w:r>
      <w:r w:rsidR="00517D7A">
        <w:rPr>
          <w:rFonts w:hint="cs"/>
          <w:rtl/>
        </w:rPr>
        <w:t>علی‌رغم</w:t>
      </w:r>
      <w:r w:rsidR="00867DDB" w:rsidRPr="00966FC7">
        <w:rPr>
          <w:rFonts w:hint="cs"/>
          <w:rtl/>
        </w:rPr>
        <w:t xml:space="preserve"> اینکه حجت نیست قیاسش مطابق با واقع بود گناه نکرده است چون مطابق با واقع عمل کرده است اگر مطابق با واقع نبود چون واقع تثبیت شده است یا مصلحتی تثبیت شده یا در </w:t>
      </w:r>
      <w:r w:rsidR="00517D7A">
        <w:rPr>
          <w:rFonts w:hint="cs"/>
          <w:rtl/>
        </w:rPr>
        <w:t>مفسده‌ای</w:t>
      </w:r>
      <w:r w:rsidR="00867DDB" w:rsidRPr="00966FC7">
        <w:rPr>
          <w:rFonts w:hint="cs"/>
          <w:rtl/>
        </w:rPr>
        <w:t xml:space="preserve"> واقع شده است گناه کرده است و عقاب</w:t>
      </w:r>
      <w:r w:rsidR="00966FC7">
        <w:rPr>
          <w:rFonts w:hint="cs"/>
          <w:rtl/>
        </w:rPr>
        <w:t xml:space="preserve"> می‌</w:t>
      </w:r>
      <w:r w:rsidR="00867DDB" w:rsidRPr="00966FC7">
        <w:rPr>
          <w:rFonts w:hint="cs"/>
          <w:rtl/>
        </w:rPr>
        <w:t>برد، عقاب بر واقع، نه بر این.</w:t>
      </w:r>
    </w:p>
    <w:p w:rsidR="00867DDB" w:rsidRPr="00966FC7" w:rsidRDefault="00867DDB" w:rsidP="00966FC7">
      <w:pPr>
        <w:rPr>
          <w:rtl/>
        </w:rPr>
      </w:pPr>
      <w:r w:rsidRPr="00966FC7">
        <w:rPr>
          <w:rFonts w:hint="cs"/>
          <w:rtl/>
        </w:rPr>
        <w:t>تا اینجا هر طریقی که بگوییم حجت نیست معلوم است از نفی حجیت به عنوان حکم وضعی عقابی را افاده</w:t>
      </w:r>
      <w:r w:rsidR="00966FC7">
        <w:rPr>
          <w:rFonts w:hint="cs"/>
          <w:rtl/>
        </w:rPr>
        <w:t xml:space="preserve"> نمی‌</w:t>
      </w:r>
      <w:r w:rsidRPr="00966FC7">
        <w:rPr>
          <w:rFonts w:hint="cs"/>
          <w:rtl/>
        </w:rPr>
        <w:t>کند مگر همان عقاب بر واقع که احتمالی است. آیا فراتر از این در باب قیاس یعنی کسی که اعمال قیاس</w:t>
      </w:r>
      <w:r w:rsidR="00966FC7">
        <w:rPr>
          <w:rFonts w:hint="cs"/>
          <w:rtl/>
        </w:rPr>
        <w:t xml:space="preserve"> می‌</w:t>
      </w:r>
      <w:r w:rsidRPr="00966FC7">
        <w:rPr>
          <w:rFonts w:hint="cs"/>
          <w:rtl/>
        </w:rPr>
        <w:t>کند یا در مقام عمل یا در مقام فتوا دادن، آن یک گناهی هم دارد، یک گناه تکلیفی به اصطلاح یک حرمت نفسیه یا نه؟ به عبارت دیگر ما اینجا در باب عمل به قیاس یک حرمت طریقیه داریم یا علاوه بر آن حرمت نفسیه هم داریم یعنی گناه</w:t>
      </w:r>
      <w:r w:rsidR="00966FC7">
        <w:rPr>
          <w:rFonts w:hint="cs"/>
          <w:rtl/>
        </w:rPr>
        <w:t xml:space="preserve"> می‌</w:t>
      </w:r>
      <w:r w:rsidRPr="00966FC7">
        <w:rPr>
          <w:rFonts w:hint="cs"/>
          <w:rtl/>
        </w:rPr>
        <w:t>کند. ظاهر این روایت و بعضی روایات این باشد که شاید گناه</w:t>
      </w:r>
      <w:r w:rsidR="00966FC7">
        <w:rPr>
          <w:rFonts w:hint="cs"/>
          <w:rtl/>
        </w:rPr>
        <w:t xml:space="preserve"> می‌</w:t>
      </w:r>
      <w:r w:rsidRPr="00966FC7">
        <w:rPr>
          <w:rFonts w:hint="cs"/>
          <w:rtl/>
        </w:rPr>
        <w:t>کند</w:t>
      </w:r>
    </w:p>
    <w:p w:rsidR="00867DDB" w:rsidRPr="00966FC7" w:rsidRDefault="00867DDB" w:rsidP="00966FC7">
      <w:pPr>
        <w:rPr>
          <w:rtl/>
        </w:rPr>
      </w:pPr>
      <w:r w:rsidRPr="00966FC7">
        <w:rPr>
          <w:rFonts w:hint="cs"/>
          <w:rtl/>
        </w:rPr>
        <w:t xml:space="preserve">به حیثی که اگر اعمال قیاس کرد حکم هم با واقع </w:t>
      </w:r>
      <w:r w:rsidR="003C75F9" w:rsidRPr="00966FC7">
        <w:rPr>
          <w:rFonts w:hint="cs"/>
          <w:rtl/>
        </w:rPr>
        <w:t>اتفاقاً</w:t>
      </w:r>
      <w:r w:rsidRPr="00966FC7">
        <w:rPr>
          <w:rFonts w:hint="cs"/>
          <w:rtl/>
        </w:rPr>
        <w:t xml:space="preserve"> مطابق در آمد، واقع را درک کرده است ولی از حیثی که اعمال قیاس کرده است عقابش</w:t>
      </w:r>
      <w:r w:rsidR="00966FC7">
        <w:rPr>
          <w:rFonts w:hint="cs"/>
          <w:rtl/>
        </w:rPr>
        <w:t xml:space="preserve"> می‌</w:t>
      </w:r>
      <w:r w:rsidRPr="00966FC7">
        <w:rPr>
          <w:rFonts w:hint="cs"/>
          <w:rtl/>
        </w:rPr>
        <w:t>کنند این یک احتمال است که بعضی از روایات ظهور در این دارد که بعد بحث</w:t>
      </w:r>
      <w:r w:rsidR="00966FC7">
        <w:rPr>
          <w:rFonts w:hint="cs"/>
          <w:rtl/>
        </w:rPr>
        <w:t xml:space="preserve"> می‌</w:t>
      </w:r>
      <w:r w:rsidRPr="00966FC7">
        <w:rPr>
          <w:rFonts w:hint="cs"/>
          <w:rtl/>
        </w:rPr>
        <w:t>کنیم.</w:t>
      </w:r>
    </w:p>
    <w:p w:rsidR="009C23FB" w:rsidRPr="00966FC7" w:rsidRDefault="00867DDB" w:rsidP="00966FC7">
      <w:pPr>
        <w:pStyle w:val="Heading2"/>
        <w:rPr>
          <w:rtl/>
        </w:rPr>
      </w:pPr>
      <w:bookmarkStart w:id="12" w:name="_Toc56439931"/>
      <w:r w:rsidRPr="00966FC7">
        <w:rPr>
          <w:rFonts w:hint="cs"/>
          <w:rtl/>
        </w:rPr>
        <w:t>روایت بیست و چهارم</w:t>
      </w:r>
      <w:bookmarkEnd w:id="12"/>
    </w:p>
    <w:p w:rsidR="00867DDB" w:rsidRPr="00966FC7" w:rsidRDefault="009C23FB" w:rsidP="00966FC7">
      <w:pPr>
        <w:rPr>
          <w:rtl/>
        </w:rPr>
      </w:pPr>
      <w:r w:rsidRPr="00966FC7">
        <w:rPr>
          <w:rFonts w:hint="cs"/>
          <w:rtl/>
        </w:rPr>
        <w:t xml:space="preserve">[این روایت] </w:t>
      </w:r>
      <w:r w:rsidR="00867DDB" w:rsidRPr="00966FC7">
        <w:rPr>
          <w:rFonts w:hint="cs"/>
          <w:rtl/>
        </w:rPr>
        <w:t xml:space="preserve">که خطاب به </w:t>
      </w:r>
      <w:r w:rsidR="003C75F9" w:rsidRPr="00966FC7">
        <w:rPr>
          <w:rFonts w:hint="cs"/>
          <w:rtl/>
        </w:rPr>
        <w:t>ابوحنیفه</w:t>
      </w:r>
      <w:r w:rsidR="00867DDB" w:rsidRPr="00966FC7">
        <w:rPr>
          <w:rFonts w:hint="cs"/>
          <w:rtl/>
        </w:rPr>
        <w:t xml:space="preserve"> است</w:t>
      </w:r>
    </w:p>
    <w:p w:rsidR="00867DDB" w:rsidRPr="00966FC7" w:rsidRDefault="00867DDB" w:rsidP="00966FC7">
      <w:pPr>
        <w:rPr>
          <w:rtl/>
        </w:rPr>
      </w:pPr>
      <w:r w:rsidRPr="00966FC7">
        <w:rPr>
          <w:color w:val="008000"/>
          <w:rtl/>
        </w:rPr>
        <w:t xml:space="preserve">يَا </w:t>
      </w:r>
      <w:r w:rsidRPr="00966FC7">
        <w:rPr>
          <w:rFonts w:hint="cs"/>
          <w:color w:val="008000"/>
          <w:rtl/>
        </w:rPr>
        <w:t>أ</w:t>
      </w:r>
      <w:r w:rsidRPr="00966FC7">
        <w:rPr>
          <w:color w:val="008000"/>
          <w:rtl/>
        </w:rPr>
        <w:t>بَا حَنِيفَةَ بَلَغَنِي أَنَّكَ تَقِيسُ قَالَ نَعَمْ أَنَا أَقِيسُ قَالَ لَا تَقِسْ فَإِنَّ أَوَّلَ مَنْ قَاسَ إِبْلِيسُ حِينَ قَالَ خَلَقْتَنِي مِنْ نَارٍ وَ خَلَقْتَهُ مِنْ طِينٍ الْحَدِيثَ</w:t>
      </w:r>
      <w:r w:rsidRPr="00966FC7">
        <w:rPr>
          <w:rStyle w:val="FootnoteReference"/>
          <w:rtl/>
        </w:rPr>
        <w:footnoteReference w:id="9"/>
      </w:r>
      <w:r w:rsidRPr="00966FC7">
        <w:rPr>
          <w:rtl/>
        </w:rPr>
        <w:t>.</w:t>
      </w:r>
      <w:r w:rsidRPr="00966FC7">
        <w:rPr>
          <w:rFonts w:hint="cs"/>
          <w:rtl/>
        </w:rPr>
        <w:t xml:space="preserve"> این هم در باب قیاس و شخص ابوحنیفه است.</w:t>
      </w:r>
    </w:p>
    <w:p w:rsidR="00867DDB" w:rsidRPr="00966FC7" w:rsidRDefault="00867DDB" w:rsidP="00966FC7">
      <w:pPr>
        <w:rPr>
          <w:rtl/>
        </w:rPr>
      </w:pPr>
      <w:r w:rsidRPr="00966FC7">
        <w:rPr>
          <w:rFonts w:hint="cs"/>
          <w:rtl/>
        </w:rPr>
        <w:t xml:space="preserve">ادامه حدیث </w:t>
      </w:r>
      <w:r w:rsidR="00A729E5" w:rsidRPr="00966FC7">
        <w:rPr>
          <w:rFonts w:hint="cs"/>
          <w:rtl/>
        </w:rPr>
        <w:t>در کافی چن</w:t>
      </w:r>
      <w:r w:rsidRPr="00966FC7">
        <w:rPr>
          <w:rFonts w:hint="cs"/>
          <w:rtl/>
        </w:rPr>
        <w:t>ین است</w:t>
      </w:r>
      <w:r w:rsidRPr="00517D7A">
        <w:rPr>
          <w:rFonts w:hint="cs"/>
          <w:color w:val="008000"/>
          <w:rtl/>
        </w:rPr>
        <w:t xml:space="preserve"> </w:t>
      </w:r>
      <w:r w:rsidR="00A729E5" w:rsidRPr="00517D7A">
        <w:rPr>
          <w:color w:val="008000"/>
          <w:rtl/>
        </w:rPr>
        <w:t>فَقَاسَ</w:t>
      </w:r>
      <w:r w:rsidR="00A729E5" w:rsidRPr="00966FC7">
        <w:rPr>
          <w:color w:val="008000"/>
          <w:rtl/>
        </w:rPr>
        <w:t xml:space="preserve"> مَا بَيْنَ النَّارِ وَ الطِّينِ وَ لَوْ قَاسَ نُورِيَّةَ آدَمَ بِنُورِيَّةِ النَّارِ عَرَفَ فَضْلَ مَا بَيْنَ النُّورَيْنِ وَ صَفَاءَ أَحَدِهِمَا عَلَى الْآخَر</w:t>
      </w:r>
      <w:r w:rsidR="00A729E5" w:rsidRPr="00966FC7">
        <w:rPr>
          <w:rStyle w:val="FootnoteReference"/>
          <w:rtl/>
        </w:rPr>
        <w:footnoteReference w:id="10"/>
      </w:r>
      <w:r w:rsidRPr="00966FC7">
        <w:rPr>
          <w:rFonts w:hint="cs"/>
          <w:rtl/>
        </w:rPr>
        <w:t xml:space="preserve"> او ظاهر را دید، آتش و خاک را دید </w:t>
      </w:r>
      <w:r w:rsidR="00A729E5" w:rsidRPr="00966FC7">
        <w:rPr>
          <w:rFonts w:hint="cs"/>
          <w:rtl/>
        </w:rPr>
        <w:t>او جسم و کالبد را دید و گفت این خاک و این نار است اگر نور را</w:t>
      </w:r>
      <w:r w:rsidR="00966FC7">
        <w:rPr>
          <w:rFonts w:hint="cs"/>
          <w:rtl/>
        </w:rPr>
        <w:t xml:space="preserve"> می‌</w:t>
      </w:r>
      <w:r w:rsidR="00A729E5" w:rsidRPr="00966FC7">
        <w:rPr>
          <w:rFonts w:hint="cs"/>
          <w:rtl/>
        </w:rPr>
        <w:t xml:space="preserve">دید بعد یک نورانیتی در او </w:t>
      </w:r>
      <w:r w:rsidR="003C75F9" w:rsidRPr="00966FC7">
        <w:rPr>
          <w:rFonts w:hint="cs"/>
          <w:rtl/>
        </w:rPr>
        <w:t>می‌دید</w:t>
      </w:r>
      <w:r w:rsidR="00A729E5" w:rsidRPr="00966FC7">
        <w:rPr>
          <w:rFonts w:hint="cs"/>
          <w:rtl/>
        </w:rPr>
        <w:t xml:space="preserve"> که این خیلی بالاتر از اوست قیاسی که کرد نشان</w:t>
      </w:r>
      <w:r w:rsidR="00966FC7">
        <w:rPr>
          <w:rFonts w:hint="cs"/>
          <w:rtl/>
        </w:rPr>
        <w:t xml:space="preserve"> می‌</w:t>
      </w:r>
      <w:r w:rsidR="00A729E5" w:rsidRPr="00966FC7">
        <w:rPr>
          <w:rFonts w:hint="cs"/>
          <w:rtl/>
        </w:rPr>
        <w:t xml:space="preserve">دهد که در واقع چون ما به همه اسرار وقوف نداریم ممکن است </w:t>
      </w:r>
      <w:r w:rsidR="00517D7A">
        <w:rPr>
          <w:rFonts w:hint="cs"/>
          <w:rtl/>
        </w:rPr>
        <w:t>قیاس‌های</w:t>
      </w:r>
      <w:r w:rsidR="00A729E5" w:rsidRPr="00966FC7">
        <w:rPr>
          <w:rFonts w:hint="cs"/>
          <w:rtl/>
        </w:rPr>
        <w:t xml:space="preserve"> ما درست نباشد.</w:t>
      </w:r>
    </w:p>
    <w:p w:rsidR="00A729E5" w:rsidRPr="00966FC7" w:rsidRDefault="003C75F9" w:rsidP="00966FC7">
      <w:pPr>
        <w:rPr>
          <w:rtl/>
        </w:rPr>
      </w:pPr>
      <w:r w:rsidRPr="00966FC7">
        <w:rPr>
          <w:rFonts w:hint="cs"/>
          <w:rtl/>
        </w:rPr>
        <w:t>واقعاً</w:t>
      </w:r>
      <w:r w:rsidR="00A729E5" w:rsidRPr="00966FC7">
        <w:rPr>
          <w:rFonts w:hint="cs"/>
          <w:rtl/>
        </w:rPr>
        <w:t xml:space="preserve"> اگر جایی چیزی با چیزی تشابه تام داشته باشد یا تشابه اولی داشته باشد آنجا حتماً حکم سرایت</w:t>
      </w:r>
      <w:r w:rsidR="00966FC7">
        <w:rPr>
          <w:rFonts w:hint="cs"/>
          <w:rtl/>
        </w:rPr>
        <w:t xml:space="preserve"> می‌</w:t>
      </w:r>
      <w:r w:rsidR="00A729E5" w:rsidRPr="00966FC7">
        <w:rPr>
          <w:rFonts w:hint="cs"/>
          <w:rtl/>
        </w:rPr>
        <w:t>کند منتها شما به آن راه ندارید.</w:t>
      </w:r>
    </w:p>
    <w:p w:rsidR="00A729E5" w:rsidRPr="00966FC7" w:rsidRDefault="00A729E5" w:rsidP="00517D7A">
      <w:pPr>
        <w:rPr>
          <w:rtl/>
        </w:rPr>
      </w:pPr>
      <w:r w:rsidRPr="00966FC7">
        <w:rPr>
          <w:rFonts w:hint="cs"/>
          <w:rtl/>
        </w:rPr>
        <w:t xml:space="preserve">این ذیل خوبی است که بارها اینجا گفته شد که نفی قیاس مربوط به محدودیت علم بشر است و راه نداشتن او به آن مصالح و مفاسد واقعیه است. </w:t>
      </w:r>
      <w:r w:rsidR="00517D7A">
        <w:rPr>
          <w:rFonts w:hint="cs"/>
          <w:rtl/>
        </w:rPr>
        <w:t>ناتوانی</w:t>
      </w:r>
      <w:r w:rsidRPr="00966FC7">
        <w:rPr>
          <w:rFonts w:hint="cs"/>
          <w:rtl/>
        </w:rPr>
        <w:t xml:space="preserve"> عقل است إنّ الدینَ لا یُثاب بالعقول آنجا هم بالعقول یعنی </w:t>
      </w:r>
      <w:r w:rsidR="00517D7A">
        <w:rPr>
          <w:rFonts w:hint="cs"/>
          <w:rtl/>
        </w:rPr>
        <w:t>عقل‌های</w:t>
      </w:r>
      <w:r w:rsidRPr="00966FC7">
        <w:rPr>
          <w:rFonts w:hint="cs"/>
          <w:rtl/>
        </w:rPr>
        <w:t xml:space="preserve"> متعارف</w:t>
      </w:r>
      <w:r w:rsidR="00517D7A">
        <w:rPr>
          <w:rFonts w:hint="cs"/>
          <w:rtl/>
        </w:rPr>
        <w:t>؛</w:t>
      </w:r>
      <w:r w:rsidRPr="00966FC7">
        <w:rPr>
          <w:rFonts w:hint="cs"/>
          <w:rtl/>
        </w:rPr>
        <w:t xml:space="preserve"> با </w:t>
      </w:r>
      <w:r w:rsidR="00517D7A">
        <w:rPr>
          <w:rFonts w:hint="cs"/>
          <w:rtl/>
        </w:rPr>
        <w:t>عقل‌های</w:t>
      </w:r>
      <w:r w:rsidRPr="00966FC7">
        <w:rPr>
          <w:rFonts w:hint="cs"/>
          <w:rtl/>
        </w:rPr>
        <w:t xml:space="preserve"> متعارف</w:t>
      </w:r>
      <w:r w:rsidR="00966FC7">
        <w:rPr>
          <w:rFonts w:hint="cs"/>
          <w:rtl/>
        </w:rPr>
        <w:t xml:space="preserve"> نمی‌</w:t>
      </w:r>
      <w:r w:rsidRPr="00966FC7">
        <w:rPr>
          <w:rFonts w:hint="cs"/>
          <w:rtl/>
        </w:rPr>
        <w:t xml:space="preserve">شود به آنجا رسید البته </w:t>
      </w:r>
      <w:r w:rsidR="00517D7A">
        <w:rPr>
          <w:rFonts w:hint="cs"/>
          <w:rtl/>
        </w:rPr>
        <w:t>اخباری‌ها</w:t>
      </w:r>
      <w:r w:rsidR="00966FC7">
        <w:rPr>
          <w:rFonts w:hint="cs"/>
          <w:rtl/>
        </w:rPr>
        <w:t xml:space="preserve"> می‌</w:t>
      </w:r>
      <w:r w:rsidRPr="00966FC7">
        <w:rPr>
          <w:rFonts w:hint="cs"/>
          <w:rtl/>
        </w:rPr>
        <w:t>گویند علی الاطلاق لا یثاب بالعقول شما هیچ جا</w:t>
      </w:r>
      <w:r w:rsidR="00966FC7">
        <w:rPr>
          <w:rFonts w:hint="cs"/>
          <w:rtl/>
        </w:rPr>
        <w:t xml:space="preserve"> نمی‌</w:t>
      </w:r>
      <w:r w:rsidRPr="00966FC7">
        <w:rPr>
          <w:rFonts w:hint="cs"/>
          <w:rtl/>
        </w:rPr>
        <w:t>توانید به واقع احاطه پیدا بکنید این روایات آمده است که بگوید شما</w:t>
      </w:r>
      <w:r w:rsidR="00966FC7">
        <w:rPr>
          <w:rFonts w:hint="cs"/>
          <w:rtl/>
        </w:rPr>
        <w:t xml:space="preserve"> نمی‌</w:t>
      </w:r>
      <w:r w:rsidRPr="00966FC7">
        <w:rPr>
          <w:rFonts w:hint="cs"/>
          <w:rtl/>
        </w:rPr>
        <w:t>توانید</w:t>
      </w:r>
    </w:p>
    <w:p w:rsidR="00A729E5" w:rsidRPr="00966FC7" w:rsidRDefault="00A729E5" w:rsidP="00966FC7">
      <w:pPr>
        <w:rPr>
          <w:rtl/>
        </w:rPr>
      </w:pPr>
      <w:r w:rsidRPr="00966FC7">
        <w:rPr>
          <w:rFonts w:hint="cs"/>
          <w:rtl/>
        </w:rPr>
        <w:t>خیلی مسلم نگیرید که اینجا جواب داده شده و تمام شده است اخباری از همین</w:t>
      </w:r>
      <w:r w:rsidR="00966FC7">
        <w:rPr>
          <w:rFonts w:hint="cs"/>
          <w:rtl/>
        </w:rPr>
        <w:t xml:space="preserve"> می‌</w:t>
      </w:r>
      <w:r w:rsidRPr="00966FC7">
        <w:rPr>
          <w:rFonts w:hint="cs"/>
          <w:rtl/>
        </w:rPr>
        <w:t>تواند استفاده دیگری بکند</w:t>
      </w:r>
      <w:r w:rsidR="00966FC7">
        <w:rPr>
          <w:rFonts w:hint="cs"/>
          <w:rtl/>
        </w:rPr>
        <w:t xml:space="preserve"> می‌</w:t>
      </w:r>
      <w:r w:rsidRPr="00966FC7">
        <w:rPr>
          <w:rFonts w:hint="cs"/>
          <w:rtl/>
        </w:rPr>
        <w:t>تواند بگوید این نشان</w:t>
      </w:r>
      <w:r w:rsidR="00966FC7">
        <w:rPr>
          <w:rFonts w:hint="cs"/>
          <w:rtl/>
        </w:rPr>
        <w:t xml:space="preserve"> می‌</w:t>
      </w:r>
      <w:r w:rsidRPr="00966FC7">
        <w:rPr>
          <w:rFonts w:hint="cs"/>
          <w:rtl/>
        </w:rPr>
        <w:t>دهد که شما هیچ جا</w:t>
      </w:r>
      <w:r w:rsidR="00966FC7">
        <w:rPr>
          <w:rFonts w:hint="cs"/>
          <w:rtl/>
        </w:rPr>
        <w:t xml:space="preserve"> نمی‌</w:t>
      </w:r>
      <w:r w:rsidRPr="00966FC7">
        <w:rPr>
          <w:rFonts w:hint="cs"/>
          <w:rtl/>
        </w:rPr>
        <w:t>توانید دسترسی پیدا بکنید حتی اینجا که نوریت آن بر نار غلبه دارد از جهت این است که</w:t>
      </w:r>
      <w:r w:rsidR="00966FC7">
        <w:rPr>
          <w:rFonts w:hint="cs"/>
          <w:rtl/>
        </w:rPr>
        <w:t xml:space="preserve"> می‌</w:t>
      </w:r>
      <w:r w:rsidRPr="00966FC7">
        <w:rPr>
          <w:rFonts w:hint="cs"/>
          <w:rtl/>
        </w:rPr>
        <w:t>گویند والا اگر</w:t>
      </w:r>
      <w:r w:rsidR="00966FC7">
        <w:rPr>
          <w:rFonts w:hint="cs"/>
          <w:rtl/>
        </w:rPr>
        <w:t xml:space="preserve"> نمی‌</w:t>
      </w:r>
      <w:r w:rsidRPr="00966FC7">
        <w:rPr>
          <w:rFonts w:hint="cs"/>
          <w:rtl/>
        </w:rPr>
        <w:t>گفتند ما</w:t>
      </w:r>
      <w:r w:rsidR="00966FC7">
        <w:rPr>
          <w:rFonts w:hint="cs"/>
          <w:rtl/>
        </w:rPr>
        <w:t xml:space="preserve"> نمی‌</w:t>
      </w:r>
      <w:r w:rsidRPr="00966FC7">
        <w:rPr>
          <w:rFonts w:hint="cs"/>
          <w:rtl/>
        </w:rPr>
        <w:t>دانستیم.</w:t>
      </w:r>
    </w:p>
    <w:p w:rsidR="009C23FB" w:rsidRPr="00966FC7" w:rsidRDefault="00A729E5" w:rsidP="00517D7A">
      <w:pPr>
        <w:pStyle w:val="Heading2"/>
        <w:rPr>
          <w:rtl/>
        </w:rPr>
      </w:pPr>
      <w:bookmarkStart w:id="13" w:name="_Toc56439932"/>
      <w:r w:rsidRPr="00966FC7">
        <w:rPr>
          <w:rFonts w:hint="cs"/>
          <w:rtl/>
        </w:rPr>
        <w:t xml:space="preserve">روایت </w:t>
      </w:r>
      <w:r w:rsidR="00966FC7">
        <w:rPr>
          <w:rFonts w:hint="cs"/>
          <w:rtl/>
        </w:rPr>
        <w:t>بیست</w:t>
      </w:r>
      <w:r w:rsidR="00517D7A">
        <w:rPr>
          <w:rFonts w:hint="cs"/>
          <w:rtl/>
        </w:rPr>
        <w:t xml:space="preserve"> </w:t>
      </w:r>
      <w:r w:rsidR="00966FC7">
        <w:rPr>
          <w:rFonts w:hint="cs"/>
          <w:rtl/>
        </w:rPr>
        <w:t>و</w:t>
      </w:r>
      <w:r w:rsidR="00517D7A">
        <w:rPr>
          <w:rFonts w:hint="cs"/>
          <w:rtl/>
        </w:rPr>
        <w:t xml:space="preserve"> </w:t>
      </w:r>
      <w:r w:rsidR="00966FC7">
        <w:rPr>
          <w:rFonts w:hint="cs"/>
          <w:rtl/>
        </w:rPr>
        <w:t>پنج</w:t>
      </w:r>
      <w:r w:rsidR="00867DDB" w:rsidRPr="00966FC7">
        <w:rPr>
          <w:rFonts w:hint="cs"/>
          <w:rtl/>
        </w:rPr>
        <w:t>م</w:t>
      </w:r>
      <w:bookmarkEnd w:id="13"/>
    </w:p>
    <w:p w:rsidR="00A729E5" w:rsidRPr="00966FC7" w:rsidRDefault="00A729E5" w:rsidP="00966FC7">
      <w:pPr>
        <w:rPr>
          <w:rtl/>
        </w:rPr>
      </w:pPr>
      <w:r w:rsidRPr="00966FC7">
        <w:rPr>
          <w:rFonts w:hint="cs"/>
          <w:rtl/>
        </w:rPr>
        <w:t>مربوط به خصوص قیاس است</w:t>
      </w:r>
      <w:r w:rsidR="009C23FB" w:rsidRPr="00966FC7">
        <w:rPr>
          <w:rFonts w:hint="cs"/>
          <w:rtl/>
        </w:rPr>
        <w:t xml:space="preserve">؛ </w:t>
      </w:r>
      <w:r w:rsidRPr="00966FC7">
        <w:rPr>
          <w:rFonts w:hint="cs"/>
          <w:rtl/>
        </w:rPr>
        <w:t>ابن ش</w:t>
      </w:r>
      <w:r w:rsidR="005F0400" w:rsidRPr="00966FC7">
        <w:rPr>
          <w:rFonts w:hint="cs"/>
          <w:rtl/>
        </w:rPr>
        <w:t>بر</w:t>
      </w:r>
      <w:r w:rsidRPr="00966FC7">
        <w:rPr>
          <w:rFonts w:hint="cs"/>
          <w:rtl/>
        </w:rPr>
        <w:t>مه</w:t>
      </w:r>
      <w:r w:rsidR="00966FC7">
        <w:rPr>
          <w:rFonts w:hint="cs"/>
          <w:rtl/>
        </w:rPr>
        <w:t xml:space="preserve"> می‌</w:t>
      </w:r>
      <w:r w:rsidRPr="00966FC7">
        <w:rPr>
          <w:rFonts w:hint="cs"/>
          <w:rtl/>
        </w:rPr>
        <w:t xml:space="preserve">گوید من و ابوحنیفه بر امام صادق </w:t>
      </w:r>
      <w:r w:rsidR="00517D7A">
        <w:rPr>
          <w:rFonts w:hint="cs"/>
          <w:rtl/>
        </w:rPr>
        <w:t>علیه‌السلام</w:t>
      </w:r>
      <w:r w:rsidRPr="00966FC7">
        <w:rPr>
          <w:rFonts w:hint="cs"/>
          <w:rtl/>
        </w:rPr>
        <w:t xml:space="preserve"> وارد شدیم امام به ابوحنیفه گفت</w:t>
      </w:r>
      <w:r w:rsidR="009C23FB" w:rsidRPr="00966FC7">
        <w:rPr>
          <w:rFonts w:hint="cs"/>
          <w:rtl/>
        </w:rPr>
        <w:t xml:space="preserve">: </w:t>
      </w:r>
      <w:r w:rsidR="005F0400" w:rsidRPr="00966FC7">
        <w:rPr>
          <w:color w:val="008000"/>
          <w:rtl/>
        </w:rPr>
        <w:t>اتَّقِ اللَّهَ وَ لَا تَقِسْ فِي</w:t>
      </w:r>
      <w:r w:rsidR="005F0400" w:rsidRPr="00966FC7">
        <w:rPr>
          <w:rFonts w:hint="cs"/>
          <w:color w:val="008000"/>
          <w:rtl/>
        </w:rPr>
        <w:t xml:space="preserve"> </w:t>
      </w:r>
      <w:r w:rsidR="005F0400" w:rsidRPr="00966FC7">
        <w:rPr>
          <w:color w:val="008000"/>
          <w:rtl/>
        </w:rPr>
        <w:t>الدِّينِ بِرَأْيِكَ فَإِنَّ أَوَّلَ مَنْ قَاسَ إِبْلِيسُ إِلَى أَنْ قَالَ وَيْحَكَ أَيُّهُمَا أَعْظَمُ قَتْلُ النَّفْسِ أَوِ الزِّنَا قَالَ قَتْلُ النَّفْسِ قَالَ فَإِنَّ اللَّهَ عَزَّ وَ جَلَّ قَدْ قَبِلَ فِي قَتْلِ النَّفْسِ شَاهِدَيْنِ وَ لَمْ يَقْبَلْ فِي الزِّنَا إِلَّا أَرْبَعَةً ثُمَّ أَيُّهُمَا أَعْظَمُ الصَّلَاةُ أَمِ الصَّوْمُ قَالَ الصَّلَاةُ قَالَ فَمَا بَالُ الْحَائِضِ تَقْضِي الصِّيَامَ وَ لَا تَقْضِي الصَّلَاةَ فَكَيْفَ يَقُومُ لَكَ الْقِيَاسُ فَاتَّقِ اللَّهَ وَ لَا تَقِسْ</w:t>
      </w:r>
      <w:r w:rsidR="005F0400" w:rsidRPr="00966FC7">
        <w:rPr>
          <w:rStyle w:val="FootnoteReference"/>
          <w:rtl/>
        </w:rPr>
        <w:footnoteReference w:id="11"/>
      </w:r>
      <w:r w:rsidR="005F0400" w:rsidRPr="00966FC7">
        <w:rPr>
          <w:rtl/>
        </w:rPr>
        <w:t>.</w:t>
      </w:r>
    </w:p>
    <w:p w:rsidR="009C23FB" w:rsidRPr="00966FC7" w:rsidRDefault="00395A62" w:rsidP="00966FC7">
      <w:pPr>
        <w:pStyle w:val="Heading2"/>
        <w:rPr>
          <w:rtl/>
        </w:rPr>
      </w:pPr>
      <w:bookmarkStart w:id="14" w:name="_Toc56439933"/>
      <w:r w:rsidRPr="00966FC7">
        <w:rPr>
          <w:rFonts w:hint="cs"/>
          <w:rtl/>
        </w:rPr>
        <w:t xml:space="preserve">روایت </w:t>
      </w:r>
      <w:r w:rsidR="00966FC7">
        <w:rPr>
          <w:rFonts w:hint="cs"/>
          <w:rtl/>
        </w:rPr>
        <w:t>بیست‌</w:t>
      </w:r>
      <w:r w:rsidR="00517D7A">
        <w:rPr>
          <w:rFonts w:hint="cs"/>
          <w:rtl/>
        </w:rPr>
        <w:t xml:space="preserve"> </w:t>
      </w:r>
      <w:r w:rsidR="00966FC7">
        <w:rPr>
          <w:rFonts w:hint="cs"/>
          <w:rtl/>
        </w:rPr>
        <w:t>و</w:t>
      </w:r>
      <w:r w:rsidR="00517D7A">
        <w:rPr>
          <w:rFonts w:hint="cs"/>
          <w:rtl/>
        </w:rPr>
        <w:t xml:space="preserve"> </w:t>
      </w:r>
      <w:r w:rsidR="00966FC7">
        <w:rPr>
          <w:rFonts w:hint="cs"/>
          <w:rtl/>
        </w:rPr>
        <w:t>شش</w:t>
      </w:r>
      <w:r w:rsidRPr="00966FC7">
        <w:rPr>
          <w:rFonts w:hint="cs"/>
          <w:rtl/>
        </w:rPr>
        <w:t>م</w:t>
      </w:r>
      <w:bookmarkEnd w:id="14"/>
    </w:p>
    <w:p w:rsidR="00395A62" w:rsidRPr="00966FC7" w:rsidRDefault="00395A62" w:rsidP="00966FC7">
      <w:pPr>
        <w:rPr>
          <w:rtl/>
        </w:rPr>
      </w:pPr>
      <w:r w:rsidRPr="00966FC7">
        <w:rPr>
          <w:rFonts w:hint="cs"/>
          <w:rtl/>
        </w:rPr>
        <w:t>قصه ابن ابی لیلا است که از پیروان ابوحنیفه است،</w:t>
      </w:r>
      <w:r w:rsidR="00966FC7">
        <w:rPr>
          <w:rFonts w:hint="cs"/>
          <w:rtl/>
        </w:rPr>
        <w:t xml:space="preserve"> می‌</w:t>
      </w:r>
      <w:r w:rsidRPr="00966FC7">
        <w:rPr>
          <w:rFonts w:hint="cs"/>
          <w:rtl/>
        </w:rPr>
        <w:t>گوید من و</w:t>
      </w:r>
      <w:r w:rsidR="003C75F9" w:rsidRPr="00966FC7">
        <w:rPr>
          <w:rFonts w:hint="cs"/>
          <w:rtl/>
        </w:rPr>
        <w:t xml:space="preserve"> </w:t>
      </w:r>
      <w:r w:rsidRPr="00966FC7">
        <w:rPr>
          <w:rFonts w:hint="cs"/>
          <w:rtl/>
        </w:rPr>
        <w:t>نعمان ابوحنیفه وارد بر حضرت شدیم و حضرت هم فرمود چرا قیاس</w:t>
      </w:r>
      <w:r w:rsidR="00966FC7">
        <w:rPr>
          <w:rFonts w:hint="cs"/>
          <w:rtl/>
        </w:rPr>
        <w:t xml:space="preserve"> می‌</w:t>
      </w:r>
      <w:r w:rsidRPr="00966FC7">
        <w:rPr>
          <w:rFonts w:hint="cs"/>
          <w:rtl/>
        </w:rPr>
        <w:t xml:space="preserve">کنید در ذیلش این را دارد </w:t>
      </w:r>
      <w:r w:rsidRPr="00966FC7">
        <w:rPr>
          <w:color w:val="008000"/>
          <w:rtl/>
        </w:rPr>
        <w:t>فَإِنَّ دِينَ اللَّهَ لَمْ يُوضَعْ بِالْآرَاءِ وَ الْمَقَايِيسِ</w:t>
      </w:r>
      <w:r w:rsidRPr="00966FC7">
        <w:rPr>
          <w:rStyle w:val="FootnoteReference"/>
          <w:rtl/>
        </w:rPr>
        <w:footnoteReference w:id="12"/>
      </w:r>
      <w:r w:rsidRPr="00966FC7">
        <w:rPr>
          <w:rtl/>
        </w:rPr>
        <w:t>.</w:t>
      </w:r>
      <w:r w:rsidRPr="00966FC7">
        <w:rPr>
          <w:rFonts w:hint="cs"/>
          <w:rtl/>
        </w:rPr>
        <w:t xml:space="preserve"> مبنای دین بر آراء و مقاییس نیست.</w:t>
      </w:r>
    </w:p>
    <w:p w:rsidR="009C23FB" w:rsidRPr="00966FC7" w:rsidRDefault="00395A62" w:rsidP="00966FC7">
      <w:pPr>
        <w:pStyle w:val="Heading2"/>
        <w:rPr>
          <w:rtl/>
        </w:rPr>
      </w:pPr>
      <w:bookmarkStart w:id="15" w:name="_Toc56439934"/>
      <w:r w:rsidRPr="00966FC7">
        <w:rPr>
          <w:rFonts w:hint="cs"/>
          <w:rtl/>
        </w:rPr>
        <w:t>روایت بیست و هفتم</w:t>
      </w:r>
      <w:bookmarkEnd w:id="15"/>
    </w:p>
    <w:p w:rsidR="00395A62" w:rsidRPr="00966FC7" w:rsidRDefault="00395A62" w:rsidP="00966FC7">
      <w:pPr>
        <w:rPr>
          <w:rtl/>
        </w:rPr>
      </w:pPr>
      <w:r w:rsidRPr="00966FC7">
        <w:rPr>
          <w:rFonts w:hint="cs"/>
          <w:rtl/>
        </w:rPr>
        <w:t xml:space="preserve">روایت مفصلی است که حضرت با </w:t>
      </w:r>
      <w:r w:rsidR="003C75F9" w:rsidRPr="00966FC7">
        <w:rPr>
          <w:rFonts w:hint="cs"/>
          <w:rtl/>
        </w:rPr>
        <w:t>ابوحنیفه</w:t>
      </w:r>
      <w:r w:rsidRPr="00966FC7">
        <w:rPr>
          <w:rFonts w:hint="cs"/>
          <w:rtl/>
        </w:rPr>
        <w:t xml:space="preserve"> دارد که </w:t>
      </w:r>
      <w:r w:rsidR="003C75F9" w:rsidRPr="00966FC7">
        <w:rPr>
          <w:rFonts w:hint="cs"/>
          <w:rtl/>
        </w:rPr>
        <w:t>مثال‌هایی</w:t>
      </w:r>
      <w:r w:rsidRPr="00966FC7">
        <w:rPr>
          <w:rFonts w:hint="cs"/>
          <w:rtl/>
        </w:rPr>
        <w:t xml:space="preserve"> که آنجا گفته شد اینجا هم دارد یکی مثال بول و جنابت آمده یکی صلاة و صوم آمده است از این</w:t>
      </w:r>
      <w:r w:rsidR="00966FC7">
        <w:rPr>
          <w:rFonts w:hint="cs"/>
          <w:rtl/>
        </w:rPr>
        <w:t xml:space="preserve"> می‌</w:t>
      </w:r>
      <w:r w:rsidRPr="00966FC7">
        <w:rPr>
          <w:rFonts w:hint="cs"/>
          <w:rtl/>
        </w:rPr>
        <w:t>گذریم.</w:t>
      </w:r>
    </w:p>
    <w:p w:rsidR="009C23FB" w:rsidRPr="00966FC7" w:rsidRDefault="009C23FB" w:rsidP="00966FC7">
      <w:pPr>
        <w:pStyle w:val="Heading2"/>
        <w:rPr>
          <w:rtl/>
        </w:rPr>
      </w:pPr>
      <w:bookmarkStart w:id="16" w:name="_Toc56439935"/>
      <w:r w:rsidRPr="00966FC7">
        <w:rPr>
          <w:rFonts w:hint="cs"/>
          <w:rtl/>
        </w:rPr>
        <w:t>روایت بیست و هشتم</w:t>
      </w:r>
      <w:bookmarkEnd w:id="16"/>
    </w:p>
    <w:p w:rsidR="00395A62" w:rsidRPr="00966FC7" w:rsidRDefault="00395A62" w:rsidP="00966FC7">
      <w:pPr>
        <w:rPr>
          <w:rtl/>
        </w:rPr>
      </w:pPr>
      <w:r w:rsidRPr="00966FC7">
        <w:rPr>
          <w:rFonts w:hint="cs"/>
          <w:rtl/>
        </w:rPr>
        <w:t>در خصوص قیاس است و همان مثال بول و منی در آنجا آمده</w:t>
      </w:r>
    </w:p>
    <w:p w:rsidR="00395A62" w:rsidRPr="00966FC7" w:rsidRDefault="00395A62" w:rsidP="00966FC7">
      <w:pPr>
        <w:rPr>
          <w:rtl/>
        </w:rPr>
      </w:pPr>
      <w:r w:rsidRPr="00966FC7">
        <w:rPr>
          <w:rFonts w:hint="cs"/>
          <w:rtl/>
        </w:rPr>
        <w:t xml:space="preserve">روایت </w:t>
      </w:r>
      <w:r w:rsidR="00517D7A">
        <w:rPr>
          <w:rtl/>
        </w:rPr>
        <w:t>ب</w:t>
      </w:r>
      <w:r w:rsidR="00517D7A">
        <w:rPr>
          <w:rFonts w:hint="cs"/>
          <w:rtl/>
        </w:rPr>
        <w:t>ی</w:t>
      </w:r>
      <w:r w:rsidR="00517D7A">
        <w:rPr>
          <w:rFonts w:hint="eastAsia"/>
          <w:rtl/>
        </w:rPr>
        <w:t>ست‌ونه</w:t>
      </w:r>
      <w:r w:rsidRPr="00966FC7">
        <w:rPr>
          <w:rFonts w:hint="cs"/>
          <w:rtl/>
        </w:rPr>
        <w:t xml:space="preserve"> چیز خاصی نیست.</w:t>
      </w:r>
    </w:p>
    <w:p w:rsidR="009C23FB" w:rsidRPr="00966FC7" w:rsidRDefault="00F128E1" w:rsidP="00966FC7">
      <w:pPr>
        <w:pStyle w:val="Heading2"/>
        <w:rPr>
          <w:rtl/>
        </w:rPr>
      </w:pPr>
      <w:bookmarkStart w:id="17" w:name="_Toc56439936"/>
      <w:r w:rsidRPr="00966FC7">
        <w:rPr>
          <w:rFonts w:hint="cs"/>
          <w:rtl/>
        </w:rPr>
        <w:t>روایت سی و دو</w:t>
      </w:r>
      <w:r w:rsidR="009C23FB" w:rsidRPr="00966FC7">
        <w:rPr>
          <w:rFonts w:hint="cs"/>
          <w:rtl/>
        </w:rPr>
        <w:t>م</w:t>
      </w:r>
      <w:bookmarkEnd w:id="17"/>
    </w:p>
    <w:p w:rsidR="00F128E1" w:rsidRPr="00966FC7" w:rsidRDefault="00F128E1" w:rsidP="00966FC7">
      <w:pPr>
        <w:rPr>
          <w:rtl/>
        </w:rPr>
      </w:pPr>
      <w:r w:rsidRPr="00966FC7">
        <w:rPr>
          <w:rFonts w:hint="cs"/>
          <w:rtl/>
        </w:rPr>
        <w:t xml:space="preserve">دارد که </w:t>
      </w:r>
      <w:r w:rsidRPr="00966FC7">
        <w:rPr>
          <w:color w:val="008000"/>
          <w:rtl/>
        </w:rPr>
        <w:t>فِي رِسَالَةٍ إِلَى أَصْحَابِ الرَّأْيِ وَ الْقِيَاس</w:t>
      </w:r>
      <w:r w:rsidRPr="00966FC7">
        <w:rPr>
          <w:rtl/>
        </w:rPr>
        <w:t>‏</w:t>
      </w:r>
      <w:r w:rsidRPr="00966FC7">
        <w:rPr>
          <w:rStyle w:val="FootnoteReference"/>
          <w:rtl/>
        </w:rPr>
        <w:footnoteReference w:id="13"/>
      </w:r>
      <w:r w:rsidRPr="00966FC7">
        <w:rPr>
          <w:rFonts w:hint="cs"/>
          <w:rtl/>
        </w:rPr>
        <w:t xml:space="preserve"> امام برا</w:t>
      </w:r>
      <w:r w:rsidR="003C75F9" w:rsidRPr="00966FC7">
        <w:rPr>
          <w:rFonts w:hint="cs"/>
          <w:rtl/>
        </w:rPr>
        <w:t>ی</w:t>
      </w:r>
      <w:r w:rsidRPr="00966FC7">
        <w:rPr>
          <w:rFonts w:hint="cs"/>
          <w:rtl/>
        </w:rPr>
        <w:t xml:space="preserve"> </w:t>
      </w:r>
      <w:r w:rsidR="00517D7A">
        <w:rPr>
          <w:rtl/>
        </w:rPr>
        <w:t>آن‌ها</w:t>
      </w:r>
      <w:r w:rsidRPr="00966FC7">
        <w:rPr>
          <w:rFonts w:hint="cs"/>
          <w:rtl/>
        </w:rPr>
        <w:t xml:space="preserve"> چیزی را نوشته است آنجا دارد </w:t>
      </w:r>
      <w:r w:rsidRPr="00966FC7">
        <w:rPr>
          <w:color w:val="008000"/>
          <w:rtl/>
        </w:rPr>
        <w:t>مَنْ دَعَا غَيْرَهُ إِلَى دِينِهِ بِالارْتِيَاءِ</w:t>
      </w:r>
      <w:r w:rsidRPr="00966FC7">
        <w:rPr>
          <w:rFonts w:hint="cs"/>
          <w:rtl/>
        </w:rPr>
        <w:t xml:space="preserve"> -یعنی اتخاذ </w:t>
      </w:r>
      <w:r w:rsidR="003C75F9" w:rsidRPr="00966FC7">
        <w:rPr>
          <w:rFonts w:hint="cs"/>
          <w:rtl/>
        </w:rPr>
        <w:t>رأی</w:t>
      </w:r>
      <w:r w:rsidRPr="00966FC7">
        <w:rPr>
          <w:rFonts w:hint="cs"/>
          <w:rtl/>
        </w:rPr>
        <w:t xml:space="preserve">، از ماده </w:t>
      </w:r>
      <w:r w:rsidR="003C75F9" w:rsidRPr="00966FC7">
        <w:rPr>
          <w:rFonts w:hint="cs"/>
          <w:rtl/>
        </w:rPr>
        <w:t>رأی</w:t>
      </w:r>
      <w:r w:rsidRPr="00966FC7">
        <w:rPr>
          <w:rFonts w:hint="cs"/>
          <w:rtl/>
        </w:rPr>
        <w:t xml:space="preserve"> است-</w:t>
      </w:r>
      <w:r w:rsidRPr="00966FC7">
        <w:rPr>
          <w:rtl/>
        </w:rPr>
        <w:t xml:space="preserve"> </w:t>
      </w:r>
      <w:r w:rsidRPr="00966FC7">
        <w:rPr>
          <w:color w:val="008000"/>
          <w:rtl/>
        </w:rPr>
        <w:t>وَ الْمَقَايِيسِ لَمْ يُنْصِفْ وَ لَمْ يُصِبْ حَظَّهُ</w:t>
      </w:r>
      <w:r w:rsidRPr="00966FC7">
        <w:rPr>
          <w:rtl/>
        </w:rPr>
        <w:t xml:space="preserve"> </w:t>
      </w:r>
      <w:r w:rsidRPr="00966FC7">
        <w:rPr>
          <w:rFonts w:hint="cs"/>
          <w:rtl/>
        </w:rPr>
        <w:t>بعد حضرت توضیح</w:t>
      </w:r>
      <w:r w:rsidR="00966FC7">
        <w:rPr>
          <w:rFonts w:hint="cs"/>
          <w:rtl/>
        </w:rPr>
        <w:t xml:space="preserve"> می‌</w:t>
      </w:r>
      <w:r w:rsidRPr="00966FC7">
        <w:rPr>
          <w:rFonts w:hint="cs"/>
          <w:rtl/>
        </w:rPr>
        <w:t>دهد که فرد اهل قیاس دیگری را به قیاس دعوت</w:t>
      </w:r>
      <w:r w:rsidR="00966FC7">
        <w:rPr>
          <w:rFonts w:hint="cs"/>
          <w:rtl/>
        </w:rPr>
        <w:t xml:space="preserve"> می‌</w:t>
      </w:r>
      <w:r w:rsidRPr="00966FC7">
        <w:rPr>
          <w:rFonts w:hint="cs"/>
          <w:rtl/>
        </w:rPr>
        <w:t>کند و بر اساس قیاس چیزی را برای او</w:t>
      </w:r>
      <w:r w:rsidR="00966FC7">
        <w:rPr>
          <w:rFonts w:hint="cs"/>
          <w:rtl/>
        </w:rPr>
        <w:t xml:space="preserve"> می‌</w:t>
      </w:r>
      <w:r w:rsidRPr="00966FC7">
        <w:rPr>
          <w:rFonts w:hint="cs"/>
          <w:rtl/>
        </w:rPr>
        <w:t>گوید این انصاف نداده است.</w:t>
      </w:r>
    </w:p>
    <w:p w:rsidR="00F128E1" w:rsidRPr="00966FC7" w:rsidRDefault="00F128E1" w:rsidP="00966FC7">
      <w:pPr>
        <w:rPr>
          <w:rtl/>
        </w:rPr>
      </w:pPr>
      <w:r w:rsidRPr="00966FC7">
        <w:rPr>
          <w:color w:val="008000"/>
          <w:rtl/>
        </w:rPr>
        <w:t>لِأَنَّ الْمَدْعُوَّ إِلَى ذَلِكَ أَيْضاً لَا يَخْلُو مِنَ الِارْتِيَاءِ وَ الْمَقَايِيسِ</w:t>
      </w:r>
      <w:r w:rsidR="0029122E" w:rsidRPr="00966FC7">
        <w:rPr>
          <w:rtl/>
        </w:rPr>
        <w:t xml:space="preserve"> </w:t>
      </w:r>
      <w:r w:rsidRPr="00966FC7">
        <w:rPr>
          <w:rFonts w:hint="cs"/>
          <w:rtl/>
        </w:rPr>
        <w:t xml:space="preserve">اگر بنای بر قیاس باشد شما </w:t>
      </w:r>
      <w:r w:rsidR="00517D7A">
        <w:rPr>
          <w:rFonts w:hint="cs"/>
          <w:rtl/>
        </w:rPr>
        <w:t>این‌طوری</w:t>
      </w:r>
      <w:r w:rsidRPr="00966FC7">
        <w:rPr>
          <w:rFonts w:hint="cs"/>
          <w:rtl/>
        </w:rPr>
        <w:t xml:space="preserve"> قیاس کردی او هم یک جور دیگر قیاس</w:t>
      </w:r>
      <w:r w:rsidR="00966FC7">
        <w:rPr>
          <w:rFonts w:hint="cs"/>
          <w:rtl/>
        </w:rPr>
        <w:t xml:space="preserve"> می‌</w:t>
      </w:r>
      <w:r w:rsidRPr="00966FC7">
        <w:rPr>
          <w:rFonts w:hint="cs"/>
          <w:rtl/>
        </w:rPr>
        <w:t>کند این اشاره به آن دارد که اگر پای قیاس را به اجتهاد باز کنیم محدوده مشخصی را</w:t>
      </w:r>
      <w:r w:rsidR="00966FC7">
        <w:rPr>
          <w:rFonts w:hint="cs"/>
          <w:rtl/>
        </w:rPr>
        <w:t xml:space="preserve"> نمی‌</w:t>
      </w:r>
      <w:r w:rsidRPr="00966FC7">
        <w:rPr>
          <w:rFonts w:hint="cs"/>
          <w:rtl/>
        </w:rPr>
        <w:t>شود برای آن ذکر کرد امروز کسی</w:t>
      </w:r>
      <w:r w:rsidR="00966FC7">
        <w:rPr>
          <w:rFonts w:hint="cs"/>
          <w:rtl/>
        </w:rPr>
        <w:t xml:space="preserve"> می‌</w:t>
      </w:r>
      <w:r w:rsidRPr="00966FC7">
        <w:rPr>
          <w:rFonts w:hint="cs"/>
          <w:rtl/>
        </w:rPr>
        <w:t>آید</w:t>
      </w:r>
      <w:r w:rsidR="00966FC7">
        <w:rPr>
          <w:rFonts w:hint="cs"/>
          <w:rtl/>
        </w:rPr>
        <w:t xml:space="preserve"> می‌</w:t>
      </w:r>
      <w:r w:rsidRPr="00966FC7">
        <w:rPr>
          <w:rFonts w:hint="cs"/>
          <w:rtl/>
        </w:rPr>
        <w:t xml:space="preserve">گوید این با آن تناسب دارد باید </w:t>
      </w:r>
      <w:r w:rsidR="00517D7A">
        <w:rPr>
          <w:rFonts w:hint="cs"/>
          <w:rtl/>
        </w:rPr>
        <w:t>این‌طور</w:t>
      </w:r>
      <w:r w:rsidRPr="00966FC7">
        <w:rPr>
          <w:rFonts w:hint="cs"/>
          <w:rtl/>
        </w:rPr>
        <w:t xml:space="preserve"> باشد روز بعد کسی که این را از او شنیده است</w:t>
      </w:r>
      <w:r w:rsidR="00966FC7">
        <w:rPr>
          <w:rFonts w:hint="cs"/>
          <w:rtl/>
        </w:rPr>
        <w:t xml:space="preserve"> می‌</w:t>
      </w:r>
      <w:r w:rsidRPr="00966FC7">
        <w:rPr>
          <w:rFonts w:hint="cs"/>
          <w:rtl/>
        </w:rPr>
        <w:t>گوید من فکر کردم، این با آن قابل قیاس نیست با ضدش قابل قیاس است، قیاس را در کار بخواهید بیاورید احکام م</w:t>
      </w:r>
      <w:r w:rsidR="00667555" w:rsidRPr="00966FC7">
        <w:rPr>
          <w:rFonts w:hint="cs"/>
          <w:rtl/>
        </w:rPr>
        <w:t>تعارض نتیجه</w:t>
      </w:r>
      <w:r w:rsidR="00966FC7">
        <w:rPr>
          <w:rFonts w:hint="cs"/>
          <w:rtl/>
        </w:rPr>
        <w:t xml:space="preserve"> می‌</w:t>
      </w:r>
      <w:r w:rsidR="00667555" w:rsidRPr="00966FC7">
        <w:rPr>
          <w:rFonts w:hint="cs"/>
          <w:rtl/>
        </w:rPr>
        <w:t xml:space="preserve">دهد و به نوعی باید قائل به تصویب شد باید گفت </w:t>
      </w:r>
      <w:r w:rsidR="003C75F9" w:rsidRPr="00966FC7">
        <w:rPr>
          <w:rFonts w:hint="cs"/>
          <w:rtl/>
        </w:rPr>
        <w:t>چند تا</w:t>
      </w:r>
      <w:r w:rsidR="00667555" w:rsidRPr="00966FC7">
        <w:rPr>
          <w:rFonts w:hint="cs"/>
          <w:rtl/>
        </w:rPr>
        <w:t xml:space="preserve"> حکم اینجا وجود دارد به اصطلاح حضرت</w:t>
      </w:r>
      <w:r w:rsidR="00966FC7">
        <w:rPr>
          <w:rFonts w:hint="cs"/>
          <w:rtl/>
        </w:rPr>
        <w:t xml:space="preserve"> می‌</w:t>
      </w:r>
      <w:r w:rsidR="00667555" w:rsidRPr="00966FC7">
        <w:rPr>
          <w:rFonts w:hint="cs"/>
          <w:rtl/>
        </w:rPr>
        <w:t xml:space="preserve">خواهد در این روایت و روایات دیگر بفرماید قیاس امری </w:t>
      </w:r>
      <w:r w:rsidR="00517D7A">
        <w:rPr>
          <w:rtl/>
        </w:rPr>
        <w:t>خودشکن</w:t>
      </w:r>
      <w:r w:rsidR="00667555" w:rsidRPr="00966FC7">
        <w:rPr>
          <w:rFonts w:hint="cs"/>
          <w:rtl/>
        </w:rPr>
        <w:t xml:space="preserve"> است شما</w:t>
      </w:r>
      <w:r w:rsidR="00966FC7">
        <w:rPr>
          <w:rFonts w:hint="cs"/>
          <w:rtl/>
        </w:rPr>
        <w:t xml:space="preserve"> می‌</w:t>
      </w:r>
      <w:r w:rsidR="00667555" w:rsidRPr="00966FC7">
        <w:rPr>
          <w:rFonts w:hint="cs"/>
          <w:rtl/>
        </w:rPr>
        <w:t>گویید قیاس دیگری هم</w:t>
      </w:r>
      <w:r w:rsidR="00966FC7">
        <w:rPr>
          <w:rFonts w:hint="cs"/>
          <w:rtl/>
        </w:rPr>
        <w:t xml:space="preserve"> می‌</w:t>
      </w:r>
      <w:r w:rsidR="00667555" w:rsidRPr="00966FC7">
        <w:rPr>
          <w:rFonts w:hint="cs"/>
          <w:rtl/>
        </w:rPr>
        <w:t>گوید من هم قیاس به مقابلش را دارم یکی دیگر</w:t>
      </w:r>
      <w:r w:rsidR="00966FC7">
        <w:rPr>
          <w:rFonts w:hint="cs"/>
          <w:rtl/>
        </w:rPr>
        <w:t xml:space="preserve"> می‌</w:t>
      </w:r>
      <w:r w:rsidR="00667555" w:rsidRPr="00966FC7">
        <w:rPr>
          <w:rFonts w:hint="cs"/>
          <w:rtl/>
        </w:rPr>
        <w:t xml:space="preserve">گوید جور دیگری از قیاس را دارم. قابل جمع نیست یعنی در آن واحد </w:t>
      </w:r>
      <w:r w:rsidR="003C75F9" w:rsidRPr="00966FC7">
        <w:rPr>
          <w:rFonts w:hint="cs"/>
          <w:rtl/>
        </w:rPr>
        <w:t>هم‌زمان</w:t>
      </w:r>
      <w:r w:rsidR="00667555" w:rsidRPr="00966FC7">
        <w:rPr>
          <w:rFonts w:hint="cs"/>
          <w:rtl/>
        </w:rPr>
        <w:t xml:space="preserve"> این قیاس از منظرهای مختلف احکام متفاوت را نتیجه</w:t>
      </w:r>
      <w:r w:rsidR="00966FC7">
        <w:rPr>
          <w:rFonts w:hint="cs"/>
          <w:rtl/>
        </w:rPr>
        <w:t xml:space="preserve"> می‌</w:t>
      </w:r>
      <w:r w:rsidR="00667555" w:rsidRPr="00966FC7">
        <w:rPr>
          <w:rFonts w:hint="cs"/>
          <w:rtl/>
        </w:rPr>
        <w:t xml:space="preserve">دهد منتها حضرت تشریح کرده است که گاهی متعلم از معلم </w:t>
      </w:r>
      <w:r w:rsidR="00517D7A">
        <w:rPr>
          <w:rtl/>
        </w:rPr>
        <w:t>قو</w:t>
      </w:r>
      <w:r w:rsidR="00517D7A">
        <w:rPr>
          <w:rFonts w:hint="cs"/>
          <w:rtl/>
        </w:rPr>
        <w:t>ی‌</w:t>
      </w:r>
      <w:r w:rsidR="00517D7A">
        <w:rPr>
          <w:rFonts w:hint="eastAsia"/>
          <w:rtl/>
        </w:rPr>
        <w:t>تر</w:t>
      </w:r>
      <w:r w:rsidR="00966FC7">
        <w:rPr>
          <w:rFonts w:hint="cs"/>
          <w:rtl/>
        </w:rPr>
        <w:t xml:space="preserve"> می‌</w:t>
      </w:r>
      <w:r w:rsidR="00667555" w:rsidRPr="00966FC7">
        <w:rPr>
          <w:rFonts w:hint="cs"/>
          <w:rtl/>
        </w:rPr>
        <w:t>شود. گاهی او چیزی به ذهنش رسیده است و قیاس کرده است ولی این طرفی که شاگرد او بوده است فکر</w:t>
      </w:r>
      <w:r w:rsidR="00966FC7">
        <w:rPr>
          <w:rFonts w:hint="cs"/>
          <w:rtl/>
        </w:rPr>
        <w:t xml:space="preserve"> می‌</w:t>
      </w:r>
      <w:r w:rsidR="00667555" w:rsidRPr="00966FC7">
        <w:rPr>
          <w:rFonts w:hint="cs"/>
          <w:rtl/>
        </w:rPr>
        <w:t>کند که باید قیاس جور دیگری باشد</w:t>
      </w:r>
    </w:p>
    <w:p w:rsidR="009C23FB" w:rsidRPr="00966FC7" w:rsidRDefault="009C23FB" w:rsidP="00966FC7">
      <w:pPr>
        <w:pStyle w:val="Heading1"/>
        <w:jc w:val="both"/>
        <w:rPr>
          <w:rtl/>
        </w:rPr>
      </w:pPr>
      <w:bookmarkStart w:id="18" w:name="_Toc56439937"/>
      <w:r w:rsidRPr="00966FC7">
        <w:rPr>
          <w:rFonts w:hint="cs"/>
          <w:rtl/>
        </w:rPr>
        <w:t>نکته مهم</w:t>
      </w:r>
      <w:bookmarkEnd w:id="18"/>
    </w:p>
    <w:p w:rsidR="00667555" w:rsidRPr="00966FC7" w:rsidRDefault="00667555" w:rsidP="00966FC7">
      <w:pPr>
        <w:rPr>
          <w:rtl/>
        </w:rPr>
      </w:pPr>
      <w:r w:rsidRPr="00966FC7">
        <w:rPr>
          <w:rFonts w:hint="cs"/>
          <w:rtl/>
        </w:rPr>
        <w:t>نکته مهم این روایت عدم ثبات حکم مستَنبَط از قیاس است این را با سایر امارات و ادله مقایسه نکنید و بگویید امارات ممکن است انسان را به چیزهای متعارض برساند قیاس از اول و در آن واحد چیزهای متعارض را</w:t>
      </w:r>
      <w:r w:rsidR="00966FC7">
        <w:rPr>
          <w:rFonts w:hint="cs"/>
          <w:rtl/>
        </w:rPr>
        <w:t xml:space="preserve"> می‌</w:t>
      </w:r>
      <w:r w:rsidRPr="00966FC7">
        <w:rPr>
          <w:rFonts w:hint="cs"/>
          <w:rtl/>
        </w:rPr>
        <w:t>تواند برساند و این در جای دیگر نمونه ندارد و حضرت توجه فرمودند و نکته مهمی هست که در اینجا آمده است.</w:t>
      </w:r>
    </w:p>
    <w:p w:rsidR="00667555" w:rsidRPr="00966FC7" w:rsidRDefault="00667555" w:rsidP="00966FC7">
      <w:pPr>
        <w:rPr>
          <w:rtl/>
        </w:rPr>
      </w:pPr>
      <w:r w:rsidRPr="00966FC7">
        <w:rPr>
          <w:rFonts w:hint="cs"/>
          <w:rtl/>
        </w:rPr>
        <w:t>به همین اندازه از روایات بسنده بکنم مگر اینکه یکی دو روایت دیگر نکات خاصی داشته باشد</w:t>
      </w:r>
    </w:p>
    <w:p w:rsidR="00DA50B1" w:rsidRPr="00966FC7" w:rsidRDefault="00DA50B1" w:rsidP="00966FC7">
      <w:pPr>
        <w:rPr>
          <w:rtl/>
        </w:rPr>
      </w:pPr>
      <w:r w:rsidRPr="00966FC7">
        <w:rPr>
          <w:rFonts w:hint="cs"/>
          <w:rtl/>
        </w:rPr>
        <w:t>صلی الله علی محمد و آل محمد</w:t>
      </w:r>
    </w:p>
    <w:sectPr w:rsidR="00DA50B1" w:rsidRPr="00966FC7"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C5" w:rsidRDefault="00FC5CC5" w:rsidP="000D5800">
      <w:pPr>
        <w:spacing w:after="0"/>
      </w:pPr>
      <w:r>
        <w:separator/>
      </w:r>
    </w:p>
  </w:endnote>
  <w:endnote w:type="continuationSeparator" w:id="0">
    <w:p w:rsidR="00FC5CC5" w:rsidRDefault="00FC5CC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FC7" w:rsidRDefault="00966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756CF" w:rsidRDefault="001756CF" w:rsidP="007B0062">
        <w:pPr>
          <w:pStyle w:val="Footer"/>
          <w:jc w:val="center"/>
        </w:pPr>
        <w:r>
          <w:fldChar w:fldCharType="begin"/>
        </w:r>
        <w:r>
          <w:instrText xml:space="preserve"> PAGE   \* MERGEFORMAT </w:instrText>
        </w:r>
        <w:r>
          <w:fldChar w:fldCharType="separate"/>
        </w:r>
        <w:r w:rsidR="00991C30">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FC7" w:rsidRDefault="00966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C5" w:rsidRDefault="00FC5CC5" w:rsidP="000D5800">
      <w:pPr>
        <w:spacing w:after="0"/>
      </w:pPr>
      <w:r>
        <w:separator/>
      </w:r>
    </w:p>
  </w:footnote>
  <w:footnote w:type="continuationSeparator" w:id="0">
    <w:p w:rsidR="00FC5CC5" w:rsidRDefault="00FC5CC5" w:rsidP="000D5800">
      <w:pPr>
        <w:spacing w:after="0"/>
      </w:pPr>
      <w:r>
        <w:continuationSeparator/>
      </w:r>
    </w:p>
  </w:footnote>
  <w:footnote w:id="1">
    <w:p w:rsidR="003700D2" w:rsidRPr="00966FC7" w:rsidRDefault="003700D2">
      <w:pPr>
        <w:pStyle w:val="FootnoteText"/>
        <w:rPr>
          <w:b/>
          <w:bCs/>
          <w:rtl/>
        </w:rPr>
      </w:pPr>
      <w:r w:rsidRPr="00966FC7">
        <w:rPr>
          <w:rStyle w:val="FootnoteReference"/>
          <w:b/>
          <w:bCs/>
          <w:vertAlign w:val="baseline"/>
        </w:rPr>
        <w:footnoteRef/>
      </w:r>
      <w:r w:rsidRPr="00966FC7">
        <w:rPr>
          <w:b/>
          <w:bCs/>
          <w:rtl/>
        </w:rPr>
        <w:t xml:space="preserve"> </w:t>
      </w:r>
      <w:r w:rsidRPr="00966FC7">
        <w:rPr>
          <w:rFonts w:hint="cs"/>
          <w:b/>
          <w:bCs/>
          <w:rtl/>
        </w:rPr>
        <w:t>- وسائل الشیعه، ج 27، ص 43</w:t>
      </w:r>
      <w:r w:rsidR="00966FC7" w:rsidRPr="00966FC7">
        <w:rPr>
          <w:b/>
          <w:bCs/>
        </w:rPr>
        <w:t>.</w:t>
      </w:r>
    </w:p>
  </w:footnote>
  <w:footnote w:id="2">
    <w:p w:rsidR="00FE7DD6" w:rsidRPr="00966FC7" w:rsidRDefault="00FE7DD6" w:rsidP="00FE7DD6">
      <w:pPr>
        <w:pStyle w:val="FootnoteText"/>
        <w:rPr>
          <w:b/>
          <w:bCs/>
          <w:rtl/>
        </w:rPr>
      </w:pPr>
      <w:r w:rsidRPr="00966FC7">
        <w:rPr>
          <w:rStyle w:val="FootnoteReference"/>
          <w:b/>
          <w:bCs/>
          <w:vertAlign w:val="baseline"/>
        </w:rPr>
        <w:footnoteRef/>
      </w:r>
      <w:r w:rsidRPr="00966FC7">
        <w:rPr>
          <w:b/>
          <w:bCs/>
          <w:rtl/>
        </w:rPr>
        <w:t xml:space="preserve"> </w:t>
      </w:r>
      <w:r w:rsidRPr="00966FC7">
        <w:rPr>
          <w:rFonts w:hint="cs"/>
          <w:b/>
          <w:bCs/>
          <w:rtl/>
        </w:rPr>
        <w:t>- همان</w:t>
      </w:r>
    </w:p>
  </w:footnote>
  <w:footnote w:id="3">
    <w:p w:rsidR="00FE7DD6" w:rsidRPr="00966FC7" w:rsidRDefault="00FE7DD6" w:rsidP="00FE7DD6">
      <w:pPr>
        <w:pStyle w:val="FootnoteText"/>
        <w:rPr>
          <w:b/>
          <w:bCs/>
          <w:rtl/>
        </w:rPr>
      </w:pPr>
      <w:r w:rsidRPr="00966FC7">
        <w:rPr>
          <w:rStyle w:val="FootnoteReference"/>
          <w:b/>
          <w:bCs/>
          <w:vertAlign w:val="baseline"/>
        </w:rPr>
        <w:footnoteRef/>
      </w:r>
      <w:r w:rsidRPr="00966FC7">
        <w:rPr>
          <w:b/>
          <w:bCs/>
          <w:rtl/>
        </w:rPr>
        <w:t xml:space="preserve"> </w:t>
      </w:r>
      <w:r w:rsidRPr="00966FC7">
        <w:rPr>
          <w:rFonts w:hint="cs"/>
          <w:b/>
          <w:bCs/>
          <w:rtl/>
        </w:rPr>
        <w:t>- همان</w:t>
      </w:r>
    </w:p>
  </w:footnote>
  <w:footnote w:id="4">
    <w:p w:rsidR="006816BF" w:rsidRPr="00966FC7" w:rsidRDefault="006816BF" w:rsidP="006816BF">
      <w:pPr>
        <w:pStyle w:val="FootnoteText"/>
        <w:rPr>
          <w:b/>
          <w:bCs/>
          <w:rtl/>
        </w:rPr>
      </w:pPr>
      <w:r w:rsidRPr="00966FC7">
        <w:rPr>
          <w:rStyle w:val="FootnoteReference"/>
          <w:b/>
          <w:bCs/>
          <w:vertAlign w:val="baseline"/>
        </w:rPr>
        <w:footnoteRef/>
      </w:r>
      <w:r w:rsidRPr="00966FC7">
        <w:rPr>
          <w:b/>
          <w:bCs/>
          <w:rtl/>
        </w:rPr>
        <w:t xml:space="preserve"> </w:t>
      </w:r>
      <w:r w:rsidRPr="00966FC7">
        <w:rPr>
          <w:rFonts w:hint="cs"/>
          <w:b/>
          <w:bCs/>
          <w:rtl/>
        </w:rPr>
        <w:t>- همان، ص 44</w:t>
      </w:r>
    </w:p>
  </w:footnote>
  <w:footnote w:id="5">
    <w:p w:rsidR="006816BF" w:rsidRPr="00966FC7" w:rsidRDefault="006816BF">
      <w:pPr>
        <w:pStyle w:val="FootnoteText"/>
        <w:rPr>
          <w:b/>
          <w:bCs/>
          <w:rtl/>
        </w:rPr>
      </w:pPr>
      <w:r w:rsidRPr="00966FC7">
        <w:rPr>
          <w:rStyle w:val="FootnoteReference"/>
          <w:b/>
          <w:bCs/>
          <w:vertAlign w:val="baseline"/>
        </w:rPr>
        <w:footnoteRef/>
      </w:r>
      <w:r w:rsidRPr="00966FC7">
        <w:rPr>
          <w:b/>
          <w:bCs/>
          <w:rtl/>
        </w:rPr>
        <w:t xml:space="preserve"> </w:t>
      </w:r>
      <w:r w:rsidRPr="00966FC7">
        <w:rPr>
          <w:rFonts w:hint="cs"/>
          <w:b/>
          <w:bCs/>
          <w:rtl/>
        </w:rPr>
        <w:t>- همان، ص 45</w:t>
      </w:r>
    </w:p>
  </w:footnote>
  <w:footnote w:id="6">
    <w:p w:rsidR="00EE289F" w:rsidRPr="00966FC7" w:rsidRDefault="00EE289F">
      <w:pPr>
        <w:pStyle w:val="FootnoteText"/>
        <w:rPr>
          <w:b/>
          <w:bCs/>
        </w:rPr>
      </w:pPr>
      <w:r w:rsidRPr="00966FC7">
        <w:rPr>
          <w:rStyle w:val="FootnoteReference"/>
          <w:b/>
          <w:bCs/>
          <w:vertAlign w:val="baseline"/>
        </w:rPr>
        <w:footnoteRef/>
      </w:r>
      <w:r w:rsidRPr="00966FC7">
        <w:rPr>
          <w:b/>
          <w:bCs/>
          <w:rtl/>
        </w:rPr>
        <w:t xml:space="preserve"> </w:t>
      </w:r>
      <w:r w:rsidRPr="00966FC7">
        <w:rPr>
          <w:rFonts w:hint="cs"/>
          <w:b/>
          <w:bCs/>
          <w:rtl/>
        </w:rPr>
        <w:t>- همان، ص 45</w:t>
      </w:r>
    </w:p>
  </w:footnote>
  <w:footnote w:id="7">
    <w:p w:rsidR="00EE289F" w:rsidRPr="00966FC7" w:rsidRDefault="00EE289F" w:rsidP="00EE289F">
      <w:pPr>
        <w:pStyle w:val="FootnoteText"/>
        <w:rPr>
          <w:b/>
          <w:bCs/>
        </w:rPr>
      </w:pPr>
      <w:r w:rsidRPr="00966FC7">
        <w:rPr>
          <w:rStyle w:val="FootnoteReference"/>
          <w:b/>
          <w:bCs/>
          <w:vertAlign w:val="baseline"/>
        </w:rPr>
        <w:footnoteRef/>
      </w:r>
      <w:r w:rsidRPr="00966FC7">
        <w:rPr>
          <w:b/>
          <w:bCs/>
          <w:rtl/>
        </w:rPr>
        <w:t xml:space="preserve"> </w:t>
      </w:r>
      <w:r w:rsidRPr="00966FC7">
        <w:rPr>
          <w:rFonts w:hint="cs"/>
          <w:b/>
          <w:bCs/>
          <w:rtl/>
        </w:rPr>
        <w:t>- همان، ص 46</w:t>
      </w:r>
    </w:p>
  </w:footnote>
  <w:footnote w:id="8">
    <w:p w:rsidR="00966FC7" w:rsidRPr="00966FC7" w:rsidRDefault="00966FC7" w:rsidP="00966FC7">
      <w:pPr>
        <w:pStyle w:val="FootnoteText"/>
        <w:rPr>
          <w:rFonts w:hint="cs"/>
          <w:b/>
          <w:bCs/>
          <w:rtl/>
        </w:rPr>
      </w:pPr>
      <w:r w:rsidRPr="00966FC7">
        <w:rPr>
          <w:rStyle w:val="FootnoteReference"/>
          <w:b/>
          <w:bCs/>
          <w:vertAlign w:val="baseline"/>
        </w:rPr>
        <w:footnoteRef/>
      </w:r>
      <w:r w:rsidRPr="00966FC7">
        <w:rPr>
          <w:b/>
          <w:bCs/>
          <w:rtl/>
        </w:rPr>
        <w:t xml:space="preserve"> </w:t>
      </w:r>
      <w:r w:rsidRPr="00966FC7">
        <w:rPr>
          <w:b/>
          <w:bCs/>
        </w:rPr>
        <w:t>-</w:t>
      </w:r>
      <w:r>
        <w:rPr>
          <w:b/>
          <w:bCs/>
          <w:rtl/>
        </w:rPr>
        <w:t xml:space="preserve"> </w:t>
      </w:r>
      <w:r w:rsidRPr="00966FC7">
        <w:rPr>
          <w:b/>
          <w:bCs/>
          <w:rtl/>
        </w:rPr>
        <w:t>وسائل الشيعة، ج‏27، ص: 46</w:t>
      </w:r>
      <w:r w:rsidRPr="00966FC7">
        <w:rPr>
          <w:rFonts w:hint="cs"/>
          <w:b/>
          <w:bCs/>
          <w:rtl/>
        </w:rPr>
        <w:t>.</w:t>
      </w:r>
    </w:p>
  </w:footnote>
  <w:footnote w:id="9">
    <w:p w:rsidR="00867DDB" w:rsidRPr="00966FC7" w:rsidRDefault="00867DDB">
      <w:pPr>
        <w:pStyle w:val="FootnoteText"/>
        <w:rPr>
          <w:b/>
          <w:bCs/>
        </w:rPr>
      </w:pPr>
      <w:r w:rsidRPr="00966FC7">
        <w:rPr>
          <w:rStyle w:val="FootnoteReference"/>
          <w:b/>
          <w:bCs/>
          <w:vertAlign w:val="baseline"/>
        </w:rPr>
        <w:footnoteRef/>
      </w:r>
      <w:r w:rsidRPr="00966FC7">
        <w:rPr>
          <w:b/>
          <w:bCs/>
          <w:rtl/>
        </w:rPr>
        <w:t xml:space="preserve"> </w:t>
      </w:r>
      <w:r w:rsidRPr="00966FC7">
        <w:rPr>
          <w:rFonts w:hint="cs"/>
          <w:b/>
          <w:bCs/>
          <w:rtl/>
        </w:rPr>
        <w:t>- همان، ص 46</w:t>
      </w:r>
    </w:p>
  </w:footnote>
  <w:footnote w:id="10">
    <w:p w:rsidR="00A729E5" w:rsidRPr="00966FC7" w:rsidRDefault="00A729E5">
      <w:pPr>
        <w:pStyle w:val="FootnoteText"/>
        <w:rPr>
          <w:b/>
          <w:bCs/>
        </w:rPr>
      </w:pPr>
      <w:r w:rsidRPr="00966FC7">
        <w:rPr>
          <w:rStyle w:val="FootnoteReference"/>
          <w:b/>
          <w:bCs/>
          <w:vertAlign w:val="baseline"/>
        </w:rPr>
        <w:footnoteRef/>
      </w:r>
      <w:r w:rsidRPr="00966FC7">
        <w:rPr>
          <w:b/>
          <w:bCs/>
          <w:rtl/>
        </w:rPr>
        <w:t xml:space="preserve"> </w:t>
      </w:r>
      <w:r w:rsidRPr="00966FC7">
        <w:rPr>
          <w:rFonts w:hint="cs"/>
          <w:b/>
          <w:bCs/>
          <w:rtl/>
        </w:rPr>
        <w:t>- کافی، ج 1، ص 58</w:t>
      </w:r>
    </w:p>
  </w:footnote>
  <w:footnote w:id="11">
    <w:p w:rsidR="005F0400" w:rsidRPr="00966FC7" w:rsidRDefault="005F0400" w:rsidP="005F0400">
      <w:pPr>
        <w:pStyle w:val="FootnoteText"/>
        <w:rPr>
          <w:b/>
          <w:bCs/>
          <w:rtl/>
        </w:rPr>
      </w:pPr>
      <w:r w:rsidRPr="00966FC7">
        <w:rPr>
          <w:rStyle w:val="FootnoteReference"/>
          <w:b/>
          <w:bCs/>
          <w:vertAlign w:val="baseline"/>
        </w:rPr>
        <w:footnoteRef/>
      </w:r>
      <w:r w:rsidRPr="00966FC7">
        <w:rPr>
          <w:b/>
          <w:bCs/>
          <w:rtl/>
        </w:rPr>
        <w:t xml:space="preserve"> </w:t>
      </w:r>
      <w:r w:rsidRPr="00966FC7">
        <w:rPr>
          <w:rFonts w:hint="cs"/>
          <w:b/>
          <w:bCs/>
          <w:rtl/>
        </w:rPr>
        <w:t>-</w:t>
      </w:r>
      <w:r w:rsidRPr="00966FC7">
        <w:rPr>
          <w:b/>
          <w:bCs/>
          <w:rtl/>
        </w:rPr>
        <w:t xml:space="preserve"> وسائل الشيعة، ج‏27، ص: </w:t>
      </w:r>
      <w:r w:rsidRPr="00966FC7">
        <w:rPr>
          <w:rFonts w:hint="cs"/>
          <w:b/>
          <w:bCs/>
          <w:rtl/>
        </w:rPr>
        <w:t>46</w:t>
      </w:r>
    </w:p>
  </w:footnote>
  <w:footnote w:id="12">
    <w:p w:rsidR="00395A62" w:rsidRPr="00966FC7" w:rsidRDefault="00395A62" w:rsidP="00395A62">
      <w:pPr>
        <w:pStyle w:val="FootnoteText"/>
        <w:rPr>
          <w:b/>
          <w:bCs/>
          <w:rtl/>
        </w:rPr>
      </w:pPr>
      <w:r w:rsidRPr="00966FC7">
        <w:rPr>
          <w:rStyle w:val="FootnoteReference"/>
          <w:b/>
          <w:bCs/>
          <w:vertAlign w:val="baseline"/>
        </w:rPr>
        <w:footnoteRef/>
      </w:r>
      <w:r w:rsidRPr="00966FC7">
        <w:rPr>
          <w:b/>
          <w:bCs/>
          <w:rtl/>
        </w:rPr>
        <w:t xml:space="preserve"> </w:t>
      </w:r>
      <w:r w:rsidRPr="00966FC7">
        <w:rPr>
          <w:rFonts w:hint="cs"/>
          <w:b/>
          <w:bCs/>
          <w:rtl/>
        </w:rPr>
        <w:t>-</w:t>
      </w:r>
      <w:r w:rsidRPr="00966FC7">
        <w:rPr>
          <w:b/>
          <w:bCs/>
          <w:rtl/>
        </w:rPr>
        <w:t xml:space="preserve"> </w:t>
      </w:r>
      <w:r w:rsidRPr="00966FC7">
        <w:rPr>
          <w:rFonts w:hint="cs"/>
          <w:b/>
          <w:bCs/>
          <w:rtl/>
        </w:rPr>
        <w:t>همان</w:t>
      </w:r>
      <w:r w:rsidRPr="00966FC7">
        <w:rPr>
          <w:b/>
          <w:bCs/>
          <w:rtl/>
        </w:rPr>
        <w:t xml:space="preserve">، ص: </w:t>
      </w:r>
      <w:r w:rsidRPr="00966FC7">
        <w:rPr>
          <w:rFonts w:hint="cs"/>
          <w:b/>
          <w:bCs/>
          <w:rtl/>
        </w:rPr>
        <w:t>47</w:t>
      </w:r>
    </w:p>
  </w:footnote>
  <w:footnote w:id="13">
    <w:p w:rsidR="00F128E1" w:rsidRPr="00966FC7" w:rsidRDefault="00F128E1" w:rsidP="00F128E1">
      <w:pPr>
        <w:pStyle w:val="FootnoteText"/>
        <w:rPr>
          <w:b/>
          <w:bCs/>
          <w:rtl/>
        </w:rPr>
      </w:pPr>
      <w:r w:rsidRPr="00966FC7">
        <w:rPr>
          <w:rStyle w:val="FootnoteReference"/>
          <w:b/>
          <w:bCs/>
          <w:vertAlign w:val="baseline"/>
        </w:rPr>
        <w:footnoteRef/>
      </w:r>
      <w:r w:rsidRPr="00966FC7">
        <w:rPr>
          <w:b/>
          <w:bCs/>
          <w:rtl/>
        </w:rPr>
        <w:t xml:space="preserve"> </w:t>
      </w:r>
      <w:r w:rsidRPr="00966FC7">
        <w:rPr>
          <w:rFonts w:hint="cs"/>
          <w:b/>
          <w:bCs/>
          <w:rtl/>
        </w:rPr>
        <w:t>-</w:t>
      </w:r>
      <w:r w:rsidRPr="00966FC7">
        <w:rPr>
          <w:b/>
          <w:bCs/>
          <w:rtl/>
        </w:rPr>
        <w:t xml:space="preserve"> </w:t>
      </w:r>
      <w:r w:rsidRPr="00966FC7">
        <w:rPr>
          <w:rFonts w:hint="cs"/>
          <w:b/>
          <w:bCs/>
          <w:rtl/>
        </w:rPr>
        <w:t>همان</w:t>
      </w:r>
      <w:r w:rsidRPr="00966FC7">
        <w:rPr>
          <w:b/>
          <w:bCs/>
          <w:rtl/>
        </w:rPr>
        <w:t xml:space="preserve">، ص: </w:t>
      </w:r>
      <w:r w:rsidRPr="00966FC7">
        <w:rPr>
          <w:rFonts w:hint="cs"/>
          <w:b/>
          <w:bCs/>
          <w:rtl/>
        </w:rPr>
        <w:t>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FC7" w:rsidRDefault="00966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FC7" w:rsidRDefault="00966FC7" w:rsidP="00966FC7">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0002CCC0" wp14:editId="06759A40">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                                        تاریخ جلسه: 25/08/99</w:t>
    </w:r>
  </w:p>
  <w:p w:rsidR="00966FC7" w:rsidRPr="00000B94" w:rsidRDefault="00966FC7" w:rsidP="00966FC7">
    <w:pPr>
      <w:ind w:firstLine="0"/>
      <w:jc w:val="left"/>
      <w:rPr>
        <w:rFonts w:ascii="Adobe Arabic" w:hAnsi="Adobe Arabic" w:cs="Adobe Arabic"/>
        <w:b/>
        <w:bCs/>
        <w:sz w:val="24"/>
        <w:szCs w:val="24"/>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917FD7">
      <w:rPr>
        <w:rFonts w:ascii="Adobe Arabic" w:hAnsi="Adobe Arabic" w:cs="Adobe Arabic"/>
        <w:b/>
        <w:bCs/>
        <w:sz w:val="24"/>
        <w:szCs w:val="24"/>
        <w:rtl/>
      </w:rPr>
      <w:t>تنق</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ح</w:t>
    </w:r>
    <w:r w:rsidRPr="00917FD7">
      <w:rPr>
        <w:rFonts w:ascii="Adobe Arabic" w:hAnsi="Adobe Arabic" w:cs="Adobe Arabic"/>
        <w:b/>
        <w:bCs/>
        <w:sz w:val="24"/>
        <w:szCs w:val="24"/>
        <w:rtl/>
      </w:rPr>
      <w:t xml:space="preserve"> مناط و الغاء خصوص</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ت</w:t>
    </w:r>
    <w:r>
      <w:rPr>
        <w:rFonts w:ascii="Adobe Arabic" w:hAnsi="Adobe Arabic" w:cs="Adobe Arabic" w:hint="cs"/>
        <w:b/>
        <w:bCs/>
        <w:sz w:val="24"/>
        <w:szCs w:val="24"/>
        <w:rtl/>
      </w:rPr>
      <w:t xml:space="preserve">               شماره جلسه: 395</w:t>
    </w:r>
  </w:p>
  <w:p w:rsidR="001756CF" w:rsidRPr="00966FC7" w:rsidRDefault="00966FC7" w:rsidP="00966FC7">
    <w:pPr>
      <w:ind w:firstLine="0"/>
      <w:jc w:val="left"/>
      <w:rPr>
        <w:rFonts w:ascii="Adobe Arabic" w:hAnsi="Adobe Arabic" w:cs="Adobe Arabic"/>
        <w:b/>
        <w:bCs/>
        <w:sz w:val="24"/>
        <w:szCs w:val="24"/>
      </w:rPr>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2F1DC0A2" wp14:editId="2373CDBC">
              <wp:simplePos x="0" y="0"/>
              <wp:positionH relativeFrom="margin">
                <wp:align>center</wp:align>
              </wp:positionH>
              <wp:positionV relativeFrom="paragraph">
                <wp:posOffset>174930</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78DB5" id="Straight Connector 2" o:spid="_x0000_s1026" style="position:absolute;flip:x;z-index:25165926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3.75pt" to="453.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">
              <w10:wrap anchorx="margin"/>
            </v:line>
          </w:pict>
        </mc:Fallback>
      </mc:AlternateContent>
    </w:r>
    <w:r>
      <w:rPr>
        <w:rFonts w:ascii="Adobe Arabic" w:hAnsi="Adobe Arabic" w:cs="Adobe Arabic"/>
        <w:b/>
        <w:bCs/>
        <w:sz w:val="24"/>
        <w:szCs w:val="24"/>
        <w:rtl/>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FC7" w:rsidRDefault="00966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220B"/>
    <w:rsid w:val="0000366F"/>
    <w:rsid w:val="00007060"/>
    <w:rsid w:val="0001090E"/>
    <w:rsid w:val="000125A7"/>
    <w:rsid w:val="000149DB"/>
    <w:rsid w:val="000176A7"/>
    <w:rsid w:val="000228A2"/>
    <w:rsid w:val="0002657F"/>
    <w:rsid w:val="000303E0"/>
    <w:rsid w:val="000324F1"/>
    <w:rsid w:val="000330CD"/>
    <w:rsid w:val="000342C4"/>
    <w:rsid w:val="00041FE0"/>
    <w:rsid w:val="00042E34"/>
    <w:rsid w:val="00045947"/>
    <w:rsid w:val="00045B14"/>
    <w:rsid w:val="00050572"/>
    <w:rsid w:val="00052BA3"/>
    <w:rsid w:val="00056F92"/>
    <w:rsid w:val="0006363E"/>
    <w:rsid w:val="00063C89"/>
    <w:rsid w:val="00065213"/>
    <w:rsid w:val="00076385"/>
    <w:rsid w:val="00080DFF"/>
    <w:rsid w:val="00084511"/>
    <w:rsid w:val="00085BC9"/>
    <w:rsid w:val="00085CDF"/>
    <w:rsid w:val="00085ED5"/>
    <w:rsid w:val="00087E88"/>
    <w:rsid w:val="0009678A"/>
    <w:rsid w:val="000A0B5B"/>
    <w:rsid w:val="000A1A51"/>
    <w:rsid w:val="000A3F70"/>
    <w:rsid w:val="000A60ED"/>
    <w:rsid w:val="000B0FDA"/>
    <w:rsid w:val="000C0737"/>
    <w:rsid w:val="000C58B8"/>
    <w:rsid w:val="000D0EAE"/>
    <w:rsid w:val="000D2D0D"/>
    <w:rsid w:val="000D33E1"/>
    <w:rsid w:val="000D3B5F"/>
    <w:rsid w:val="000D3C08"/>
    <w:rsid w:val="000D5800"/>
    <w:rsid w:val="000D6581"/>
    <w:rsid w:val="000D6C69"/>
    <w:rsid w:val="000E1E9B"/>
    <w:rsid w:val="000E7DC8"/>
    <w:rsid w:val="000F1897"/>
    <w:rsid w:val="000F6A9F"/>
    <w:rsid w:val="000F7E72"/>
    <w:rsid w:val="00101E2D"/>
    <w:rsid w:val="00102405"/>
    <w:rsid w:val="001025DB"/>
    <w:rsid w:val="00102CEB"/>
    <w:rsid w:val="00102D47"/>
    <w:rsid w:val="00105493"/>
    <w:rsid w:val="001062AC"/>
    <w:rsid w:val="00112404"/>
    <w:rsid w:val="00114C37"/>
    <w:rsid w:val="00117955"/>
    <w:rsid w:val="00121097"/>
    <w:rsid w:val="001244E0"/>
    <w:rsid w:val="001263E5"/>
    <w:rsid w:val="00130EA3"/>
    <w:rsid w:val="00133E1D"/>
    <w:rsid w:val="00134E8C"/>
    <w:rsid w:val="0013617D"/>
    <w:rsid w:val="00136442"/>
    <w:rsid w:val="001370B6"/>
    <w:rsid w:val="0013725D"/>
    <w:rsid w:val="00137758"/>
    <w:rsid w:val="00140827"/>
    <w:rsid w:val="0014142F"/>
    <w:rsid w:val="00150D4B"/>
    <w:rsid w:val="00152670"/>
    <w:rsid w:val="001550AE"/>
    <w:rsid w:val="0015618F"/>
    <w:rsid w:val="001610A3"/>
    <w:rsid w:val="00163FDB"/>
    <w:rsid w:val="00166DD8"/>
    <w:rsid w:val="001712D6"/>
    <w:rsid w:val="001756CF"/>
    <w:rsid w:val="001757C8"/>
    <w:rsid w:val="00177934"/>
    <w:rsid w:val="00191268"/>
    <w:rsid w:val="00192A6A"/>
    <w:rsid w:val="0019541D"/>
    <w:rsid w:val="0019566B"/>
    <w:rsid w:val="00196082"/>
    <w:rsid w:val="00197CDD"/>
    <w:rsid w:val="001B369B"/>
    <w:rsid w:val="001B620F"/>
    <w:rsid w:val="001C367D"/>
    <w:rsid w:val="001C3CCA"/>
    <w:rsid w:val="001C7BA4"/>
    <w:rsid w:val="001D1F54"/>
    <w:rsid w:val="001D24F8"/>
    <w:rsid w:val="001D542D"/>
    <w:rsid w:val="001D6605"/>
    <w:rsid w:val="001D7C61"/>
    <w:rsid w:val="001E1DFA"/>
    <w:rsid w:val="001E306E"/>
    <w:rsid w:val="001E3FB0"/>
    <w:rsid w:val="001E4FFF"/>
    <w:rsid w:val="001F2E3E"/>
    <w:rsid w:val="001F4420"/>
    <w:rsid w:val="00206B69"/>
    <w:rsid w:val="00210F67"/>
    <w:rsid w:val="00214BD1"/>
    <w:rsid w:val="0021711E"/>
    <w:rsid w:val="00220B3F"/>
    <w:rsid w:val="002246F0"/>
    <w:rsid w:val="00224C0A"/>
    <w:rsid w:val="00227421"/>
    <w:rsid w:val="00233659"/>
    <w:rsid w:val="00233777"/>
    <w:rsid w:val="00237344"/>
    <w:rsid w:val="00237480"/>
    <w:rsid w:val="002376A5"/>
    <w:rsid w:val="00237D69"/>
    <w:rsid w:val="002417C9"/>
    <w:rsid w:val="002529C5"/>
    <w:rsid w:val="00260E72"/>
    <w:rsid w:val="00270294"/>
    <w:rsid w:val="00280823"/>
    <w:rsid w:val="00283229"/>
    <w:rsid w:val="00287445"/>
    <w:rsid w:val="0029122E"/>
    <w:rsid w:val="002914BD"/>
    <w:rsid w:val="00292299"/>
    <w:rsid w:val="00297263"/>
    <w:rsid w:val="002A04B3"/>
    <w:rsid w:val="002A21AE"/>
    <w:rsid w:val="002A35E0"/>
    <w:rsid w:val="002B0BA7"/>
    <w:rsid w:val="002B7AD5"/>
    <w:rsid w:val="002C5694"/>
    <w:rsid w:val="002C56FD"/>
    <w:rsid w:val="002D0CFD"/>
    <w:rsid w:val="002D0F8F"/>
    <w:rsid w:val="002D49E4"/>
    <w:rsid w:val="002D4F39"/>
    <w:rsid w:val="002D5BDC"/>
    <w:rsid w:val="002D720F"/>
    <w:rsid w:val="002E1E33"/>
    <w:rsid w:val="002E36C6"/>
    <w:rsid w:val="002E450B"/>
    <w:rsid w:val="002E5415"/>
    <w:rsid w:val="002E73F9"/>
    <w:rsid w:val="002F05B9"/>
    <w:rsid w:val="002F27EE"/>
    <w:rsid w:val="002F5A40"/>
    <w:rsid w:val="00306E3D"/>
    <w:rsid w:val="00311429"/>
    <w:rsid w:val="00312C2B"/>
    <w:rsid w:val="0031684F"/>
    <w:rsid w:val="003215D0"/>
    <w:rsid w:val="00323168"/>
    <w:rsid w:val="003231B4"/>
    <w:rsid w:val="00323AB3"/>
    <w:rsid w:val="00323B4A"/>
    <w:rsid w:val="003308B2"/>
    <w:rsid w:val="00331826"/>
    <w:rsid w:val="00334CB9"/>
    <w:rsid w:val="003367D5"/>
    <w:rsid w:val="00340BA3"/>
    <w:rsid w:val="00345941"/>
    <w:rsid w:val="003604C2"/>
    <w:rsid w:val="00363811"/>
    <w:rsid w:val="00366400"/>
    <w:rsid w:val="003700D2"/>
    <w:rsid w:val="00375E5F"/>
    <w:rsid w:val="00385C82"/>
    <w:rsid w:val="00395A62"/>
    <w:rsid w:val="003963D7"/>
    <w:rsid w:val="00396F28"/>
    <w:rsid w:val="003A1A05"/>
    <w:rsid w:val="003A2654"/>
    <w:rsid w:val="003A5D9D"/>
    <w:rsid w:val="003C06BF"/>
    <w:rsid w:val="003C4F40"/>
    <w:rsid w:val="003C707F"/>
    <w:rsid w:val="003C75F9"/>
    <w:rsid w:val="003C7899"/>
    <w:rsid w:val="003D20DC"/>
    <w:rsid w:val="003D2F0A"/>
    <w:rsid w:val="003D39B0"/>
    <w:rsid w:val="003D563F"/>
    <w:rsid w:val="003D7608"/>
    <w:rsid w:val="003E1E58"/>
    <w:rsid w:val="003E2BAB"/>
    <w:rsid w:val="003E3FC3"/>
    <w:rsid w:val="003E642B"/>
    <w:rsid w:val="00403174"/>
    <w:rsid w:val="00405199"/>
    <w:rsid w:val="00406887"/>
    <w:rsid w:val="00410699"/>
    <w:rsid w:val="00410F49"/>
    <w:rsid w:val="00415360"/>
    <w:rsid w:val="00417482"/>
    <w:rsid w:val="004203BB"/>
    <w:rsid w:val="004215FA"/>
    <w:rsid w:val="0042744B"/>
    <w:rsid w:val="004421D4"/>
    <w:rsid w:val="00443EB7"/>
    <w:rsid w:val="00445551"/>
    <w:rsid w:val="0044591E"/>
    <w:rsid w:val="004476F0"/>
    <w:rsid w:val="00450AFB"/>
    <w:rsid w:val="00455277"/>
    <w:rsid w:val="00455B91"/>
    <w:rsid w:val="00455F4E"/>
    <w:rsid w:val="00462AE6"/>
    <w:rsid w:val="004651D2"/>
    <w:rsid w:val="00465D26"/>
    <w:rsid w:val="004679F8"/>
    <w:rsid w:val="00467C39"/>
    <w:rsid w:val="00475C3C"/>
    <w:rsid w:val="004805FC"/>
    <w:rsid w:val="00492C9D"/>
    <w:rsid w:val="00496E04"/>
    <w:rsid w:val="004A022D"/>
    <w:rsid w:val="004A143B"/>
    <w:rsid w:val="004A25D1"/>
    <w:rsid w:val="004A77C5"/>
    <w:rsid w:val="004A790F"/>
    <w:rsid w:val="004B2564"/>
    <w:rsid w:val="004B337F"/>
    <w:rsid w:val="004C04FF"/>
    <w:rsid w:val="004C0ADD"/>
    <w:rsid w:val="004C4D9F"/>
    <w:rsid w:val="004D0E53"/>
    <w:rsid w:val="004E1D7D"/>
    <w:rsid w:val="004E7166"/>
    <w:rsid w:val="004F3596"/>
    <w:rsid w:val="004F5456"/>
    <w:rsid w:val="00502AA8"/>
    <w:rsid w:val="005039FE"/>
    <w:rsid w:val="005174CE"/>
    <w:rsid w:val="0051790F"/>
    <w:rsid w:val="00517D7A"/>
    <w:rsid w:val="00530FD7"/>
    <w:rsid w:val="00532B0A"/>
    <w:rsid w:val="00533A35"/>
    <w:rsid w:val="00535D58"/>
    <w:rsid w:val="00536E06"/>
    <w:rsid w:val="0053742D"/>
    <w:rsid w:val="00545B0C"/>
    <w:rsid w:val="00546B9B"/>
    <w:rsid w:val="00550D27"/>
    <w:rsid w:val="00551628"/>
    <w:rsid w:val="00560FD8"/>
    <w:rsid w:val="00561D6A"/>
    <w:rsid w:val="00572E2D"/>
    <w:rsid w:val="00572FD7"/>
    <w:rsid w:val="0057307B"/>
    <w:rsid w:val="005764E2"/>
    <w:rsid w:val="00580CFA"/>
    <w:rsid w:val="00584656"/>
    <w:rsid w:val="00592103"/>
    <w:rsid w:val="005941BB"/>
    <w:rsid w:val="005941DD"/>
    <w:rsid w:val="0059534F"/>
    <w:rsid w:val="00597748"/>
    <w:rsid w:val="005A28FA"/>
    <w:rsid w:val="005A545E"/>
    <w:rsid w:val="005A5862"/>
    <w:rsid w:val="005B05D4"/>
    <w:rsid w:val="005B0852"/>
    <w:rsid w:val="005B16EB"/>
    <w:rsid w:val="005C06AE"/>
    <w:rsid w:val="005C720E"/>
    <w:rsid w:val="005E0E7A"/>
    <w:rsid w:val="005E1399"/>
    <w:rsid w:val="005F02BF"/>
    <w:rsid w:val="005F0400"/>
    <w:rsid w:val="005F0B28"/>
    <w:rsid w:val="005F17B0"/>
    <w:rsid w:val="005F3E2E"/>
    <w:rsid w:val="005F7980"/>
    <w:rsid w:val="00610B29"/>
    <w:rsid w:val="00610C18"/>
    <w:rsid w:val="00611FBE"/>
    <w:rsid w:val="00612385"/>
    <w:rsid w:val="0061376C"/>
    <w:rsid w:val="00617C7C"/>
    <w:rsid w:val="006248EF"/>
    <w:rsid w:val="00627180"/>
    <w:rsid w:val="00634099"/>
    <w:rsid w:val="0063646A"/>
    <w:rsid w:val="00636EFA"/>
    <w:rsid w:val="00640F4A"/>
    <w:rsid w:val="006444D5"/>
    <w:rsid w:val="0066229C"/>
    <w:rsid w:val="00663739"/>
    <w:rsid w:val="00663AAD"/>
    <w:rsid w:val="00667555"/>
    <w:rsid w:val="00672DBF"/>
    <w:rsid w:val="006816BF"/>
    <w:rsid w:val="0068662D"/>
    <w:rsid w:val="0069696C"/>
    <w:rsid w:val="00696C84"/>
    <w:rsid w:val="006A085A"/>
    <w:rsid w:val="006C125E"/>
    <w:rsid w:val="006D3A87"/>
    <w:rsid w:val="006E1400"/>
    <w:rsid w:val="006E3628"/>
    <w:rsid w:val="006E6AB5"/>
    <w:rsid w:val="006F01B4"/>
    <w:rsid w:val="006F19D9"/>
    <w:rsid w:val="006F6BFE"/>
    <w:rsid w:val="006F79E9"/>
    <w:rsid w:val="007007C8"/>
    <w:rsid w:val="00703DD3"/>
    <w:rsid w:val="007052BB"/>
    <w:rsid w:val="00715F5C"/>
    <w:rsid w:val="007160A3"/>
    <w:rsid w:val="00720DA5"/>
    <w:rsid w:val="0072457F"/>
    <w:rsid w:val="007254AF"/>
    <w:rsid w:val="007333F7"/>
    <w:rsid w:val="00734D59"/>
    <w:rsid w:val="0073609B"/>
    <w:rsid w:val="007378A9"/>
    <w:rsid w:val="00737A6C"/>
    <w:rsid w:val="00741805"/>
    <w:rsid w:val="00747189"/>
    <w:rsid w:val="0074771A"/>
    <w:rsid w:val="0075033E"/>
    <w:rsid w:val="00751E42"/>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2B43"/>
    <w:rsid w:val="007C710E"/>
    <w:rsid w:val="007D0B88"/>
    <w:rsid w:val="007D1549"/>
    <w:rsid w:val="007D262B"/>
    <w:rsid w:val="007D2ED1"/>
    <w:rsid w:val="007D528B"/>
    <w:rsid w:val="007E03E9"/>
    <w:rsid w:val="007E04EE"/>
    <w:rsid w:val="007E0BA7"/>
    <w:rsid w:val="007E1A20"/>
    <w:rsid w:val="007E499E"/>
    <w:rsid w:val="007E636F"/>
    <w:rsid w:val="007E6423"/>
    <w:rsid w:val="007E7FA7"/>
    <w:rsid w:val="007F0721"/>
    <w:rsid w:val="007F293C"/>
    <w:rsid w:val="007F3221"/>
    <w:rsid w:val="007F4A90"/>
    <w:rsid w:val="007F6FBC"/>
    <w:rsid w:val="007F7E76"/>
    <w:rsid w:val="0080273E"/>
    <w:rsid w:val="00802D15"/>
    <w:rsid w:val="00803501"/>
    <w:rsid w:val="008075D2"/>
    <w:rsid w:val="0080799B"/>
    <w:rsid w:val="00807BE3"/>
    <w:rsid w:val="00811276"/>
    <w:rsid w:val="00811F02"/>
    <w:rsid w:val="00820C7E"/>
    <w:rsid w:val="00822089"/>
    <w:rsid w:val="00833847"/>
    <w:rsid w:val="008359B7"/>
    <w:rsid w:val="008407A4"/>
    <w:rsid w:val="008418B5"/>
    <w:rsid w:val="0084295A"/>
    <w:rsid w:val="00844860"/>
    <w:rsid w:val="00845CC4"/>
    <w:rsid w:val="0086243C"/>
    <w:rsid w:val="00862B2E"/>
    <w:rsid w:val="0086349B"/>
    <w:rsid w:val="008644F4"/>
    <w:rsid w:val="00864CA5"/>
    <w:rsid w:val="00867DDB"/>
    <w:rsid w:val="00871C42"/>
    <w:rsid w:val="00873379"/>
    <w:rsid w:val="008748B8"/>
    <w:rsid w:val="00875597"/>
    <w:rsid w:val="00883733"/>
    <w:rsid w:val="008877E7"/>
    <w:rsid w:val="00891E54"/>
    <w:rsid w:val="008965D2"/>
    <w:rsid w:val="00897F6C"/>
    <w:rsid w:val="008A20E3"/>
    <w:rsid w:val="008A236D"/>
    <w:rsid w:val="008A3AE6"/>
    <w:rsid w:val="008A3B4B"/>
    <w:rsid w:val="008A3BD7"/>
    <w:rsid w:val="008B169C"/>
    <w:rsid w:val="008B2AFF"/>
    <w:rsid w:val="008B3C4A"/>
    <w:rsid w:val="008B5651"/>
    <w:rsid w:val="008B565A"/>
    <w:rsid w:val="008C3414"/>
    <w:rsid w:val="008C4B52"/>
    <w:rsid w:val="008D030F"/>
    <w:rsid w:val="008D2A31"/>
    <w:rsid w:val="008D2FBE"/>
    <w:rsid w:val="008D3287"/>
    <w:rsid w:val="008D36D5"/>
    <w:rsid w:val="008D47C3"/>
    <w:rsid w:val="008D75F0"/>
    <w:rsid w:val="008E12FF"/>
    <w:rsid w:val="008E3903"/>
    <w:rsid w:val="008E4F7C"/>
    <w:rsid w:val="008E7053"/>
    <w:rsid w:val="008F083F"/>
    <w:rsid w:val="008F4E76"/>
    <w:rsid w:val="008F63E3"/>
    <w:rsid w:val="00900A8F"/>
    <w:rsid w:val="00904AB9"/>
    <w:rsid w:val="009065C2"/>
    <w:rsid w:val="00913A81"/>
    <w:rsid w:val="00913C3B"/>
    <w:rsid w:val="00915509"/>
    <w:rsid w:val="00923F1E"/>
    <w:rsid w:val="00924401"/>
    <w:rsid w:val="00927388"/>
    <w:rsid w:val="009274FE"/>
    <w:rsid w:val="009314AE"/>
    <w:rsid w:val="00932EE3"/>
    <w:rsid w:val="009364C0"/>
    <w:rsid w:val="009401AC"/>
    <w:rsid w:val="00940323"/>
    <w:rsid w:val="009475B7"/>
    <w:rsid w:val="00951DEB"/>
    <w:rsid w:val="0095758E"/>
    <w:rsid w:val="00957E3B"/>
    <w:rsid w:val="00960140"/>
    <w:rsid w:val="009613AC"/>
    <w:rsid w:val="00966FC7"/>
    <w:rsid w:val="00976EA0"/>
    <w:rsid w:val="00980643"/>
    <w:rsid w:val="0098219C"/>
    <w:rsid w:val="009864FF"/>
    <w:rsid w:val="00991C30"/>
    <w:rsid w:val="00995B5C"/>
    <w:rsid w:val="009A2204"/>
    <w:rsid w:val="009A42EF"/>
    <w:rsid w:val="009A5E52"/>
    <w:rsid w:val="009A5F72"/>
    <w:rsid w:val="009A6135"/>
    <w:rsid w:val="009A7573"/>
    <w:rsid w:val="009B46BC"/>
    <w:rsid w:val="009B61C3"/>
    <w:rsid w:val="009B71DE"/>
    <w:rsid w:val="009C1A81"/>
    <w:rsid w:val="009C23FB"/>
    <w:rsid w:val="009C636B"/>
    <w:rsid w:val="009C7B4F"/>
    <w:rsid w:val="009D054F"/>
    <w:rsid w:val="009D229A"/>
    <w:rsid w:val="009D24A2"/>
    <w:rsid w:val="009D32A4"/>
    <w:rsid w:val="009D7D3F"/>
    <w:rsid w:val="009E1F06"/>
    <w:rsid w:val="009E23CA"/>
    <w:rsid w:val="009E63CB"/>
    <w:rsid w:val="009F34A8"/>
    <w:rsid w:val="009F4EB3"/>
    <w:rsid w:val="009F5F6C"/>
    <w:rsid w:val="00A05445"/>
    <w:rsid w:val="00A06D48"/>
    <w:rsid w:val="00A0705E"/>
    <w:rsid w:val="00A10836"/>
    <w:rsid w:val="00A1155E"/>
    <w:rsid w:val="00A13864"/>
    <w:rsid w:val="00A14226"/>
    <w:rsid w:val="00A21834"/>
    <w:rsid w:val="00A256CF"/>
    <w:rsid w:val="00A31C17"/>
    <w:rsid w:val="00A31FDE"/>
    <w:rsid w:val="00A35AC2"/>
    <w:rsid w:val="00A37C77"/>
    <w:rsid w:val="00A43358"/>
    <w:rsid w:val="00A4758F"/>
    <w:rsid w:val="00A5418D"/>
    <w:rsid w:val="00A57907"/>
    <w:rsid w:val="00A6237F"/>
    <w:rsid w:val="00A6441E"/>
    <w:rsid w:val="00A670B9"/>
    <w:rsid w:val="00A72088"/>
    <w:rsid w:val="00A723B3"/>
    <w:rsid w:val="00A725C2"/>
    <w:rsid w:val="00A729E5"/>
    <w:rsid w:val="00A7321C"/>
    <w:rsid w:val="00A769EE"/>
    <w:rsid w:val="00A810A5"/>
    <w:rsid w:val="00A83BDA"/>
    <w:rsid w:val="00A91767"/>
    <w:rsid w:val="00A9616A"/>
    <w:rsid w:val="00A96F68"/>
    <w:rsid w:val="00AA2342"/>
    <w:rsid w:val="00AA51DB"/>
    <w:rsid w:val="00AA542C"/>
    <w:rsid w:val="00AA5BDD"/>
    <w:rsid w:val="00AB3F0F"/>
    <w:rsid w:val="00AC4CA5"/>
    <w:rsid w:val="00AC7D0F"/>
    <w:rsid w:val="00AD0304"/>
    <w:rsid w:val="00AD27BE"/>
    <w:rsid w:val="00AD40C4"/>
    <w:rsid w:val="00AE5FD2"/>
    <w:rsid w:val="00AF0F1A"/>
    <w:rsid w:val="00B002D6"/>
    <w:rsid w:val="00B01724"/>
    <w:rsid w:val="00B02685"/>
    <w:rsid w:val="00B07D3E"/>
    <w:rsid w:val="00B11668"/>
    <w:rsid w:val="00B119C3"/>
    <w:rsid w:val="00B12F14"/>
    <w:rsid w:val="00B1300D"/>
    <w:rsid w:val="00B15027"/>
    <w:rsid w:val="00B21CF4"/>
    <w:rsid w:val="00B24300"/>
    <w:rsid w:val="00B307B6"/>
    <w:rsid w:val="00B330C7"/>
    <w:rsid w:val="00B34736"/>
    <w:rsid w:val="00B40952"/>
    <w:rsid w:val="00B43691"/>
    <w:rsid w:val="00B504A9"/>
    <w:rsid w:val="00B51A22"/>
    <w:rsid w:val="00B53311"/>
    <w:rsid w:val="00B55D51"/>
    <w:rsid w:val="00B564B8"/>
    <w:rsid w:val="00B62CB0"/>
    <w:rsid w:val="00B63F15"/>
    <w:rsid w:val="00B66C45"/>
    <w:rsid w:val="00B80B86"/>
    <w:rsid w:val="00B83DF0"/>
    <w:rsid w:val="00B84871"/>
    <w:rsid w:val="00B8766D"/>
    <w:rsid w:val="00B9119B"/>
    <w:rsid w:val="00B95FC1"/>
    <w:rsid w:val="00B96A3B"/>
    <w:rsid w:val="00BA273E"/>
    <w:rsid w:val="00BA3F7D"/>
    <w:rsid w:val="00BA51A8"/>
    <w:rsid w:val="00BB1708"/>
    <w:rsid w:val="00BB1C64"/>
    <w:rsid w:val="00BB5F7E"/>
    <w:rsid w:val="00BC26F6"/>
    <w:rsid w:val="00BC4833"/>
    <w:rsid w:val="00BC7094"/>
    <w:rsid w:val="00BD309D"/>
    <w:rsid w:val="00BD3122"/>
    <w:rsid w:val="00BD40DA"/>
    <w:rsid w:val="00BE07A8"/>
    <w:rsid w:val="00BE4AE8"/>
    <w:rsid w:val="00BF2A64"/>
    <w:rsid w:val="00BF3D67"/>
    <w:rsid w:val="00BF4A4D"/>
    <w:rsid w:val="00C076E4"/>
    <w:rsid w:val="00C12566"/>
    <w:rsid w:val="00C160AF"/>
    <w:rsid w:val="00C17970"/>
    <w:rsid w:val="00C21058"/>
    <w:rsid w:val="00C22299"/>
    <w:rsid w:val="00C2269D"/>
    <w:rsid w:val="00C25609"/>
    <w:rsid w:val="00C262D7"/>
    <w:rsid w:val="00C26607"/>
    <w:rsid w:val="00C30966"/>
    <w:rsid w:val="00C309C0"/>
    <w:rsid w:val="00C335B2"/>
    <w:rsid w:val="00C35CF1"/>
    <w:rsid w:val="00C45418"/>
    <w:rsid w:val="00C51844"/>
    <w:rsid w:val="00C52247"/>
    <w:rsid w:val="00C54AE8"/>
    <w:rsid w:val="00C55D3E"/>
    <w:rsid w:val="00C60D75"/>
    <w:rsid w:val="00C64CEA"/>
    <w:rsid w:val="00C661F9"/>
    <w:rsid w:val="00C73012"/>
    <w:rsid w:val="00C76295"/>
    <w:rsid w:val="00C763DD"/>
    <w:rsid w:val="00C803C2"/>
    <w:rsid w:val="00C805CE"/>
    <w:rsid w:val="00C84FC0"/>
    <w:rsid w:val="00C87608"/>
    <w:rsid w:val="00C90775"/>
    <w:rsid w:val="00C91712"/>
    <w:rsid w:val="00C9244A"/>
    <w:rsid w:val="00C969A3"/>
    <w:rsid w:val="00C9781A"/>
    <w:rsid w:val="00CA2645"/>
    <w:rsid w:val="00CA3B00"/>
    <w:rsid w:val="00CA7B4F"/>
    <w:rsid w:val="00CB0E5D"/>
    <w:rsid w:val="00CB5DA3"/>
    <w:rsid w:val="00CC0E9C"/>
    <w:rsid w:val="00CC1376"/>
    <w:rsid w:val="00CC3976"/>
    <w:rsid w:val="00CC5DBD"/>
    <w:rsid w:val="00CC720E"/>
    <w:rsid w:val="00CD0F33"/>
    <w:rsid w:val="00CD1E87"/>
    <w:rsid w:val="00CD7D9D"/>
    <w:rsid w:val="00CE09B7"/>
    <w:rsid w:val="00CE1DF5"/>
    <w:rsid w:val="00CE1E36"/>
    <w:rsid w:val="00CE31E6"/>
    <w:rsid w:val="00CE3B74"/>
    <w:rsid w:val="00CF42E2"/>
    <w:rsid w:val="00CF6D24"/>
    <w:rsid w:val="00CF7689"/>
    <w:rsid w:val="00CF7916"/>
    <w:rsid w:val="00D06B3D"/>
    <w:rsid w:val="00D07028"/>
    <w:rsid w:val="00D11DDD"/>
    <w:rsid w:val="00D12914"/>
    <w:rsid w:val="00D158F3"/>
    <w:rsid w:val="00D15FDC"/>
    <w:rsid w:val="00D174EE"/>
    <w:rsid w:val="00D207CC"/>
    <w:rsid w:val="00D2470E"/>
    <w:rsid w:val="00D27ED2"/>
    <w:rsid w:val="00D3471F"/>
    <w:rsid w:val="00D3665C"/>
    <w:rsid w:val="00D417CF"/>
    <w:rsid w:val="00D508CC"/>
    <w:rsid w:val="00D50F4B"/>
    <w:rsid w:val="00D54D44"/>
    <w:rsid w:val="00D60547"/>
    <w:rsid w:val="00D63C1D"/>
    <w:rsid w:val="00D66444"/>
    <w:rsid w:val="00D67AA0"/>
    <w:rsid w:val="00D75673"/>
    <w:rsid w:val="00D76353"/>
    <w:rsid w:val="00D77252"/>
    <w:rsid w:val="00D879A5"/>
    <w:rsid w:val="00D9606A"/>
    <w:rsid w:val="00DA09E1"/>
    <w:rsid w:val="00DA34F7"/>
    <w:rsid w:val="00DA50B1"/>
    <w:rsid w:val="00DB21CF"/>
    <w:rsid w:val="00DB28BB"/>
    <w:rsid w:val="00DC0541"/>
    <w:rsid w:val="00DC20CE"/>
    <w:rsid w:val="00DC603F"/>
    <w:rsid w:val="00DD1470"/>
    <w:rsid w:val="00DD3C0D"/>
    <w:rsid w:val="00DD40A8"/>
    <w:rsid w:val="00DD4864"/>
    <w:rsid w:val="00DD71A2"/>
    <w:rsid w:val="00DE1DC4"/>
    <w:rsid w:val="00DE2CB9"/>
    <w:rsid w:val="00DE30DE"/>
    <w:rsid w:val="00DE43B4"/>
    <w:rsid w:val="00DE532A"/>
    <w:rsid w:val="00DF56E4"/>
    <w:rsid w:val="00E03C1C"/>
    <w:rsid w:val="00E0639C"/>
    <w:rsid w:val="00E067E6"/>
    <w:rsid w:val="00E073A9"/>
    <w:rsid w:val="00E12531"/>
    <w:rsid w:val="00E143B0"/>
    <w:rsid w:val="00E14C06"/>
    <w:rsid w:val="00E2508B"/>
    <w:rsid w:val="00E3387C"/>
    <w:rsid w:val="00E33E89"/>
    <w:rsid w:val="00E3737E"/>
    <w:rsid w:val="00E4012D"/>
    <w:rsid w:val="00E45ECB"/>
    <w:rsid w:val="00E46739"/>
    <w:rsid w:val="00E50F5E"/>
    <w:rsid w:val="00E55891"/>
    <w:rsid w:val="00E61B1F"/>
    <w:rsid w:val="00E6283A"/>
    <w:rsid w:val="00E63178"/>
    <w:rsid w:val="00E732A3"/>
    <w:rsid w:val="00E83A85"/>
    <w:rsid w:val="00E9026B"/>
    <w:rsid w:val="00E904AF"/>
    <w:rsid w:val="00E90FC4"/>
    <w:rsid w:val="00E91EBF"/>
    <w:rsid w:val="00E93516"/>
    <w:rsid w:val="00EA01EC"/>
    <w:rsid w:val="00EA15B0"/>
    <w:rsid w:val="00EA5D97"/>
    <w:rsid w:val="00EB0BDB"/>
    <w:rsid w:val="00EB106C"/>
    <w:rsid w:val="00EB3D35"/>
    <w:rsid w:val="00EC36A1"/>
    <w:rsid w:val="00EC4393"/>
    <w:rsid w:val="00ED2236"/>
    <w:rsid w:val="00ED4BE3"/>
    <w:rsid w:val="00EE1C07"/>
    <w:rsid w:val="00EE289F"/>
    <w:rsid w:val="00EE2C91"/>
    <w:rsid w:val="00EE3979"/>
    <w:rsid w:val="00EE7A7F"/>
    <w:rsid w:val="00EF138C"/>
    <w:rsid w:val="00F01AFE"/>
    <w:rsid w:val="00F034CE"/>
    <w:rsid w:val="00F0654E"/>
    <w:rsid w:val="00F07574"/>
    <w:rsid w:val="00F10A0F"/>
    <w:rsid w:val="00F128E1"/>
    <w:rsid w:val="00F12F44"/>
    <w:rsid w:val="00F155FB"/>
    <w:rsid w:val="00F1562C"/>
    <w:rsid w:val="00F17E33"/>
    <w:rsid w:val="00F22759"/>
    <w:rsid w:val="00F25714"/>
    <w:rsid w:val="00F2698E"/>
    <w:rsid w:val="00F30EEF"/>
    <w:rsid w:val="00F3446D"/>
    <w:rsid w:val="00F40284"/>
    <w:rsid w:val="00F40BAD"/>
    <w:rsid w:val="00F51FE1"/>
    <w:rsid w:val="00F53380"/>
    <w:rsid w:val="00F57CB9"/>
    <w:rsid w:val="00F67976"/>
    <w:rsid w:val="00F70BE1"/>
    <w:rsid w:val="00F726D0"/>
    <w:rsid w:val="00F729E7"/>
    <w:rsid w:val="00F76398"/>
    <w:rsid w:val="00F81DB0"/>
    <w:rsid w:val="00F85929"/>
    <w:rsid w:val="00FA1BD2"/>
    <w:rsid w:val="00FB0610"/>
    <w:rsid w:val="00FB3ED3"/>
    <w:rsid w:val="00FB4408"/>
    <w:rsid w:val="00FB522B"/>
    <w:rsid w:val="00FB7933"/>
    <w:rsid w:val="00FC01AF"/>
    <w:rsid w:val="00FC0862"/>
    <w:rsid w:val="00FC5CC5"/>
    <w:rsid w:val="00FC70FB"/>
    <w:rsid w:val="00FD143D"/>
    <w:rsid w:val="00FD3E19"/>
    <w:rsid w:val="00FE1189"/>
    <w:rsid w:val="00FE7D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02111-0F42-4964-ACCA-909F9E42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0421A-1A86-4D03-B52F-8817FDF5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380</TotalTime>
  <Pages>5</Pages>
  <Words>2391</Words>
  <Characters>13634</Characters>
  <Application>Microsoft Office Word</Application>
  <DocSecurity>0</DocSecurity>
  <Lines>113</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11</cp:revision>
  <cp:lastPrinted>2020-10-03T14:53:00Z</cp:lastPrinted>
  <dcterms:created xsi:type="dcterms:W3CDTF">2020-11-16T07:57:00Z</dcterms:created>
  <dcterms:modified xsi:type="dcterms:W3CDTF">2020-11-17T03:46:00Z</dcterms:modified>
</cp:coreProperties>
</file>