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CD1B20" w:rsidRDefault="00085BC9" w:rsidP="00FD4BCF">
          <w:pPr>
            <w:pStyle w:val="TOCHeading"/>
            <w:spacing w:before="0"/>
            <w:ind w:firstLine="429"/>
            <w:jc w:val="center"/>
            <w:rPr>
              <w:rFonts w:cs="Traditional Arabic"/>
              <w:color w:val="000000" w:themeColor="text1"/>
              <w:sz w:val="52"/>
              <w:szCs w:val="36"/>
              <w:rtl/>
            </w:rPr>
          </w:pPr>
          <w:r w:rsidRPr="00CD1B20">
            <w:rPr>
              <w:rFonts w:cs="Traditional Arabic"/>
              <w:color w:val="000000" w:themeColor="text1"/>
              <w:sz w:val="52"/>
              <w:szCs w:val="36"/>
              <w:rtl/>
            </w:rPr>
            <w:t>فهرست</w:t>
          </w:r>
        </w:p>
        <w:p w:rsidR="00FD4BCF" w:rsidRPr="00CD1B20" w:rsidRDefault="00085BC9" w:rsidP="00FD4BCF">
          <w:pPr>
            <w:pStyle w:val="TOC1"/>
            <w:rPr>
              <w:noProof/>
              <w:sz w:val="22"/>
              <w:szCs w:val="22"/>
            </w:rPr>
          </w:pPr>
          <w:r w:rsidRPr="00CD1B20">
            <w:fldChar w:fldCharType="begin"/>
          </w:r>
          <w:r w:rsidRPr="00CD1B20">
            <w:instrText xml:space="preserve"> TOC \o "1-3" \h \z \u </w:instrText>
          </w:r>
          <w:r w:rsidRPr="00CD1B20">
            <w:fldChar w:fldCharType="separate"/>
          </w:r>
          <w:hyperlink w:anchor="_Toc56960411" w:history="1">
            <w:r w:rsidR="00FD4BCF" w:rsidRPr="00CD1B20">
              <w:rPr>
                <w:rStyle w:val="Hyperlink"/>
                <w:rFonts w:hint="eastAsia"/>
                <w:noProof/>
                <w:rtl/>
              </w:rPr>
              <w:t>مقدمه</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_Toc56960411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2</w:t>
            </w:r>
            <w:r w:rsidR="00FD4BCF" w:rsidRPr="00CD1B20">
              <w:rPr>
                <w:rStyle w:val="Hyperlink"/>
                <w:noProof/>
                <w:rtl/>
              </w:rPr>
              <w:fldChar w:fldCharType="end"/>
            </w:r>
          </w:hyperlink>
        </w:p>
        <w:p w:rsidR="00FD4BCF" w:rsidRPr="00CD1B20" w:rsidRDefault="00B431C8" w:rsidP="00FD4BCF">
          <w:pPr>
            <w:pStyle w:val="TOC1"/>
            <w:rPr>
              <w:noProof/>
              <w:sz w:val="22"/>
              <w:szCs w:val="22"/>
            </w:rPr>
          </w:pPr>
          <w:hyperlink w:anchor="_Toc56960412" w:history="1">
            <w:r w:rsidR="00FD4BCF" w:rsidRPr="00CD1B20">
              <w:rPr>
                <w:rStyle w:val="Hyperlink"/>
                <w:rFonts w:hint="eastAsia"/>
                <w:noProof/>
                <w:rtl/>
              </w:rPr>
              <w:t>مقا</w:t>
            </w:r>
            <w:r w:rsidR="00FD4BCF" w:rsidRPr="00CD1B20">
              <w:rPr>
                <w:rStyle w:val="Hyperlink"/>
                <w:rFonts w:hint="cs"/>
                <w:noProof/>
                <w:rtl/>
              </w:rPr>
              <w:t>ی</w:t>
            </w:r>
            <w:r w:rsidR="00FD4BCF" w:rsidRPr="00CD1B20">
              <w:rPr>
                <w:rStyle w:val="Hyperlink"/>
                <w:rFonts w:hint="eastAsia"/>
                <w:noProof/>
                <w:rtl/>
              </w:rPr>
              <w:t>سه</w:t>
            </w:r>
            <w:r w:rsidR="00FD4BCF" w:rsidRPr="00CD1B20">
              <w:rPr>
                <w:rStyle w:val="Hyperlink"/>
                <w:noProof/>
                <w:rtl/>
              </w:rPr>
              <w:t xml:space="preserve"> </w:t>
            </w:r>
            <w:r w:rsidR="00FD4BCF" w:rsidRPr="00CD1B20">
              <w:rPr>
                <w:rStyle w:val="Hyperlink"/>
                <w:rFonts w:hint="eastAsia"/>
                <w:noProof/>
                <w:rtl/>
              </w:rPr>
              <w:t>کتب</w:t>
            </w:r>
            <w:r w:rsidR="00FD4BCF" w:rsidRPr="00CD1B20">
              <w:rPr>
                <w:rStyle w:val="Hyperlink"/>
                <w:noProof/>
                <w:rtl/>
              </w:rPr>
              <w:t xml:space="preserve"> «</w:t>
            </w:r>
            <w:r w:rsidR="00FD4BCF" w:rsidRPr="00CD1B20">
              <w:rPr>
                <w:rStyle w:val="Hyperlink"/>
                <w:rFonts w:hint="eastAsia"/>
                <w:noProof/>
                <w:rtl/>
              </w:rPr>
              <w:t>جامع</w:t>
            </w:r>
            <w:r w:rsidR="00FD4BCF" w:rsidRPr="00CD1B20">
              <w:rPr>
                <w:rStyle w:val="Hyperlink"/>
                <w:noProof/>
                <w:rtl/>
              </w:rPr>
              <w:t xml:space="preserve"> </w:t>
            </w:r>
            <w:r w:rsidR="00FD4BCF" w:rsidRPr="00CD1B20">
              <w:rPr>
                <w:rStyle w:val="Hyperlink"/>
                <w:rFonts w:hint="eastAsia"/>
                <w:noProof/>
                <w:rtl/>
              </w:rPr>
              <w:t>الاحاد</w:t>
            </w:r>
            <w:r w:rsidR="00FD4BCF" w:rsidRPr="00CD1B20">
              <w:rPr>
                <w:rStyle w:val="Hyperlink"/>
                <w:rFonts w:hint="cs"/>
                <w:noProof/>
                <w:rtl/>
              </w:rPr>
              <w:t>ی</w:t>
            </w:r>
            <w:r w:rsidR="00FD4BCF" w:rsidRPr="00CD1B20">
              <w:rPr>
                <w:rStyle w:val="Hyperlink"/>
                <w:rFonts w:hint="eastAsia"/>
                <w:noProof/>
                <w:rtl/>
              </w:rPr>
              <w:t>ث</w:t>
            </w:r>
            <w:r w:rsidR="00FD4BCF" w:rsidRPr="00CD1B20">
              <w:rPr>
                <w:rStyle w:val="Hyperlink"/>
                <w:noProof/>
                <w:rtl/>
              </w:rPr>
              <w:t xml:space="preserve"> </w:t>
            </w:r>
            <w:r w:rsidR="00FD4BCF" w:rsidRPr="00CD1B20">
              <w:rPr>
                <w:rStyle w:val="Hyperlink"/>
                <w:rFonts w:hint="eastAsia"/>
                <w:noProof/>
                <w:rtl/>
              </w:rPr>
              <w:t>ش</w:t>
            </w:r>
            <w:r w:rsidR="00FD4BCF" w:rsidRPr="00CD1B20">
              <w:rPr>
                <w:rStyle w:val="Hyperlink"/>
                <w:rFonts w:hint="cs"/>
                <w:noProof/>
                <w:rtl/>
              </w:rPr>
              <w:t>ی</w:t>
            </w:r>
            <w:r w:rsidR="00FD4BCF" w:rsidRPr="00CD1B20">
              <w:rPr>
                <w:rStyle w:val="Hyperlink"/>
                <w:rFonts w:hint="eastAsia"/>
                <w:noProof/>
                <w:rtl/>
              </w:rPr>
              <w:t>عه</w:t>
            </w:r>
            <w:r w:rsidR="00FD4BCF" w:rsidRPr="00CD1B20">
              <w:rPr>
                <w:rStyle w:val="Hyperlink"/>
                <w:noProof/>
                <w:rtl/>
              </w:rPr>
              <w:t xml:space="preserve">» </w:t>
            </w:r>
            <w:r w:rsidR="00FD4BCF" w:rsidRPr="00CD1B20">
              <w:rPr>
                <w:rStyle w:val="Hyperlink"/>
                <w:rFonts w:hint="eastAsia"/>
                <w:noProof/>
                <w:rtl/>
              </w:rPr>
              <w:t>و</w:t>
            </w:r>
            <w:r w:rsidR="00FD4BCF" w:rsidRPr="00CD1B20">
              <w:rPr>
                <w:rStyle w:val="Hyperlink"/>
                <w:noProof/>
                <w:rtl/>
              </w:rPr>
              <w:t xml:space="preserve"> «</w:t>
            </w:r>
            <w:r w:rsidR="00FD4BCF" w:rsidRPr="00CD1B20">
              <w:rPr>
                <w:rStyle w:val="Hyperlink"/>
                <w:rFonts w:hint="eastAsia"/>
                <w:noProof/>
                <w:rtl/>
              </w:rPr>
              <w:t>وسائل</w:t>
            </w:r>
            <w:r w:rsidR="00FD4BCF" w:rsidRPr="00CD1B20">
              <w:rPr>
                <w:rStyle w:val="Hyperlink"/>
                <w:noProof/>
                <w:rtl/>
              </w:rPr>
              <w:t xml:space="preserve">» </w:t>
            </w:r>
            <w:r w:rsidR="00FD4BCF" w:rsidRPr="00CD1B20">
              <w:rPr>
                <w:rStyle w:val="Hyperlink"/>
                <w:rFonts w:hint="eastAsia"/>
                <w:noProof/>
                <w:rtl/>
              </w:rPr>
              <w:t>و</w:t>
            </w:r>
            <w:r w:rsidR="00FD4BCF" w:rsidRPr="00CD1B20">
              <w:rPr>
                <w:rStyle w:val="Hyperlink"/>
                <w:noProof/>
                <w:rtl/>
              </w:rPr>
              <w:t xml:space="preserve"> «</w:t>
            </w:r>
            <w:r w:rsidR="00FD4BCF" w:rsidRPr="00CD1B20">
              <w:rPr>
                <w:rStyle w:val="Hyperlink"/>
                <w:rFonts w:hint="eastAsia"/>
                <w:noProof/>
                <w:rtl/>
              </w:rPr>
              <w:t>المستدرک</w:t>
            </w:r>
            <w:r w:rsidR="00FD4BCF" w:rsidRPr="00CD1B20">
              <w:rPr>
                <w:rStyle w:val="Hyperlink"/>
                <w:noProof/>
                <w:rtl/>
              </w:rPr>
              <w:t>»</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_Toc56960412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2</w:t>
            </w:r>
            <w:r w:rsidR="00FD4BCF" w:rsidRPr="00CD1B20">
              <w:rPr>
                <w:rStyle w:val="Hyperlink"/>
                <w:noProof/>
                <w:rtl/>
              </w:rPr>
              <w:fldChar w:fldCharType="end"/>
            </w:r>
          </w:hyperlink>
        </w:p>
        <w:p w:rsidR="00FD4BCF" w:rsidRPr="00CD1B20" w:rsidRDefault="00B431C8" w:rsidP="00FD4BCF">
          <w:pPr>
            <w:pStyle w:val="TOC2"/>
            <w:tabs>
              <w:tab w:val="right" w:leader="dot" w:pos="9350"/>
            </w:tabs>
            <w:rPr>
              <w:noProof/>
              <w:sz w:val="22"/>
              <w:szCs w:val="22"/>
            </w:rPr>
          </w:pPr>
          <w:hyperlink w:anchor="_Toc56960413" w:history="1">
            <w:r w:rsidR="00FD4BCF" w:rsidRPr="00CD1B20">
              <w:rPr>
                <w:rStyle w:val="Hyperlink"/>
                <w:rFonts w:hint="eastAsia"/>
                <w:noProof/>
                <w:rtl/>
              </w:rPr>
              <w:t>تفاوت</w:t>
            </w:r>
            <w:r w:rsidR="00FD4BCF" w:rsidRPr="00CD1B20">
              <w:rPr>
                <w:rStyle w:val="Hyperlink"/>
                <w:noProof/>
                <w:rtl/>
              </w:rPr>
              <w:t xml:space="preserve"> </w:t>
            </w:r>
            <w:r w:rsidR="00FD4BCF" w:rsidRPr="00CD1B20">
              <w:rPr>
                <w:rStyle w:val="Hyperlink"/>
                <w:rFonts w:hint="eastAsia"/>
                <w:noProof/>
                <w:rtl/>
              </w:rPr>
              <w:t>اول</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_Toc56960413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2</w:t>
            </w:r>
            <w:r w:rsidR="00FD4BCF" w:rsidRPr="00CD1B20">
              <w:rPr>
                <w:rStyle w:val="Hyperlink"/>
                <w:noProof/>
                <w:rtl/>
              </w:rPr>
              <w:fldChar w:fldCharType="end"/>
            </w:r>
          </w:hyperlink>
        </w:p>
        <w:p w:rsidR="00FD4BCF" w:rsidRPr="00CD1B20" w:rsidRDefault="00B431C8" w:rsidP="00FD4BCF">
          <w:pPr>
            <w:pStyle w:val="TOC2"/>
            <w:tabs>
              <w:tab w:val="right" w:leader="dot" w:pos="9350"/>
            </w:tabs>
            <w:rPr>
              <w:noProof/>
              <w:sz w:val="22"/>
              <w:szCs w:val="22"/>
            </w:rPr>
          </w:pPr>
          <w:hyperlink w:anchor="_Toc56960414" w:history="1">
            <w:r w:rsidR="00FD4BCF" w:rsidRPr="00CD1B20">
              <w:rPr>
                <w:rStyle w:val="Hyperlink"/>
                <w:rFonts w:hint="eastAsia"/>
                <w:noProof/>
                <w:rtl/>
              </w:rPr>
              <w:t>تفاوت</w:t>
            </w:r>
            <w:r w:rsidR="00FD4BCF" w:rsidRPr="00CD1B20">
              <w:rPr>
                <w:rStyle w:val="Hyperlink"/>
                <w:noProof/>
                <w:rtl/>
              </w:rPr>
              <w:t xml:space="preserve"> </w:t>
            </w:r>
            <w:r w:rsidR="00FD4BCF" w:rsidRPr="00CD1B20">
              <w:rPr>
                <w:rStyle w:val="Hyperlink"/>
                <w:rFonts w:hint="eastAsia"/>
                <w:noProof/>
                <w:rtl/>
              </w:rPr>
              <w:t>دوم</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_Toc56960414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3</w:t>
            </w:r>
            <w:r w:rsidR="00FD4BCF" w:rsidRPr="00CD1B20">
              <w:rPr>
                <w:rStyle w:val="Hyperlink"/>
                <w:noProof/>
                <w:rtl/>
              </w:rPr>
              <w:fldChar w:fldCharType="end"/>
            </w:r>
          </w:hyperlink>
        </w:p>
        <w:p w:rsidR="00FD4BCF" w:rsidRPr="00CD1B20" w:rsidRDefault="00B431C8" w:rsidP="00FD4BCF">
          <w:pPr>
            <w:pStyle w:val="TOC2"/>
            <w:tabs>
              <w:tab w:val="right" w:leader="dot" w:pos="9350"/>
            </w:tabs>
            <w:rPr>
              <w:noProof/>
              <w:sz w:val="22"/>
              <w:szCs w:val="22"/>
            </w:rPr>
          </w:pPr>
          <w:hyperlink w:anchor="_Toc56960415" w:history="1">
            <w:r w:rsidR="00FD4BCF" w:rsidRPr="00CD1B20">
              <w:rPr>
                <w:rStyle w:val="Hyperlink"/>
                <w:rFonts w:hint="eastAsia"/>
                <w:noProof/>
                <w:rtl/>
              </w:rPr>
              <w:t>تفاوت</w:t>
            </w:r>
            <w:r w:rsidR="00FD4BCF" w:rsidRPr="00CD1B20">
              <w:rPr>
                <w:rStyle w:val="Hyperlink"/>
                <w:noProof/>
                <w:rtl/>
              </w:rPr>
              <w:t xml:space="preserve"> </w:t>
            </w:r>
            <w:r w:rsidR="00FD4BCF" w:rsidRPr="00CD1B20">
              <w:rPr>
                <w:rStyle w:val="Hyperlink"/>
                <w:rFonts w:hint="eastAsia"/>
                <w:noProof/>
                <w:rtl/>
              </w:rPr>
              <w:t>سوم</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_Toc56960415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4</w:t>
            </w:r>
            <w:r w:rsidR="00FD4BCF" w:rsidRPr="00CD1B20">
              <w:rPr>
                <w:rStyle w:val="Hyperlink"/>
                <w:noProof/>
                <w:rtl/>
              </w:rPr>
              <w:fldChar w:fldCharType="end"/>
            </w:r>
          </w:hyperlink>
        </w:p>
        <w:p w:rsidR="00FD4BCF" w:rsidRPr="00CD1B20" w:rsidRDefault="00B431C8" w:rsidP="00FD4BCF">
          <w:pPr>
            <w:pStyle w:val="TOC1"/>
            <w:rPr>
              <w:noProof/>
              <w:sz w:val="22"/>
              <w:szCs w:val="22"/>
            </w:rPr>
          </w:pPr>
          <w:hyperlink w:anchor="_Toc56960416" w:history="1">
            <w:r w:rsidR="00F2164B">
              <w:rPr>
                <w:rStyle w:val="Hyperlink"/>
                <w:rFonts w:hint="eastAsia"/>
                <w:noProof/>
                <w:rtl/>
              </w:rPr>
              <w:t>جمع‌بندی</w:t>
            </w:r>
            <w:r w:rsidR="00FD4BCF" w:rsidRPr="00CD1B20">
              <w:rPr>
                <w:rStyle w:val="Hyperlink"/>
                <w:noProof/>
                <w:rtl/>
              </w:rPr>
              <w:t xml:space="preserve"> </w:t>
            </w:r>
            <w:r w:rsidR="00FD4BCF" w:rsidRPr="00CD1B20">
              <w:rPr>
                <w:rStyle w:val="Hyperlink"/>
                <w:rFonts w:hint="eastAsia"/>
                <w:noProof/>
                <w:rtl/>
              </w:rPr>
              <w:t>مطالب</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_Toc56960416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5</w:t>
            </w:r>
            <w:r w:rsidR="00FD4BCF" w:rsidRPr="00CD1B20">
              <w:rPr>
                <w:rStyle w:val="Hyperlink"/>
                <w:noProof/>
                <w:rtl/>
              </w:rPr>
              <w:fldChar w:fldCharType="end"/>
            </w:r>
          </w:hyperlink>
        </w:p>
        <w:p w:rsidR="00FD4BCF" w:rsidRPr="00CD1B20" w:rsidRDefault="00B431C8" w:rsidP="00FD4BCF">
          <w:pPr>
            <w:pStyle w:val="TOC2"/>
            <w:tabs>
              <w:tab w:val="right" w:leader="dot" w:pos="9350"/>
            </w:tabs>
            <w:rPr>
              <w:noProof/>
              <w:sz w:val="22"/>
              <w:szCs w:val="22"/>
            </w:rPr>
          </w:pPr>
          <w:hyperlink w:anchor="_Toc56960417" w:history="1">
            <w:r w:rsidR="00FD4BCF" w:rsidRPr="00CD1B20">
              <w:rPr>
                <w:rStyle w:val="Hyperlink"/>
                <w:rFonts w:hint="eastAsia"/>
                <w:noProof/>
                <w:rtl/>
              </w:rPr>
              <w:t>مطلب</w:t>
            </w:r>
            <w:r w:rsidR="00FD4BCF" w:rsidRPr="00CD1B20">
              <w:rPr>
                <w:rStyle w:val="Hyperlink"/>
                <w:noProof/>
                <w:rtl/>
              </w:rPr>
              <w:t xml:space="preserve"> </w:t>
            </w:r>
            <w:r w:rsidR="00FD4BCF" w:rsidRPr="00CD1B20">
              <w:rPr>
                <w:rStyle w:val="Hyperlink"/>
                <w:rFonts w:hint="eastAsia"/>
                <w:noProof/>
                <w:rtl/>
              </w:rPr>
              <w:t>اول</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_Toc56960417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5</w:t>
            </w:r>
            <w:r w:rsidR="00FD4BCF" w:rsidRPr="00CD1B20">
              <w:rPr>
                <w:rStyle w:val="Hyperlink"/>
                <w:noProof/>
                <w:rtl/>
              </w:rPr>
              <w:fldChar w:fldCharType="end"/>
            </w:r>
          </w:hyperlink>
        </w:p>
        <w:p w:rsidR="00FD4BCF" w:rsidRPr="00CD1B20" w:rsidRDefault="00B431C8" w:rsidP="00FD4BCF">
          <w:pPr>
            <w:pStyle w:val="TOC2"/>
            <w:tabs>
              <w:tab w:val="right" w:leader="dot" w:pos="9350"/>
            </w:tabs>
            <w:rPr>
              <w:noProof/>
              <w:sz w:val="22"/>
              <w:szCs w:val="22"/>
            </w:rPr>
          </w:pPr>
          <w:hyperlink w:anchor="_Toc56960418" w:history="1">
            <w:r w:rsidR="00FD4BCF" w:rsidRPr="00CD1B20">
              <w:rPr>
                <w:rStyle w:val="Hyperlink"/>
                <w:rFonts w:hint="eastAsia"/>
                <w:noProof/>
                <w:rtl/>
              </w:rPr>
              <w:t>مطلب</w:t>
            </w:r>
            <w:r w:rsidR="00FD4BCF" w:rsidRPr="00CD1B20">
              <w:rPr>
                <w:rStyle w:val="Hyperlink"/>
                <w:noProof/>
                <w:rtl/>
              </w:rPr>
              <w:t xml:space="preserve"> </w:t>
            </w:r>
            <w:r w:rsidR="00FD4BCF" w:rsidRPr="00CD1B20">
              <w:rPr>
                <w:rStyle w:val="Hyperlink"/>
                <w:rFonts w:hint="eastAsia"/>
                <w:noProof/>
                <w:rtl/>
              </w:rPr>
              <w:t>دوم</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_Toc56960418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5</w:t>
            </w:r>
            <w:r w:rsidR="00FD4BCF" w:rsidRPr="00CD1B20">
              <w:rPr>
                <w:rStyle w:val="Hyperlink"/>
                <w:noProof/>
                <w:rtl/>
              </w:rPr>
              <w:fldChar w:fldCharType="end"/>
            </w:r>
          </w:hyperlink>
        </w:p>
        <w:p w:rsidR="00FD4BCF" w:rsidRPr="00CD1B20" w:rsidRDefault="00B431C8" w:rsidP="00FD4BCF">
          <w:pPr>
            <w:pStyle w:val="TOC1"/>
            <w:rPr>
              <w:noProof/>
              <w:sz w:val="22"/>
              <w:szCs w:val="22"/>
            </w:rPr>
          </w:pPr>
          <w:hyperlink w:anchor="_Toc56960419" w:history="1">
            <w:r w:rsidR="00FD4BCF" w:rsidRPr="00CD1B20">
              <w:rPr>
                <w:rStyle w:val="Hyperlink"/>
                <w:rFonts w:hint="eastAsia"/>
                <w:noProof/>
                <w:rtl/>
              </w:rPr>
              <w:t>چرا</w:t>
            </w:r>
            <w:r w:rsidR="00FD4BCF" w:rsidRPr="00CD1B20">
              <w:rPr>
                <w:rStyle w:val="Hyperlink"/>
                <w:rFonts w:hint="cs"/>
                <w:noProof/>
                <w:rtl/>
              </w:rPr>
              <w:t>یی</w:t>
            </w:r>
            <w:r w:rsidR="00FD4BCF" w:rsidRPr="00CD1B20">
              <w:rPr>
                <w:rStyle w:val="Hyperlink"/>
                <w:noProof/>
                <w:rtl/>
              </w:rPr>
              <w:t xml:space="preserve"> </w:t>
            </w:r>
            <w:r w:rsidR="00FD4BCF" w:rsidRPr="00CD1B20">
              <w:rPr>
                <w:rStyle w:val="Hyperlink"/>
                <w:rFonts w:hint="eastAsia"/>
                <w:noProof/>
                <w:rtl/>
              </w:rPr>
              <w:t>تأک</w:t>
            </w:r>
            <w:r w:rsidR="00FD4BCF" w:rsidRPr="00CD1B20">
              <w:rPr>
                <w:rStyle w:val="Hyperlink"/>
                <w:rFonts w:hint="cs"/>
                <w:noProof/>
                <w:rtl/>
              </w:rPr>
              <w:t>ی</w:t>
            </w:r>
            <w:r w:rsidR="00FD4BCF" w:rsidRPr="00CD1B20">
              <w:rPr>
                <w:rStyle w:val="Hyperlink"/>
                <w:rFonts w:hint="eastAsia"/>
                <w:noProof/>
                <w:rtl/>
              </w:rPr>
              <w:t>د</w:t>
            </w:r>
            <w:r w:rsidR="00FD4BCF" w:rsidRPr="00CD1B20">
              <w:rPr>
                <w:rStyle w:val="Hyperlink"/>
                <w:noProof/>
                <w:rtl/>
              </w:rPr>
              <w:t xml:space="preserve"> </w:t>
            </w:r>
            <w:r w:rsidR="00FD4BCF" w:rsidRPr="00CD1B20">
              <w:rPr>
                <w:rStyle w:val="Hyperlink"/>
                <w:rFonts w:hint="eastAsia"/>
                <w:noProof/>
                <w:rtl/>
              </w:rPr>
              <w:t>روا</w:t>
            </w:r>
            <w:r w:rsidR="00FD4BCF" w:rsidRPr="00CD1B20">
              <w:rPr>
                <w:rStyle w:val="Hyperlink"/>
                <w:rFonts w:hint="cs"/>
                <w:noProof/>
                <w:rtl/>
              </w:rPr>
              <w:t>ی</w:t>
            </w:r>
            <w:r w:rsidR="00FD4BCF" w:rsidRPr="00CD1B20">
              <w:rPr>
                <w:rStyle w:val="Hyperlink"/>
                <w:rFonts w:hint="eastAsia"/>
                <w:noProof/>
                <w:rtl/>
              </w:rPr>
              <w:t>ات</w:t>
            </w:r>
            <w:r w:rsidR="00FD4BCF" w:rsidRPr="00CD1B20">
              <w:rPr>
                <w:rStyle w:val="Hyperlink"/>
                <w:noProof/>
                <w:rtl/>
              </w:rPr>
              <w:t xml:space="preserve"> </w:t>
            </w:r>
            <w:r w:rsidR="00FD4BCF" w:rsidRPr="00CD1B20">
              <w:rPr>
                <w:rStyle w:val="Hyperlink"/>
                <w:rFonts w:hint="eastAsia"/>
                <w:noProof/>
                <w:rtl/>
              </w:rPr>
              <w:t>در</w:t>
            </w:r>
            <w:r w:rsidR="00FD4BCF" w:rsidRPr="00CD1B20">
              <w:rPr>
                <w:rStyle w:val="Hyperlink"/>
                <w:noProof/>
                <w:rtl/>
              </w:rPr>
              <w:t xml:space="preserve"> </w:t>
            </w:r>
            <w:r w:rsidR="00FD4BCF" w:rsidRPr="00CD1B20">
              <w:rPr>
                <w:rStyle w:val="Hyperlink"/>
                <w:rFonts w:hint="eastAsia"/>
                <w:noProof/>
                <w:rtl/>
              </w:rPr>
              <w:t>نف</w:t>
            </w:r>
            <w:r w:rsidR="00FD4BCF" w:rsidRPr="00CD1B20">
              <w:rPr>
                <w:rStyle w:val="Hyperlink"/>
                <w:rFonts w:hint="cs"/>
                <w:noProof/>
                <w:rtl/>
              </w:rPr>
              <w:t>ی</w:t>
            </w:r>
            <w:r w:rsidR="00FD4BCF" w:rsidRPr="00CD1B20">
              <w:rPr>
                <w:rStyle w:val="Hyperlink"/>
                <w:noProof/>
                <w:rtl/>
              </w:rPr>
              <w:t xml:space="preserve"> </w:t>
            </w:r>
            <w:r w:rsidR="00FD4BCF" w:rsidRPr="00CD1B20">
              <w:rPr>
                <w:rStyle w:val="Hyperlink"/>
                <w:rFonts w:hint="eastAsia"/>
                <w:noProof/>
                <w:rtl/>
              </w:rPr>
              <w:t>ق</w:t>
            </w:r>
            <w:r w:rsidR="00FD4BCF" w:rsidRPr="00CD1B20">
              <w:rPr>
                <w:rStyle w:val="Hyperlink"/>
                <w:rFonts w:hint="cs"/>
                <w:noProof/>
                <w:rtl/>
              </w:rPr>
              <w:t>ی</w:t>
            </w:r>
            <w:r w:rsidR="00FD4BCF" w:rsidRPr="00CD1B20">
              <w:rPr>
                <w:rStyle w:val="Hyperlink"/>
                <w:rFonts w:hint="eastAsia"/>
                <w:noProof/>
                <w:rtl/>
              </w:rPr>
              <w:t>اس</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_Toc56960419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6</w:t>
            </w:r>
            <w:r w:rsidR="00FD4BCF" w:rsidRPr="00CD1B20">
              <w:rPr>
                <w:rStyle w:val="Hyperlink"/>
                <w:noProof/>
                <w:rtl/>
              </w:rPr>
              <w:fldChar w:fldCharType="end"/>
            </w:r>
          </w:hyperlink>
        </w:p>
        <w:p w:rsidR="00FD4BCF" w:rsidRPr="00CD1B20" w:rsidRDefault="00B431C8" w:rsidP="00FD4BCF">
          <w:pPr>
            <w:pStyle w:val="TOC2"/>
            <w:tabs>
              <w:tab w:val="right" w:leader="dot" w:pos="9350"/>
            </w:tabs>
            <w:rPr>
              <w:noProof/>
              <w:sz w:val="22"/>
              <w:szCs w:val="22"/>
            </w:rPr>
          </w:pPr>
          <w:hyperlink w:anchor="_Toc56960420" w:history="1">
            <w:r w:rsidR="00FD4BCF" w:rsidRPr="00CD1B20">
              <w:rPr>
                <w:rStyle w:val="Hyperlink"/>
                <w:rFonts w:hint="eastAsia"/>
                <w:noProof/>
                <w:rtl/>
              </w:rPr>
              <w:t>نکته</w:t>
            </w:r>
            <w:r w:rsidR="00FD4BCF" w:rsidRPr="00CD1B20">
              <w:rPr>
                <w:rStyle w:val="Hyperlink"/>
                <w:noProof/>
                <w:rtl/>
              </w:rPr>
              <w:t xml:space="preserve"> </w:t>
            </w:r>
            <w:r w:rsidR="00FD4BCF" w:rsidRPr="00CD1B20">
              <w:rPr>
                <w:rStyle w:val="Hyperlink"/>
                <w:rFonts w:hint="eastAsia"/>
                <w:noProof/>
                <w:rtl/>
              </w:rPr>
              <w:t>اول</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_Toc56960420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6</w:t>
            </w:r>
            <w:r w:rsidR="00FD4BCF" w:rsidRPr="00CD1B20">
              <w:rPr>
                <w:rStyle w:val="Hyperlink"/>
                <w:noProof/>
                <w:rtl/>
              </w:rPr>
              <w:fldChar w:fldCharType="end"/>
            </w:r>
          </w:hyperlink>
        </w:p>
        <w:p w:rsidR="00FD4BCF" w:rsidRPr="00CD1B20" w:rsidRDefault="00B431C8" w:rsidP="00FD4BCF">
          <w:pPr>
            <w:pStyle w:val="TOC2"/>
            <w:tabs>
              <w:tab w:val="right" w:leader="dot" w:pos="9350"/>
            </w:tabs>
            <w:rPr>
              <w:noProof/>
              <w:sz w:val="22"/>
              <w:szCs w:val="22"/>
            </w:rPr>
          </w:pPr>
          <w:hyperlink w:anchor="_Toc56960421" w:history="1">
            <w:r w:rsidR="00FD4BCF" w:rsidRPr="00CD1B20">
              <w:rPr>
                <w:rStyle w:val="Hyperlink"/>
                <w:rFonts w:hint="eastAsia"/>
                <w:noProof/>
                <w:rtl/>
              </w:rPr>
              <w:t>نکته</w:t>
            </w:r>
            <w:r w:rsidR="00FD4BCF" w:rsidRPr="00CD1B20">
              <w:rPr>
                <w:rStyle w:val="Hyperlink"/>
                <w:noProof/>
                <w:rtl/>
              </w:rPr>
              <w:t xml:space="preserve"> </w:t>
            </w:r>
            <w:r w:rsidR="00FD4BCF" w:rsidRPr="00CD1B20">
              <w:rPr>
                <w:rStyle w:val="Hyperlink"/>
                <w:rFonts w:hint="eastAsia"/>
                <w:noProof/>
                <w:rtl/>
              </w:rPr>
              <w:t>دوم</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_Toc56960421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6</w:t>
            </w:r>
            <w:r w:rsidR="00FD4BCF" w:rsidRPr="00CD1B20">
              <w:rPr>
                <w:rStyle w:val="Hyperlink"/>
                <w:noProof/>
                <w:rtl/>
              </w:rPr>
              <w:fldChar w:fldCharType="end"/>
            </w:r>
          </w:hyperlink>
        </w:p>
        <w:p w:rsidR="00FD4BCF" w:rsidRPr="00CD1B20" w:rsidRDefault="00B431C8" w:rsidP="00FD4BCF">
          <w:pPr>
            <w:pStyle w:val="TOC2"/>
            <w:tabs>
              <w:tab w:val="right" w:leader="dot" w:pos="9350"/>
            </w:tabs>
            <w:rPr>
              <w:noProof/>
              <w:sz w:val="22"/>
              <w:szCs w:val="22"/>
            </w:rPr>
          </w:pPr>
          <w:hyperlink w:anchor="_Toc56960422" w:history="1">
            <w:r w:rsidR="00FD4BCF" w:rsidRPr="00CD1B20">
              <w:rPr>
                <w:rStyle w:val="Hyperlink"/>
                <w:rFonts w:hint="eastAsia"/>
                <w:noProof/>
                <w:rtl/>
              </w:rPr>
              <w:t>نکته</w:t>
            </w:r>
            <w:r w:rsidR="00FD4BCF" w:rsidRPr="00CD1B20">
              <w:rPr>
                <w:rStyle w:val="Hyperlink"/>
                <w:noProof/>
                <w:rtl/>
              </w:rPr>
              <w:t xml:space="preserve"> </w:t>
            </w:r>
            <w:r w:rsidR="00FD4BCF" w:rsidRPr="00CD1B20">
              <w:rPr>
                <w:rStyle w:val="Hyperlink"/>
                <w:rFonts w:hint="eastAsia"/>
                <w:noProof/>
                <w:rtl/>
              </w:rPr>
              <w:t>سوم</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_Toc56960422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7</w:t>
            </w:r>
            <w:r w:rsidR="00FD4BCF" w:rsidRPr="00CD1B20">
              <w:rPr>
                <w:rStyle w:val="Hyperlink"/>
                <w:noProof/>
                <w:rtl/>
              </w:rPr>
              <w:fldChar w:fldCharType="end"/>
            </w:r>
          </w:hyperlink>
        </w:p>
        <w:p w:rsidR="00FD4BCF" w:rsidRPr="00CD1B20" w:rsidRDefault="00B431C8" w:rsidP="00FD4BCF">
          <w:pPr>
            <w:pStyle w:val="TOC2"/>
            <w:tabs>
              <w:tab w:val="right" w:leader="dot" w:pos="9350"/>
            </w:tabs>
            <w:rPr>
              <w:noProof/>
              <w:sz w:val="22"/>
              <w:szCs w:val="22"/>
            </w:rPr>
          </w:pPr>
          <w:hyperlink w:anchor="_Toc56960423" w:history="1">
            <w:r w:rsidR="00F2164B">
              <w:rPr>
                <w:rStyle w:val="Hyperlink"/>
                <w:rFonts w:hint="eastAsia"/>
                <w:noProof/>
                <w:rtl/>
              </w:rPr>
              <w:t>جمع‌بندی</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_Toc56960423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7</w:t>
            </w:r>
            <w:r w:rsidR="00FD4BCF" w:rsidRPr="00CD1B20">
              <w:rPr>
                <w:rStyle w:val="Hyperlink"/>
                <w:noProof/>
                <w:rtl/>
              </w:rPr>
              <w:fldChar w:fldCharType="end"/>
            </w:r>
          </w:hyperlink>
        </w:p>
        <w:p w:rsidR="00FD4BCF" w:rsidRPr="00CD1B20" w:rsidRDefault="00B431C8" w:rsidP="00FD4BCF">
          <w:pPr>
            <w:pStyle w:val="TOC1"/>
            <w:rPr>
              <w:noProof/>
              <w:sz w:val="22"/>
              <w:szCs w:val="22"/>
            </w:rPr>
          </w:pPr>
          <w:hyperlink w:anchor="_Toc56960424" w:history="1">
            <w:r w:rsidR="00FD4BCF" w:rsidRPr="00CD1B20">
              <w:rPr>
                <w:rStyle w:val="Hyperlink"/>
                <w:rFonts w:hint="eastAsia"/>
                <w:noProof/>
                <w:rtl/>
              </w:rPr>
              <w:t>کارکرد</w:t>
            </w:r>
            <w:r w:rsidR="00FD4BCF" w:rsidRPr="00CD1B20">
              <w:rPr>
                <w:rStyle w:val="Hyperlink"/>
                <w:noProof/>
                <w:rtl/>
              </w:rPr>
              <w:t xml:space="preserve"> </w:t>
            </w:r>
            <w:r w:rsidR="00FD4BCF" w:rsidRPr="00CD1B20">
              <w:rPr>
                <w:rStyle w:val="Hyperlink"/>
                <w:rFonts w:hint="eastAsia"/>
                <w:noProof/>
                <w:rtl/>
              </w:rPr>
              <w:t>روا</w:t>
            </w:r>
            <w:r w:rsidR="00FD4BCF" w:rsidRPr="00CD1B20">
              <w:rPr>
                <w:rStyle w:val="Hyperlink"/>
                <w:rFonts w:hint="cs"/>
                <w:noProof/>
                <w:rtl/>
              </w:rPr>
              <w:t>ی</w:t>
            </w:r>
            <w:r w:rsidR="00FD4BCF" w:rsidRPr="00CD1B20">
              <w:rPr>
                <w:rStyle w:val="Hyperlink"/>
                <w:rFonts w:hint="eastAsia"/>
                <w:noProof/>
                <w:rtl/>
              </w:rPr>
              <w:t>ات</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_Toc56960424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7</w:t>
            </w:r>
            <w:r w:rsidR="00FD4BCF" w:rsidRPr="00CD1B20">
              <w:rPr>
                <w:rStyle w:val="Hyperlink"/>
                <w:noProof/>
                <w:rtl/>
              </w:rPr>
              <w:fldChar w:fldCharType="end"/>
            </w:r>
          </w:hyperlink>
        </w:p>
        <w:p w:rsidR="00FD4BCF" w:rsidRPr="00CD1B20" w:rsidRDefault="00B431C8" w:rsidP="00FD4BCF">
          <w:pPr>
            <w:pStyle w:val="TOC2"/>
            <w:tabs>
              <w:tab w:val="right" w:leader="dot" w:pos="9350"/>
            </w:tabs>
            <w:rPr>
              <w:noProof/>
              <w:sz w:val="22"/>
              <w:szCs w:val="22"/>
            </w:rPr>
          </w:pPr>
          <w:hyperlink w:anchor="_Toc56960425" w:history="1">
            <w:r w:rsidR="00FD4BCF" w:rsidRPr="00CD1B20">
              <w:rPr>
                <w:rStyle w:val="Hyperlink"/>
                <w:rFonts w:hint="eastAsia"/>
                <w:noProof/>
                <w:rtl/>
              </w:rPr>
              <w:t>کارکرد</w:t>
            </w:r>
            <w:r w:rsidR="00FD4BCF" w:rsidRPr="00CD1B20">
              <w:rPr>
                <w:rStyle w:val="Hyperlink"/>
                <w:noProof/>
                <w:rtl/>
              </w:rPr>
              <w:t xml:space="preserve"> </w:t>
            </w:r>
            <w:r w:rsidR="00FD4BCF" w:rsidRPr="00CD1B20">
              <w:rPr>
                <w:rStyle w:val="Hyperlink"/>
                <w:rFonts w:hint="eastAsia"/>
                <w:noProof/>
                <w:rtl/>
              </w:rPr>
              <w:t>اول</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_Toc56960425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8</w:t>
            </w:r>
            <w:r w:rsidR="00FD4BCF" w:rsidRPr="00CD1B20">
              <w:rPr>
                <w:rStyle w:val="Hyperlink"/>
                <w:noProof/>
                <w:rtl/>
              </w:rPr>
              <w:fldChar w:fldCharType="end"/>
            </w:r>
          </w:hyperlink>
        </w:p>
        <w:p w:rsidR="00FD4BCF" w:rsidRPr="00CD1B20" w:rsidRDefault="00B431C8" w:rsidP="00FD4BCF">
          <w:pPr>
            <w:pStyle w:val="TOC2"/>
            <w:tabs>
              <w:tab w:val="right" w:leader="dot" w:pos="9350"/>
            </w:tabs>
            <w:rPr>
              <w:noProof/>
              <w:sz w:val="22"/>
              <w:szCs w:val="22"/>
            </w:rPr>
          </w:pPr>
          <w:hyperlink w:anchor="_Toc56960426" w:history="1">
            <w:r w:rsidR="00FD4BCF" w:rsidRPr="00CD1B20">
              <w:rPr>
                <w:rStyle w:val="Hyperlink"/>
                <w:rFonts w:hint="eastAsia"/>
                <w:noProof/>
                <w:rtl/>
              </w:rPr>
              <w:t>کارکرد</w:t>
            </w:r>
            <w:r w:rsidR="00FD4BCF" w:rsidRPr="00CD1B20">
              <w:rPr>
                <w:rStyle w:val="Hyperlink"/>
                <w:noProof/>
                <w:rtl/>
              </w:rPr>
              <w:t xml:space="preserve"> </w:t>
            </w:r>
            <w:r w:rsidR="00FD4BCF" w:rsidRPr="00CD1B20">
              <w:rPr>
                <w:rStyle w:val="Hyperlink"/>
                <w:rFonts w:hint="eastAsia"/>
                <w:noProof/>
                <w:rtl/>
              </w:rPr>
              <w:t>دوم</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_Toc56960426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8</w:t>
            </w:r>
            <w:r w:rsidR="00FD4BCF" w:rsidRPr="00CD1B20">
              <w:rPr>
                <w:rStyle w:val="Hyperlink"/>
                <w:noProof/>
                <w:rtl/>
              </w:rPr>
              <w:fldChar w:fldCharType="end"/>
            </w:r>
          </w:hyperlink>
        </w:p>
        <w:p w:rsidR="00FD4BCF" w:rsidRPr="00CD1B20" w:rsidRDefault="00B431C8" w:rsidP="00FD4BCF">
          <w:pPr>
            <w:pStyle w:val="TOC2"/>
            <w:tabs>
              <w:tab w:val="right" w:leader="dot" w:pos="9350"/>
            </w:tabs>
            <w:rPr>
              <w:noProof/>
              <w:sz w:val="22"/>
              <w:szCs w:val="22"/>
            </w:rPr>
          </w:pPr>
          <w:hyperlink w:anchor="_Toc56960427" w:history="1">
            <w:r w:rsidR="00FD4BCF" w:rsidRPr="00CD1B20">
              <w:rPr>
                <w:rStyle w:val="Hyperlink"/>
                <w:rFonts w:hint="eastAsia"/>
                <w:noProof/>
                <w:rtl/>
              </w:rPr>
              <w:t>کارکرد</w:t>
            </w:r>
            <w:r w:rsidR="00FD4BCF" w:rsidRPr="00CD1B20">
              <w:rPr>
                <w:rStyle w:val="Hyperlink"/>
                <w:noProof/>
                <w:rtl/>
              </w:rPr>
              <w:t xml:space="preserve"> </w:t>
            </w:r>
            <w:r w:rsidR="00FD4BCF" w:rsidRPr="00CD1B20">
              <w:rPr>
                <w:rStyle w:val="Hyperlink"/>
                <w:rFonts w:hint="eastAsia"/>
                <w:noProof/>
                <w:rtl/>
              </w:rPr>
              <w:t>سوم</w:t>
            </w:r>
            <w:r w:rsidR="00FD4BCF" w:rsidRPr="00CD1B20">
              <w:rPr>
                <w:noProof/>
                <w:webHidden/>
              </w:rPr>
              <w:tab/>
            </w:r>
            <w:r w:rsidR="00FD4BCF" w:rsidRPr="00CD1B20">
              <w:rPr>
                <w:rStyle w:val="Hyperlink"/>
                <w:noProof/>
                <w:rtl/>
              </w:rPr>
              <w:fldChar w:fldCharType="begin"/>
            </w:r>
            <w:r w:rsidR="00FD4BCF" w:rsidRPr="00CD1B20">
              <w:rPr>
                <w:noProof/>
                <w:webHidden/>
              </w:rPr>
              <w:instrText xml:space="preserve"> PAGEREF _Toc56960427 \h </w:instrText>
            </w:r>
            <w:r w:rsidR="00FD4BCF" w:rsidRPr="00CD1B20">
              <w:rPr>
                <w:rStyle w:val="Hyperlink"/>
                <w:noProof/>
                <w:rtl/>
              </w:rPr>
            </w:r>
            <w:r w:rsidR="00FD4BCF" w:rsidRPr="00CD1B20">
              <w:rPr>
                <w:rStyle w:val="Hyperlink"/>
                <w:noProof/>
                <w:rtl/>
              </w:rPr>
              <w:fldChar w:fldCharType="separate"/>
            </w:r>
            <w:r w:rsidR="00FD4BCF" w:rsidRPr="00CD1B20">
              <w:rPr>
                <w:noProof/>
                <w:webHidden/>
              </w:rPr>
              <w:t>9</w:t>
            </w:r>
            <w:r w:rsidR="00FD4BCF" w:rsidRPr="00CD1B20">
              <w:rPr>
                <w:rStyle w:val="Hyperlink"/>
                <w:noProof/>
                <w:rtl/>
              </w:rPr>
              <w:fldChar w:fldCharType="end"/>
            </w:r>
          </w:hyperlink>
        </w:p>
        <w:p w:rsidR="00085BC9" w:rsidRPr="00CD1B20" w:rsidRDefault="00085BC9" w:rsidP="00FD4BCF">
          <w:pPr>
            <w:pStyle w:val="TOC1"/>
          </w:pPr>
          <w:r w:rsidRPr="00CD1B20">
            <w:rPr>
              <w:b/>
              <w:bCs/>
              <w:noProof/>
            </w:rPr>
            <w:fldChar w:fldCharType="end"/>
          </w:r>
        </w:p>
      </w:sdtContent>
    </w:sdt>
    <w:p w:rsidR="007F6FBC" w:rsidRPr="00CD1B20" w:rsidRDefault="007F6FBC" w:rsidP="00FD4BCF">
      <w:pPr>
        <w:spacing w:after="0"/>
        <w:ind w:firstLine="429"/>
        <w:rPr>
          <w:rtl/>
        </w:rPr>
      </w:pPr>
      <w:r w:rsidRPr="00CD1B20">
        <w:rPr>
          <w:rtl/>
        </w:rPr>
        <w:br w:type="page"/>
      </w:r>
    </w:p>
    <w:p w:rsidR="0028385C" w:rsidRPr="008403BC" w:rsidRDefault="0028385C" w:rsidP="0028385C">
      <w:pPr>
        <w:ind w:firstLine="429"/>
        <w:jc w:val="center"/>
        <w:rPr>
          <w:rtl/>
        </w:rPr>
      </w:pPr>
      <w:r w:rsidRPr="0028385C">
        <w:rPr>
          <w:rtl/>
        </w:rPr>
        <w:lastRenderedPageBreak/>
        <w:t xml:space="preserve"> </w:t>
      </w:r>
      <w:r w:rsidRPr="008403BC">
        <w:rPr>
          <w:rtl/>
        </w:rPr>
        <w:t>بسم الله الرحمن الرحیم</w:t>
      </w:r>
    </w:p>
    <w:p w:rsidR="0028385C" w:rsidRPr="008403BC" w:rsidRDefault="0028385C" w:rsidP="0028385C">
      <w:pPr>
        <w:rPr>
          <w:b/>
          <w:bCs/>
          <w:color w:val="FF0000"/>
          <w:sz w:val="42"/>
          <w:szCs w:val="42"/>
          <w:rtl/>
        </w:rPr>
      </w:pPr>
      <w:r w:rsidRPr="008403BC">
        <w:rPr>
          <w:b/>
          <w:bCs/>
          <w:color w:val="FF0000"/>
          <w:sz w:val="42"/>
          <w:szCs w:val="42"/>
          <w:rtl/>
        </w:rPr>
        <w:t xml:space="preserve">اصول/ </w:t>
      </w:r>
      <w:r w:rsidRPr="008403BC">
        <w:rPr>
          <w:b/>
          <w:bCs/>
          <w:color w:val="000000" w:themeColor="text1"/>
          <w:sz w:val="42"/>
          <w:szCs w:val="42"/>
          <w:rtl/>
        </w:rPr>
        <w:t>تعدیه حکم</w:t>
      </w:r>
    </w:p>
    <w:p w:rsidR="0028385C" w:rsidRPr="00966FC7" w:rsidRDefault="0028385C" w:rsidP="0028385C">
      <w:pPr>
        <w:pStyle w:val="Heading1"/>
        <w:jc w:val="both"/>
        <w:rPr>
          <w:rtl/>
        </w:rPr>
      </w:pPr>
      <w:bookmarkStart w:id="0" w:name="_Toc56353997"/>
      <w:r w:rsidRPr="008403BC">
        <w:rPr>
          <w:rFonts w:hint="cs"/>
          <w:rtl/>
        </w:rPr>
        <w:t>مقدمه</w:t>
      </w:r>
      <w:bookmarkEnd w:id="0"/>
    </w:p>
    <w:p w:rsidR="00550D27" w:rsidRPr="00CD1B20" w:rsidRDefault="00550D27" w:rsidP="0028385C">
      <w:pPr>
        <w:spacing w:after="0"/>
        <w:rPr>
          <w:rtl/>
        </w:rPr>
      </w:pPr>
    </w:p>
    <w:p w:rsidR="004154A0" w:rsidRPr="00CD1B20" w:rsidRDefault="004154A0" w:rsidP="00FD4BCF">
      <w:pPr>
        <w:rPr>
          <w:rtl/>
        </w:rPr>
      </w:pPr>
      <w:r w:rsidRPr="00CD1B20">
        <w:rPr>
          <w:rFonts w:hint="cs"/>
          <w:rtl/>
        </w:rPr>
        <w:t xml:space="preserve">روایات قیاس را ملاحظه فرمودید که </w:t>
      </w:r>
      <w:r w:rsidR="00044834" w:rsidRPr="00CD1B20">
        <w:rPr>
          <w:rFonts w:hint="cs"/>
          <w:rtl/>
        </w:rPr>
        <w:t>تقریباً</w:t>
      </w:r>
      <w:r w:rsidRPr="00CD1B20">
        <w:rPr>
          <w:rFonts w:hint="cs"/>
          <w:rtl/>
        </w:rPr>
        <w:t xml:space="preserve"> در گروه اول یعنی روایاتی که به طور مستقیم به قیاس</w:t>
      </w:r>
      <w:r w:rsidR="00704BD9">
        <w:rPr>
          <w:rFonts w:hint="cs"/>
          <w:rtl/>
        </w:rPr>
        <w:t xml:space="preserve"> می‌</w:t>
      </w:r>
      <w:r w:rsidRPr="00CD1B20">
        <w:rPr>
          <w:rFonts w:hint="cs"/>
          <w:rtl/>
        </w:rPr>
        <w:t>پر</w:t>
      </w:r>
      <w:r w:rsidR="00F2164B">
        <w:rPr>
          <w:rFonts w:hint="cs"/>
          <w:rtl/>
        </w:rPr>
        <w:t>دازد ما با حداقل 50 روایت مواجه‌ هست</w:t>
      </w:r>
      <w:r w:rsidRPr="00CD1B20">
        <w:rPr>
          <w:rFonts w:hint="cs"/>
          <w:rtl/>
        </w:rPr>
        <w:t>یم، 26 روایت در وسایل است و 26 روایت در مستدرک است که به طور مستقیم و مباشر قیاس را منع</w:t>
      </w:r>
      <w:r w:rsidR="00704BD9">
        <w:rPr>
          <w:rFonts w:hint="cs"/>
          <w:rtl/>
        </w:rPr>
        <w:t xml:space="preserve"> می‌</w:t>
      </w:r>
      <w:r w:rsidRPr="00CD1B20">
        <w:rPr>
          <w:rFonts w:hint="cs"/>
          <w:rtl/>
        </w:rPr>
        <w:t>کند و جمعاً 52 روایت</w:t>
      </w:r>
      <w:r w:rsidR="00704BD9">
        <w:rPr>
          <w:rFonts w:hint="cs"/>
          <w:rtl/>
        </w:rPr>
        <w:t xml:space="preserve"> می‌</w:t>
      </w:r>
      <w:r w:rsidRPr="00CD1B20">
        <w:rPr>
          <w:rFonts w:hint="cs"/>
          <w:rtl/>
        </w:rPr>
        <w:t>شود</w:t>
      </w:r>
    </w:p>
    <w:p w:rsidR="004154A0" w:rsidRPr="00CD1B20" w:rsidRDefault="004154A0" w:rsidP="00FD4BCF">
      <w:pPr>
        <w:rPr>
          <w:rtl/>
        </w:rPr>
      </w:pPr>
      <w:r w:rsidRPr="00CD1B20">
        <w:rPr>
          <w:rFonts w:hint="cs"/>
          <w:rtl/>
        </w:rPr>
        <w:t xml:space="preserve">علاوه بر این تا </w:t>
      </w:r>
      <w:r w:rsidR="00F2164B">
        <w:rPr>
          <w:rtl/>
        </w:rPr>
        <w:t>صدوچند</w:t>
      </w:r>
      <w:r w:rsidRPr="00CD1B20">
        <w:rPr>
          <w:rFonts w:hint="cs"/>
          <w:rtl/>
        </w:rPr>
        <w:t xml:space="preserve"> روایت که در مستدرک و وسائل بود منتها خصوص روایاتی که قیاس را به مفهومه منع</w:t>
      </w:r>
      <w:r w:rsidR="00704BD9">
        <w:rPr>
          <w:rFonts w:hint="cs"/>
          <w:rtl/>
        </w:rPr>
        <w:t xml:space="preserve"> می‌</w:t>
      </w:r>
      <w:r w:rsidRPr="00CD1B20">
        <w:rPr>
          <w:rFonts w:hint="cs"/>
          <w:rtl/>
        </w:rPr>
        <w:t xml:space="preserve">کنند این همان </w:t>
      </w:r>
      <w:r w:rsidR="00F2164B">
        <w:rPr>
          <w:rtl/>
        </w:rPr>
        <w:t>پنجاه‌وچند</w:t>
      </w:r>
      <w:r w:rsidRPr="00CD1B20">
        <w:rPr>
          <w:rFonts w:hint="cs"/>
          <w:rtl/>
        </w:rPr>
        <w:t xml:space="preserve"> روایتی است که گفتیم آن</w:t>
      </w:r>
      <w:r w:rsidR="00044834" w:rsidRPr="00CD1B20">
        <w:rPr>
          <w:rFonts w:hint="cs"/>
          <w:rtl/>
        </w:rPr>
        <w:t xml:space="preserve"> طوایفی دیگر که ظن یا </w:t>
      </w:r>
      <w:r w:rsidR="00F01AA9" w:rsidRPr="00CD1B20">
        <w:rPr>
          <w:rFonts w:hint="cs"/>
          <w:rtl/>
        </w:rPr>
        <w:t>رأی</w:t>
      </w:r>
      <w:r w:rsidRPr="00CD1B20">
        <w:rPr>
          <w:rFonts w:hint="cs"/>
          <w:rtl/>
        </w:rPr>
        <w:t xml:space="preserve"> را منع</w:t>
      </w:r>
      <w:r w:rsidR="00704BD9">
        <w:rPr>
          <w:rFonts w:hint="cs"/>
          <w:rtl/>
        </w:rPr>
        <w:t xml:space="preserve"> می‌</w:t>
      </w:r>
      <w:r w:rsidRPr="00CD1B20">
        <w:rPr>
          <w:rFonts w:hint="cs"/>
          <w:rtl/>
        </w:rPr>
        <w:t xml:space="preserve">کنند یا با دلالت </w:t>
      </w:r>
      <w:r w:rsidR="00F01AA9" w:rsidRPr="00CD1B20">
        <w:rPr>
          <w:rtl/>
        </w:rPr>
        <w:t>التزام</w:t>
      </w:r>
      <w:r w:rsidR="00F01AA9" w:rsidRPr="00CD1B20">
        <w:rPr>
          <w:rFonts w:hint="cs"/>
          <w:rtl/>
        </w:rPr>
        <w:t>ی</w:t>
      </w:r>
      <w:r w:rsidRPr="00CD1B20">
        <w:rPr>
          <w:rFonts w:hint="cs"/>
          <w:rtl/>
        </w:rPr>
        <w:t xml:space="preserve"> که</w:t>
      </w:r>
      <w:r w:rsidR="00704BD9">
        <w:rPr>
          <w:rFonts w:hint="cs"/>
          <w:rtl/>
        </w:rPr>
        <w:t xml:space="preserve"> می‌</w:t>
      </w:r>
      <w:r w:rsidRPr="00CD1B20">
        <w:rPr>
          <w:rFonts w:hint="cs"/>
          <w:rtl/>
        </w:rPr>
        <w:t xml:space="preserve">گویند به ائمه </w:t>
      </w:r>
      <w:r w:rsidR="00F01AA9" w:rsidRPr="00CD1B20">
        <w:rPr>
          <w:rFonts w:hint="cs"/>
          <w:rtl/>
        </w:rPr>
        <w:t>علیهم‌السلام</w:t>
      </w:r>
      <w:r w:rsidRPr="00CD1B20">
        <w:rPr>
          <w:rFonts w:hint="cs"/>
          <w:rtl/>
        </w:rPr>
        <w:t xml:space="preserve"> مراجعه کنید یعنی </w:t>
      </w:r>
      <w:r w:rsidR="00F2164B">
        <w:rPr>
          <w:rFonts w:hint="cs"/>
          <w:rtl/>
        </w:rPr>
        <w:t>راه‌های</w:t>
      </w:r>
      <w:r w:rsidRPr="00CD1B20">
        <w:rPr>
          <w:rFonts w:hint="cs"/>
          <w:rtl/>
        </w:rPr>
        <w:t xml:space="preserve"> دیگر را منع</w:t>
      </w:r>
      <w:r w:rsidR="00704BD9">
        <w:rPr>
          <w:rFonts w:hint="cs"/>
          <w:rtl/>
        </w:rPr>
        <w:t xml:space="preserve"> می‌</w:t>
      </w:r>
      <w:r w:rsidRPr="00CD1B20">
        <w:rPr>
          <w:rFonts w:hint="cs"/>
          <w:rtl/>
        </w:rPr>
        <w:t xml:space="preserve">کنند یک تعدادی از این هشتاد و </w:t>
      </w:r>
      <w:r w:rsidR="00F2164B">
        <w:rPr>
          <w:rFonts w:hint="cs"/>
          <w:rtl/>
        </w:rPr>
        <w:t>خرده‌ای</w:t>
      </w:r>
      <w:r w:rsidRPr="00CD1B20">
        <w:rPr>
          <w:rFonts w:hint="cs"/>
          <w:rtl/>
        </w:rPr>
        <w:t xml:space="preserve"> است اما آن طایفه خیلی </w:t>
      </w:r>
      <w:r w:rsidR="00F2164B">
        <w:rPr>
          <w:rFonts w:hint="cs"/>
          <w:rtl/>
        </w:rPr>
        <w:t>وسیع‌تر</w:t>
      </w:r>
      <w:r w:rsidRPr="00CD1B20">
        <w:rPr>
          <w:rFonts w:hint="cs"/>
          <w:rtl/>
        </w:rPr>
        <w:t xml:space="preserve"> از تعدادی است که اینجا آمده است برای اینکه آیات و روایات که مانع از عمل به ظن است این محصور نیست که در این باب آمده است آیات و روایاتی که از مطلق اعمال </w:t>
      </w:r>
      <w:r w:rsidR="00F01AA9" w:rsidRPr="00CD1B20">
        <w:rPr>
          <w:rFonts w:hint="cs"/>
          <w:rtl/>
        </w:rPr>
        <w:t>رأی</w:t>
      </w:r>
      <w:r w:rsidRPr="00CD1B20">
        <w:rPr>
          <w:rFonts w:hint="cs"/>
          <w:rtl/>
        </w:rPr>
        <w:t xml:space="preserve"> منع</w:t>
      </w:r>
      <w:r w:rsidR="00704BD9">
        <w:rPr>
          <w:rFonts w:hint="cs"/>
          <w:rtl/>
        </w:rPr>
        <w:t xml:space="preserve"> می‌</w:t>
      </w:r>
      <w:r w:rsidRPr="00CD1B20">
        <w:rPr>
          <w:rFonts w:hint="cs"/>
          <w:rtl/>
        </w:rPr>
        <w:t xml:space="preserve">کنند در این باب ششم ابواب قضا آمده، منحصر نیست و </w:t>
      </w:r>
      <w:r w:rsidR="00F2164B">
        <w:rPr>
          <w:rFonts w:hint="cs"/>
          <w:rtl/>
        </w:rPr>
        <w:t>همین‌طور</w:t>
      </w:r>
      <w:r w:rsidRPr="00CD1B20">
        <w:rPr>
          <w:rFonts w:hint="cs"/>
          <w:rtl/>
        </w:rPr>
        <w:t xml:space="preserve"> آیات و روایاتی که به ائمه </w:t>
      </w:r>
      <w:r w:rsidR="00F01AA9" w:rsidRPr="00CD1B20">
        <w:rPr>
          <w:rFonts w:hint="cs"/>
          <w:rtl/>
        </w:rPr>
        <w:t>علیهم‌السلام</w:t>
      </w:r>
      <w:r w:rsidRPr="00CD1B20">
        <w:rPr>
          <w:rFonts w:hint="cs"/>
          <w:rtl/>
        </w:rPr>
        <w:t xml:space="preserve"> ارجاع</w:t>
      </w:r>
      <w:r w:rsidR="00704BD9">
        <w:rPr>
          <w:rFonts w:hint="cs"/>
          <w:rtl/>
        </w:rPr>
        <w:t xml:space="preserve"> می‌</w:t>
      </w:r>
      <w:r w:rsidRPr="00CD1B20">
        <w:rPr>
          <w:rFonts w:hint="cs"/>
          <w:rtl/>
        </w:rPr>
        <w:t>کنند و از مراجعه به غیر منع</w:t>
      </w:r>
      <w:r w:rsidR="00704BD9">
        <w:rPr>
          <w:rFonts w:hint="cs"/>
          <w:rtl/>
        </w:rPr>
        <w:t xml:space="preserve"> می‌</w:t>
      </w:r>
      <w:r w:rsidRPr="00CD1B20">
        <w:rPr>
          <w:rFonts w:hint="cs"/>
          <w:rtl/>
        </w:rPr>
        <w:t>کنند منحصر در این نیست و اگر بخواهیم روایات آن سه طایفه را جمع بکنیم صدها روایت</w:t>
      </w:r>
      <w:r w:rsidR="00704BD9">
        <w:rPr>
          <w:rFonts w:hint="cs"/>
          <w:rtl/>
        </w:rPr>
        <w:t xml:space="preserve"> می‌</w:t>
      </w:r>
      <w:r w:rsidRPr="00CD1B20">
        <w:rPr>
          <w:rFonts w:hint="cs"/>
          <w:rtl/>
        </w:rPr>
        <w:t xml:space="preserve">شود </w:t>
      </w:r>
      <w:r w:rsidR="00CE15FD" w:rsidRPr="00CD1B20">
        <w:rPr>
          <w:rFonts w:hint="cs"/>
          <w:rtl/>
        </w:rPr>
        <w:t xml:space="preserve">اینجا آن سه طایفه </w:t>
      </w:r>
      <w:r w:rsidR="00F2164B">
        <w:rPr>
          <w:rFonts w:hint="cs"/>
          <w:rtl/>
        </w:rPr>
        <w:t>به‌عنوان</w:t>
      </w:r>
      <w:r w:rsidR="00CE15FD" w:rsidRPr="00CD1B20">
        <w:rPr>
          <w:rFonts w:hint="cs"/>
          <w:rtl/>
        </w:rPr>
        <w:t xml:space="preserve"> نمونه آمده است.</w:t>
      </w:r>
    </w:p>
    <w:p w:rsidR="00050534" w:rsidRPr="00CD1B20" w:rsidRDefault="00ED0CB5" w:rsidP="00FD4BCF">
      <w:pPr>
        <w:pStyle w:val="Heading1"/>
        <w:jc w:val="both"/>
        <w:rPr>
          <w:rtl/>
        </w:rPr>
      </w:pPr>
      <w:bookmarkStart w:id="1" w:name="_Toc56960412"/>
      <w:r w:rsidRPr="00CD1B20">
        <w:rPr>
          <w:rFonts w:hint="cs"/>
          <w:rtl/>
        </w:rPr>
        <w:t>مقایسه کتب</w:t>
      </w:r>
      <w:r w:rsidR="00050534" w:rsidRPr="00CD1B20">
        <w:rPr>
          <w:rFonts w:hint="cs"/>
          <w:rtl/>
        </w:rPr>
        <w:t xml:space="preserve"> </w:t>
      </w:r>
      <w:r w:rsidRPr="00CD1B20">
        <w:rPr>
          <w:rFonts w:hint="cs"/>
          <w:rtl/>
        </w:rPr>
        <w:t>«</w:t>
      </w:r>
      <w:r w:rsidR="00050534" w:rsidRPr="00CD1B20">
        <w:rPr>
          <w:rFonts w:hint="cs"/>
          <w:rtl/>
        </w:rPr>
        <w:t>جامع الاحادیث شیعه</w:t>
      </w:r>
      <w:r w:rsidRPr="00CD1B20">
        <w:rPr>
          <w:rFonts w:hint="cs"/>
          <w:rtl/>
        </w:rPr>
        <w:t>»</w:t>
      </w:r>
      <w:r w:rsidR="00050534" w:rsidRPr="00CD1B20">
        <w:rPr>
          <w:rFonts w:hint="cs"/>
          <w:rtl/>
        </w:rPr>
        <w:t xml:space="preserve"> </w:t>
      </w:r>
      <w:r w:rsidRPr="00CD1B20">
        <w:rPr>
          <w:rFonts w:hint="cs"/>
          <w:rtl/>
        </w:rPr>
        <w:t>و</w:t>
      </w:r>
      <w:r w:rsidR="00050534" w:rsidRPr="00CD1B20">
        <w:rPr>
          <w:rFonts w:hint="cs"/>
          <w:rtl/>
        </w:rPr>
        <w:t xml:space="preserve"> </w:t>
      </w:r>
      <w:r w:rsidRPr="00CD1B20">
        <w:rPr>
          <w:rFonts w:hint="cs"/>
          <w:rtl/>
        </w:rPr>
        <w:t>«</w:t>
      </w:r>
      <w:r w:rsidR="004B4660" w:rsidRPr="00CD1B20">
        <w:rPr>
          <w:rFonts w:hint="cs"/>
          <w:rtl/>
        </w:rPr>
        <w:t>و</w:t>
      </w:r>
      <w:r w:rsidR="00050534" w:rsidRPr="00CD1B20">
        <w:rPr>
          <w:rFonts w:hint="cs"/>
          <w:rtl/>
        </w:rPr>
        <w:t>سائل</w:t>
      </w:r>
      <w:r w:rsidRPr="00CD1B20">
        <w:rPr>
          <w:rFonts w:hint="cs"/>
          <w:rtl/>
        </w:rPr>
        <w:t>»</w:t>
      </w:r>
      <w:r w:rsidR="00050534" w:rsidRPr="00CD1B20">
        <w:rPr>
          <w:rFonts w:hint="cs"/>
          <w:rtl/>
        </w:rPr>
        <w:t xml:space="preserve"> و </w:t>
      </w:r>
      <w:r w:rsidRPr="00CD1B20">
        <w:rPr>
          <w:rFonts w:hint="cs"/>
          <w:rtl/>
        </w:rPr>
        <w:t>«</w:t>
      </w:r>
      <w:r w:rsidR="00050534" w:rsidRPr="00CD1B20">
        <w:rPr>
          <w:rFonts w:hint="cs"/>
          <w:rtl/>
        </w:rPr>
        <w:t>المستدرک</w:t>
      </w:r>
      <w:r w:rsidRPr="00CD1B20">
        <w:rPr>
          <w:rFonts w:hint="cs"/>
          <w:rtl/>
        </w:rPr>
        <w:t>»</w:t>
      </w:r>
      <w:bookmarkEnd w:id="1"/>
    </w:p>
    <w:p w:rsidR="00CE15FD" w:rsidRPr="00CD1B20" w:rsidRDefault="00CE15FD" w:rsidP="00FD4BCF">
      <w:pPr>
        <w:rPr>
          <w:rtl/>
        </w:rPr>
      </w:pPr>
      <w:r w:rsidRPr="00CD1B20">
        <w:rPr>
          <w:rFonts w:hint="cs"/>
          <w:rtl/>
        </w:rPr>
        <w:t xml:space="preserve">اما اگر سراغ این کتاب جامع الاحادیث شیعه مرحوم </w:t>
      </w:r>
      <w:r w:rsidR="00F2164B">
        <w:rPr>
          <w:rFonts w:hint="cs"/>
          <w:rtl/>
        </w:rPr>
        <w:t>آیت‌الله</w:t>
      </w:r>
      <w:r w:rsidRPr="00CD1B20">
        <w:rPr>
          <w:rFonts w:hint="cs"/>
          <w:rtl/>
        </w:rPr>
        <w:t xml:space="preserve"> بروجردی بروید جلد اول مقدمات است باب هفت اینجا در جلد یک، مقدمات قبل از اینکه به طهارت برسد باب هفت این است عدم حجیة قیاس و الرأی و الاجتهاد و حرمة افتاء و عمل بها فی الاحکام و ...</w:t>
      </w:r>
    </w:p>
    <w:p w:rsidR="00113397" w:rsidRPr="00CD1B20" w:rsidRDefault="00113397" w:rsidP="00FD4BCF">
      <w:pPr>
        <w:pStyle w:val="Heading2"/>
        <w:rPr>
          <w:rtl/>
        </w:rPr>
      </w:pPr>
      <w:bookmarkStart w:id="2" w:name="_Toc56960413"/>
      <w:r w:rsidRPr="00CD1B20">
        <w:rPr>
          <w:rFonts w:hint="cs"/>
          <w:rtl/>
        </w:rPr>
        <w:t>تفاوت اول</w:t>
      </w:r>
      <w:bookmarkEnd w:id="2"/>
    </w:p>
    <w:p w:rsidR="00CE15FD" w:rsidRPr="00CD1B20" w:rsidRDefault="00CE15FD" w:rsidP="00FD4BCF">
      <w:pPr>
        <w:rPr>
          <w:rtl/>
        </w:rPr>
      </w:pPr>
      <w:r w:rsidRPr="00CD1B20">
        <w:rPr>
          <w:rFonts w:hint="cs"/>
          <w:rtl/>
        </w:rPr>
        <w:t xml:space="preserve">در این کتاب جامع الاحادیث شیعه در این باب ششم که عنوان عدم حجیت قیاس که عنوان اصلی است، در </w:t>
      </w:r>
      <w:r w:rsidR="00F2164B">
        <w:rPr>
          <w:rtl/>
        </w:rPr>
        <w:t>ا</w:t>
      </w:r>
      <w:r w:rsidR="00F2164B">
        <w:rPr>
          <w:rFonts w:hint="cs"/>
          <w:rtl/>
        </w:rPr>
        <w:t>ی</w:t>
      </w:r>
      <w:r w:rsidR="00F2164B">
        <w:rPr>
          <w:rFonts w:hint="eastAsia"/>
          <w:rtl/>
        </w:rPr>
        <w:t>نجا</w:t>
      </w:r>
      <w:r w:rsidRPr="00CD1B20">
        <w:rPr>
          <w:rFonts w:hint="cs"/>
          <w:rtl/>
        </w:rPr>
        <w:t xml:space="preserve"> صد و سی روایت نقل شده است و در ادامه به یک روایات و ابواب دیگر هم ارجاع</w:t>
      </w:r>
      <w:r w:rsidR="00704BD9">
        <w:rPr>
          <w:rFonts w:hint="cs"/>
          <w:rtl/>
        </w:rPr>
        <w:t xml:space="preserve"> می‌</w:t>
      </w:r>
      <w:r w:rsidRPr="00CD1B20">
        <w:rPr>
          <w:rFonts w:hint="cs"/>
          <w:rtl/>
        </w:rPr>
        <w:t>دهد.</w:t>
      </w:r>
    </w:p>
    <w:p w:rsidR="00CE15FD" w:rsidRPr="00CD1B20" w:rsidRDefault="00CE15FD" w:rsidP="00FD4BCF">
      <w:pPr>
        <w:rPr>
          <w:rtl/>
        </w:rPr>
      </w:pPr>
      <w:r w:rsidRPr="00CD1B20">
        <w:rPr>
          <w:rFonts w:hint="cs"/>
          <w:rtl/>
        </w:rPr>
        <w:t xml:space="preserve">در وسائل 52 تا بود که با مستدرک </w:t>
      </w:r>
      <w:r w:rsidR="00F2164B">
        <w:rPr>
          <w:rFonts w:hint="cs"/>
          <w:rtl/>
        </w:rPr>
        <w:t>هشتادونه</w:t>
      </w:r>
      <w:r w:rsidRPr="00CD1B20">
        <w:rPr>
          <w:rFonts w:hint="cs"/>
          <w:rtl/>
        </w:rPr>
        <w:t xml:space="preserve"> تا</w:t>
      </w:r>
      <w:r w:rsidR="00704BD9">
        <w:rPr>
          <w:rFonts w:hint="cs"/>
          <w:rtl/>
        </w:rPr>
        <w:t xml:space="preserve"> می‌</w:t>
      </w:r>
      <w:r w:rsidRPr="00CD1B20">
        <w:rPr>
          <w:rFonts w:hint="cs"/>
          <w:rtl/>
        </w:rPr>
        <w:t>شد در اینجا 130 تا آمده است، مقایسه بکنید در آن گروه اول و طایفه اولی</w:t>
      </w:r>
      <w:r w:rsidR="00BB15BD" w:rsidRPr="00CD1B20">
        <w:rPr>
          <w:rtl/>
        </w:rPr>
        <w:t xml:space="preserve"> </w:t>
      </w:r>
      <w:r w:rsidRPr="00CD1B20">
        <w:rPr>
          <w:rFonts w:hint="cs"/>
          <w:rtl/>
        </w:rPr>
        <w:t xml:space="preserve">که روایات ناحیه از خصوص قیاس باشد اینجا چیزی اضافه ندارد </w:t>
      </w:r>
      <w:r w:rsidR="00044834" w:rsidRPr="00CD1B20">
        <w:rPr>
          <w:rFonts w:hint="cs"/>
          <w:rtl/>
        </w:rPr>
        <w:t>تقریباً</w:t>
      </w:r>
      <w:r w:rsidRPr="00CD1B20">
        <w:rPr>
          <w:rFonts w:hint="cs"/>
          <w:rtl/>
        </w:rPr>
        <w:t xml:space="preserve"> همان است که در مستدرک و وسایل است جز دو سه تا اضافه دارد </w:t>
      </w:r>
      <w:r w:rsidR="00F01AA9" w:rsidRPr="00CD1B20">
        <w:rPr>
          <w:rFonts w:hint="cs"/>
          <w:rtl/>
        </w:rPr>
        <w:t>مثلاً</w:t>
      </w:r>
      <w:r w:rsidRPr="00CD1B20">
        <w:rPr>
          <w:rFonts w:hint="cs"/>
          <w:rtl/>
        </w:rPr>
        <w:t xml:space="preserve"> یک مورد در مورد ابوحنیفه دارد چون روایات متعدد در اینجا درباره ابوحنیفه دارد که</w:t>
      </w:r>
      <w:r w:rsidR="00704BD9">
        <w:rPr>
          <w:rFonts w:hint="cs"/>
          <w:rtl/>
        </w:rPr>
        <w:t xml:space="preserve"> می‌</w:t>
      </w:r>
      <w:r w:rsidRPr="00CD1B20">
        <w:rPr>
          <w:rFonts w:hint="cs"/>
          <w:rtl/>
        </w:rPr>
        <w:t xml:space="preserve">گوید در منا و یا خیف بود با حضرت ملاقات داشت و حضرت مطالبی را بیان فرمود؛ قصه طولانی است در یکی از این </w:t>
      </w:r>
      <w:r w:rsidR="00F2164B">
        <w:rPr>
          <w:rFonts w:hint="cs"/>
          <w:rtl/>
        </w:rPr>
        <w:t>نقل‌ها</w:t>
      </w:r>
      <w:r w:rsidRPr="00CD1B20">
        <w:rPr>
          <w:rFonts w:hint="cs"/>
          <w:rtl/>
        </w:rPr>
        <w:t xml:space="preserve"> ابوحنیفه فرمایشات حضرت </w:t>
      </w:r>
      <w:r w:rsidRPr="00CD1B20">
        <w:rPr>
          <w:rFonts w:hint="cs"/>
          <w:rtl/>
        </w:rPr>
        <w:lastRenderedPageBreak/>
        <w:t>را قبول کرد بعد از اینکه شواهد آوردند که با قیاس</w:t>
      </w:r>
      <w:r w:rsidR="00F2164B">
        <w:rPr>
          <w:rFonts w:hint="cs"/>
          <w:rtl/>
        </w:rPr>
        <w:t xml:space="preserve"> نمی‌</w:t>
      </w:r>
      <w:r w:rsidRPr="00CD1B20">
        <w:rPr>
          <w:rFonts w:hint="cs"/>
          <w:rtl/>
        </w:rPr>
        <w:t>شود احکام را به هم عطف کرد و تنزیل کرد و حکم را از اصلی به فرعی تسری</w:t>
      </w:r>
      <w:r w:rsidR="00BB15BD" w:rsidRPr="00CD1B20">
        <w:rPr>
          <w:rtl/>
        </w:rPr>
        <w:t xml:space="preserve"> </w:t>
      </w:r>
      <w:r w:rsidRPr="00CD1B20">
        <w:rPr>
          <w:rFonts w:hint="cs"/>
          <w:rtl/>
        </w:rPr>
        <w:t>داد به صرف یک قیاس و ظنی</w:t>
      </w:r>
      <w:r w:rsidR="00BB15BD" w:rsidRPr="00CD1B20">
        <w:rPr>
          <w:rtl/>
        </w:rPr>
        <w:t xml:space="preserve"> </w:t>
      </w:r>
      <w:r w:rsidRPr="00CD1B20">
        <w:rPr>
          <w:rFonts w:hint="cs"/>
          <w:rtl/>
        </w:rPr>
        <w:t xml:space="preserve">و </w:t>
      </w:r>
      <w:r w:rsidR="00F2164B">
        <w:rPr>
          <w:rtl/>
        </w:rPr>
        <w:t>نمونه‌ها</w:t>
      </w:r>
      <w:r w:rsidRPr="00CD1B20">
        <w:rPr>
          <w:rFonts w:hint="cs"/>
          <w:rtl/>
        </w:rPr>
        <w:t xml:space="preserve"> را شنید گفت درست است و من بعد از این دیگر اقدام</w:t>
      </w:r>
      <w:r w:rsidR="00F2164B">
        <w:rPr>
          <w:rFonts w:hint="cs"/>
          <w:rtl/>
        </w:rPr>
        <w:t xml:space="preserve"> نمی‌</w:t>
      </w:r>
      <w:r w:rsidRPr="00CD1B20">
        <w:rPr>
          <w:rFonts w:hint="cs"/>
          <w:rtl/>
        </w:rPr>
        <w:t>کنم حضرت فرمود نه!</w:t>
      </w:r>
      <w:r w:rsidRPr="00CD1B20">
        <w:rPr>
          <w:rFonts w:hint="cs"/>
          <w:rtl/>
        </w:rPr>
        <w:tab/>
        <w:t>تو</w:t>
      </w:r>
      <w:r w:rsidR="00F2164B">
        <w:rPr>
          <w:rFonts w:hint="cs"/>
          <w:rtl/>
        </w:rPr>
        <w:t xml:space="preserve"> نمی‌</w:t>
      </w:r>
      <w:r w:rsidRPr="00CD1B20">
        <w:rPr>
          <w:rFonts w:hint="cs"/>
          <w:rtl/>
        </w:rPr>
        <w:t>توانی به این پایبند باشی و این را مراعات</w:t>
      </w:r>
      <w:r w:rsidR="00F2164B">
        <w:rPr>
          <w:rFonts w:hint="cs"/>
          <w:rtl/>
        </w:rPr>
        <w:t xml:space="preserve"> نمی‌</w:t>
      </w:r>
      <w:r w:rsidRPr="00CD1B20">
        <w:rPr>
          <w:rFonts w:hint="cs"/>
          <w:rtl/>
        </w:rPr>
        <w:t>کنی.</w:t>
      </w:r>
    </w:p>
    <w:p w:rsidR="00CE15FD" w:rsidRPr="00CD1B20" w:rsidRDefault="00777B0E" w:rsidP="00FD4BCF">
      <w:pPr>
        <w:rPr>
          <w:rtl/>
        </w:rPr>
      </w:pPr>
      <w:r w:rsidRPr="00CD1B20">
        <w:rPr>
          <w:rFonts w:hint="cs"/>
          <w:rtl/>
        </w:rPr>
        <w:t xml:space="preserve">این روایات را که نقل کردم از احتجاج طبرسی است که سند ندارد </w:t>
      </w:r>
      <w:r w:rsidRPr="00F2164B">
        <w:rPr>
          <w:color w:val="008000"/>
          <w:rtl/>
        </w:rPr>
        <w:t>وَ فِي رِوَايَةٍ أُخْرَى أَنَّ الصَّادِق‏</w:t>
      </w:r>
      <w:r w:rsidRPr="00F2164B">
        <w:rPr>
          <w:rFonts w:hint="cs"/>
          <w:color w:val="008000"/>
          <w:rtl/>
        </w:rPr>
        <w:t xml:space="preserve"> </w:t>
      </w:r>
      <w:r w:rsidR="00F2164B">
        <w:rPr>
          <w:rFonts w:hint="cs"/>
          <w:color w:val="008000"/>
          <w:rtl/>
        </w:rPr>
        <w:t>علیه‌السلام</w:t>
      </w:r>
      <w:r w:rsidR="00BB15BD" w:rsidRPr="00F2164B">
        <w:rPr>
          <w:color w:val="008000"/>
          <w:rtl/>
        </w:rPr>
        <w:t xml:space="preserve"> </w:t>
      </w:r>
      <w:r w:rsidRPr="00F2164B">
        <w:rPr>
          <w:color w:val="008000"/>
          <w:rtl/>
        </w:rPr>
        <w:t>قَال</w:t>
      </w:r>
      <w:r w:rsidRPr="00F2164B">
        <w:rPr>
          <w:rFonts w:hint="cs"/>
          <w:color w:val="008000"/>
          <w:rtl/>
        </w:rPr>
        <w:t>َ</w:t>
      </w:r>
      <w:r w:rsidRPr="00CD1B20">
        <w:rPr>
          <w:rStyle w:val="FootnoteReference"/>
          <w:rtl/>
        </w:rPr>
        <w:footnoteReference w:id="1"/>
      </w:r>
      <w:r w:rsidRPr="00CD1B20">
        <w:rPr>
          <w:rFonts w:hint="cs"/>
          <w:rtl/>
        </w:rPr>
        <w:t xml:space="preserve"> کذا</w:t>
      </w:r>
    </w:p>
    <w:p w:rsidR="00777B0E" w:rsidRPr="00CD1B20" w:rsidRDefault="00777B0E" w:rsidP="00FD4BCF">
      <w:pPr>
        <w:rPr>
          <w:rtl/>
        </w:rPr>
      </w:pPr>
      <w:r w:rsidRPr="00CD1B20">
        <w:rPr>
          <w:rFonts w:hint="cs"/>
          <w:rtl/>
        </w:rPr>
        <w:t>ولی روایات دو صفحه است حضرت قتل و زنا را</w:t>
      </w:r>
      <w:r w:rsidR="00704BD9">
        <w:rPr>
          <w:rFonts w:hint="cs"/>
          <w:rtl/>
        </w:rPr>
        <w:t xml:space="preserve"> می‌</w:t>
      </w:r>
      <w:r w:rsidRPr="00CD1B20">
        <w:rPr>
          <w:rFonts w:hint="cs"/>
          <w:rtl/>
        </w:rPr>
        <w:t>فرماید نماز و صوم را</w:t>
      </w:r>
      <w:r w:rsidR="00704BD9">
        <w:rPr>
          <w:rFonts w:hint="cs"/>
          <w:rtl/>
        </w:rPr>
        <w:t xml:space="preserve"> می‌</w:t>
      </w:r>
      <w:r w:rsidRPr="00CD1B20">
        <w:rPr>
          <w:rFonts w:hint="cs"/>
          <w:rtl/>
        </w:rPr>
        <w:t>فرماید بول و منی را اشاره</w:t>
      </w:r>
      <w:r w:rsidR="00704BD9">
        <w:rPr>
          <w:rFonts w:hint="cs"/>
          <w:rtl/>
        </w:rPr>
        <w:t xml:space="preserve"> می‌</w:t>
      </w:r>
      <w:r w:rsidRPr="00CD1B20">
        <w:rPr>
          <w:rFonts w:hint="cs"/>
          <w:rtl/>
        </w:rPr>
        <w:t>کند و یک مثال دیگر</w:t>
      </w:r>
      <w:r w:rsidR="00704BD9">
        <w:rPr>
          <w:rFonts w:hint="cs"/>
          <w:rtl/>
        </w:rPr>
        <w:t xml:space="preserve"> می‌</w:t>
      </w:r>
      <w:r w:rsidRPr="00CD1B20">
        <w:rPr>
          <w:rFonts w:hint="cs"/>
          <w:rtl/>
        </w:rPr>
        <w:t>زند و در ارث هم مثالی</w:t>
      </w:r>
      <w:r w:rsidR="00704BD9">
        <w:rPr>
          <w:rFonts w:hint="cs"/>
          <w:rtl/>
        </w:rPr>
        <w:t xml:space="preserve"> می‌</w:t>
      </w:r>
      <w:r w:rsidRPr="00CD1B20">
        <w:rPr>
          <w:rFonts w:hint="cs"/>
          <w:rtl/>
        </w:rPr>
        <w:t xml:space="preserve">زنند و آخر این است که ابوحنیفه گفت: </w:t>
      </w:r>
      <w:r w:rsidRPr="00F2164B">
        <w:rPr>
          <w:rFonts w:hint="cs"/>
          <w:color w:val="008000"/>
          <w:rtl/>
        </w:rPr>
        <w:t>مَا قُلتُ</w:t>
      </w:r>
      <w:r w:rsidRPr="00F2164B">
        <w:rPr>
          <w:color w:val="008000"/>
          <w:rtl/>
        </w:rPr>
        <w:t xml:space="preserve"> بِالرَّأْيِ وَ الْقِيَاسِ فِي دِينِ اللَّهِ بَعْدَ هَذَا الْمَجْلِسِ</w:t>
      </w:r>
      <w:r w:rsidRPr="00CD1B20">
        <w:rPr>
          <w:rtl/>
        </w:rPr>
        <w:t xml:space="preserve"> </w:t>
      </w:r>
      <w:r w:rsidR="006B1551" w:rsidRPr="00CD1B20">
        <w:rPr>
          <w:rFonts w:hint="cs"/>
          <w:rtl/>
        </w:rPr>
        <w:t xml:space="preserve">بعد از این من دیگر بر </w:t>
      </w:r>
      <w:r w:rsidR="00F01AA9" w:rsidRPr="00CD1B20">
        <w:rPr>
          <w:rFonts w:hint="cs"/>
          <w:rtl/>
        </w:rPr>
        <w:t>رأی</w:t>
      </w:r>
      <w:r w:rsidR="006B1551" w:rsidRPr="00CD1B20">
        <w:rPr>
          <w:rFonts w:hint="cs"/>
          <w:rtl/>
        </w:rPr>
        <w:t xml:space="preserve"> و قیاس فتوا نخواهم داد حضرت فرمود:</w:t>
      </w:r>
      <w:r w:rsidR="00BB15BD" w:rsidRPr="00CD1B20">
        <w:rPr>
          <w:rtl/>
        </w:rPr>
        <w:t xml:space="preserve"> </w:t>
      </w:r>
      <w:r w:rsidR="00BB15BD" w:rsidRPr="00F2164B">
        <w:rPr>
          <w:color w:val="008000"/>
          <w:rtl/>
        </w:rPr>
        <w:t>كَلَّا</w:t>
      </w:r>
      <w:r w:rsidRPr="00F2164B">
        <w:rPr>
          <w:color w:val="008000"/>
          <w:rtl/>
        </w:rPr>
        <w:t xml:space="preserve"> إِنَّ حُبَّ الرِّئَاسَةِ غَيْرُ تَارِكِكَ كَمَا لَمْ يَتْرُكْ مَنْ كَانَ قَبْلَكَ تَمَامَ الْخَبَرِ</w:t>
      </w:r>
      <w:r w:rsidRPr="00CD1B20">
        <w:rPr>
          <w:rtl/>
        </w:rPr>
        <w:t>.</w:t>
      </w:r>
    </w:p>
    <w:p w:rsidR="004154A0" w:rsidRPr="00CD1B20" w:rsidRDefault="00050534" w:rsidP="00FD4BCF">
      <w:pPr>
        <w:rPr>
          <w:rtl/>
        </w:rPr>
      </w:pPr>
      <w:r w:rsidRPr="00CD1B20">
        <w:rPr>
          <w:rFonts w:hint="cs"/>
          <w:rtl/>
        </w:rPr>
        <w:t xml:space="preserve">حضرت </w:t>
      </w:r>
      <w:r w:rsidR="00F2164B">
        <w:rPr>
          <w:rFonts w:hint="cs"/>
          <w:rtl/>
        </w:rPr>
        <w:t>پیش‌بینی</w:t>
      </w:r>
      <w:r w:rsidR="00704BD9">
        <w:rPr>
          <w:rFonts w:hint="cs"/>
          <w:rtl/>
        </w:rPr>
        <w:t xml:space="preserve"> می‌</w:t>
      </w:r>
      <w:r w:rsidRPr="00CD1B20">
        <w:rPr>
          <w:rFonts w:hint="cs"/>
          <w:rtl/>
        </w:rPr>
        <w:t xml:space="preserve">کند که تو از این مسئله دست </w:t>
      </w:r>
      <w:r w:rsidR="00F2164B">
        <w:rPr>
          <w:rFonts w:hint="cs"/>
          <w:rtl/>
        </w:rPr>
        <w:t>برنمی‌داری</w:t>
      </w:r>
      <w:r w:rsidR="00F01AA9" w:rsidRPr="00CD1B20">
        <w:rPr>
          <w:rFonts w:hint="cs"/>
          <w:rtl/>
        </w:rPr>
        <w:t>.</w:t>
      </w:r>
    </w:p>
    <w:p w:rsidR="00050534" w:rsidRPr="00CD1B20" w:rsidRDefault="00050534" w:rsidP="00F2164B">
      <w:pPr>
        <w:rPr>
          <w:rtl/>
        </w:rPr>
      </w:pPr>
      <w:r w:rsidRPr="00CD1B20">
        <w:rPr>
          <w:rFonts w:hint="cs"/>
          <w:rtl/>
        </w:rPr>
        <w:t xml:space="preserve">یکی از </w:t>
      </w:r>
      <w:r w:rsidR="00F2164B">
        <w:rPr>
          <w:rFonts w:hint="cs"/>
          <w:rtl/>
        </w:rPr>
        <w:t>مثال‌ها</w:t>
      </w:r>
      <w:r w:rsidRPr="00CD1B20">
        <w:rPr>
          <w:rFonts w:hint="cs"/>
          <w:rtl/>
        </w:rPr>
        <w:t xml:space="preserve"> همان قطع </w:t>
      </w:r>
      <w:r w:rsidR="00F2164B">
        <w:rPr>
          <w:rFonts w:hint="cs"/>
          <w:rtl/>
        </w:rPr>
        <w:t>دست‌هاست</w:t>
      </w:r>
      <w:r w:rsidRPr="00CD1B20">
        <w:rPr>
          <w:rFonts w:hint="cs"/>
          <w:rtl/>
        </w:rPr>
        <w:t xml:space="preserve"> و آن </w:t>
      </w:r>
      <w:r w:rsidR="00F2164B">
        <w:rPr>
          <w:rFonts w:hint="cs"/>
          <w:rtl/>
        </w:rPr>
        <w:t>دیه‌ای</w:t>
      </w:r>
      <w:r w:rsidRPr="00CD1B20">
        <w:rPr>
          <w:rFonts w:hint="cs"/>
          <w:rtl/>
        </w:rPr>
        <w:t xml:space="preserve"> که در آن وجود دارد که در اولی ده تا و </w:t>
      </w:r>
      <w:r w:rsidR="00F2164B">
        <w:rPr>
          <w:rFonts w:hint="cs"/>
          <w:rtl/>
        </w:rPr>
        <w:t>بیست ‌تا</w:t>
      </w:r>
      <w:r w:rsidRPr="00CD1B20">
        <w:rPr>
          <w:rFonts w:hint="cs"/>
          <w:rtl/>
        </w:rPr>
        <w:t xml:space="preserve"> و سی تا بعد چهارمی </w:t>
      </w:r>
      <w:r w:rsidR="00F01AA9" w:rsidRPr="00CD1B20">
        <w:rPr>
          <w:rtl/>
        </w:rPr>
        <w:t>می‌گوید</w:t>
      </w:r>
      <w:r w:rsidRPr="00CD1B20">
        <w:rPr>
          <w:rFonts w:hint="cs"/>
          <w:rtl/>
        </w:rPr>
        <w:t xml:space="preserve"> چهل تا باید باشد حضرت</w:t>
      </w:r>
      <w:r w:rsidR="00704BD9">
        <w:rPr>
          <w:rFonts w:hint="cs"/>
          <w:rtl/>
        </w:rPr>
        <w:t xml:space="preserve"> می‌</w:t>
      </w:r>
      <w:r w:rsidRPr="00CD1B20">
        <w:rPr>
          <w:rFonts w:hint="cs"/>
          <w:rtl/>
        </w:rPr>
        <w:t xml:space="preserve">فرماید نه! </w:t>
      </w:r>
      <w:r w:rsidR="00F2164B">
        <w:rPr>
          <w:rFonts w:hint="cs"/>
          <w:rtl/>
        </w:rPr>
        <w:t>بیست‌تا</w:t>
      </w:r>
      <w:r w:rsidRPr="00CD1B20">
        <w:rPr>
          <w:rFonts w:hint="cs"/>
          <w:rtl/>
        </w:rPr>
        <w:t xml:space="preserve"> است این هم در وسائل و مستدرک </w:t>
      </w:r>
      <w:r w:rsidR="00F01AA9" w:rsidRPr="00CD1B20">
        <w:rPr>
          <w:rtl/>
        </w:rPr>
        <w:t>ن</w:t>
      </w:r>
      <w:r w:rsidR="00F01AA9" w:rsidRPr="00CD1B20">
        <w:rPr>
          <w:rFonts w:hint="cs"/>
          <w:rtl/>
        </w:rPr>
        <w:t>ی</w:t>
      </w:r>
      <w:r w:rsidR="00F01AA9" w:rsidRPr="00CD1B20">
        <w:rPr>
          <w:rFonts w:hint="eastAsia"/>
          <w:rtl/>
        </w:rPr>
        <w:t>امده</w:t>
      </w:r>
      <w:r w:rsidRPr="00CD1B20">
        <w:rPr>
          <w:rFonts w:hint="cs"/>
          <w:rtl/>
        </w:rPr>
        <w:t xml:space="preserve"> بود ولی در این جامع الاحادیث شیعه هست.</w:t>
      </w:r>
    </w:p>
    <w:p w:rsidR="00050534" w:rsidRPr="00CD1B20" w:rsidRDefault="00050534" w:rsidP="00FD4BCF">
      <w:pPr>
        <w:rPr>
          <w:rtl/>
        </w:rPr>
      </w:pPr>
      <w:r w:rsidRPr="00CD1B20">
        <w:rPr>
          <w:rFonts w:hint="cs"/>
          <w:rtl/>
        </w:rPr>
        <w:t xml:space="preserve">پس در جامع الاحادیث شیعه گروه اول یعنی </w:t>
      </w:r>
      <w:r w:rsidR="00F2164B">
        <w:rPr>
          <w:rFonts w:hint="cs"/>
          <w:rtl/>
        </w:rPr>
        <w:t>آن‌ها</w:t>
      </w:r>
      <w:r w:rsidRPr="00CD1B20">
        <w:rPr>
          <w:rFonts w:hint="cs"/>
          <w:rtl/>
        </w:rPr>
        <w:t xml:space="preserve"> که قیاس را منع</w:t>
      </w:r>
      <w:r w:rsidR="00704BD9">
        <w:rPr>
          <w:rFonts w:hint="cs"/>
          <w:rtl/>
        </w:rPr>
        <w:t xml:space="preserve"> می‌</w:t>
      </w:r>
      <w:r w:rsidRPr="00CD1B20">
        <w:rPr>
          <w:rFonts w:hint="cs"/>
          <w:rtl/>
        </w:rPr>
        <w:t xml:space="preserve">کند شاید دو سه روایت جدید باشد یا روایت </w:t>
      </w:r>
      <w:r w:rsidR="00F2164B">
        <w:rPr>
          <w:rFonts w:hint="cs"/>
          <w:rtl/>
        </w:rPr>
        <w:t>کامل‌تر</w:t>
      </w:r>
      <w:r w:rsidRPr="00CD1B20">
        <w:rPr>
          <w:rFonts w:hint="cs"/>
          <w:rtl/>
        </w:rPr>
        <w:t xml:space="preserve"> را نقل کرده است و تقطیع نکرده است</w:t>
      </w:r>
      <w:r w:rsidR="00BB15BD" w:rsidRPr="00CD1B20">
        <w:rPr>
          <w:rtl/>
        </w:rPr>
        <w:t xml:space="preserve">؛ </w:t>
      </w:r>
      <w:r w:rsidRPr="00CD1B20">
        <w:rPr>
          <w:rFonts w:hint="cs"/>
          <w:rtl/>
        </w:rPr>
        <w:t xml:space="preserve">یعنی اگر کسی این را نبیند تفاوتی در </w:t>
      </w:r>
      <w:r w:rsidR="00F2164B">
        <w:rPr>
          <w:rFonts w:hint="cs"/>
          <w:rtl/>
        </w:rPr>
        <w:t>مسئله‌ای</w:t>
      </w:r>
      <w:r w:rsidRPr="00CD1B20">
        <w:rPr>
          <w:rFonts w:hint="cs"/>
          <w:rtl/>
        </w:rPr>
        <w:t>جاد</w:t>
      </w:r>
      <w:r w:rsidR="00F2164B">
        <w:rPr>
          <w:rFonts w:hint="cs"/>
          <w:rtl/>
        </w:rPr>
        <w:t xml:space="preserve"> نمی‌</w:t>
      </w:r>
      <w:r w:rsidRPr="00CD1B20">
        <w:rPr>
          <w:rFonts w:hint="cs"/>
          <w:rtl/>
        </w:rPr>
        <w:t>کند.</w:t>
      </w:r>
    </w:p>
    <w:p w:rsidR="00050534" w:rsidRPr="00CD1B20" w:rsidRDefault="00050534" w:rsidP="00FD4BCF">
      <w:pPr>
        <w:rPr>
          <w:rtl/>
        </w:rPr>
      </w:pPr>
      <w:r w:rsidRPr="00CD1B20">
        <w:rPr>
          <w:rFonts w:hint="cs"/>
          <w:rtl/>
        </w:rPr>
        <w:t xml:space="preserve">در آن سی چهل روایتی که اضافه دارد بیشتر به سه طایفه دیگر </w:t>
      </w:r>
      <w:r w:rsidR="00F2164B">
        <w:rPr>
          <w:rFonts w:hint="cs"/>
          <w:rtl/>
        </w:rPr>
        <w:t>برمی‌گردد</w:t>
      </w:r>
      <w:r w:rsidR="00BB15BD" w:rsidRPr="00CD1B20">
        <w:rPr>
          <w:rtl/>
        </w:rPr>
        <w:t xml:space="preserve">؛ </w:t>
      </w:r>
      <w:r w:rsidRPr="00CD1B20">
        <w:rPr>
          <w:rFonts w:hint="cs"/>
          <w:rtl/>
        </w:rPr>
        <w:t xml:space="preserve">یعنی آن که به </w:t>
      </w:r>
      <w:r w:rsidR="00F01AA9" w:rsidRPr="00CD1B20">
        <w:rPr>
          <w:rFonts w:hint="cs"/>
          <w:rtl/>
        </w:rPr>
        <w:t>رأی</w:t>
      </w:r>
      <w:r w:rsidR="00704BD9">
        <w:rPr>
          <w:rFonts w:hint="cs"/>
          <w:rtl/>
        </w:rPr>
        <w:t xml:space="preserve"> می‌</w:t>
      </w:r>
      <w:r w:rsidRPr="00CD1B20">
        <w:rPr>
          <w:rFonts w:hint="cs"/>
          <w:rtl/>
        </w:rPr>
        <w:t>پردازد و نفی</w:t>
      </w:r>
      <w:r w:rsidR="00704BD9">
        <w:rPr>
          <w:rFonts w:hint="cs"/>
          <w:rtl/>
        </w:rPr>
        <w:t xml:space="preserve"> می‌</w:t>
      </w:r>
      <w:r w:rsidRPr="00CD1B20">
        <w:rPr>
          <w:rFonts w:hint="cs"/>
          <w:rtl/>
        </w:rPr>
        <w:t xml:space="preserve">کند و آن </w:t>
      </w:r>
      <w:r w:rsidR="00F2164B">
        <w:rPr>
          <w:rFonts w:hint="cs"/>
          <w:rtl/>
        </w:rPr>
        <w:t>طایفه‌ای</w:t>
      </w:r>
      <w:r w:rsidRPr="00CD1B20">
        <w:rPr>
          <w:rFonts w:hint="cs"/>
          <w:rtl/>
        </w:rPr>
        <w:t xml:space="preserve"> که نفی عمل به ظنون</w:t>
      </w:r>
      <w:r w:rsidR="00704BD9">
        <w:rPr>
          <w:rFonts w:hint="cs"/>
          <w:rtl/>
        </w:rPr>
        <w:t xml:space="preserve"> می‌</w:t>
      </w:r>
      <w:r w:rsidRPr="00CD1B20">
        <w:rPr>
          <w:rFonts w:hint="cs"/>
          <w:rtl/>
        </w:rPr>
        <w:t xml:space="preserve">کند و </w:t>
      </w:r>
      <w:r w:rsidR="00F2164B">
        <w:rPr>
          <w:rFonts w:hint="cs"/>
          <w:rtl/>
        </w:rPr>
        <w:t>طایفه‌ای</w:t>
      </w:r>
      <w:r w:rsidRPr="00CD1B20">
        <w:rPr>
          <w:rFonts w:hint="cs"/>
          <w:rtl/>
        </w:rPr>
        <w:t xml:space="preserve"> که</w:t>
      </w:r>
      <w:r w:rsidR="00704BD9">
        <w:rPr>
          <w:rFonts w:hint="cs"/>
          <w:rtl/>
        </w:rPr>
        <w:t xml:space="preserve"> می‌</w:t>
      </w:r>
      <w:r w:rsidRPr="00CD1B20">
        <w:rPr>
          <w:rFonts w:hint="cs"/>
          <w:rtl/>
        </w:rPr>
        <w:t xml:space="preserve">گوید باید به ائمه </w:t>
      </w:r>
      <w:r w:rsidR="00F01AA9" w:rsidRPr="00CD1B20">
        <w:rPr>
          <w:rFonts w:hint="cs"/>
          <w:rtl/>
        </w:rPr>
        <w:t>علیهم‌السلام</w:t>
      </w:r>
      <w:r w:rsidRPr="00CD1B20">
        <w:rPr>
          <w:rFonts w:hint="cs"/>
          <w:rtl/>
        </w:rPr>
        <w:t xml:space="preserve"> مراجعه کرد و به دیگران</w:t>
      </w:r>
      <w:r w:rsidR="00F2164B">
        <w:rPr>
          <w:rFonts w:hint="cs"/>
          <w:rtl/>
        </w:rPr>
        <w:t xml:space="preserve"> نمی‌</w:t>
      </w:r>
      <w:r w:rsidRPr="00CD1B20">
        <w:rPr>
          <w:rFonts w:hint="cs"/>
          <w:rtl/>
        </w:rPr>
        <w:t>شود مراجعه کرد از آن سه طایفه روایات بیشتری آمده است هر چند آن سه طایفه تمام روایات این روایاتی که اینجا آمده است نیست باز هم اضافه بر این هست.</w:t>
      </w:r>
    </w:p>
    <w:p w:rsidR="00050534" w:rsidRPr="00CD1B20" w:rsidRDefault="00050534" w:rsidP="00FD4BCF">
      <w:pPr>
        <w:rPr>
          <w:rtl/>
        </w:rPr>
      </w:pPr>
      <w:r w:rsidRPr="00CD1B20">
        <w:rPr>
          <w:rFonts w:hint="cs"/>
          <w:rtl/>
        </w:rPr>
        <w:t>این یک تفاوتی است که جامع الاحادیث شیعه با وسائل و مستدرک دارد</w:t>
      </w:r>
    </w:p>
    <w:p w:rsidR="00113397" w:rsidRPr="00CD1B20" w:rsidRDefault="00113397" w:rsidP="00FD4BCF">
      <w:pPr>
        <w:pStyle w:val="Heading2"/>
        <w:rPr>
          <w:rtl/>
        </w:rPr>
      </w:pPr>
      <w:bookmarkStart w:id="3" w:name="_Toc56960414"/>
      <w:r w:rsidRPr="00CD1B20">
        <w:rPr>
          <w:rFonts w:hint="cs"/>
          <w:rtl/>
        </w:rPr>
        <w:t>تفاوت دوم</w:t>
      </w:r>
      <w:bookmarkEnd w:id="3"/>
    </w:p>
    <w:p w:rsidR="00050534" w:rsidRPr="00CD1B20" w:rsidRDefault="00050534" w:rsidP="00FD4BCF">
      <w:pPr>
        <w:rPr>
          <w:rtl/>
        </w:rPr>
      </w:pPr>
      <w:r w:rsidRPr="00CD1B20">
        <w:rPr>
          <w:rFonts w:hint="cs"/>
          <w:rtl/>
        </w:rPr>
        <w:t>تفاوت دیگر این است که یک ابواب دیگر آیاتی را اشاره کرده است و به خاطر آن آیات یک طوایفی از چهار طایفه هم اینجا هست بنابر این در جامعه الاحادیث شیعه در مقایسه با وسائل و مستدرک</w:t>
      </w:r>
      <w:r w:rsidR="004B4660" w:rsidRPr="00CD1B20">
        <w:rPr>
          <w:rFonts w:hint="cs"/>
          <w:rtl/>
        </w:rPr>
        <w:t xml:space="preserve"> ما در طایفه اولی که قیاس به طور خاص باشد افزایش خیلی کمی</w:t>
      </w:r>
      <w:r w:rsidR="00704BD9">
        <w:rPr>
          <w:rFonts w:hint="cs"/>
          <w:rtl/>
        </w:rPr>
        <w:t xml:space="preserve"> می‌</w:t>
      </w:r>
      <w:r w:rsidR="004B4660" w:rsidRPr="00CD1B20">
        <w:rPr>
          <w:rFonts w:hint="cs"/>
          <w:rtl/>
        </w:rPr>
        <w:t>بینیم اما در سه طایفه دیگر افزایش</w:t>
      </w:r>
      <w:r w:rsidR="00704BD9">
        <w:rPr>
          <w:rFonts w:hint="cs"/>
          <w:rtl/>
        </w:rPr>
        <w:t xml:space="preserve"> می‌</w:t>
      </w:r>
      <w:r w:rsidR="004B4660" w:rsidRPr="00CD1B20">
        <w:rPr>
          <w:rFonts w:hint="cs"/>
          <w:rtl/>
        </w:rPr>
        <w:t xml:space="preserve">بینیم و آن هم افزایش روایت ارزش بالایی ندارد برای اینکه جامع نیست برای اینکه به ائمه </w:t>
      </w:r>
      <w:r w:rsidR="00F01AA9" w:rsidRPr="00CD1B20">
        <w:rPr>
          <w:rFonts w:hint="cs"/>
          <w:rtl/>
        </w:rPr>
        <w:t>علیهم‌السلام</w:t>
      </w:r>
      <w:r w:rsidR="004B4660" w:rsidRPr="00CD1B20">
        <w:rPr>
          <w:rFonts w:hint="cs"/>
          <w:rtl/>
        </w:rPr>
        <w:t xml:space="preserve"> مراجعه بکنید و به غیر </w:t>
      </w:r>
      <w:r w:rsidR="00F2164B">
        <w:rPr>
          <w:rFonts w:hint="cs"/>
          <w:rtl/>
        </w:rPr>
        <w:t>آن‌ها</w:t>
      </w:r>
      <w:r w:rsidR="004B4660" w:rsidRPr="00CD1B20">
        <w:rPr>
          <w:rFonts w:hint="cs"/>
          <w:rtl/>
        </w:rPr>
        <w:t xml:space="preserve"> مراجعه نکنید در مورد عمل نکردن به ظنون و </w:t>
      </w:r>
      <w:r w:rsidR="00F01AA9" w:rsidRPr="00CD1B20">
        <w:rPr>
          <w:rFonts w:hint="cs"/>
          <w:rtl/>
        </w:rPr>
        <w:t>رأی</w:t>
      </w:r>
      <w:r w:rsidR="004B4660" w:rsidRPr="00CD1B20">
        <w:rPr>
          <w:rFonts w:hint="cs"/>
          <w:rtl/>
        </w:rPr>
        <w:t xml:space="preserve"> فراتر از آن که وسائل و </w:t>
      </w:r>
      <w:r w:rsidR="004B4660" w:rsidRPr="00CD1B20">
        <w:rPr>
          <w:rFonts w:hint="cs"/>
          <w:rtl/>
        </w:rPr>
        <w:lastRenderedPageBreak/>
        <w:t>مستدرک و جامع الاحادیث شیعه آمده است روایات دیگری هم هست منتها آن روایات دیگر را صاحب وسائل در ابواب دیگر و جامع الاحادیث شیعه در ابواب دیگر آورده است و این توسعه خیلی ارزشی را به این بحث اضافه</w:t>
      </w:r>
      <w:r w:rsidR="00F2164B">
        <w:rPr>
          <w:rFonts w:hint="cs"/>
          <w:rtl/>
        </w:rPr>
        <w:t xml:space="preserve"> نمی‌</w:t>
      </w:r>
      <w:r w:rsidR="004B4660" w:rsidRPr="00CD1B20">
        <w:rPr>
          <w:rFonts w:hint="cs"/>
          <w:rtl/>
        </w:rPr>
        <w:t>کند.</w:t>
      </w:r>
    </w:p>
    <w:p w:rsidR="00113397" w:rsidRPr="00CD1B20" w:rsidRDefault="00113397" w:rsidP="00FD4BCF">
      <w:pPr>
        <w:pStyle w:val="Heading2"/>
        <w:rPr>
          <w:rtl/>
        </w:rPr>
      </w:pPr>
      <w:bookmarkStart w:id="4" w:name="_Toc56960415"/>
      <w:r w:rsidRPr="00CD1B20">
        <w:rPr>
          <w:rFonts w:hint="cs"/>
          <w:rtl/>
        </w:rPr>
        <w:t>تفاوت سوم</w:t>
      </w:r>
      <w:bookmarkEnd w:id="4"/>
    </w:p>
    <w:p w:rsidR="004B4660" w:rsidRPr="00CD1B20" w:rsidRDefault="004B4660" w:rsidP="00FD4BCF">
      <w:pPr>
        <w:autoSpaceDE w:val="0"/>
        <w:autoSpaceDN w:val="0"/>
        <w:adjustRightInd w:val="0"/>
        <w:spacing w:line="276" w:lineRule="auto"/>
        <w:ind w:firstLine="0"/>
        <w:rPr>
          <w:rtl/>
        </w:rPr>
      </w:pPr>
      <w:r w:rsidRPr="00CD1B20">
        <w:rPr>
          <w:rFonts w:hint="cs"/>
          <w:rtl/>
        </w:rPr>
        <w:t xml:space="preserve">نکته سوم در وسائل یک ابواب و یک طوایف دیگری یا از آیات اضافه کرده است که </w:t>
      </w:r>
      <w:r w:rsidR="00F01AA9" w:rsidRPr="00CD1B20">
        <w:rPr>
          <w:rFonts w:hint="cs"/>
          <w:rtl/>
        </w:rPr>
        <w:t>مبدأش</w:t>
      </w:r>
      <w:r w:rsidRPr="00CD1B20">
        <w:rPr>
          <w:rFonts w:hint="cs"/>
          <w:rtl/>
        </w:rPr>
        <w:t xml:space="preserve"> هم آیات است و این در روایات آمده است </w:t>
      </w:r>
      <w:bookmarkStart w:id="5" w:name="OLE_LINK1"/>
      <w:bookmarkStart w:id="6" w:name="OLE_LINK2"/>
      <w:r w:rsidR="00F2164B">
        <w:rPr>
          <w:b/>
          <w:bCs/>
          <w:color w:val="007200"/>
          <w:rtl/>
        </w:rPr>
        <w:t>﴿لاٰ تَأْكُلُوا أَمْوٰالَكُمْ بَيْنَكُمْ بِالْبٰاطِلِ وَ تُدْلُوا بِهٰا إِلَى اَلْحُكّٰامِ لِتَأْكُلُوا فَرِيقاً مِنْ أَمْوٰالِ اَلنّٰاسِ بِالْإِثْمِ﴾</w:t>
      </w:r>
      <w:r w:rsidR="00616746" w:rsidRPr="00CD1B20">
        <w:rPr>
          <w:rStyle w:val="FootnoteReference"/>
          <w:rtl/>
        </w:rPr>
        <w:footnoteReference w:id="2"/>
      </w:r>
      <w:r w:rsidR="00616746" w:rsidRPr="00CD1B20">
        <w:rPr>
          <w:rFonts w:hint="cs"/>
          <w:rtl/>
        </w:rPr>
        <w:t xml:space="preserve"> </w:t>
      </w:r>
      <w:bookmarkEnd w:id="5"/>
      <w:bookmarkEnd w:id="6"/>
      <w:r w:rsidR="00616746" w:rsidRPr="00CD1B20">
        <w:rPr>
          <w:rFonts w:hint="cs"/>
          <w:rtl/>
        </w:rPr>
        <w:t xml:space="preserve">در روایات این به بحث </w:t>
      </w:r>
      <w:r w:rsidR="00F01AA9" w:rsidRPr="00CD1B20">
        <w:rPr>
          <w:rFonts w:hint="cs"/>
          <w:rtl/>
        </w:rPr>
        <w:t>رأی</w:t>
      </w:r>
      <w:r w:rsidR="00616746" w:rsidRPr="00CD1B20">
        <w:rPr>
          <w:rFonts w:hint="cs"/>
          <w:rtl/>
        </w:rPr>
        <w:t xml:space="preserve"> و امثال </w:t>
      </w:r>
      <w:r w:rsidR="00F2164B">
        <w:rPr>
          <w:rFonts w:hint="cs"/>
          <w:rtl/>
        </w:rPr>
        <w:t>این‌ها</w:t>
      </w:r>
      <w:r w:rsidR="00616746" w:rsidRPr="00CD1B20">
        <w:rPr>
          <w:rFonts w:hint="cs"/>
          <w:rtl/>
        </w:rPr>
        <w:t xml:space="preserve"> تعبیر شده است</w:t>
      </w:r>
    </w:p>
    <w:p w:rsidR="00616746" w:rsidRPr="00CD1B20" w:rsidRDefault="00616746" w:rsidP="00FD4BCF">
      <w:pPr>
        <w:autoSpaceDE w:val="0"/>
        <w:autoSpaceDN w:val="0"/>
        <w:adjustRightInd w:val="0"/>
        <w:spacing w:line="276" w:lineRule="auto"/>
        <w:ind w:firstLine="0"/>
        <w:rPr>
          <w:rtl/>
        </w:rPr>
      </w:pPr>
      <w:r w:rsidRPr="00CD1B20">
        <w:rPr>
          <w:rFonts w:hint="cs"/>
          <w:rtl/>
        </w:rPr>
        <w:t xml:space="preserve">آیه دیگر </w:t>
      </w:r>
      <w:r w:rsidR="00F2164B">
        <w:rPr>
          <w:b/>
          <w:bCs/>
          <w:color w:val="007200"/>
          <w:rtl/>
        </w:rPr>
        <w:t>﴿يُرِيدُونَ أَنْ يَتَحٰاكَمُوا إِلَى اَلطّٰاغُوتِ﴾</w:t>
      </w:r>
      <w:r w:rsidRPr="00CD1B20">
        <w:rPr>
          <w:rStyle w:val="FootnoteReference"/>
          <w:rtl/>
        </w:rPr>
        <w:footnoteReference w:id="3"/>
      </w:r>
      <w:r w:rsidRPr="00CD1B20">
        <w:rPr>
          <w:rFonts w:hint="cs"/>
          <w:rtl/>
        </w:rPr>
        <w:t xml:space="preserve"> که این تطبیق داده شده است به مراجعه به غیر ائمه </w:t>
      </w:r>
      <w:r w:rsidR="00F01AA9" w:rsidRPr="00CD1B20">
        <w:rPr>
          <w:rFonts w:hint="cs"/>
          <w:rtl/>
        </w:rPr>
        <w:t>علیهم‌السلام</w:t>
      </w:r>
      <w:r w:rsidRPr="00CD1B20">
        <w:rPr>
          <w:rFonts w:hint="cs"/>
          <w:rtl/>
        </w:rPr>
        <w:t xml:space="preserve"> و در نتیجه مثل قیاس. این تحاکم به طاغوت است چون طاغوت همیشه طاغوت عملی نیست که </w:t>
      </w:r>
      <w:r w:rsidR="00F2164B">
        <w:rPr>
          <w:rFonts w:hint="cs"/>
          <w:rtl/>
        </w:rPr>
        <w:t>قدرت‌های</w:t>
      </w:r>
      <w:r w:rsidRPr="00CD1B20">
        <w:rPr>
          <w:rFonts w:hint="cs"/>
          <w:rtl/>
        </w:rPr>
        <w:t xml:space="preserve"> جائر باشند یکی نوعی از طاغوت همین طواغیت فکری و معرفتی هستند که </w:t>
      </w:r>
      <w:r w:rsidR="00F2164B">
        <w:rPr>
          <w:rFonts w:hint="cs"/>
          <w:rtl/>
        </w:rPr>
        <w:t>راه‌های</w:t>
      </w:r>
      <w:r w:rsidRPr="00CD1B20">
        <w:rPr>
          <w:rFonts w:hint="cs"/>
          <w:rtl/>
        </w:rPr>
        <w:t xml:space="preserve"> فکر و حدیثی و تفسیری غیر از ائمه است و این تطبیق به آن هم داد شده است.</w:t>
      </w:r>
    </w:p>
    <w:p w:rsidR="00616746" w:rsidRPr="00CD1B20" w:rsidRDefault="00F2164B" w:rsidP="00FD4BCF">
      <w:pPr>
        <w:autoSpaceDE w:val="0"/>
        <w:autoSpaceDN w:val="0"/>
        <w:adjustRightInd w:val="0"/>
        <w:spacing w:line="276" w:lineRule="auto"/>
        <w:ind w:firstLine="0"/>
        <w:rPr>
          <w:rtl/>
        </w:rPr>
      </w:pPr>
      <w:r>
        <w:rPr>
          <w:rFonts w:hint="cs"/>
          <w:rtl/>
        </w:rPr>
        <w:t>همین‌طور</w:t>
      </w:r>
      <w:r w:rsidR="00616746" w:rsidRPr="00CD1B20">
        <w:rPr>
          <w:rFonts w:hint="cs"/>
          <w:rtl/>
        </w:rPr>
        <w:t xml:space="preserve"> </w:t>
      </w:r>
      <w:r>
        <w:rPr>
          <w:color w:val="007200"/>
          <w:rtl/>
        </w:rPr>
        <w:t>﴿</w:t>
      </w:r>
      <w:r w:rsidRPr="00F2164B">
        <w:rPr>
          <w:b/>
          <w:bCs/>
          <w:color w:val="007200"/>
          <w:rtl/>
        </w:rPr>
        <w:t>اِتَّخَذُوا أَحْبٰارَهُمْ وَ رُهْبٰانَهُمْ أَرْبٰاباً مِنْ دُونِ اَللّٰهِ</w:t>
      </w:r>
      <w:r>
        <w:rPr>
          <w:color w:val="007200"/>
          <w:rtl/>
        </w:rPr>
        <w:t>﴾</w:t>
      </w:r>
      <w:r w:rsidR="00616746" w:rsidRPr="00CD1B20">
        <w:rPr>
          <w:rStyle w:val="FootnoteReference"/>
        </w:rPr>
        <w:footnoteReference w:id="4"/>
      </w:r>
      <w:r w:rsidR="00BB15BD" w:rsidRPr="00CD1B20">
        <w:rPr>
          <w:rtl/>
        </w:rPr>
        <w:t xml:space="preserve"> ا</w:t>
      </w:r>
      <w:r w:rsidR="00BB15BD" w:rsidRPr="00CD1B20">
        <w:rPr>
          <w:rFonts w:hint="cs"/>
          <w:rtl/>
        </w:rPr>
        <w:t>ی</w:t>
      </w:r>
      <w:r w:rsidR="00BB15BD" w:rsidRPr="00CD1B20">
        <w:rPr>
          <w:rFonts w:hint="eastAsia"/>
          <w:rtl/>
        </w:rPr>
        <w:t>ن</w:t>
      </w:r>
      <w:r w:rsidR="00616746" w:rsidRPr="00CD1B20">
        <w:rPr>
          <w:rFonts w:hint="cs"/>
          <w:rtl/>
        </w:rPr>
        <w:t xml:space="preserve"> هم بر این بحث تطبیق داده شده است که احبار و رهبان را ارباب</w:t>
      </w:r>
      <w:r w:rsidR="00704BD9">
        <w:rPr>
          <w:rFonts w:hint="cs"/>
          <w:rtl/>
        </w:rPr>
        <w:t xml:space="preserve"> می‌</w:t>
      </w:r>
      <w:r w:rsidR="00616746" w:rsidRPr="00CD1B20">
        <w:rPr>
          <w:rFonts w:hint="cs"/>
          <w:rtl/>
        </w:rPr>
        <w:t xml:space="preserve">گرفتند یعنی به </w:t>
      </w:r>
      <w:r w:rsidR="00F01AA9" w:rsidRPr="00CD1B20">
        <w:rPr>
          <w:rFonts w:hint="cs"/>
          <w:rtl/>
        </w:rPr>
        <w:t>رأی</w:t>
      </w:r>
      <w:r w:rsidR="00616746" w:rsidRPr="00CD1B20">
        <w:rPr>
          <w:rFonts w:hint="cs"/>
          <w:rtl/>
        </w:rPr>
        <w:t xml:space="preserve"> </w:t>
      </w:r>
      <w:r>
        <w:rPr>
          <w:rFonts w:hint="cs"/>
          <w:rtl/>
        </w:rPr>
        <w:t>آن‌ها</w:t>
      </w:r>
      <w:r w:rsidR="00616746" w:rsidRPr="00CD1B20">
        <w:rPr>
          <w:rFonts w:hint="cs"/>
          <w:rtl/>
        </w:rPr>
        <w:t xml:space="preserve"> و قیاسات </w:t>
      </w:r>
      <w:r>
        <w:rPr>
          <w:rFonts w:hint="cs"/>
          <w:rtl/>
        </w:rPr>
        <w:t>آن‌ها</w:t>
      </w:r>
      <w:r w:rsidR="00616746" w:rsidRPr="00CD1B20">
        <w:rPr>
          <w:rFonts w:hint="cs"/>
          <w:rtl/>
        </w:rPr>
        <w:t xml:space="preserve"> عمل</w:t>
      </w:r>
      <w:r w:rsidR="00704BD9">
        <w:rPr>
          <w:rFonts w:hint="cs"/>
          <w:rtl/>
        </w:rPr>
        <w:t xml:space="preserve"> می‌</w:t>
      </w:r>
      <w:r w:rsidR="00616746" w:rsidRPr="00CD1B20">
        <w:rPr>
          <w:rFonts w:hint="cs"/>
          <w:rtl/>
        </w:rPr>
        <w:t>کردند.</w:t>
      </w:r>
    </w:p>
    <w:p w:rsidR="00616746" w:rsidRPr="00CD1B20" w:rsidRDefault="00616746" w:rsidP="00FD4BCF">
      <w:pPr>
        <w:autoSpaceDE w:val="0"/>
        <w:autoSpaceDN w:val="0"/>
        <w:adjustRightInd w:val="0"/>
        <w:spacing w:line="276" w:lineRule="auto"/>
        <w:ind w:firstLine="0"/>
        <w:rPr>
          <w:rtl/>
        </w:rPr>
      </w:pPr>
      <w:r w:rsidRPr="00CD1B20">
        <w:rPr>
          <w:rFonts w:hint="cs"/>
          <w:rtl/>
        </w:rPr>
        <w:t xml:space="preserve">همچنین آیه </w:t>
      </w:r>
      <w:r w:rsidR="00F2164B">
        <w:rPr>
          <w:b/>
          <w:bCs/>
          <w:color w:val="007200"/>
          <w:rtl/>
        </w:rPr>
        <w:t>﴿وَ مَنْ أَضَلُّ مِمَّنِ اِتَّبَعَ هَوٰاهُ بِغَيْرِ هُدىً مِنَ اَللّٰهِ﴾</w:t>
      </w:r>
      <w:r w:rsidRPr="00CD1B20">
        <w:rPr>
          <w:rStyle w:val="FootnoteReference"/>
        </w:rPr>
        <w:footnoteReference w:id="5"/>
      </w:r>
      <w:r w:rsidR="00BB15BD" w:rsidRPr="00CD1B20">
        <w:rPr>
          <w:rtl/>
        </w:rPr>
        <w:t xml:space="preserve"> ق</w:t>
      </w:r>
      <w:r w:rsidR="00BB15BD" w:rsidRPr="00CD1B20">
        <w:rPr>
          <w:rFonts w:hint="cs"/>
          <w:rtl/>
        </w:rPr>
        <w:t>ی</w:t>
      </w:r>
      <w:r w:rsidR="00BB15BD" w:rsidRPr="00CD1B20">
        <w:rPr>
          <w:rFonts w:hint="eastAsia"/>
          <w:rtl/>
        </w:rPr>
        <w:t>اس</w:t>
      </w:r>
      <w:r w:rsidRPr="00CD1B20">
        <w:rPr>
          <w:rFonts w:hint="cs"/>
          <w:rtl/>
        </w:rPr>
        <w:t xml:space="preserve"> همان اتباع هواست که اطاعتی از خدا نیست</w:t>
      </w:r>
    </w:p>
    <w:p w:rsidR="00616746" w:rsidRPr="00CD1B20" w:rsidRDefault="00616746" w:rsidP="00FD4BCF">
      <w:pPr>
        <w:autoSpaceDE w:val="0"/>
        <w:autoSpaceDN w:val="0"/>
        <w:adjustRightInd w:val="0"/>
        <w:spacing w:line="276" w:lineRule="auto"/>
        <w:ind w:firstLine="0"/>
        <w:rPr>
          <w:rtl/>
        </w:rPr>
      </w:pPr>
      <w:r w:rsidRPr="00CD1B20">
        <w:rPr>
          <w:rFonts w:hint="cs"/>
          <w:rtl/>
        </w:rPr>
        <w:t>این چند آیه را ایشان در صدر این باب نفی حجیت قیاس قرار داده است و ذیل این آیات روایاتی آمده است با بحث قیاس تطبیق داده شده است.</w:t>
      </w:r>
    </w:p>
    <w:p w:rsidR="00616746" w:rsidRPr="00CD1B20" w:rsidRDefault="00D779B3" w:rsidP="00FD4BCF">
      <w:pPr>
        <w:autoSpaceDE w:val="0"/>
        <w:autoSpaceDN w:val="0"/>
        <w:adjustRightInd w:val="0"/>
        <w:spacing w:line="276" w:lineRule="auto"/>
        <w:ind w:firstLine="0"/>
        <w:rPr>
          <w:rtl/>
        </w:rPr>
      </w:pPr>
      <w:r w:rsidRPr="00CD1B20">
        <w:rPr>
          <w:rFonts w:hint="cs"/>
          <w:rtl/>
        </w:rPr>
        <w:t xml:space="preserve">این چیزی است که در جامع الاحادیث </w:t>
      </w:r>
      <w:r w:rsidR="00F01AA9" w:rsidRPr="00CD1B20">
        <w:rPr>
          <w:rFonts w:hint="cs"/>
          <w:rtl/>
        </w:rPr>
        <w:t xml:space="preserve">شیعه آمده است و چندان چیز </w:t>
      </w:r>
      <w:r w:rsidR="00F2164B">
        <w:rPr>
          <w:rtl/>
        </w:rPr>
        <w:t>معتنابه</w:t>
      </w:r>
      <w:r w:rsidRPr="00CD1B20">
        <w:rPr>
          <w:rFonts w:hint="cs"/>
          <w:rtl/>
        </w:rPr>
        <w:t xml:space="preserve"> را شاهد نیستیم در باب خصوص قیاس و نکته جدیدی را افاده بکند جز در حد اینکه روایاتی که مربوط به مباحث کلی است ایشان بیشتر آورده است.</w:t>
      </w:r>
    </w:p>
    <w:p w:rsidR="00D779B3" w:rsidRPr="00CD1B20" w:rsidRDefault="00F01AA9" w:rsidP="00FD4BCF">
      <w:pPr>
        <w:autoSpaceDE w:val="0"/>
        <w:autoSpaceDN w:val="0"/>
        <w:adjustRightInd w:val="0"/>
        <w:spacing w:line="276" w:lineRule="auto"/>
        <w:ind w:firstLine="0"/>
        <w:rPr>
          <w:rtl/>
        </w:rPr>
      </w:pPr>
      <w:r w:rsidRPr="00CD1B20">
        <w:rPr>
          <w:rFonts w:hint="cs"/>
          <w:rtl/>
        </w:rPr>
        <w:t>سؤال</w:t>
      </w:r>
      <w:r w:rsidR="00D779B3" w:rsidRPr="00CD1B20">
        <w:rPr>
          <w:rFonts w:hint="cs"/>
          <w:rtl/>
        </w:rPr>
        <w:t>: احبار بار منفی دارد یا مثبت؟</w:t>
      </w:r>
    </w:p>
    <w:p w:rsidR="00D779B3" w:rsidRPr="00CD1B20" w:rsidRDefault="00D779B3" w:rsidP="00FD4BCF">
      <w:pPr>
        <w:autoSpaceDE w:val="0"/>
        <w:autoSpaceDN w:val="0"/>
        <w:adjustRightInd w:val="0"/>
        <w:spacing w:line="276" w:lineRule="auto"/>
        <w:ind w:firstLine="0"/>
        <w:rPr>
          <w:rtl/>
        </w:rPr>
      </w:pPr>
      <w:r w:rsidRPr="00CD1B20">
        <w:rPr>
          <w:rFonts w:hint="cs"/>
          <w:rtl/>
        </w:rPr>
        <w:t xml:space="preserve">جواب: بار منفی ندارد قرآن بار مثبت را هم ذکر کرده است ولی اینجا بار منفی دارد؛ </w:t>
      </w:r>
      <w:r w:rsidR="00F2164B">
        <w:rPr>
          <w:b/>
          <w:bCs/>
          <w:color w:val="007200"/>
          <w:rtl/>
        </w:rPr>
        <w:t xml:space="preserve">﴿اِتَّخَذُوا أَحْبٰارَهُمْ وَ رُهْبٰانَهُمْ﴾ </w:t>
      </w:r>
      <w:r w:rsidRPr="00CD1B20">
        <w:rPr>
          <w:rFonts w:hint="cs"/>
          <w:rtl/>
        </w:rPr>
        <w:t>احبار و رهبانی را</w:t>
      </w:r>
      <w:r w:rsidR="00704BD9">
        <w:rPr>
          <w:rFonts w:hint="cs"/>
          <w:rtl/>
        </w:rPr>
        <w:t xml:space="preserve"> می‌</w:t>
      </w:r>
      <w:r w:rsidRPr="00CD1B20">
        <w:rPr>
          <w:rFonts w:hint="cs"/>
          <w:rtl/>
        </w:rPr>
        <w:t xml:space="preserve">گوید که مسیر غیر خدا را طی </w:t>
      </w:r>
      <w:r w:rsidR="00F2164B">
        <w:rPr>
          <w:rFonts w:hint="cs"/>
          <w:rtl/>
        </w:rPr>
        <w:t>کرده‌اند</w:t>
      </w:r>
      <w:r w:rsidRPr="00CD1B20">
        <w:rPr>
          <w:rFonts w:hint="cs"/>
          <w:rtl/>
        </w:rPr>
        <w:t xml:space="preserve"> و دیگران از باب غیر خدا </w:t>
      </w:r>
      <w:r w:rsidR="00F2164B">
        <w:rPr>
          <w:rFonts w:hint="cs"/>
          <w:rtl/>
        </w:rPr>
        <w:t>آن‌ها</w:t>
      </w:r>
      <w:r w:rsidRPr="00CD1B20">
        <w:rPr>
          <w:rFonts w:hint="cs"/>
          <w:rtl/>
        </w:rPr>
        <w:t xml:space="preserve"> را تبعیت </w:t>
      </w:r>
      <w:r w:rsidR="00F2164B">
        <w:rPr>
          <w:rFonts w:hint="cs"/>
          <w:rtl/>
        </w:rPr>
        <w:t>کرده‌اند</w:t>
      </w:r>
      <w:r w:rsidRPr="00CD1B20">
        <w:rPr>
          <w:rFonts w:hint="cs"/>
          <w:rtl/>
        </w:rPr>
        <w:t>.</w:t>
      </w:r>
    </w:p>
    <w:p w:rsidR="00113397" w:rsidRPr="00CD1B20" w:rsidRDefault="00F2164B" w:rsidP="00FD4BCF">
      <w:pPr>
        <w:pStyle w:val="Heading1"/>
        <w:rPr>
          <w:rtl/>
        </w:rPr>
      </w:pPr>
      <w:bookmarkStart w:id="7" w:name="_Toc56960416"/>
      <w:r>
        <w:rPr>
          <w:rFonts w:hint="cs"/>
          <w:rtl/>
        </w:rPr>
        <w:lastRenderedPageBreak/>
        <w:t>جمع‌بندی</w:t>
      </w:r>
      <w:r w:rsidR="00113397" w:rsidRPr="00CD1B20">
        <w:rPr>
          <w:rFonts w:hint="cs"/>
          <w:rtl/>
        </w:rPr>
        <w:t xml:space="preserve"> مطالب</w:t>
      </w:r>
      <w:bookmarkEnd w:id="7"/>
    </w:p>
    <w:p w:rsidR="00D779B3" w:rsidRPr="00CD1B20" w:rsidRDefault="00D779B3" w:rsidP="00FD4BCF">
      <w:pPr>
        <w:autoSpaceDE w:val="0"/>
        <w:autoSpaceDN w:val="0"/>
        <w:adjustRightInd w:val="0"/>
        <w:spacing w:line="276" w:lineRule="auto"/>
        <w:ind w:firstLine="0"/>
        <w:rPr>
          <w:rtl/>
        </w:rPr>
      </w:pPr>
      <w:r w:rsidRPr="00CD1B20">
        <w:rPr>
          <w:rFonts w:hint="cs"/>
          <w:rtl/>
        </w:rPr>
        <w:t xml:space="preserve">ما مجموعه این روایات و برخی از نکاتی که ذیل آن بود را طرح کردیم و </w:t>
      </w:r>
      <w:r w:rsidR="00F01AA9" w:rsidRPr="00CD1B20">
        <w:rPr>
          <w:rtl/>
        </w:rPr>
        <w:t>الآن</w:t>
      </w:r>
      <w:r w:rsidRPr="00CD1B20">
        <w:rPr>
          <w:rFonts w:hint="cs"/>
          <w:rtl/>
        </w:rPr>
        <w:t xml:space="preserve"> با توجه به مروری که به مجموعه این روایات و اخبار مربوط به قیاس داشتیم در </w:t>
      </w:r>
      <w:r w:rsidR="00F2164B">
        <w:rPr>
          <w:rFonts w:hint="cs"/>
          <w:rtl/>
        </w:rPr>
        <w:t>جمع‌بندی</w:t>
      </w:r>
      <w:r w:rsidRPr="00CD1B20">
        <w:rPr>
          <w:rFonts w:hint="cs"/>
          <w:rtl/>
        </w:rPr>
        <w:t xml:space="preserve"> به مطالبی اشاره</w:t>
      </w:r>
      <w:r w:rsidR="00704BD9">
        <w:rPr>
          <w:rFonts w:hint="cs"/>
          <w:rtl/>
        </w:rPr>
        <w:t xml:space="preserve"> می‌</w:t>
      </w:r>
      <w:r w:rsidRPr="00CD1B20">
        <w:rPr>
          <w:rFonts w:hint="cs"/>
          <w:rtl/>
        </w:rPr>
        <w:t>کنیم که بعضی در ذیل روایات آمده است و بعضی جدید است و یا عمق بیشتری به بحث داده</w:t>
      </w:r>
      <w:r w:rsidR="00704BD9">
        <w:rPr>
          <w:rFonts w:hint="cs"/>
          <w:rtl/>
        </w:rPr>
        <w:t xml:space="preserve"> می‌</w:t>
      </w:r>
      <w:r w:rsidRPr="00CD1B20">
        <w:rPr>
          <w:rFonts w:hint="cs"/>
          <w:rtl/>
        </w:rPr>
        <w:t>شود به ترتیبی که خواهم گفت.</w:t>
      </w:r>
    </w:p>
    <w:p w:rsidR="00D779B3" w:rsidRPr="00CD1B20" w:rsidRDefault="00D779B3" w:rsidP="00FD4BCF">
      <w:pPr>
        <w:autoSpaceDE w:val="0"/>
        <w:autoSpaceDN w:val="0"/>
        <w:adjustRightInd w:val="0"/>
        <w:spacing w:line="276" w:lineRule="auto"/>
        <w:ind w:firstLine="0"/>
        <w:rPr>
          <w:rtl/>
        </w:rPr>
      </w:pPr>
      <w:r w:rsidRPr="00CD1B20">
        <w:rPr>
          <w:rFonts w:hint="cs"/>
          <w:rtl/>
        </w:rPr>
        <w:t xml:space="preserve">شاید هفت هشت ده مطلب در ذیل این روایات باید مورد توجه و بحث قرار بگیرد بعضی از نکات در </w:t>
      </w:r>
      <w:r w:rsidR="00F2164B">
        <w:rPr>
          <w:rFonts w:hint="cs"/>
          <w:rtl/>
        </w:rPr>
        <w:t>بحث‌های</w:t>
      </w:r>
      <w:r w:rsidRPr="00CD1B20">
        <w:rPr>
          <w:rFonts w:hint="cs"/>
          <w:rtl/>
        </w:rPr>
        <w:t xml:space="preserve"> مقدماتی </w:t>
      </w:r>
      <w:r w:rsidR="00F2164B">
        <w:rPr>
          <w:rFonts w:hint="cs"/>
          <w:rtl/>
        </w:rPr>
        <w:t>گفته‌ایم</w:t>
      </w:r>
      <w:r w:rsidRPr="00CD1B20">
        <w:rPr>
          <w:rFonts w:hint="cs"/>
          <w:rtl/>
        </w:rPr>
        <w:t xml:space="preserve"> اگر اینجا</w:t>
      </w:r>
      <w:r w:rsidR="00704BD9">
        <w:rPr>
          <w:rFonts w:hint="cs"/>
          <w:rtl/>
        </w:rPr>
        <w:t xml:space="preserve"> می‌</w:t>
      </w:r>
      <w:r w:rsidRPr="00CD1B20">
        <w:rPr>
          <w:rFonts w:hint="cs"/>
          <w:rtl/>
        </w:rPr>
        <w:t>گوییم یک نوع تکرار است و بعضی جدید است یا عمق بیشتری به آن خواهیم داد.</w:t>
      </w:r>
    </w:p>
    <w:p w:rsidR="00D779B3" w:rsidRPr="00CD1B20" w:rsidRDefault="00D779B3" w:rsidP="00FD4BCF">
      <w:pPr>
        <w:autoSpaceDE w:val="0"/>
        <w:autoSpaceDN w:val="0"/>
        <w:adjustRightInd w:val="0"/>
        <w:spacing w:line="276" w:lineRule="auto"/>
        <w:ind w:firstLine="0"/>
        <w:rPr>
          <w:rtl/>
        </w:rPr>
      </w:pPr>
      <w:r w:rsidRPr="00CD1B20">
        <w:rPr>
          <w:rFonts w:hint="cs"/>
          <w:rtl/>
        </w:rPr>
        <w:t>این مطالبی که ذیل روایات گفته</w:t>
      </w:r>
      <w:r w:rsidR="00704BD9">
        <w:rPr>
          <w:rFonts w:hint="cs"/>
          <w:rtl/>
        </w:rPr>
        <w:t xml:space="preserve"> می‌</w:t>
      </w:r>
      <w:r w:rsidRPr="00CD1B20">
        <w:rPr>
          <w:rFonts w:hint="cs"/>
          <w:rtl/>
        </w:rPr>
        <w:t>شود به این ترتیب است.</w:t>
      </w:r>
    </w:p>
    <w:p w:rsidR="00113397" w:rsidRPr="00CD1B20" w:rsidRDefault="00D779B3" w:rsidP="00FD4BCF">
      <w:pPr>
        <w:pStyle w:val="Heading2"/>
        <w:rPr>
          <w:rtl/>
        </w:rPr>
      </w:pPr>
      <w:bookmarkStart w:id="8" w:name="_Toc56960417"/>
      <w:r w:rsidRPr="00CD1B20">
        <w:rPr>
          <w:rFonts w:hint="cs"/>
          <w:rtl/>
        </w:rPr>
        <w:t>مطلب اول</w:t>
      </w:r>
      <w:bookmarkEnd w:id="8"/>
    </w:p>
    <w:p w:rsidR="00D779B3" w:rsidRPr="00CD1B20" w:rsidRDefault="00D779B3" w:rsidP="00FD4BCF">
      <w:pPr>
        <w:autoSpaceDE w:val="0"/>
        <w:autoSpaceDN w:val="0"/>
        <w:adjustRightInd w:val="0"/>
        <w:spacing w:line="276" w:lineRule="auto"/>
        <w:ind w:firstLine="0"/>
        <w:rPr>
          <w:rtl/>
        </w:rPr>
      </w:pPr>
      <w:r w:rsidRPr="00CD1B20">
        <w:rPr>
          <w:rFonts w:hint="cs"/>
          <w:rtl/>
        </w:rPr>
        <w:t xml:space="preserve">اینکه </w:t>
      </w:r>
      <w:r w:rsidR="00F2164B">
        <w:rPr>
          <w:rFonts w:hint="cs"/>
          <w:rtl/>
        </w:rPr>
        <w:t>همان‌طور</w:t>
      </w:r>
      <w:r w:rsidRPr="00CD1B20">
        <w:rPr>
          <w:rFonts w:hint="cs"/>
          <w:rtl/>
        </w:rPr>
        <w:t xml:space="preserve"> که ذر ذیل روایات گفتیم قصه اعتماد به </w:t>
      </w:r>
      <w:r w:rsidR="00F01AA9" w:rsidRPr="00CD1B20">
        <w:rPr>
          <w:rFonts w:hint="cs"/>
          <w:rtl/>
        </w:rPr>
        <w:t>رأی</w:t>
      </w:r>
      <w:r w:rsidRPr="00CD1B20">
        <w:rPr>
          <w:rFonts w:hint="cs"/>
          <w:rtl/>
        </w:rPr>
        <w:t xml:space="preserve"> و اعمال قیاس و تنزیلات ظنی و </w:t>
      </w:r>
      <w:r w:rsidR="00F2164B">
        <w:rPr>
          <w:rFonts w:hint="cs"/>
          <w:rtl/>
        </w:rPr>
        <w:t>شبیه‌سازی‌های</w:t>
      </w:r>
      <w:r w:rsidRPr="00CD1B20">
        <w:rPr>
          <w:rFonts w:hint="cs"/>
          <w:rtl/>
        </w:rPr>
        <w:t xml:space="preserve"> ظنی در احکام یک </w:t>
      </w:r>
      <w:r w:rsidR="00F2164B">
        <w:rPr>
          <w:rFonts w:hint="cs"/>
          <w:rtl/>
        </w:rPr>
        <w:t>قصه‌ای</w:t>
      </w:r>
      <w:r w:rsidRPr="00CD1B20">
        <w:rPr>
          <w:rFonts w:hint="cs"/>
          <w:rtl/>
        </w:rPr>
        <w:t xml:space="preserve"> است که به عصر امام صادق </w:t>
      </w:r>
      <w:r w:rsidR="00F2164B">
        <w:rPr>
          <w:rFonts w:hint="cs"/>
          <w:rtl/>
        </w:rPr>
        <w:t>علیه‌السلام</w:t>
      </w:r>
      <w:r w:rsidRPr="00CD1B20">
        <w:rPr>
          <w:rFonts w:hint="cs"/>
          <w:rtl/>
        </w:rPr>
        <w:t xml:space="preserve"> و اختلاف دو مکتب </w:t>
      </w:r>
      <w:r w:rsidR="00F01AA9" w:rsidRPr="00CD1B20">
        <w:rPr>
          <w:rtl/>
        </w:rPr>
        <w:t>اهل‌ب</w:t>
      </w:r>
      <w:r w:rsidR="00F01AA9" w:rsidRPr="00CD1B20">
        <w:rPr>
          <w:rFonts w:hint="cs"/>
          <w:rtl/>
        </w:rPr>
        <w:t>ی</w:t>
      </w:r>
      <w:r w:rsidR="00F01AA9" w:rsidRPr="00CD1B20">
        <w:rPr>
          <w:rFonts w:hint="eastAsia"/>
          <w:rtl/>
        </w:rPr>
        <w:t>ت</w:t>
      </w:r>
      <w:r w:rsidRPr="00CD1B20">
        <w:rPr>
          <w:rFonts w:hint="cs"/>
          <w:rtl/>
        </w:rPr>
        <w:t xml:space="preserve"> </w:t>
      </w:r>
      <w:r w:rsidR="00F01AA9" w:rsidRPr="00CD1B20">
        <w:rPr>
          <w:rFonts w:hint="cs"/>
          <w:rtl/>
        </w:rPr>
        <w:t>علیهم‌السلام</w:t>
      </w:r>
      <w:r w:rsidRPr="00CD1B20">
        <w:rPr>
          <w:rFonts w:hint="cs"/>
          <w:rtl/>
        </w:rPr>
        <w:t xml:space="preserve"> با مکاتیب دیگر فقهی ارتباط ندارد </w:t>
      </w:r>
      <w:r w:rsidR="00F2164B">
        <w:rPr>
          <w:rFonts w:hint="cs"/>
          <w:rtl/>
        </w:rPr>
        <w:t>همان‌طور</w:t>
      </w:r>
      <w:r w:rsidRPr="00CD1B20">
        <w:rPr>
          <w:rFonts w:hint="cs"/>
          <w:rtl/>
        </w:rPr>
        <w:t xml:space="preserve"> که از روایات استفاده شد </w:t>
      </w:r>
      <w:r w:rsidR="00F2164B">
        <w:rPr>
          <w:rtl/>
        </w:rPr>
        <w:t>قصه ا</w:t>
      </w:r>
      <w:r w:rsidR="00F2164B">
        <w:rPr>
          <w:rFonts w:hint="cs"/>
          <w:rtl/>
        </w:rPr>
        <w:t>ی</w:t>
      </w:r>
      <w:r w:rsidR="00F2164B">
        <w:rPr>
          <w:rFonts w:hint="eastAsia"/>
          <w:rtl/>
        </w:rPr>
        <w:t>ن</w:t>
      </w:r>
      <w:r w:rsidRPr="00CD1B20">
        <w:rPr>
          <w:rFonts w:hint="cs"/>
          <w:rtl/>
        </w:rPr>
        <w:t xml:space="preserve"> دو نگاه و دو رویکرد قصه تاریخی است که هم در ادیان گذشته بود حتی از خلقت حضرت آدم در قصه ابلیس و بعد هم در ادیان گذشته بوده که </w:t>
      </w:r>
      <w:r w:rsidR="00F2164B">
        <w:rPr>
          <w:rFonts w:hint="cs"/>
          <w:rtl/>
        </w:rPr>
        <w:t>عده‌ای</w:t>
      </w:r>
      <w:r w:rsidRPr="00CD1B20">
        <w:rPr>
          <w:rFonts w:hint="cs"/>
          <w:rtl/>
        </w:rPr>
        <w:t xml:space="preserve"> اعمال ظنون و آراء و قیاسات در کشف احکام</w:t>
      </w:r>
      <w:r w:rsidR="00704BD9">
        <w:rPr>
          <w:rFonts w:hint="cs"/>
          <w:rtl/>
        </w:rPr>
        <w:t xml:space="preserve"> می‌</w:t>
      </w:r>
      <w:r w:rsidRPr="00CD1B20">
        <w:rPr>
          <w:rFonts w:hint="cs"/>
          <w:rtl/>
        </w:rPr>
        <w:t xml:space="preserve">کردند و هم در صدر اسلام بوده است و اوج آن در عصر صادقین بوده است و بنابراین یک </w:t>
      </w:r>
      <w:r w:rsidR="00F2164B">
        <w:rPr>
          <w:rFonts w:hint="cs"/>
          <w:rtl/>
        </w:rPr>
        <w:t>مسئله‌ای</w:t>
      </w:r>
      <w:r w:rsidRPr="00CD1B20">
        <w:rPr>
          <w:rFonts w:hint="cs"/>
          <w:rtl/>
        </w:rPr>
        <w:t xml:space="preserve"> نیست که در یک زمان دون زمان دیگر بوده است.</w:t>
      </w:r>
      <w:r w:rsidR="00FD4BCF" w:rsidRPr="00CD1B20">
        <w:rPr>
          <w:rFonts w:hint="cs"/>
          <w:rtl/>
        </w:rPr>
        <w:t xml:space="preserve"> </w:t>
      </w:r>
      <w:r w:rsidRPr="00CD1B20">
        <w:rPr>
          <w:rFonts w:hint="cs"/>
          <w:rtl/>
        </w:rPr>
        <w:t xml:space="preserve">یک مطلبی است که </w:t>
      </w:r>
      <w:r w:rsidR="00F2164B">
        <w:rPr>
          <w:rFonts w:hint="cs"/>
          <w:rtl/>
        </w:rPr>
        <w:t>نشان‌دهنده</w:t>
      </w:r>
      <w:r w:rsidRPr="00CD1B20">
        <w:rPr>
          <w:rFonts w:hint="cs"/>
          <w:rtl/>
        </w:rPr>
        <w:t xml:space="preserve"> اهمیت مسئله است.</w:t>
      </w:r>
    </w:p>
    <w:p w:rsidR="00113397" w:rsidRPr="00CD1B20" w:rsidRDefault="00D779B3" w:rsidP="00FD4BCF">
      <w:pPr>
        <w:pStyle w:val="Heading2"/>
        <w:rPr>
          <w:rtl/>
        </w:rPr>
      </w:pPr>
      <w:bookmarkStart w:id="9" w:name="_Toc56960418"/>
      <w:r w:rsidRPr="00CD1B20">
        <w:rPr>
          <w:rFonts w:hint="cs"/>
          <w:rtl/>
        </w:rPr>
        <w:t>مطلب دوم</w:t>
      </w:r>
      <w:bookmarkEnd w:id="9"/>
    </w:p>
    <w:p w:rsidR="00113397" w:rsidRPr="00CD1B20" w:rsidRDefault="00D779B3" w:rsidP="00FD4BCF">
      <w:pPr>
        <w:autoSpaceDE w:val="0"/>
        <w:autoSpaceDN w:val="0"/>
        <w:adjustRightInd w:val="0"/>
        <w:spacing w:line="276" w:lineRule="auto"/>
        <w:ind w:firstLine="0"/>
        <w:rPr>
          <w:rtl/>
        </w:rPr>
      </w:pPr>
      <w:r w:rsidRPr="00CD1B20">
        <w:rPr>
          <w:rFonts w:hint="cs"/>
          <w:rtl/>
        </w:rPr>
        <w:t>از روایات استفاده</w:t>
      </w:r>
      <w:r w:rsidR="00704BD9">
        <w:rPr>
          <w:rFonts w:hint="cs"/>
          <w:rtl/>
        </w:rPr>
        <w:t xml:space="preserve"> می‌</w:t>
      </w:r>
      <w:r w:rsidRPr="00CD1B20">
        <w:rPr>
          <w:rFonts w:hint="cs"/>
          <w:rtl/>
        </w:rPr>
        <w:t>شود این است که</w:t>
      </w:r>
      <w:r w:rsidR="00F2164B">
        <w:rPr>
          <w:rFonts w:hint="cs"/>
          <w:rtl/>
        </w:rPr>
        <w:t xml:space="preserve"> نمی‌</w:t>
      </w:r>
      <w:r w:rsidRPr="00CD1B20">
        <w:rPr>
          <w:rFonts w:hint="cs"/>
          <w:rtl/>
        </w:rPr>
        <w:t xml:space="preserve">شود قیاسات و ظنون را مبنای احکام قرار داد برای دو سه نکته </w:t>
      </w:r>
      <w:r w:rsidR="00BF69BD" w:rsidRPr="00CD1B20">
        <w:rPr>
          <w:rFonts w:hint="cs"/>
          <w:rtl/>
        </w:rPr>
        <w:t xml:space="preserve">خیلی جدی که در اینجا هست و اساس این دو سه نکته این است که ولو به اصحاب </w:t>
      </w:r>
      <w:r w:rsidR="00F01AA9" w:rsidRPr="00CD1B20">
        <w:rPr>
          <w:rFonts w:hint="cs"/>
          <w:rtl/>
        </w:rPr>
        <w:t>رأی</w:t>
      </w:r>
      <w:r w:rsidR="00BF69BD" w:rsidRPr="00CD1B20">
        <w:rPr>
          <w:rFonts w:hint="cs"/>
          <w:rtl/>
        </w:rPr>
        <w:t xml:space="preserve"> نسبت داده</w:t>
      </w:r>
      <w:r w:rsidR="00704BD9">
        <w:rPr>
          <w:rFonts w:hint="cs"/>
          <w:rtl/>
        </w:rPr>
        <w:t xml:space="preserve"> می‌</w:t>
      </w:r>
      <w:r w:rsidR="00BF69BD" w:rsidRPr="00CD1B20">
        <w:rPr>
          <w:rFonts w:hint="cs"/>
          <w:rtl/>
        </w:rPr>
        <w:t xml:space="preserve">شود </w:t>
      </w:r>
      <w:r w:rsidR="00F2164B">
        <w:rPr>
          <w:rFonts w:hint="cs"/>
          <w:rtl/>
        </w:rPr>
        <w:t>این‌ها</w:t>
      </w:r>
      <w:r w:rsidR="00BF69BD" w:rsidRPr="00CD1B20">
        <w:rPr>
          <w:rFonts w:hint="cs"/>
          <w:rtl/>
        </w:rPr>
        <w:t xml:space="preserve"> به عقل اعتماد</w:t>
      </w:r>
      <w:r w:rsidR="00704BD9">
        <w:rPr>
          <w:rFonts w:hint="cs"/>
          <w:rtl/>
        </w:rPr>
        <w:t xml:space="preserve"> می‌</w:t>
      </w:r>
      <w:r w:rsidR="00BF69BD" w:rsidRPr="00CD1B20">
        <w:rPr>
          <w:rFonts w:hint="cs"/>
          <w:rtl/>
        </w:rPr>
        <w:t xml:space="preserve">کنند؛ اما در واقع اعمال ظنون و قیاسات یک </w:t>
      </w:r>
      <w:r w:rsidR="00F2164B">
        <w:rPr>
          <w:rFonts w:hint="cs"/>
          <w:rtl/>
        </w:rPr>
        <w:t>عقل‌گرایی</w:t>
      </w:r>
      <w:r w:rsidR="00BF69BD" w:rsidRPr="00CD1B20">
        <w:rPr>
          <w:rFonts w:hint="cs"/>
          <w:rtl/>
        </w:rPr>
        <w:t xml:space="preserve"> درست نیست</w:t>
      </w:r>
      <w:r w:rsidR="00BB15BD" w:rsidRPr="00CD1B20">
        <w:rPr>
          <w:rtl/>
        </w:rPr>
        <w:t xml:space="preserve"> </w:t>
      </w:r>
      <w:r w:rsidR="00BF69BD" w:rsidRPr="00CD1B20">
        <w:rPr>
          <w:rFonts w:hint="cs"/>
          <w:rtl/>
        </w:rPr>
        <w:t xml:space="preserve">و </w:t>
      </w:r>
      <w:r w:rsidR="00F01AA9" w:rsidRPr="00CD1B20">
        <w:rPr>
          <w:rtl/>
        </w:rPr>
        <w:t>تأکید</w:t>
      </w:r>
      <w:r w:rsidR="00BF69BD" w:rsidRPr="00CD1B20">
        <w:rPr>
          <w:rFonts w:hint="cs"/>
          <w:rtl/>
        </w:rPr>
        <w:t xml:space="preserve"> روایات بر این است که این نشانه </w:t>
      </w:r>
      <w:r w:rsidR="00F2164B">
        <w:rPr>
          <w:rFonts w:hint="cs"/>
          <w:rtl/>
        </w:rPr>
        <w:t>عقل‌گرایی</w:t>
      </w:r>
      <w:r w:rsidR="00BF69BD" w:rsidRPr="00CD1B20">
        <w:rPr>
          <w:rFonts w:hint="cs"/>
          <w:rtl/>
        </w:rPr>
        <w:t xml:space="preserve"> نیست برای اینکه انسان با عقل</w:t>
      </w:r>
      <w:r w:rsidR="00704BD9">
        <w:rPr>
          <w:rFonts w:hint="cs"/>
          <w:rtl/>
        </w:rPr>
        <w:t xml:space="preserve"> می‌</w:t>
      </w:r>
      <w:r w:rsidR="00BF69BD" w:rsidRPr="00CD1B20">
        <w:rPr>
          <w:rFonts w:hint="cs"/>
          <w:rtl/>
        </w:rPr>
        <w:t>خواهد به حقایق دسترسی پیدا بکند روایات</w:t>
      </w:r>
      <w:r w:rsidR="00704BD9">
        <w:rPr>
          <w:rFonts w:hint="cs"/>
          <w:rtl/>
        </w:rPr>
        <w:t xml:space="preserve"> می‌</w:t>
      </w:r>
      <w:r w:rsidR="00BF69BD" w:rsidRPr="00CD1B20">
        <w:rPr>
          <w:rFonts w:hint="cs"/>
          <w:rtl/>
        </w:rPr>
        <w:t>گویند با این عقول ناقصه و اعمال و ظنون و قیاسات شما به حقیقت</w:t>
      </w:r>
      <w:r w:rsidR="00F2164B">
        <w:rPr>
          <w:rFonts w:hint="cs"/>
          <w:rtl/>
        </w:rPr>
        <w:t xml:space="preserve"> نمی‌</w:t>
      </w:r>
      <w:r w:rsidR="00BF69BD" w:rsidRPr="00CD1B20">
        <w:rPr>
          <w:rFonts w:hint="cs"/>
          <w:rtl/>
        </w:rPr>
        <w:t xml:space="preserve">رسید و لذا این یک </w:t>
      </w:r>
      <w:r w:rsidR="00F2164B">
        <w:rPr>
          <w:rFonts w:hint="cs"/>
          <w:rtl/>
        </w:rPr>
        <w:t>عقل‌گرایی</w:t>
      </w:r>
      <w:r w:rsidR="00BF69BD" w:rsidRPr="00CD1B20">
        <w:rPr>
          <w:rFonts w:hint="cs"/>
          <w:rtl/>
        </w:rPr>
        <w:t xml:space="preserve"> ناقص است و اگر دقیق بشویم ضد عقل است چون عقل</w:t>
      </w:r>
      <w:r w:rsidR="00704BD9">
        <w:rPr>
          <w:rFonts w:hint="cs"/>
          <w:rtl/>
        </w:rPr>
        <w:t xml:space="preserve"> می‌</w:t>
      </w:r>
      <w:r w:rsidR="00BF69BD" w:rsidRPr="00CD1B20">
        <w:rPr>
          <w:rFonts w:hint="cs"/>
          <w:rtl/>
        </w:rPr>
        <w:t>گوید آدم باید مطابق واقع سخن بگوید کشف بکند اما کشفی که تمام نمای واقع نیست و شواهد فراوانی دارد که خلاف واقع در</w:t>
      </w:r>
      <w:r w:rsidR="00704BD9">
        <w:rPr>
          <w:rFonts w:hint="cs"/>
          <w:rtl/>
        </w:rPr>
        <w:t xml:space="preserve"> می‌</w:t>
      </w:r>
      <w:r w:rsidR="00BF69BD" w:rsidRPr="00CD1B20">
        <w:rPr>
          <w:rFonts w:hint="cs"/>
          <w:rtl/>
        </w:rPr>
        <w:t xml:space="preserve">آید این کشف یعنی </w:t>
      </w:r>
      <w:r w:rsidR="00F2164B">
        <w:rPr>
          <w:rFonts w:hint="cs"/>
          <w:rtl/>
        </w:rPr>
        <w:t>عقل‌گرایی</w:t>
      </w:r>
      <w:r w:rsidR="00BF69BD" w:rsidRPr="00CD1B20">
        <w:rPr>
          <w:rFonts w:hint="cs"/>
          <w:rtl/>
        </w:rPr>
        <w:t xml:space="preserve"> نه</w:t>
      </w:r>
      <w:r w:rsidR="00BB15BD" w:rsidRPr="00CD1B20">
        <w:rPr>
          <w:rtl/>
        </w:rPr>
        <w:t xml:space="preserve"> </w:t>
      </w:r>
      <w:r w:rsidR="00BF69BD" w:rsidRPr="00CD1B20">
        <w:rPr>
          <w:rFonts w:hint="cs"/>
          <w:rtl/>
        </w:rPr>
        <w:t xml:space="preserve">و ضد </w:t>
      </w:r>
      <w:r w:rsidR="00F2164B">
        <w:rPr>
          <w:rFonts w:hint="cs"/>
          <w:rtl/>
        </w:rPr>
        <w:t>عقل‌گرایی</w:t>
      </w:r>
      <w:r w:rsidR="00BF69BD" w:rsidRPr="00CD1B20">
        <w:rPr>
          <w:rFonts w:hint="cs"/>
          <w:rtl/>
        </w:rPr>
        <w:t xml:space="preserve"> است و این همه </w:t>
      </w:r>
      <w:r w:rsidR="00F01AA9" w:rsidRPr="00CD1B20">
        <w:rPr>
          <w:rtl/>
        </w:rPr>
        <w:t>تأک</w:t>
      </w:r>
      <w:r w:rsidR="00F01AA9" w:rsidRPr="00CD1B20">
        <w:rPr>
          <w:rFonts w:hint="cs"/>
          <w:rtl/>
        </w:rPr>
        <w:t>ی</w:t>
      </w:r>
      <w:r w:rsidR="00F01AA9" w:rsidRPr="00CD1B20">
        <w:rPr>
          <w:rFonts w:hint="eastAsia"/>
          <w:rtl/>
        </w:rPr>
        <w:t>دات</w:t>
      </w:r>
      <w:r w:rsidR="00BF69BD" w:rsidRPr="00CD1B20">
        <w:rPr>
          <w:rFonts w:hint="cs"/>
          <w:rtl/>
        </w:rPr>
        <w:t xml:space="preserve"> برای این است که بشر را از این حس </w:t>
      </w:r>
      <w:r w:rsidR="00F2164B">
        <w:rPr>
          <w:rFonts w:hint="cs"/>
          <w:rtl/>
        </w:rPr>
        <w:t>عقل‌گرایی</w:t>
      </w:r>
      <w:r w:rsidR="00BF69BD" w:rsidRPr="00CD1B20">
        <w:rPr>
          <w:rFonts w:hint="cs"/>
          <w:rtl/>
        </w:rPr>
        <w:t xml:space="preserve"> در ظن و قیاس و اعمال </w:t>
      </w:r>
      <w:r w:rsidR="00F01AA9" w:rsidRPr="00CD1B20">
        <w:rPr>
          <w:rFonts w:hint="cs"/>
          <w:rtl/>
        </w:rPr>
        <w:t>رأی</w:t>
      </w:r>
      <w:r w:rsidR="00BF69BD" w:rsidRPr="00CD1B20">
        <w:rPr>
          <w:rFonts w:hint="cs"/>
          <w:rtl/>
        </w:rPr>
        <w:t xml:space="preserve"> و اجتهادات ظنیه بیرون بیاورد</w:t>
      </w:r>
      <w:r w:rsidR="00113397" w:rsidRPr="00CD1B20">
        <w:rPr>
          <w:rFonts w:hint="cs"/>
          <w:rtl/>
        </w:rPr>
        <w:t>.</w:t>
      </w:r>
    </w:p>
    <w:p w:rsidR="00113397" w:rsidRPr="00CD1B20" w:rsidRDefault="00BF69BD" w:rsidP="00FD4BCF">
      <w:pPr>
        <w:autoSpaceDE w:val="0"/>
        <w:autoSpaceDN w:val="0"/>
        <w:adjustRightInd w:val="0"/>
        <w:spacing w:line="276" w:lineRule="auto"/>
        <w:ind w:firstLine="0"/>
        <w:rPr>
          <w:rtl/>
        </w:rPr>
      </w:pPr>
      <w:r w:rsidRPr="00CD1B20">
        <w:rPr>
          <w:rFonts w:hint="cs"/>
          <w:rtl/>
        </w:rPr>
        <w:lastRenderedPageBreak/>
        <w:t>فکر نکنید که با این</w:t>
      </w:r>
      <w:r w:rsidR="00113397" w:rsidRPr="00CD1B20">
        <w:rPr>
          <w:rFonts w:hint="cs"/>
          <w:rtl/>
        </w:rPr>
        <w:t>،</w:t>
      </w:r>
      <w:r w:rsidRPr="00CD1B20">
        <w:rPr>
          <w:rFonts w:hint="cs"/>
          <w:rtl/>
        </w:rPr>
        <w:t xml:space="preserve"> عقل را اعمال</w:t>
      </w:r>
      <w:r w:rsidR="00704BD9">
        <w:rPr>
          <w:rFonts w:hint="cs"/>
          <w:rtl/>
        </w:rPr>
        <w:t xml:space="preserve"> می‌</w:t>
      </w:r>
      <w:r w:rsidRPr="00CD1B20">
        <w:rPr>
          <w:rFonts w:hint="cs"/>
          <w:rtl/>
        </w:rPr>
        <w:t xml:space="preserve">کنید و این خلاف عقل است و </w:t>
      </w:r>
      <w:r w:rsidR="00F2164B">
        <w:rPr>
          <w:rFonts w:hint="cs"/>
          <w:rtl/>
        </w:rPr>
        <w:t>جهت‌گیری</w:t>
      </w:r>
      <w:r w:rsidRPr="00CD1B20">
        <w:rPr>
          <w:rFonts w:hint="cs"/>
          <w:rtl/>
        </w:rPr>
        <w:t xml:space="preserve"> اصلی این روایات این است</w:t>
      </w:r>
      <w:r w:rsidR="00113397" w:rsidRPr="00CD1B20">
        <w:rPr>
          <w:rFonts w:hint="cs"/>
          <w:rtl/>
        </w:rPr>
        <w:t>.</w:t>
      </w:r>
    </w:p>
    <w:p w:rsidR="00113397" w:rsidRPr="00CD1B20" w:rsidRDefault="00113397" w:rsidP="00FD4BCF">
      <w:pPr>
        <w:pStyle w:val="Heading1"/>
        <w:rPr>
          <w:rtl/>
        </w:rPr>
      </w:pPr>
      <w:bookmarkStart w:id="10" w:name="_Toc56960419"/>
      <w:r w:rsidRPr="00CD1B20">
        <w:rPr>
          <w:rFonts w:hint="cs"/>
          <w:rtl/>
        </w:rPr>
        <w:t>چرایی تأکید روایات در نفی قیاس</w:t>
      </w:r>
      <w:bookmarkEnd w:id="10"/>
    </w:p>
    <w:p w:rsidR="00113397" w:rsidRPr="00CD1B20" w:rsidRDefault="00BF69BD" w:rsidP="00FD4BCF">
      <w:pPr>
        <w:autoSpaceDE w:val="0"/>
        <w:autoSpaceDN w:val="0"/>
        <w:adjustRightInd w:val="0"/>
        <w:spacing w:line="276" w:lineRule="auto"/>
        <w:ind w:firstLine="0"/>
        <w:rPr>
          <w:spacing w:val="-4"/>
          <w:rtl/>
        </w:rPr>
      </w:pPr>
      <w:r w:rsidRPr="00CD1B20">
        <w:rPr>
          <w:rFonts w:hint="cs"/>
          <w:spacing w:val="-4"/>
          <w:rtl/>
        </w:rPr>
        <w:t xml:space="preserve">و این نکاتی هم که این روایات به صورت آشکار و نهان بر آن </w:t>
      </w:r>
      <w:r w:rsidR="00F01AA9" w:rsidRPr="00CD1B20">
        <w:rPr>
          <w:rFonts w:hint="cs"/>
          <w:spacing w:val="-4"/>
          <w:rtl/>
        </w:rPr>
        <w:t>تأکید</w:t>
      </w:r>
      <w:r w:rsidR="00704BD9">
        <w:rPr>
          <w:rFonts w:hint="cs"/>
          <w:spacing w:val="-4"/>
          <w:rtl/>
        </w:rPr>
        <w:t xml:space="preserve"> می‌</w:t>
      </w:r>
      <w:r w:rsidRPr="00CD1B20">
        <w:rPr>
          <w:rFonts w:hint="cs"/>
          <w:spacing w:val="-4"/>
          <w:rtl/>
        </w:rPr>
        <w:t>کنند و وجوه اصلی د</w:t>
      </w:r>
      <w:r w:rsidR="00113397" w:rsidRPr="00CD1B20">
        <w:rPr>
          <w:rFonts w:hint="cs"/>
          <w:spacing w:val="-4"/>
          <w:rtl/>
        </w:rPr>
        <w:t>ر نفی قیاس است این چند نکته است:</w:t>
      </w:r>
    </w:p>
    <w:p w:rsidR="00113397" w:rsidRPr="00CD1B20" w:rsidRDefault="00113397" w:rsidP="00FD4BCF">
      <w:pPr>
        <w:pStyle w:val="Heading2"/>
        <w:rPr>
          <w:rtl/>
        </w:rPr>
      </w:pPr>
      <w:bookmarkStart w:id="11" w:name="_Toc56960420"/>
      <w:r w:rsidRPr="00CD1B20">
        <w:rPr>
          <w:rFonts w:hint="cs"/>
          <w:rtl/>
        </w:rPr>
        <w:t>نکته اول</w:t>
      </w:r>
      <w:bookmarkEnd w:id="11"/>
    </w:p>
    <w:p w:rsidR="00D779B3" w:rsidRPr="00CD1B20" w:rsidRDefault="00BF69BD" w:rsidP="00F2164B">
      <w:pPr>
        <w:autoSpaceDE w:val="0"/>
        <w:autoSpaceDN w:val="0"/>
        <w:adjustRightInd w:val="0"/>
        <w:spacing w:line="276" w:lineRule="auto"/>
        <w:ind w:firstLine="0"/>
        <w:rPr>
          <w:rtl/>
        </w:rPr>
      </w:pPr>
      <w:r w:rsidRPr="00CD1B20">
        <w:rPr>
          <w:rFonts w:hint="cs"/>
          <w:rtl/>
        </w:rPr>
        <w:t xml:space="preserve">یکی علل و عوامل اصلی و </w:t>
      </w:r>
      <w:r w:rsidR="00F01AA9" w:rsidRPr="00CD1B20">
        <w:rPr>
          <w:rFonts w:hint="cs"/>
          <w:rtl/>
        </w:rPr>
        <w:t>مؤثر</w:t>
      </w:r>
      <w:r w:rsidRPr="00CD1B20">
        <w:rPr>
          <w:rFonts w:hint="cs"/>
          <w:rtl/>
        </w:rPr>
        <w:t xml:space="preserve"> در حکم مصالح و مفاسدی که سازنده احکام است خفاء دارد این علل و مصالح و مفاسد و ملاکات این جور نیست که همه جا واضح باشد و </w:t>
      </w:r>
      <w:r w:rsidR="00F2164B">
        <w:rPr>
          <w:rFonts w:hint="cs"/>
          <w:rtl/>
        </w:rPr>
        <w:t>به‌راحتی</w:t>
      </w:r>
      <w:r w:rsidRPr="00CD1B20">
        <w:rPr>
          <w:rFonts w:hint="cs"/>
          <w:rtl/>
        </w:rPr>
        <w:t xml:space="preserve"> بتوان به آن دسترسی پیدا کرد در خیلی جاها توهم است و دسترسی به آن علل و ملاکات واقعی به این سادگی نیست و لذا یک نوع خفاء و پیچیدگی در این ملاکات و مصالح و مفاسد است که عقل عادی بشر به آن دسترسی ندارد و اینکه حضرت </w:t>
      </w:r>
      <w:r w:rsidR="00F2164B">
        <w:rPr>
          <w:rFonts w:hint="cs"/>
          <w:rtl/>
        </w:rPr>
        <w:t>نمونه‌ها</w:t>
      </w:r>
      <w:r w:rsidRPr="00CD1B20">
        <w:rPr>
          <w:rFonts w:hint="cs"/>
          <w:rtl/>
        </w:rPr>
        <w:t>ی مختلف را بیان</w:t>
      </w:r>
      <w:r w:rsidR="00704BD9">
        <w:rPr>
          <w:rFonts w:hint="cs"/>
          <w:rtl/>
        </w:rPr>
        <w:t xml:space="preserve"> می‌</w:t>
      </w:r>
      <w:r w:rsidRPr="00CD1B20">
        <w:rPr>
          <w:rFonts w:hint="cs"/>
          <w:rtl/>
        </w:rPr>
        <w:t xml:space="preserve">کند برای این است که بگوید یک چیزی پشت صحنه است که با این ظنون و </w:t>
      </w:r>
      <w:r w:rsidR="00F2164B">
        <w:rPr>
          <w:rFonts w:hint="cs"/>
          <w:rtl/>
        </w:rPr>
        <w:t>گمانه‌زنی‌ها نمی‌شود به آن اصط</w:t>
      </w:r>
      <w:r w:rsidRPr="00CD1B20">
        <w:rPr>
          <w:rFonts w:hint="cs"/>
          <w:rtl/>
        </w:rPr>
        <w:t>یاد کرد و احراز کرد.</w:t>
      </w:r>
    </w:p>
    <w:p w:rsidR="00BF69BD" w:rsidRPr="00CD1B20" w:rsidRDefault="00BF69BD" w:rsidP="00FD4BCF">
      <w:pPr>
        <w:autoSpaceDE w:val="0"/>
        <w:autoSpaceDN w:val="0"/>
        <w:adjustRightInd w:val="0"/>
        <w:spacing w:line="276" w:lineRule="auto"/>
        <w:ind w:firstLine="0"/>
        <w:rPr>
          <w:rtl/>
        </w:rPr>
      </w:pPr>
      <w:r w:rsidRPr="00CD1B20">
        <w:rPr>
          <w:rFonts w:hint="cs"/>
          <w:rtl/>
        </w:rPr>
        <w:t xml:space="preserve">این خفاء ملاکات و مفاسد و مصالح اعم از مصالح و مفاسد اخروی و دنیوی است حتی موارد دنیوی </w:t>
      </w:r>
      <w:r w:rsidR="00F2164B">
        <w:rPr>
          <w:rFonts w:hint="cs"/>
          <w:rtl/>
        </w:rPr>
        <w:t>این‌ها</w:t>
      </w:r>
      <w:r w:rsidRPr="00CD1B20">
        <w:rPr>
          <w:rFonts w:hint="cs"/>
          <w:rtl/>
        </w:rPr>
        <w:t xml:space="preserve"> هم خفاء دارد و</w:t>
      </w:r>
      <w:r w:rsidR="00F2164B">
        <w:rPr>
          <w:rFonts w:hint="cs"/>
          <w:rtl/>
        </w:rPr>
        <w:t xml:space="preserve"> نمی‌</w:t>
      </w:r>
      <w:r w:rsidRPr="00CD1B20">
        <w:rPr>
          <w:rFonts w:hint="cs"/>
          <w:rtl/>
        </w:rPr>
        <w:t>شود به آن احاطه داشت.</w:t>
      </w:r>
    </w:p>
    <w:p w:rsidR="00113397" w:rsidRPr="00CD1B20" w:rsidRDefault="00BF69BD" w:rsidP="00FD4BCF">
      <w:pPr>
        <w:pStyle w:val="Heading2"/>
        <w:rPr>
          <w:rtl/>
        </w:rPr>
      </w:pPr>
      <w:bookmarkStart w:id="12" w:name="_Toc56960421"/>
      <w:r w:rsidRPr="00CD1B20">
        <w:rPr>
          <w:rFonts w:hint="cs"/>
          <w:rtl/>
        </w:rPr>
        <w:t xml:space="preserve">نکته </w:t>
      </w:r>
      <w:r w:rsidR="00113397" w:rsidRPr="00CD1B20">
        <w:rPr>
          <w:rFonts w:hint="cs"/>
          <w:rtl/>
        </w:rPr>
        <w:t>دوم</w:t>
      </w:r>
      <w:bookmarkEnd w:id="12"/>
    </w:p>
    <w:p w:rsidR="00BF69BD" w:rsidRPr="00CD1B20" w:rsidRDefault="00BF69BD" w:rsidP="00FD4BCF">
      <w:pPr>
        <w:autoSpaceDE w:val="0"/>
        <w:autoSpaceDN w:val="0"/>
        <w:adjustRightInd w:val="0"/>
        <w:spacing w:line="276" w:lineRule="auto"/>
        <w:ind w:firstLine="0"/>
        <w:rPr>
          <w:rtl/>
        </w:rPr>
      </w:pPr>
      <w:r w:rsidRPr="00CD1B20">
        <w:rPr>
          <w:rFonts w:hint="cs"/>
          <w:rtl/>
        </w:rPr>
        <w:t>تزاحم ملاکات است این که ممکن است مفاسد و مصالحی در جاهای مختلف مثل هم دیده بشود این مصلحت آنجا ه</w:t>
      </w:r>
      <w:r w:rsidR="00F01AA9" w:rsidRPr="00CD1B20">
        <w:rPr>
          <w:rFonts w:hint="cs"/>
          <w:rtl/>
        </w:rPr>
        <w:t>م ه</w:t>
      </w:r>
      <w:r w:rsidRPr="00CD1B20">
        <w:rPr>
          <w:rFonts w:hint="cs"/>
          <w:rtl/>
        </w:rPr>
        <w:t xml:space="preserve">ست و این مفسده آنجا هم هست ولی </w:t>
      </w:r>
      <w:r w:rsidR="00F2164B">
        <w:rPr>
          <w:rtl/>
        </w:rPr>
        <w:t>آنچه</w:t>
      </w:r>
      <w:r w:rsidRPr="00CD1B20">
        <w:rPr>
          <w:rFonts w:hint="cs"/>
          <w:rtl/>
        </w:rPr>
        <w:t xml:space="preserve"> در تشریح حکم </w:t>
      </w:r>
      <w:r w:rsidR="00F2164B">
        <w:rPr>
          <w:rFonts w:hint="cs"/>
          <w:rtl/>
        </w:rPr>
        <w:t>اثرگذار</w:t>
      </w:r>
      <w:r w:rsidRPr="00CD1B20">
        <w:rPr>
          <w:rFonts w:hint="cs"/>
          <w:rtl/>
        </w:rPr>
        <w:t xml:space="preserve"> است آن مصلحت و مفسده بعد از کسر و انکسارهاست و اعمال تزاحمات </w:t>
      </w:r>
      <w:r w:rsidR="00781081" w:rsidRPr="00CD1B20">
        <w:rPr>
          <w:rFonts w:hint="cs"/>
          <w:rtl/>
        </w:rPr>
        <w:t>ثبوتی است</w:t>
      </w:r>
      <w:r w:rsidR="00BB15BD" w:rsidRPr="00CD1B20">
        <w:rPr>
          <w:rtl/>
        </w:rPr>
        <w:t>؛ و</w:t>
      </w:r>
      <w:r w:rsidR="00781081" w:rsidRPr="00CD1B20">
        <w:rPr>
          <w:rFonts w:hint="cs"/>
          <w:rtl/>
        </w:rPr>
        <w:t xml:space="preserve"> این هم بر پیچیدگی مسئله</w:t>
      </w:r>
      <w:r w:rsidR="00704BD9">
        <w:rPr>
          <w:rFonts w:hint="cs"/>
          <w:rtl/>
        </w:rPr>
        <w:t xml:space="preserve"> می‌</w:t>
      </w:r>
      <w:r w:rsidR="00781081" w:rsidRPr="00CD1B20">
        <w:rPr>
          <w:rFonts w:hint="cs"/>
          <w:rtl/>
        </w:rPr>
        <w:t xml:space="preserve">افزاید یعنی حتی در شکل اولیه اگر درست تشخیص بدهید که این مفسده و مصلحت مثل هم است آن مفسده با مفسده در اینجا مثل هم هست اما همیشه این مفاسد و مصالح در عالم واقع در یک تزاحم ثبوتی هستند که بعد از کسر و انکسار، </w:t>
      </w:r>
      <w:r w:rsidR="00F2164B">
        <w:rPr>
          <w:rFonts w:hint="cs"/>
          <w:rtl/>
        </w:rPr>
        <w:t>جمع‌بندی‌اش</w:t>
      </w:r>
      <w:r w:rsidR="00781081" w:rsidRPr="00CD1B20">
        <w:rPr>
          <w:rFonts w:hint="cs"/>
          <w:rtl/>
        </w:rPr>
        <w:t xml:space="preserve"> مبنای حکم قرار</w:t>
      </w:r>
      <w:r w:rsidR="00704BD9">
        <w:rPr>
          <w:rFonts w:hint="cs"/>
          <w:rtl/>
        </w:rPr>
        <w:t xml:space="preserve"> می‌</w:t>
      </w:r>
      <w:r w:rsidR="00781081" w:rsidRPr="00CD1B20">
        <w:rPr>
          <w:rFonts w:hint="cs"/>
          <w:rtl/>
        </w:rPr>
        <w:t xml:space="preserve">گیرد و آن را </w:t>
      </w:r>
      <w:r w:rsidR="00F2164B">
        <w:rPr>
          <w:rFonts w:hint="cs"/>
          <w:rtl/>
        </w:rPr>
        <w:t>به‌سادگی نمی‌</w:t>
      </w:r>
      <w:r w:rsidR="00781081" w:rsidRPr="00CD1B20">
        <w:rPr>
          <w:rFonts w:hint="cs"/>
          <w:rtl/>
        </w:rPr>
        <w:t>شود فهمید و پیچیدگی مسئله را مضاعف</w:t>
      </w:r>
      <w:r w:rsidR="00704BD9">
        <w:rPr>
          <w:rFonts w:hint="cs"/>
          <w:rtl/>
        </w:rPr>
        <w:t xml:space="preserve"> می‌</w:t>
      </w:r>
      <w:r w:rsidR="00781081" w:rsidRPr="00CD1B20">
        <w:rPr>
          <w:rFonts w:hint="cs"/>
          <w:rtl/>
        </w:rPr>
        <w:t>کند.</w:t>
      </w:r>
    </w:p>
    <w:p w:rsidR="00113397" w:rsidRPr="00CD1B20" w:rsidRDefault="00113397" w:rsidP="00FD4BCF">
      <w:pPr>
        <w:pStyle w:val="Heading2"/>
        <w:rPr>
          <w:rtl/>
        </w:rPr>
      </w:pPr>
      <w:bookmarkStart w:id="13" w:name="_Toc56960422"/>
      <w:r w:rsidRPr="00CD1B20">
        <w:rPr>
          <w:rFonts w:hint="cs"/>
          <w:rtl/>
        </w:rPr>
        <w:t>نکته سوم</w:t>
      </w:r>
      <w:bookmarkEnd w:id="13"/>
    </w:p>
    <w:p w:rsidR="00D779B3" w:rsidRPr="00CD1B20" w:rsidRDefault="00781081" w:rsidP="00FD4BCF">
      <w:pPr>
        <w:autoSpaceDE w:val="0"/>
        <w:autoSpaceDN w:val="0"/>
        <w:adjustRightInd w:val="0"/>
        <w:spacing w:line="276" w:lineRule="auto"/>
        <w:ind w:firstLine="0"/>
        <w:rPr>
          <w:rtl/>
        </w:rPr>
      </w:pPr>
      <w:r w:rsidRPr="00CD1B20">
        <w:rPr>
          <w:rFonts w:hint="cs"/>
          <w:rtl/>
        </w:rPr>
        <w:t xml:space="preserve">نکته بسیار مهمی که در روایات به آن اشاره شده است </w:t>
      </w:r>
      <w:r w:rsidR="00F2164B">
        <w:rPr>
          <w:rFonts w:hint="cs"/>
          <w:rtl/>
        </w:rPr>
        <w:t>به‌عنوان</w:t>
      </w:r>
      <w:r w:rsidRPr="00CD1B20">
        <w:rPr>
          <w:rFonts w:hint="cs"/>
          <w:rtl/>
        </w:rPr>
        <w:t xml:space="preserve"> نکته سوم این است که به خاطر همان </w:t>
      </w:r>
      <w:r w:rsidR="00F2164B">
        <w:rPr>
          <w:rFonts w:hint="cs"/>
          <w:rtl/>
        </w:rPr>
        <w:t>نکته‌های</w:t>
      </w:r>
      <w:r w:rsidRPr="00CD1B20">
        <w:rPr>
          <w:rFonts w:hint="cs"/>
          <w:rtl/>
        </w:rPr>
        <w:t xml:space="preserve"> قبلی در عالم اثبات بخواهید تنظیر و تشبیه بکنید چطور گفته شده است التشبیه یقرب من وجهٍ و یُبَعد من وجوه، علت این </w:t>
      </w:r>
      <w:r w:rsidR="00AC5B30">
        <w:rPr>
          <w:rtl/>
        </w:rPr>
        <w:t>قاعده ا</w:t>
      </w:r>
      <w:r w:rsidR="00AC5B30">
        <w:rPr>
          <w:rFonts w:hint="cs"/>
          <w:rtl/>
        </w:rPr>
        <w:t>ی</w:t>
      </w:r>
      <w:r w:rsidR="00AC5B30">
        <w:rPr>
          <w:rFonts w:hint="eastAsia"/>
          <w:rtl/>
        </w:rPr>
        <w:t>ن</w:t>
      </w:r>
      <w:r w:rsidRPr="00CD1B20">
        <w:rPr>
          <w:rFonts w:hint="cs"/>
          <w:rtl/>
        </w:rPr>
        <w:t xml:space="preserve"> است که هر فعلی یا </w:t>
      </w:r>
      <w:r w:rsidR="00AC5B30">
        <w:rPr>
          <w:rFonts w:hint="cs"/>
          <w:rtl/>
        </w:rPr>
        <w:t>پدیده‌ای</w:t>
      </w:r>
      <w:r w:rsidRPr="00CD1B20">
        <w:rPr>
          <w:rFonts w:hint="cs"/>
          <w:rtl/>
        </w:rPr>
        <w:t xml:space="preserve"> را از یک جهت</w:t>
      </w:r>
      <w:r w:rsidR="00704BD9">
        <w:rPr>
          <w:rFonts w:hint="cs"/>
          <w:rtl/>
        </w:rPr>
        <w:t xml:space="preserve"> می‌</w:t>
      </w:r>
      <w:r w:rsidRPr="00CD1B20">
        <w:rPr>
          <w:rFonts w:hint="cs"/>
          <w:rtl/>
        </w:rPr>
        <w:t>شود با آن مقایسه کرد و از جهت دیگر</w:t>
      </w:r>
      <w:r w:rsidR="00704BD9">
        <w:rPr>
          <w:rFonts w:hint="cs"/>
          <w:rtl/>
        </w:rPr>
        <w:t xml:space="preserve"> می‌</w:t>
      </w:r>
      <w:r w:rsidRPr="00CD1B20">
        <w:rPr>
          <w:rFonts w:hint="cs"/>
          <w:rtl/>
        </w:rPr>
        <w:t xml:space="preserve">شود با چیز دیگر مقایسه کرد و اینکه یک مقایسه را </w:t>
      </w:r>
      <w:r w:rsidRPr="00CD1B20">
        <w:rPr>
          <w:rFonts w:hint="cs"/>
          <w:rtl/>
        </w:rPr>
        <w:lastRenderedPageBreak/>
        <w:t>مهم بد</w:t>
      </w:r>
      <w:r w:rsidR="00F01AA9" w:rsidRPr="00CD1B20">
        <w:rPr>
          <w:rFonts w:hint="cs"/>
          <w:rtl/>
        </w:rPr>
        <w:t>انید وجهی ندارد لذا در روایات د</w:t>
      </w:r>
      <w:r w:rsidRPr="00CD1B20">
        <w:rPr>
          <w:rFonts w:hint="cs"/>
          <w:rtl/>
        </w:rPr>
        <w:t>ا</w:t>
      </w:r>
      <w:r w:rsidR="00F01AA9" w:rsidRPr="00CD1B20">
        <w:rPr>
          <w:rFonts w:hint="cs"/>
          <w:rtl/>
        </w:rPr>
        <w:t>ر</w:t>
      </w:r>
      <w:r w:rsidRPr="00CD1B20">
        <w:rPr>
          <w:rFonts w:hint="cs"/>
          <w:rtl/>
        </w:rPr>
        <w:t xml:space="preserve">د </w:t>
      </w:r>
      <w:r w:rsidRPr="00CD1B20">
        <w:rPr>
          <w:rtl/>
        </w:rPr>
        <w:t>–</w:t>
      </w:r>
      <w:r w:rsidRPr="00CD1B20">
        <w:rPr>
          <w:rFonts w:hint="cs"/>
          <w:rtl/>
        </w:rPr>
        <w:t xml:space="preserve">روایت </w:t>
      </w:r>
      <w:r w:rsidR="00AC5B30">
        <w:rPr>
          <w:rtl/>
        </w:rPr>
        <w:t>چهل‌و</w:t>
      </w:r>
      <w:r w:rsidR="00AC5B30">
        <w:rPr>
          <w:rFonts w:hint="cs"/>
          <w:rtl/>
        </w:rPr>
        <w:t>ی</w:t>
      </w:r>
      <w:r w:rsidR="00AC5B30">
        <w:rPr>
          <w:rFonts w:hint="eastAsia"/>
          <w:rtl/>
        </w:rPr>
        <w:t>ک</w:t>
      </w:r>
      <w:r w:rsidRPr="00CD1B20">
        <w:rPr>
          <w:rFonts w:hint="cs"/>
          <w:rtl/>
        </w:rPr>
        <w:t xml:space="preserve"> وسائل هم هست-</w:t>
      </w:r>
      <w:r w:rsidR="00704BD9">
        <w:rPr>
          <w:rFonts w:hint="cs"/>
          <w:rtl/>
        </w:rPr>
        <w:t xml:space="preserve"> می‌</w:t>
      </w:r>
      <w:r w:rsidRPr="00CD1B20">
        <w:rPr>
          <w:rFonts w:hint="cs"/>
          <w:rtl/>
        </w:rPr>
        <w:t xml:space="preserve">گوید: </w:t>
      </w:r>
      <w:r w:rsidRPr="00AC5B30">
        <w:rPr>
          <w:color w:val="008000"/>
          <w:rtl/>
        </w:rPr>
        <w:t>لَيْسَ مِنْ شَيْ‏ءٍ يَعْدِلُهُ الْقِيَاسُ إِلَّا وَ الْقِيَاسُ يَكْسِرُهُ</w:t>
      </w:r>
      <w:r w:rsidRPr="00CD1B20">
        <w:rPr>
          <w:rStyle w:val="FootnoteReference"/>
          <w:rtl/>
        </w:rPr>
        <w:footnoteReference w:id="6"/>
      </w:r>
      <w:r w:rsidRPr="00CD1B20">
        <w:rPr>
          <w:rFonts w:hint="cs"/>
          <w:rtl/>
        </w:rPr>
        <w:t xml:space="preserve"> هر جایی که</w:t>
      </w:r>
      <w:r w:rsidR="00704BD9">
        <w:rPr>
          <w:rFonts w:hint="cs"/>
          <w:rtl/>
        </w:rPr>
        <w:t xml:space="preserve"> می‌</w:t>
      </w:r>
      <w:r w:rsidRPr="00CD1B20">
        <w:rPr>
          <w:rFonts w:hint="cs"/>
          <w:rtl/>
        </w:rPr>
        <w:t>گویید این را با آن</w:t>
      </w:r>
      <w:r w:rsidR="00704BD9">
        <w:rPr>
          <w:rFonts w:hint="cs"/>
          <w:rtl/>
        </w:rPr>
        <w:t xml:space="preserve"> می‌</w:t>
      </w:r>
      <w:r w:rsidRPr="00CD1B20">
        <w:rPr>
          <w:rFonts w:hint="cs"/>
          <w:rtl/>
        </w:rPr>
        <w:t xml:space="preserve">شود مقایسه کرد و بر اساس قیاس حکم آن به </w:t>
      </w:r>
      <w:r w:rsidR="00F01AA9" w:rsidRPr="00CD1B20">
        <w:rPr>
          <w:rFonts w:hint="cs"/>
          <w:rtl/>
        </w:rPr>
        <w:t>اینجا</w:t>
      </w:r>
      <w:r w:rsidR="00704BD9">
        <w:rPr>
          <w:rFonts w:hint="cs"/>
          <w:rtl/>
        </w:rPr>
        <w:t xml:space="preserve"> می‌</w:t>
      </w:r>
      <w:r w:rsidRPr="00CD1B20">
        <w:rPr>
          <w:rFonts w:hint="cs"/>
          <w:rtl/>
        </w:rPr>
        <w:t xml:space="preserve">آید </w:t>
      </w:r>
      <w:r w:rsidR="00AC5B30">
        <w:rPr>
          <w:rtl/>
        </w:rPr>
        <w:t>همان‌جا</w:t>
      </w:r>
      <w:r w:rsidR="00704BD9">
        <w:rPr>
          <w:rFonts w:hint="cs"/>
          <w:rtl/>
        </w:rPr>
        <w:t xml:space="preserve"> می‌</w:t>
      </w:r>
      <w:r w:rsidRPr="00CD1B20">
        <w:rPr>
          <w:rFonts w:hint="cs"/>
          <w:rtl/>
        </w:rPr>
        <w:t>شود تشبیهی کرد و همین را از بین ببرد.</w:t>
      </w:r>
    </w:p>
    <w:p w:rsidR="00113397" w:rsidRPr="00CD1B20" w:rsidRDefault="00F2164B" w:rsidP="00FD4BCF">
      <w:pPr>
        <w:pStyle w:val="Heading2"/>
        <w:rPr>
          <w:rtl/>
        </w:rPr>
      </w:pPr>
      <w:r>
        <w:rPr>
          <w:rFonts w:hint="cs"/>
          <w:rtl/>
        </w:rPr>
        <w:t>جمع‌بندی</w:t>
      </w:r>
    </w:p>
    <w:p w:rsidR="00781081" w:rsidRPr="00CD1B20" w:rsidRDefault="00781081" w:rsidP="00FD4BCF">
      <w:pPr>
        <w:autoSpaceDE w:val="0"/>
        <w:autoSpaceDN w:val="0"/>
        <w:adjustRightInd w:val="0"/>
        <w:spacing w:line="276" w:lineRule="auto"/>
        <w:ind w:firstLine="0"/>
        <w:rPr>
          <w:rtl/>
        </w:rPr>
      </w:pPr>
      <w:r w:rsidRPr="00CD1B20">
        <w:rPr>
          <w:rFonts w:hint="cs"/>
          <w:rtl/>
        </w:rPr>
        <w:t xml:space="preserve">بنابراین به این دلایل </w:t>
      </w:r>
      <w:r w:rsidR="00AC5B30">
        <w:rPr>
          <w:rFonts w:hint="cs"/>
          <w:rtl/>
        </w:rPr>
        <w:t>چندگانه</w:t>
      </w:r>
      <w:r w:rsidRPr="00CD1B20">
        <w:rPr>
          <w:rFonts w:hint="cs"/>
          <w:rtl/>
        </w:rPr>
        <w:t xml:space="preserve"> روایات</w:t>
      </w:r>
      <w:r w:rsidR="00704BD9">
        <w:rPr>
          <w:rFonts w:hint="cs"/>
          <w:rtl/>
        </w:rPr>
        <w:t xml:space="preserve"> می‌</w:t>
      </w:r>
      <w:r w:rsidRPr="00CD1B20">
        <w:rPr>
          <w:rFonts w:hint="cs"/>
          <w:rtl/>
        </w:rPr>
        <w:t>گویند که</w:t>
      </w:r>
      <w:r w:rsidR="00F2164B">
        <w:rPr>
          <w:rFonts w:hint="cs"/>
          <w:rtl/>
        </w:rPr>
        <w:t xml:space="preserve"> نمی‌</w:t>
      </w:r>
      <w:r w:rsidRPr="00CD1B20">
        <w:rPr>
          <w:rFonts w:hint="cs"/>
          <w:rtl/>
        </w:rPr>
        <w:t xml:space="preserve">شود قیاس و تشبیه و تنزیل و مقایسه و امثال </w:t>
      </w:r>
      <w:r w:rsidR="00F2164B">
        <w:rPr>
          <w:rFonts w:hint="cs"/>
          <w:rtl/>
        </w:rPr>
        <w:t>این‌ها</w:t>
      </w:r>
      <w:r w:rsidRPr="00CD1B20">
        <w:rPr>
          <w:rFonts w:hint="cs"/>
          <w:rtl/>
        </w:rPr>
        <w:t xml:space="preserve"> در احکام پناه آورد برای اینکه دست ما کوتاه و خرما بر نخیل اینکه</w:t>
      </w:r>
      <w:r w:rsidR="00704BD9">
        <w:rPr>
          <w:rFonts w:hint="cs"/>
          <w:rtl/>
        </w:rPr>
        <w:t xml:space="preserve"> می‌</w:t>
      </w:r>
      <w:r w:rsidRPr="00CD1B20">
        <w:rPr>
          <w:rFonts w:hint="cs"/>
          <w:rtl/>
        </w:rPr>
        <w:t xml:space="preserve">خواهید این را بر آن تطبیق بدهید این فرع را بر آن فرع عطف بکنید این باید پا در جای محکمی داشته باشد پا روی اطمینان داشته باشد و در باب قیاس </w:t>
      </w:r>
      <w:r w:rsidR="00AC5B30">
        <w:rPr>
          <w:rFonts w:hint="cs"/>
          <w:rtl/>
        </w:rPr>
        <w:t>علی‌الاصول</w:t>
      </w:r>
      <w:r w:rsidRPr="00CD1B20">
        <w:rPr>
          <w:rFonts w:hint="cs"/>
          <w:rtl/>
        </w:rPr>
        <w:t xml:space="preserve"> شما با یک ظنونی رفتار</w:t>
      </w:r>
      <w:r w:rsidR="00704BD9">
        <w:rPr>
          <w:rFonts w:hint="cs"/>
          <w:rtl/>
        </w:rPr>
        <w:t xml:space="preserve"> می‌</w:t>
      </w:r>
      <w:r w:rsidRPr="00CD1B20">
        <w:rPr>
          <w:rFonts w:hint="cs"/>
          <w:rtl/>
        </w:rPr>
        <w:t xml:space="preserve">کنید و مبتنی بر شناخت مصالح و مفاسدی است که در دست شما نیست </w:t>
      </w:r>
      <w:r w:rsidR="00F01AA9" w:rsidRPr="00CD1B20">
        <w:rPr>
          <w:rFonts w:hint="cs"/>
          <w:rtl/>
        </w:rPr>
        <w:t>ثانیاً</w:t>
      </w:r>
      <w:r w:rsidRPr="00CD1B20">
        <w:rPr>
          <w:rFonts w:hint="cs"/>
          <w:rtl/>
        </w:rPr>
        <w:t xml:space="preserve"> آن کسر و انکسار در هنگام تزاحمات دست شما نیست و </w:t>
      </w:r>
      <w:r w:rsidR="00F01AA9" w:rsidRPr="00CD1B20">
        <w:rPr>
          <w:rFonts w:hint="cs"/>
          <w:rtl/>
        </w:rPr>
        <w:t>ثالثاً</w:t>
      </w:r>
      <w:r w:rsidRPr="00CD1B20">
        <w:rPr>
          <w:rFonts w:hint="cs"/>
          <w:rtl/>
        </w:rPr>
        <w:t xml:space="preserve"> وقتی</w:t>
      </w:r>
      <w:r w:rsidR="00704BD9">
        <w:rPr>
          <w:rFonts w:hint="cs"/>
          <w:rtl/>
        </w:rPr>
        <w:t xml:space="preserve"> می‌</w:t>
      </w:r>
      <w:r w:rsidRPr="00CD1B20">
        <w:rPr>
          <w:rFonts w:hint="cs"/>
          <w:rtl/>
        </w:rPr>
        <w:t xml:space="preserve">خواهید قیاس انجام بدهید </w:t>
      </w:r>
      <w:r w:rsidR="00AC5B30">
        <w:rPr>
          <w:rFonts w:hint="cs"/>
          <w:rtl/>
        </w:rPr>
        <w:t>هم‌زمان</w:t>
      </w:r>
      <w:r w:rsidRPr="00CD1B20">
        <w:rPr>
          <w:rFonts w:hint="cs"/>
          <w:rtl/>
        </w:rPr>
        <w:t xml:space="preserve"> با اینکه الف را با باء قیاس</w:t>
      </w:r>
      <w:r w:rsidR="00704BD9">
        <w:rPr>
          <w:rFonts w:hint="cs"/>
          <w:rtl/>
        </w:rPr>
        <w:t xml:space="preserve"> می‌</w:t>
      </w:r>
      <w:r w:rsidRPr="00CD1B20">
        <w:rPr>
          <w:rFonts w:hint="cs"/>
          <w:rtl/>
        </w:rPr>
        <w:t>کنید و حکم آن را اینجا سرایت</w:t>
      </w:r>
      <w:r w:rsidR="00704BD9">
        <w:rPr>
          <w:rFonts w:hint="cs"/>
          <w:rtl/>
        </w:rPr>
        <w:t xml:space="preserve"> می‌</w:t>
      </w:r>
      <w:r w:rsidRPr="00CD1B20">
        <w:rPr>
          <w:rFonts w:hint="cs"/>
          <w:rtl/>
        </w:rPr>
        <w:t xml:space="preserve">دهید </w:t>
      </w:r>
      <w:r w:rsidR="00AC5B30">
        <w:rPr>
          <w:rFonts w:hint="cs"/>
          <w:rtl/>
        </w:rPr>
        <w:t>هم‌زمان</w:t>
      </w:r>
      <w:r w:rsidRPr="00CD1B20">
        <w:rPr>
          <w:rFonts w:hint="cs"/>
          <w:rtl/>
        </w:rPr>
        <w:t xml:space="preserve"> این باء با جیم نسبتی دارد و گفته</w:t>
      </w:r>
      <w:r w:rsidR="00704BD9">
        <w:rPr>
          <w:rFonts w:hint="cs"/>
          <w:rtl/>
        </w:rPr>
        <w:t xml:space="preserve"> می‌</w:t>
      </w:r>
      <w:r w:rsidRPr="00CD1B20">
        <w:rPr>
          <w:rFonts w:hint="cs"/>
          <w:rtl/>
        </w:rPr>
        <w:t>شود چرا حکم آن را به اینجا سرایت</w:t>
      </w:r>
      <w:r w:rsidR="00F2164B">
        <w:rPr>
          <w:rFonts w:hint="cs"/>
          <w:rtl/>
        </w:rPr>
        <w:t xml:space="preserve"> نمی‌</w:t>
      </w:r>
      <w:r w:rsidRPr="00CD1B20">
        <w:rPr>
          <w:rFonts w:hint="cs"/>
          <w:rtl/>
        </w:rPr>
        <w:t>دهید.</w:t>
      </w:r>
    </w:p>
    <w:p w:rsidR="004E3127" w:rsidRPr="00CD1B20" w:rsidRDefault="004E3127" w:rsidP="00FD4BCF">
      <w:pPr>
        <w:autoSpaceDE w:val="0"/>
        <w:autoSpaceDN w:val="0"/>
        <w:adjustRightInd w:val="0"/>
        <w:spacing w:line="276" w:lineRule="auto"/>
        <w:ind w:firstLine="0"/>
        <w:rPr>
          <w:rtl/>
        </w:rPr>
      </w:pPr>
      <w:r w:rsidRPr="00CD1B20">
        <w:rPr>
          <w:rFonts w:hint="cs"/>
          <w:rtl/>
        </w:rPr>
        <w:t>از این جهت است که در واقع در مطلب دوم</w:t>
      </w:r>
      <w:r w:rsidR="00704BD9">
        <w:rPr>
          <w:rFonts w:hint="cs"/>
          <w:rtl/>
        </w:rPr>
        <w:t xml:space="preserve"> می‌</w:t>
      </w:r>
      <w:r w:rsidRPr="00CD1B20">
        <w:rPr>
          <w:rFonts w:hint="cs"/>
          <w:rtl/>
        </w:rPr>
        <w:t xml:space="preserve">خواهیم بگوییم نفی قیاسات و ظنون </w:t>
      </w:r>
      <w:r w:rsidR="00F2164B">
        <w:rPr>
          <w:rFonts w:hint="cs"/>
          <w:rtl/>
        </w:rPr>
        <w:t>عقل‌گرایی</w:t>
      </w:r>
      <w:r w:rsidRPr="00CD1B20">
        <w:rPr>
          <w:rFonts w:hint="cs"/>
          <w:rtl/>
        </w:rPr>
        <w:t xml:space="preserve"> کامل است و پرهیز دادن از تخیلات </w:t>
      </w:r>
      <w:r w:rsidR="00F01AA9" w:rsidRPr="00CD1B20">
        <w:rPr>
          <w:rFonts w:hint="cs"/>
          <w:rtl/>
        </w:rPr>
        <w:t>عقل‌گرایانه</w:t>
      </w:r>
      <w:r w:rsidRPr="00CD1B20">
        <w:rPr>
          <w:rFonts w:hint="cs"/>
          <w:rtl/>
        </w:rPr>
        <w:t xml:space="preserve"> است که </w:t>
      </w:r>
      <w:r w:rsidR="00F01AA9" w:rsidRPr="00CD1B20">
        <w:rPr>
          <w:rFonts w:hint="cs"/>
          <w:rtl/>
        </w:rPr>
        <w:t>می‌گوید</w:t>
      </w:r>
      <w:r w:rsidRPr="00CD1B20">
        <w:rPr>
          <w:rFonts w:hint="cs"/>
          <w:rtl/>
        </w:rPr>
        <w:t xml:space="preserve"> من خودم </w:t>
      </w:r>
      <w:r w:rsidR="00AC5B30">
        <w:rPr>
          <w:rFonts w:hint="cs"/>
          <w:rtl/>
        </w:rPr>
        <w:t>این‌جور</w:t>
      </w:r>
      <w:r w:rsidR="00704BD9">
        <w:rPr>
          <w:rFonts w:hint="cs"/>
          <w:rtl/>
        </w:rPr>
        <w:t xml:space="preserve"> می‌</w:t>
      </w:r>
      <w:r w:rsidR="00AC5B30">
        <w:rPr>
          <w:rFonts w:hint="cs"/>
          <w:rtl/>
        </w:rPr>
        <w:t>فهمم و این جور</w:t>
      </w:r>
      <w:r w:rsidRPr="00CD1B20">
        <w:rPr>
          <w:rFonts w:hint="cs"/>
          <w:rtl/>
        </w:rPr>
        <w:t xml:space="preserve"> تشخیص</w:t>
      </w:r>
      <w:r w:rsidR="00704BD9">
        <w:rPr>
          <w:rFonts w:hint="cs"/>
          <w:rtl/>
        </w:rPr>
        <w:t xml:space="preserve"> می‌</w:t>
      </w:r>
      <w:r w:rsidRPr="00CD1B20">
        <w:rPr>
          <w:rFonts w:hint="cs"/>
          <w:rtl/>
        </w:rPr>
        <w:t>دهم و وجوهی را برای آن ذکر</w:t>
      </w:r>
      <w:r w:rsidR="00704BD9">
        <w:rPr>
          <w:rFonts w:hint="cs"/>
          <w:rtl/>
        </w:rPr>
        <w:t xml:space="preserve"> می‌</w:t>
      </w:r>
      <w:r w:rsidRPr="00CD1B20">
        <w:rPr>
          <w:rFonts w:hint="cs"/>
          <w:rtl/>
        </w:rPr>
        <w:t>کند</w:t>
      </w:r>
      <w:r w:rsidR="00704BD9">
        <w:rPr>
          <w:rFonts w:hint="cs"/>
          <w:rtl/>
        </w:rPr>
        <w:t xml:space="preserve"> می‌</w:t>
      </w:r>
      <w:r w:rsidRPr="00CD1B20">
        <w:rPr>
          <w:rFonts w:hint="cs"/>
          <w:rtl/>
        </w:rPr>
        <w:t>گوید این وجوه تامی نیست.</w:t>
      </w:r>
    </w:p>
    <w:p w:rsidR="00113397" w:rsidRPr="00CD1B20" w:rsidRDefault="00113397" w:rsidP="00FD4BCF">
      <w:pPr>
        <w:pStyle w:val="Heading1"/>
        <w:rPr>
          <w:rtl/>
        </w:rPr>
      </w:pPr>
      <w:bookmarkStart w:id="15" w:name="_Toc56960424"/>
      <w:r w:rsidRPr="00CD1B20">
        <w:rPr>
          <w:rFonts w:hint="cs"/>
          <w:rtl/>
        </w:rPr>
        <w:t>کارکرد روایات</w:t>
      </w:r>
      <w:bookmarkEnd w:id="15"/>
    </w:p>
    <w:p w:rsidR="00113397" w:rsidRPr="00CD1B20" w:rsidRDefault="00113397" w:rsidP="00FD4BCF">
      <w:pPr>
        <w:pStyle w:val="Heading2"/>
        <w:rPr>
          <w:rtl/>
        </w:rPr>
      </w:pPr>
      <w:bookmarkStart w:id="16" w:name="_Toc56960425"/>
      <w:r w:rsidRPr="00CD1B20">
        <w:rPr>
          <w:rFonts w:hint="cs"/>
          <w:rtl/>
        </w:rPr>
        <w:t>کارکرد اول</w:t>
      </w:r>
      <w:bookmarkEnd w:id="16"/>
    </w:p>
    <w:p w:rsidR="00113397" w:rsidRPr="00CD1B20" w:rsidRDefault="004E3127" w:rsidP="00FD4BCF">
      <w:pPr>
        <w:autoSpaceDE w:val="0"/>
        <w:autoSpaceDN w:val="0"/>
        <w:adjustRightInd w:val="0"/>
        <w:spacing w:line="276" w:lineRule="auto"/>
        <w:ind w:firstLine="0"/>
        <w:rPr>
          <w:rtl/>
        </w:rPr>
      </w:pPr>
      <w:r w:rsidRPr="00CD1B20">
        <w:rPr>
          <w:rFonts w:hint="cs"/>
          <w:rtl/>
        </w:rPr>
        <w:t>بنابراین با این ظنون</w:t>
      </w:r>
      <w:r w:rsidR="00F2164B">
        <w:rPr>
          <w:rFonts w:hint="cs"/>
          <w:rtl/>
        </w:rPr>
        <w:t xml:space="preserve"> نمی‌</w:t>
      </w:r>
      <w:r w:rsidRPr="00CD1B20">
        <w:rPr>
          <w:rFonts w:hint="cs"/>
          <w:rtl/>
        </w:rPr>
        <w:t xml:space="preserve">توان به واقع پی برد این </w:t>
      </w:r>
      <w:r w:rsidR="00AC5B30">
        <w:rPr>
          <w:rtl/>
        </w:rPr>
        <w:t>سمت‌گ</w:t>
      </w:r>
      <w:r w:rsidR="00AC5B30">
        <w:rPr>
          <w:rFonts w:hint="cs"/>
          <w:rtl/>
        </w:rPr>
        <w:t>ی</w:t>
      </w:r>
      <w:r w:rsidR="00AC5B30">
        <w:rPr>
          <w:rFonts w:hint="eastAsia"/>
          <w:rtl/>
        </w:rPr>
        <w:t>ر</w:t>
      </w:r>
      <w:r w:rsidR="00AC5B30">
        <w:rPr>
          <w:rFonts w:hint="cs"/>
          <w:rtl/>
        </w:rPr>
        <w:t>ی</w:t>
      </w:r>
      <w:r w:rsidRPr="00CD1B20">
        <w:rPr>
          <w:rFonts w:hint="cs"/>
          <w:rtl/>
        </w:rPr>
        <w:t xml:space="preserve"> است که روایات دارند و</w:t>
      </w:r>
      <w:r w:rsidR="00704BD9">
        <w:rPr>
          <w:rFonts w:hint="cs"/>
          <w:rtl/>
        </w:rPr>
        <w:t xml:space="preserve"> می‌</w:t>
      </w:r>
      <w:r w:rsidRPr="00CD1B20">
        <w:rPr>
          <w:rFonts w:hint="cs"/>
          <w:rtl/>
        </w:rPr>
        <w:t xml:space="preserve">خواهند بگویند این </w:t>
      </w:r>
      <w:r w:rsidR="00F2164B">
        <w:rPr>
          <w:rFonts w:hint="cs"/>
          <w:rtl/>
        </w:rPr>
        <w:t>عقل‌گرایی</w:t>
      </w:r>
      <w:r w:rsidRPr="00CD1B20">
        <w:rPr>
          <w:rFonts w:hint="cs"/>
          <w:rtl/>
        </w:rPr>
        <w:t xml:space="preserve">، </w:t>
      </w:r>
      <w:r w:rsidR="00F2164B">
        <w:rPr>
          <w:rFonts w:hint="cs"/>
          <w:rtl/>
        </w:rPr>
        <w:t>عقل‌گرایی</w:t>
      </w:r>
      <w:r w:rsidRPr="00CD1B20">
        <w:rPr>
          <w:rFonts w:hint="cs"/>
          <w:rtl/>
        </w:rPr>
        <w:t xml:space="preserve"> تامی نیست به خاطر این </w:t>
      </w:r>
      <w:r w:rsidR="00AC5B30">
        <w:rPr>
          <w:rFonts w:hint="cs"/>
          <w:rtl/>
        </w:rPr>
        <w:t>پیچیدگی‌ها</w:t>
      </w:r>
      <w:r w:rsidR="00F2164B">
        <w:rPr>
          <w:rFonts w:hint="cs"/>
          <w:rtl/>
        </w:rPr>
        <w:t xml:space="preserve"> نمی‌</w:t>
      </w:r>
      <w:r w:rsidRPr="00CD1B20">
        <w:rPr>
          <w:rFonts w:hint="cs"/>
          <w:rtl/>
        </w:rPr>
        <w:t>شود به آراء و ظنون خود تکیه بکنید که اگر کسی دقت بکند در واقع</w:t>
      </w:r>
      <w:r w:rsidR="00704BD9">
        <w:rPr>
          <w:rFonts w:hint="cs"/>
          <w:rtl/>
        </w:rPr>
        <w:t xml:space="preserve"> می‌</w:t>
      </w:r>
      <w:r w:rsidRPr="00CD1B20">
        <w:rPr>
          <w:rFonts w:hint="cs"/>
          <w:rtl/>
        </w:rPr>
        <w:t>فهمد ظن او یک ظن سستی است و اگر دقیق نگاه</w:t>
      </w:r>
      <w:r w:rsidR="00704BD9">
        <w:rPr>
          <w:rFonts w:hint="cs"/>
          <w:rtl/>
        </w:rPr>
        <w:t xml:space="preserve"> می‌</w:t>
      </w:r>
      <w:r w:rsidRPr="00CD1B20">
        <w:rPr>
          <w:rFonts w:hint="cs"/>
          <w:rtl/>
        </w:rPr>
        <w:t>کند ظنش تبدیل به شک</w:t>
      </w:r>
      <w:r w:rsidR="00704BD9">
        <w:rPr>
          <w:rFonts w:hint="cs"/>
          <w:rtl/>
        </w:rPr>
        <w:t xml:space="preserve"> می‌</w:t>
      </w:r>
      <w:r w:rsidRPr="00CD1B20">
        <w:rPr>
          <w:rFonts w:hint="cs"/>
          <w:rtl/>
        </w:rPr>
        <w:t xml:space="preserve">شود ممکن است </w:t>
      </w:r>
      <w:r w:rsidR="00AC5B30">
        <w:rPr>
          <w:rFonts w:hint="cs"/>
          <w:rtl/>
        </w:rPr>
        <w:t>این‌جور</w:t>
      </w:r>
      <w:r w:rsidRPr="00CD1B20">
        <w:rPr>
          <w:rFonts w:hint="cs"/>
          <w:rtl/>
        </w:rPr>
        <w:t xml:space="preserve"> باشد ممکن است دخالتی هم نداشته باشد این روایات نسبت به این ظنون قیاسی دو کارکرد دارند یکی اینکه این ظن اعتبار ندارد و دیگر اینکه اگر کسی دقیق بشود ظن او از حالت احتمال مرجح بیرون</w:t>
      </w:r>
      <w:r w:rsidR="00704BD9">
        <w:rPr>
          <w:rFonts w:hint="cs"/>
          <w:rtl/>
        </w:rPr>
        <w:t xml:space="preserve"> می‌</w:t>
      </w:r>
      <w:r w:rsidRPr="00CD1B20">
        <w:rPr>
          <w:rFonts w:hint="cs"/>
          <w:rtl/>
        </w:rPr>
        <w:t>آید و تبدیل به یک امر محتمل</w:t>
      </w:r>
      <w:r w:rsidR="00704BD9">
        <w:rPr>
          <w:rFonts w:hint="cs"/>
          <w:rtl/>
        </w:rPr>
        <w:t xml:space="preserve"> می‌</w:t>
      </w:r>
      <w:r w:rsidRPr="00CD1B20">
        <w:rPr>
          <w:rFonts w:hint="cs"/>
          <w:rtl/>
        </w:rPr>
        <w:t>شود و تبدیل به شک</w:t>
      </w:r>
      <w:r w:rsidR="00704BD9">
        <w:rPr>
          <w:rFonts w:hint="cs"/>
          <w:rtl/>
        </w:rPr>
        <w:t xml:space="preserve"> می‌</w:t>
      </w:r>
      <w:r w:rsidRPr="00CD1B20">
        <w:rPr>
          <w:rFonts w:hint="cs"/>
          <w:rtl/>
        </w:rPr>
        <w:t>شود اگر به وهم نشود تبدیل به شک</w:t>
      </w:r>
      <w:r w:rsidR="00704BD9">
        <w:rPr>
          <w:rFonts w:hint="cs"/>
          <w:rtl/>
        </w:rPr>
        <w:t xml:space="preserve"> می‌</w:t>
      </w:r>
      <w:r w:rsidRPr="00CD1B20">
        <w:rPr>
          <w:rFonts w:hint="cs"/>
          <w:rtl/>
        </w:rPr>
        <w:t>شود.</w:t>
      </w:r>
    </w:p>
    <w:p w:rsidR="00113397" w:rsidRPr="00CD1B20" w:rsidRDefault="00113397" w:rsidP="00FD4BCF">
      <w:pPr>
        <w:pStyle w:val="Heading2"/>
        <w:rPr>
          <w:rtl/>
        </w:rPr>
      </w:pPr>
      <w:bookmarkStart w:id="17" w:name="_Toc56960426"/>
      <w:r w:rsidRPr="00CD1B20">
        <w:rPr>
          <w:rFonts w:hint="cs"/>
          <w:rtl/>
        </w:rPr>
        <w:lastRenderedPageBreak/>
        <w:t>کارکرد دوم</w:t>
      </w:r>
      <w:bookmarkEnd w:id="17"/>
    </w:p>
    <w:p w:rsidR="004E3127" w:rsidRPr="00CD1B20" w:rsidRDefault="004E3127" w:rsidP="00FD4BCF">
      <w:pPr>
        <w:autoSpaceDE w:val="0"/>
        <w:autoSpaceDN w:val="0"/>
        <w:adjustRightInd w:val="0"/>
        <w:spacing w:line="276" w:lineRule="auto"/>
        <w:ind w:firstLine="0"/>
        <w:rPr>
          <w:rtl/>
        </w:rPr>
      </w:pPr>
      <w:r w:rsidRPr="00CD1B20">
        <w:rPr>
          <w:rFonts w:hint="cs"/>
          <w:rtl/>
        </w:rPr>
        <w:t xml:space="preserve">این یک کارکرد روایت است غیر از این کارکرد، یک کارکرد بالاتری دارد و آن اینکه مواردی </w:t>
      </w:r>
      <w:r w:rsidR="00AC5B30">
        <w:rPr>
          <w:rtl/>
        </w:rPr>
        <w:t>انسان‌ها</w:t>
      </w:r>
      <w:r w:rsidRPr="00CD1B20">
        <w:rPr>
          <w:rFonts w:hint="cs"/>
          <w:rtl/>
        </w:rPr>
        <w:t xml:space="preserve"> ممکن است اطمینان پیدا بکنند یا قطع پیدا بکنند این روایات نسبت به </w:t>
      </w:r>
      <w:r w:rsidR="00F2164B">
        <w:rPr>
          <w:rFonts w:hint="cs"/>
          <w:rtl/>
        </w:rPr>
        <w:t>این‌ها</w:t>
      </w:r>
      <w:r w:rsidRPr="00CD1B20">
        <w:rPr>
          <w:rFonts w:hint="cs"/>
          <w:rtl/>
        </w:rPr>
        <w:t xml:space="preserve"> هم شمول دارد</w:t>
      </w:r>
      <w:r w:rsidR="00704BD9">
        <w:rPr>
          <w:rFonts w:hint="cs"/>
          <w:rtl/>
        </w:rPr>
        <w:t xml:space="preserve"> می‌</w:t>
      </w:r>
      <w:r w:rsidRPr="00CD1B20">
        <w:rPr>
          <w:rFonts w:hint="cs"/>
          <w:rtl/>
        </w:rPr>
        <w:t>خواهد یک تف</w:t>
      </w:r>
      <w:r w:rsidR="00E83BC6" w:rsidRPr="00CD1B20">
        <w:rPr>
          <w:rFonts w:hint="cs"/>
          <w:rtl/>
        </w:rPr>
        <w:t>ط</w:t>
      </w:r>
      <w:r w:rsidRPr="00CD1B20">
        <w:rPr>
          <w:rFonts w:hint="cs"/>
          <w:rtl/>
        </w:rPr>
        <w:t xml:space="preserve">نی </w:t>
      </w:r>
      <w:r w:rsidR="00E83BC6" w:rsidRPr="00CD1B20">
        <w:rPr>
          <w:rFonts w:hint="cs"/>
          <w:rtl/>
        </w:rPr>
        <w:t xml:space="preserve">بدهد و توجهی بدهد که به این سادگی شما اطمینان پیدا نکن. </w:t>
      </w:r>
      <w:r w:rsidR="00F2164B">
        <w:rPr>
          <w:rFonts w:hint="cs"/>
          <w:rtl/>
        </w:rPr>
        <w:t>نمونه‌ها</w:t>
      </w:r>
      <w:r w:rsidR="00E83BC6" w:rsidRPr="00CD1B20">
        <w:rPr>
          <w:rFonts w:hint="cs"/>
          <w:rtl/>
        </w:rPr>
        <w:t>یی که حضرت</w:t>
      </w:r>
      <w:r w:rsidR="00704BD9">
        <w:rPr>
          <w:rFonts w:hint="cs"/>
          <w:rtl/>
        </w:rPr>
        <w:t xml:space="preserve"> می‌</w:t>
      </w:r>
      <w:r w:rsidR="00E83BC6" w:rsidRPr="00CD1B20">
        <w:rPr>
          <w:rFonts w:hint="cs"/>
          <w:rtl/>
        </w:rPr>
        <w:t>گوید اگر ما نبودیم</w:t>
      </w:r>
      <w:r w:rsidR="00704BD9">
        <w:rPr>
          <w:rFonts w:hint="cs"/>
          <w:rtl/>
        </w:rPr>
        <w:t xml:space="preserve"> می‌</w:t>
      </w:r>
      <w:r w:rsidR="00E83BC6" w:rsidRPr="00CD1B20">
        <w:rPr>
          <w:rFonts w:hint="cs"/>
          <w:rtl/>
        </w:rPr>
        <w:t xml:space="preserve">گوید یک انگشت ده تا و دو تا </w:t>
      </w:r>
      <w:r w:rsidR="00F2164B">
        <w:rPr>
          <w:rFonts w:hint="cs"/>
          <w:rtl/>
        </w:rPr>
        <w:t>بیست‌تا</w:t>
      </w:r>
      <w:r w:rsidR="00BB15BD" w:rsidRPr="00CD1B20">
        <w:rPr>
          <w:rtl/>
        </w:rPr>
        <w:t xml:space="preserve"> </w:t>
      </w:r>
      <w:r w:rsidR="00E83BC6" w:rsidRPr="00CD1B20">
        <w:rPr>
          <w:rFonts w:hint="cs"/>
          <w:rtl/>
        </w:rPr>
        <w:t xml:space="preserve">و سه تا سی </w:t>
      </w:r>
      <w:r w:rsidR="00BB15BD" w:rsidRPr="00CD1B20">
        <w:rPr>
          <w:rtl/>
        </w:rPr>
        <w:t>تا</w:t>
      </w:r>
      <w:r w:rsidR="00E83BC6" w:rsidRPr="00CD1B20">
        <w:rPr>
          <w:rFonts w:hint="cs"/>
          <w:rtl/>
        </w:rPr>
        <w:t xml:space="preserve"> چهارتا هر کسی باشد</w:t>
      </w:r>
      <w:r w:rsidR="00704BD9">
        <w:rPr>
          <w:rFonts w:hint="cs"/>
          <w:rtl/>
        </w:rPr>
        <w:t xml:space="preserve"> می‌</w:t>
      </w:r>
      <w:r w:rsidR="00E83BC6" w:rsidRPr="00CD1B20">
        <w:rPr>
          <w:rFonts w:hint="cs"/>
          <w:rtl/>
        </w:rPr>
        <w:t xml:space="preserve">گوید چهل </w:t>
      </w:r>
      <w:r w:rsidR="00BB15BD" w:rsidRPr="00CD1B20">
        <w:rPr>
          <w:rtl/>
        </w:rPr>
        <w:t>تا</w:t>
      </w:r>
      <w:r w:rsidR="00E83BC6" w:rsidRPr="00CD1B20">
        <w:rPr>
          <w:rFonts w:hint="cs"/>
          <w:rtl/>
        </w:rPr>
        <w:t xml:space="preserve"> آنجا هم دارد او</w:t>
      </w:r>
      <w:r w:rsidR="00704BD9">
        <w:rPr>
          <w:rFonts w:hint="cs"/>
          <w:rtl/>
        </w:rPr>
        <w:t xml:space="preserve"> می‌</w:t>
      </w:r>
      <w:r w:rsidR="00E83BC6" w:rsidRPr="00CD1B20">
        <w:rPr>
          <w:rFonts w:hint="cs"/>
          <w:rtl/>
        </w:rPr>
        <w:t>گوید ما که در عراق بودیم هر کسی غیر از این</w:t>
      </w:r>
      <w:r w:rsidR="00704BD9">
        <w:rPr>
          <w:rFonts w:hint="cs"/>
          <w:rtl/>
        </w:rPr>
        <w:t xml:space="preserve"> می‌</w:t>
      </w:r>
      <w:r w:rsidR="00E83BC6" w:rsidRPr="00CD1B20">
        <w:rPr>
          <w:rFonts w:hint="cs"/>
          <w:rtl/>
        </w:rPr>
        <w:t xml:space="preserve">گفت نتبرء منه یعنی </w:t>
      </w:r>
      <w:r w:rsidR="00AC5B30">
        <w:rPr>
          <w:rtl/>
        </w:rPr>
        <w:t>ا</w:t>
      </w:r>
      <w:r w:rsidR="00AC5B30">
        <w:rPr>
          <w:rFonts w:hint="cs"/>
          <w:rtl/>
        </w:rPr>
        <w:t>ی</w:t>
      </w:r>
      <w:r w:rsidR="00AC5B30">
        <w:rPr>
          <w:rFonts w:hint="eastAsia"/>
          <w:rtl/>
        </w:rPr>
        <w:t>ن‌قدر</w:t>
      </w:r>
      <w:r w:rsidR="00E83BC6" w:rsidRPr="00CD1B20">
        <w:rPr>
          <w:rFonts w:hint="cs"/>
          <w:rtl/>
        </w:rPr>
        <w:t xml:space="preserve"> مطمئن بودیم این اطمینان است</w:t>
      </w:r>
      <w:r w:rsidR="00704BD9">
        <w:rPr>
          <w:rFonts w:hint="cs"/>
          <w:rtl/>
        </w:rPr>
        <w:t xml:space="preserve"> می‌</w:t>
      </w:r>
      <w:r w:rsidR="00E83BC6" w:rsidRPr="00CD1B20">
        <w:rPr>
          <w:rFonts w:hint="cs"/>
          <w:rtl/>
        </w:rPr>
        <w:t>گوید کنا نتبرء منه در این روایتی که در جامع الاحادیث شیعه در باب دیه قطع اصابه مرئه آمده است</w:t>
      </w:r>
      <w:r w:rsidR="00704BD9">
        <w:rPr>
          <w:rFonts w:hint="cs"/>
          <w:rtl/>
        </w:rPr>
        <w:t xml:space="preserve"> می‌</w:t>
      </w:r>
      <w:r w:rsidR="00E83BC6" w:rsidRPr="00CD1B20">
        <w:rPr>
          <w:rFonts w:hint="cs"/>
          <w:rtl/>
        </w:rPr>
        <w:t>گوید وقتی به چهار تا</w:t>
      </w:r>
      <w:r w:rsidR="00704BD9">
        <w:rPr>
          <w:rFonts w:hint="cs"/>
          <w:rtl/>
        </w:rPr>
        <w:t xml:space="preserve"> می‌</w:t>
      </w:r>
      <w:r w:rsidR="00E83BC6" w:rsidRPr="00CD1B20">
        <w:rPr>
          <w:rFonts w:hint="cs"/>
          <w:rtl/>
        </w:rPr>
        <w:t xml:space="preserve">رسید </w:t>
      </w:r>
      <w:r w:rsidR="00E23637" w:rsidRPr="00CD1B20">
        <w:rPr>
          <w:rFonts w:hint="cs"/>
          <w:rtl/>
        </w:rPr>
        <w:t>چی؟</w:t>
      </w:r>
      <w:r w:rsidR="00704BD9">
        <w:rPr>
          <w:rFonts w:hint="cs"/>
          <w:rtl/>
        </w:rPr>
        <w:t xml:space="preserve"> می‌</w:t>
      </w:r>
      <w:r w:rsidR="00E83BC6" w:rsidRPr="00CD1B20">
        <w:rPr>
          <w:rFonts w:hint="cs"/>
          <w:rtl/>
        </w:rPr>
        <w:t>گوید چهل تا حضرت</w:t>
      </w:r>
      <w:r w:rsidR="00704BD9">
        <w:rPr>
          <w:rFonts w:hint="cs"/>
          <w:rtl/>
        </w:rPr>
        <w:t xml:space="preserve"> می‌</w:t>
      </w:r>
      <w:r w:rsidR="00E83BC6" w:rsidRPr="00CD1B20">
        <w:rPr>
          <w:rFonts w:hint="cs"/>
          <w:rtl/>
        </w:rPr>
        <w:t xml:space="preserve">فرماید اذا </w:t>
      </w:r>
      <w:r w:rsidR="00E23637" w:rsidRPr="00CD1B20">
        <w:rPr>
          <w:rFonts w:hint="cs"/>
          <w:rtl/>
        </w:rPr>
        <w:t>بلغ ثلث، عاد الی النصف</w:t>
      </w:r>
      <w:r w:rsidR="0011298C" w:rsidRPr="00CD1B20">
        <w:rPr>
          <w:rFonts w:hint="cs"/>
          <w:rtl/>
        </w:rPr>
        <w:t xml:space="preserve"> راوی</w:t>
      </w:r>
      <w:r w:rsidR="00704BD9">
        <w:rPr>
          <w:rFonts w:hint="cs"/>
          <w:rtl/>
        </w:rPr>
        <w:t xml:space="preserve"> می‌</w:t>
      </w:r>
      <w:r w:rsidR="0011298C" w:rsidRPr="00CD1B20">
        <w:rPr>
          <w:rFonts w:hint="cs"/>
          <w:rtl/>
        </w:rPr>
        <w:t>گوید ما که در عراق که بودیم این فرمایش شما را اگر کسی</w:t>
      </w:r>
      <w:r w:rsidR="00704BD9">
        <w:rPr>
          <w:rFonts w:hint="cs"/>
          <w:rtl/>
        </w:rPr>
        <w:t xml:space="preserve"> می‌</w:t>
      </w:r>
      <w:r w:rsidR="0011298C" w:rsidRPr="00CD1B20">
        <w:rPr>
          <w:rFonts w:hint="cs"/>
          <w:rtl/>
        </w:rPr>
        <w:t xml:space="preserve">گفت به نحو قیاس </w:t>
      </w:r>
      <w:r w:rsidR="00AC5B30">
        <w:rPr>
          <w:rtl/>
        </w:rPr>
        <w:t>هم</w:t>
      </w:r>
      <w:r w:rsidR="00AC5B30">
        <w:rPr>
          <w:rFonts w:hint="cs"/>
          <w:rtl/>
        </w:rPr>
        <w:t>ی</w:t>
      </w:r>
      <w:r w:rsidR="00AC5B30">
        <w:rPr>
          <w:rFonts w:hint="eastAsia"/>
          <w:rtl/>
        </w:rPr>
        <w:t>ن‌جور</w:t>
      </w:r>
      <w:r w:rsidR="00AC5B30">
        <w:rPr>
          <w:rFonts w:hint="cs"/>
          <w:rtl/>
        </w:rPr>
        <w:t>ی</w:t>
      </w:r>
      <w:r w:rsidR="0011298C" w:rsidRPr="00CD1B20">
        <w:rPr>
          <w:rFonts w:hint="cs"/>
          <w:rtl/>
        </w:rPr>
        <w:t xml:space="preserve"> سی به چهل تبدیل</w:t>
      </w:r>
      <w:r w:rsidR="00F2164B">
        <w:rPr>
          <w:rFonts w:hint="cs"/>
          <w:rtl/>
        </w:rPr>
        <w:t xml:space="preserve"> نمی‌</w:t>
      </w:r>
      <w:r w:rsidR="0011298C" w:rsidRPr="00CD1B20">
        <w:rPr>
          <w:rFonts w:hint="cs"/>
          <w:rtl/>
        </w:rPr>
        <w:t>کرد</w:t>
      </w:r>
      <w:r w:rsidR="00F2164B">
        <w:rPr>
          <w:rFonts w:hint="cs"/>
          <w:rtl/>
        </w:rPr>
        <w:t xml:space="preserve"> نمی‌</w:t>
      </w:r>
      <w:r w:rsidR="0011298C" w:rsidRPr="00CD1B20">
        <w:rPr>
          <w:rFonts w:hint="cs"/>
          <w:rtl/>
        </w:rPr>
        <w:t xml:space="preserve">پذیرفتیم و کنا نتبرء منه برای اینکه مطلب را </w:t>
      </w:r>
      <w:r w:rsidR="00AC5B30">
        <w:rPr>
          <w:rtl/>
        </w:rPr>
        <w:t>ا</w:t>
      </w:r>
      <w:r w:rsidR="00AC5B30">
        <w:rPr>
          <w:rFonts w:hint="cs"/>
          <w:rtl/>
        </w:rPr>
        <w:t>ی</w:t>
      </w:r>
      <w:r w:rsidR="00AC5B30">
        <w:rPr>
          <w:rFonts w:hint="eastAsia"/>
          <w:rtl/>
        </w:rPr>
        <w:t>ن‌قدر</w:t>
      </w:r>
      <w:r w:rsidR="0011298C" w:rsidRPr="00CD1B20">
        <w:rPr>
          <w:rFonts w:hint="cs"/>
          <w:rtl/>
        </w:rPr>
        <w:t xml:space="preserve"> واضح</w:t>
      </w:r>
      <w:r w:rsidR="00704BD9">
        <w:rPr>
          <w:rFonts w:hint="cs"/>
          <w:rtl/>
        </w:rPr>
        <w:t xml:space="preserve"> می‌</w:t>
      </w:r>
      <w:r w:rsidR="0011298C" w:rsidRPr="00CD1B20">
        <w:rPr>
          <w:rFonts w:hint="cs"/>
          <w:rtl/>
        </w:rPr>
        <w:t xml:space="preserve">دیدیم این اطمینان و قطع است این شاهد این است که روایات فقط </w:t>
      </w:r>
      <w:r w:rsidR="00AC5B30">
        <w:rPr>
          <w:rFonts w:hint="cs"/>
          <w:rtl/>
        </w:rPr>
        <w:t>درصدد</w:t>
      </w:r>
      <w:r w:rsidR="0011298C" w:rsidRPr="00CD1B20">
        <w:rPr>
          <w:rFonts w:hint="cs"/>
          <w:rtl/>
        </w:rPr>
        <w:t xml:space="preserve"> این نیستند که بگویند ظنون شما اعتبار ندارد بلکه این روایات</w:t>
      </w:r>
      <w:r w:rsidR="00704BD9">
        <w:rPr>
          <w:rFonts w:hint="cs"/>
          <w:rtl/>
        </w:rPr>
        <w:t xml:space="preserve"> می‌</w:t>
      </w:r>
      <w:r w:rsidR="0011298C" w:rsidRPr="00CD1B20">
        <w:rPr>
          <w:rFonts w:hint="cs"/>
          <w:rtl/>
        </w:rPr>
        <w:t xml:space="preserve">خواهند بگویند که قطع و ظن هم پیدا نکنید از این جهت است که </w:t>
      </w:r>
      <w:r w:rsidR="00AC5B30">
        <w:rPr>
          <w:rFonts w:hint="cs"/>
          <w:rtl/>
        </w:rPr>
        <w:t>اخباری‌ها</w:t>
      </w:r>
      <w:r w:rsidR="00704BD9">
        <w:rPr>
          <w:rFonts w:hint="cs"/>
          <w:rtl/>
        </w:rPr>
        <w:t xml:space="preserve"> می‌</w:t>
      </w:r>
      <w:r w:rsidR="0011298C" w:rsidRPr="00CD1B20">
        <w:rPr>
          <w:rFonts w:hint="cs"/>
          <w:rtl/>
        </w:rPr>
        <w:t>گویند قطع قطاع را هم باید منع کرد.</w:t>
      </w:r>
    </w:p>
    <w:p w:rsidR="0011298C" w:rsidRPr="00CD1B20" w:rsidRDefault="0011298C" w:rsidP="00FD4BCF">
      <w:pPr>
        <w:autoSpaceDE w:val="0"/>
        <w:autoSpaceDN w:val="0"/>
        <w:adjustRightInd w:val="0"/>
        <w:spacing w:line="276" w:lineRule="auto"/>
        <w:ind w:firstLine="0"/>
        <w:rPr>
          <w:rtl/>
        </w:rPr>
      </w:pPr>
      <w:r w:rsidRPr="00CD1B20">
        <w:rPr>
          <w:rFonts w:hint="cs"/>
          <w:rtl/>
        </w:rPr>
        <w:t>ما از لحاظ اصولی دلیل عقلی داریم که</w:t>
      </w:r>
      <w:r w:rsidR="00F2164B">
        <w:rPr>
          <w:rFonts w:hint="cs"/>
          <w:rtl/>
        </w:rPr>
        <w:t xml:space="preserve"> نمی‌</w:t>
      </w:r>
      <w:r w:rsidRPr="00CD1B20">
        <w:rPr>
          <w:rFonts w:hint="cs"/>
          <w:rtl/>
        </w:rPr>
        <w:t>شود به قاطع گفت قطعت حجت نیست و لذا این را</w:t>
      </w:r>
      <w:r w:rsidR="00F2164B">
        <w:rPr>
          <w:rFonts w:hint="cs"/>
          <w:rtl/>
        </w:rPr>
        <w:t xml:space="preserve"> نمی‌</w:t>
      </w:r>
      <w:r w:rsidRPr="00CD1B20">
        <w:rPr>
          <w:rFonts w:hint="cs"/>
          <w:rtl/>
        </w:rPr>
        <w:t>شود گفت که قطع</w:t>
      </w:r>
      <w:r w:rsidR="00F01AA9" w:rsidRPr="00CD1B20">
        <w:rPr>
          <w:rFonts w:hint="cs"/>
          <w:rtl/>
        </w:rPr>
        <w:t xml:space="preserve"> </w:t>
      </w:r>
      <w:r w:rsidRPr="00CD1B20">
        <w:rPr>
          <w:rFonts w:hint="cs"/>
          <w:rtl/>
        </w:rPr>
        <w:t>ت</w:t>
      </w:r>
      <w:r w:rsidR="00F01AA9" w:rsidRPr="00CD1B20">
        <w:rPr>
          <w:rFonts w:hint="cs"/>
          <w:rtl/>
        </w:rPr>
        <w:t>و</w:t>
      </w:r>
      <w:r w:rsidRPr="00CD1B20">
        <w:rPr>
          <w:rFonts w:hint="cs"/>
          <w:rtl/>
        </w:rPr>
        <w:t xml:space="preserve"> حجت نیست ولی</w:t>
      </w:r>
      <w:r w:rsidR="00704BD9">
        <w:rPr>
          <w:rFonts w:hint="cs"/>
          <w:rtl/>
        </w:rPr>
        <w:t xml:space="preserve"> می‌</w:t>
      </w:r>
      <w:r w:rsidRPr="00CD1B20">
        <w:rPr>
          <w:rFonts w:hint="cs"/>
          <w:rtl/>
        </w:rPr>
        <w:t>شود به قاطع توجه و تنبه داد که مقدمات تو اشتباه است</w:t>
      </w:r>
      <w:r w:rsidR="00BB15BD" w:rsidRPr="00CD1B20">
        <w:rPr>
          <w:rtl/>
        </w:rPr>
        <w:t xml:space="preserve"> </w:t>
      </w:r>
      <w:r w:rsidRPr="00CD1B20">
        <w:rPr>
          <w:rFonts w:hint="cs"/>
          <w:rtl/>
        </w:rPr>
        <w:t>و قطع او را فرو ریخت این شدنی است و این روایات این کارکرد را هم دارد.</w:t>
      </w:r>
    </w:p>
    <w:p w:rsidR="0011298C" w:rsidRPr="00CD1B20" w:rsidRDefault="0011298C" w:rsidP="00FD4BCF">
      <w:pPr>
        <w:autoSpaceDE w:val="0"/>
        <w:autoSpaceDN w:val="0"/>
        <w:adjustRightInd w:val="0"/>
        <w:spacing w:line="276" w:lineRule="auto"/>
        <w:ind w:firstLine="0"/>
        <w:rPr>
          <w:rtl/>
        </w:rPr>
      </w:pPr>
      <w:r w:rsidRPr="00CD1B20">
        <w:rPr>
          <w:rFonts w:hint="cs"/>
          <w:rtl/>
        </w:rPr>
        <w:t xml:space="preserve">بنابراین در مطلب دوم حرف ما این است که این مجموعه روایات باب قیاس دو کارکرد دارد یکی نفی حجیت ظن است و ظنونی که سست است و پایش به جایی بند نیست این </w:t>
      </w:r>
      <w:r w:rsidR="00F01AA9" w:rsidRPr="00CD1B20">
        <w:rPr>
          <w:rFonts w:hint="cs"/>
          <w:rtl/>
        </w:rPr>
        <w:t>منطقاً</w:t>
      </w:r>
      <w:r w:rsidR="00704BD9">
        <w:rPr>
          <w:rFonts w:hint="cs"/>
          <w:rtl/>
        </w:rPr>
        <w:t xml:space="preserve"> می‌</w:t>
      </w:r>
      <w:r w:rsidRPr="00CD1B20">
        <w:rPr>
          <w:rFonts w:hint="cs"/>
          <w:rtl/>
        </w:rPr>
        <w:t>شود و این هم نفی</w:t>
      </w:r>
      <w:r w:rsidR="00BB15BD" w:rsidRPr="00CD1B20">
        <w:rPr>
          <w:rtl/>
        </w:rPr>
        <w:t xml:space="preserve"> </w:t>
      </w:r>
      <w:r w:rsidRPr="00CD1B20">
        <w:rPr>
          <w:rFonts w:hint="cs"/>
          <w:rtl/>
        </w:rPr>
        <w:t>حجیت ظنون</w:t>
      </w:r>
      <w:r w:rsidR="00704BD9">
        <w:rPr>
          <w:rFonts w:hint="cs"/>
          <w:rtl/>
        </w:rPr>
        <w:t xml:space="preserve"> می‌</w:t>
      </w:r>
      <w:r w:rsidRPr="00CD1B20">
        <w:rPr>
          <w:rFonts w:hint="cs"/>
          <w:rtl/>
        </w:rPr>
        <w:t xml:space="preserve">کند از جمله ظن خاص قیاسی. </w:t>
      </w:r>
      <w:r w:rsidRPr="00CD1B20">
        <w:rPr>
          <w:rFonts w:hint="cs"/>
          <w:spacing w:val="-4"/>
          <w:rtl/>
        </w:rPr>
        <w:t>این یک کارکرد است که ظن قیاسی را به طور خاص منع</w:t>
      </w:r>
      <w:r w:rsidR="00704BD9">
        <w:rPr>
          <w:rFonts w:hint="cs"/>
          <w:spacing w:val="-4"/>
          <w:rtl/>
        </w:rPr>
        <w:t xml:space="preserve"> می‌</w:t>
      </w:r>
      <w:r w:rsidRPr="00CD1B20">
        <w:rPr>
          <w:rFonts w:hint="cs"/>
          <w:spacing w:val="-4"/>
          <w:rtl/>
        </w:rPr>
        <w:t xml:space="preserve">کند </w:t>
      </w:r>
      <w:r w:rsidR="00F2164B">
        <w:rPr>
          <w:rFonts w:hint="cs"/>
          <w:spacing w:val="-4"/>
          <w:rtl/>
        </w:rPr>
        <w:t>همان‌طور</w:t>
      </w:r>
      <w:r w:rsidRPr="00CD1B20">
        <w:rPr>
          <w:rFonts w:hint="cs"/>
          <w:spacing w:val="-4"/>
          <w:rtl/>
        </w:rPr>
        <w:t xml:space="preserve"> که مطلق ظن منع شده است و کارکرد دوم این روایات این است که این ظنون را تخریب</w:t>
      </w:r>
      <w:r w:rsidR="00704BD9">
        <w:rPr>
          <w:rFonts w:hint="cs"/>
          <w:spacing w:val="-4"/>
          <w:rtl/>
        </w:rPr>
        <w:t xml:space="preserve"> می‌</w:t>
      </w:r>
      <w:r w:rsidRPr="00CD1B20">
        <w:rPr>
          <w:rFonts w:hint="cs"/>
          <w:spacing w:val="-4"/>
          <w:rtl/>
        </w:rPr>
        <w:t>کند</w:t>
      </w:r>
      <w:r w:rsidR="00704BD9">
        <w:rPr>
          <w:rFonts w:hint="cs"/>
          <w:spacing w:val="-4"/>
          <w:rtl/>
        </w:rPr>
        <w:t xml:space="preserve"> می‌</w:t>
      </w:r>
      <w:r w:rsidRPr="00CD1B20">
        <w:rPr>
          <w:rFonts w:hint="cs"/>
          <w:spacing w:val="-4"/>
          <w:rtl/>
        </w:rPr>
        <w:t>گوید فکر</w:t>
      </w:r>
      <w:r w:rsidR="00704BD9">
        <w:rPr>
          <w:rFonts w:hint="cs"/>
          <w:spacing w:val="-4"/>
          <w:rtl/>
        </w:rPr>
        <w:t xml:space="preserve"> می‌</w:t>
      </w:r>
      <w:r w:rsidRPr="00CD1B20">
        <w:rPr>
          <w:rFonts w:hint="cs"/>
          <w:spacing w:val="-4"/>
          <w:rtl/>
        </w:rPr>
        <w:t>کنید که این احتمال مرجح است اگر دقت بکنید مبدل به شک</w:t>
      </w:r>
      <w:r w:rsidR="00704BD9">
        <w:rPr>
          <w:rFonts w:hint="cs"/>
          <w:spacing w:val="-4"/>
          <w:rtl/>
        </w:rPr>
        <w:t xml:space="preserve"> می‌</w:t>
      </w:r>
      <w:r w:rsidRPr="00CD1B20">
        <w:rPr>
          <w:rFonts w:hint="cs"/>
          <w:spacing w:val="-4"/>
          <w:rtl/>
        </w:rPr>
        <w:t>شود.</w:t>
      </w:r>
    </w:p>
    <w:p w:rsidR="00113397" w:rsidRPr="00CD1B20" w:rsidRDefault="0011298C" w:rsidP="00FD4BCF">
      <w:pPr>
        <w:pStyle w:val="Heading2"/>
        <w:rPr>
          <w:rtl/>
        </w:rPr>
      </w:pPr>
      <w:bookmarkStart w:id="18" w:name="_Toc56960427"/>
      <w:r w:rsidRPr="00CD1B20">
        <w:rPr>
          <w:rFonts w:hint="cs"/>
          <w:rtl/>
        </w:rPr>
        <w:t>کارکرد سوم</w:t>
      </w:r>
      <w:bookmarkEnd w:id="18"/>
    </w:p>
    <w:p w:rsidR="0011298C" w:rsidRPr="00CD1B20" w:rsidRDefault="0011298C" w:rsidP="00FD4BCF">
      <w:pPr>
        <w:autoSpaceDE w:val="0"/>
        <w:autoSpaceDN w:val="0"/>
        <w:adjustRightInd w:val="0"/>
        <w:spacing w:line="276" w:lineRule="auto"/>
        <w:ind w:firstLine="0"/>
        <w:rPr>
          <w:rtl/>
        </w:rPr>
      </w:pPr>
      <w:r w:rsidRPr="00CD1B20">
        <w:rPr>
          <w:rFonts w:hint="cs"/>
          <w:rtl/>
        </w:rPr>
        <w:t>این است که نسبت به قطع و اطمینان هم ورود</w:t>
      </w:r>
      <w:r w:rsidR="00704BD9">
        <w:rPr>
          <w:rFonts w:hint="cs"/>
          <w:rtl/>
        </w:rPr>
        <w:t xml:space="preserve"> می‌</w:t>
      </w:r>
      <w:r w:rsidRPr="00CD1B20">
        <w:rPr>
          <w:rFonts w:hint="cs"/>
          <w:rtl/>
        </w:rPr>
        <w:t>کند البته اینجا دو کارکرد ندارد</w:t>
      </w:r>
      <w:r w:rsidR="00F2164B">
        <w:rPr>
          <w:rFonts w:hint="cs"/>
          <w:rtl/>
        </w:rPr>
        <w:t xml:space="preserve"> نمی‌</w:t>
      </w:r>
      <w:r w:rsidRPr="00CD1B20">
        <w:rPr>
          <w:rFonts w:hint="cs"/>
          <w:rtl/>
        </w:rPr>
        <w:t>تواند بگوید قطع تو حجت نیست این معنا دارد مادام القاطع قاطعٌ</w:t>
      </w:r>
      <w:r w:rsidR="00F2164B">
        <w:rPr>
          <w:rFonts w:hint="cs"/>
          <w:rtl/>
        </w:rPr>
        <w:t xml:space="preserve"> نمی‌</w:t>
      </w:r>
      <w:r w:rsidRPr="00CD1B20">
        <w:rPr>
          <w:rFonts w:hint="cs"/>
          <w:rtl/>
        </w:rPr>
        <w:t>شود به او گفت عمل نکن،</w:t>
      </w:r>
      <w:r w:rsidR="00704BD9">
        <w:rPr>
          <w:rFonts w:hint="cs"/>
          <w:rtl/>
        </w:rPr>
        <w:t xml:space="preserve"> می‌</w:t>
      </w:r>
      <w:r w:rsidRPr="00CD1B20">
        <w:rPr>
          <w:rFonts w:hint="cs"/>
          <w:rtl/>
        </w:rPr>
        <w:t>آید در قطع تخریب مبادی</w:t>
      </w:r>
      <w:r w:rsidR="00704BD9">
        <w:rPr>
          <w:rFonts w:hint="cs"/>
          <w:rtl/>
        </w:rPr>
        <w:t xml:space="preserve"> می‌</w:t>
      </w:r>
      <w:r w:rsidRPr="00CD1B20">
        <w:rPr>
          <w:rFonts w:hint="cs"/>
          <w:rtl/>
        </w:rPr>
        <w:t>کند ایقاظ قاطع</w:t>
      </w:r>
      <w:r w:rsidR="00704BD9">
        <w:rPr>
          <w:rFonts w:hint="cs"/>
          <w:rtl/>
        </w:rPr>
        <w:t xml:space="preserve"> می‌</w:t>
      </w:r>
      <w:r w:rsidRPr="00CD1B20">
        <w:rPr>
          <w:rFonts w:hint="cs"/>
          <w:rtl/>
        </w:rPr>
        <w:t xml:space="preserve">کند </w:t>
      </w:r>
      <w:r w:rsidR="00F842E4" w:rsidRPr="00CD1B20">
        <w:rPr>
          <w:rFonts w:hint="cs"/>
          <w:rtl/>
        </w:rPr>
        <w:t>به اینکه مبادی قطع تو اشتباه است و با آن او را به ظان یا شاک</w:t>
      </w:r>
      <w:r w:rsidR="00704BD9">
        <w:rPr>
          <w:rFonts w:hint="cs"/>
          <w:rtl/>
        </w:rPr>
        <w:t xml:space="preserve"> می‌</w:t>
      </w:r>
      <w:r w:rsidR="00F842E4" w:rsidRPr="00CD1B20">
        <w:rPr>
          <w:rFonts w:hint="cs"/>
          <w:rtl/>
        </w:rPr>
        <w:t>کند این نسبت به ظن این است و نسبت به اطمینان مثل ظن است هم</w:t>
      </w:r>
      <w:r w:rsidR="00704BD9">
        <w:rPr>
          <w:rFonts w:hint="cs"/>
          <w:rtl/>
        </w:rPr>
        <w:t xml:space="preserve"> می‌</w:t>
      </w:r>
      <w:r w:rsidR="00F842E4" w:rsidRPr="00CD1B20">
        <w:rPr>
          <w:rFonts w:hint="cs"/>
          <w:rtl/>
        </w:rPr>
        <w:t>تواند اطمینان را خراب بکند و هم</w:t>
      </w:r>
      <w:r w:rsidR="00704BD9">
        <w:rPr>
          <w:rFonts w:hint="cs"/>
          <w:rtl/>
        </w:rPr>
        <w:t xml:space="preserve"> می‌</w:t>
      </w:r>
      <w:r w:rsidR="00F842E4" w:rsidRPr="00CD1B20">
        <w:rPr>
          <w:rFonts w:hint="cs"/>
          <w:rtl/>
        </w:rPr>
        <w:t>تواند بگوید اطمینان تو حجت نیست، چون اطمینان را عرفا</w:t>
      </w:r>
      <w:r w:rsidR="00704BD9">
        <w:rPr>
          <w:rFonts w:hint="cs"/>
          <w:rtl/>
        </w:rPr>
        <w:t xml:space="preserve"> می‌</w:t>
      </w:r>
      <w:r w:rsidR="00F842E4" w:rsidRPr="00CD1B20">
        <w:rPr>
          <w:rFonts w:hint="cs"/>
          <w:rtl/>
        </w:rPr>
        <w:t>شود گفت درست نیست از این جهت است که این روایات با سه گروه ظان، مطمئن و قاطع مواجه</w:t>
      </w:r>
      <w:r w:rsidR="00704BD9">
        <w:rPr>
          <w:rFonts w:hint="cs"/>
          <w:rtl/>
        </w:rPr>
        <w:t xml:space="preserve"> می‌</w:t>
      </w:r>
      <w:r w:rsidR="00F842E4" w:rsidRPr="00CD1B20">
        <w:rPr>
          <w:rFonts w:hint="cs"/>
          <w:rtl/>
        </w:rPr>
        <w:t>شوند نسبت به ظان، دو کارکرد</w:t>
      </w:r>
      <w:r w:rsidR="00704BD9">
        <w:rPr>
          <w:rFonts w:hint="cs"/>
          <w:rtl/>
        </w:rPr>
        <w:t xml:space="preserve"> می‌</w:t>
      </w:r>
      <w:r w:rsidR="00F842E4" w:rsidRPr="00CD1B20">
        <w:rPr>
          <w:rFonts w:hint="cs"/>
          <w:rtl/>
        </w:rPr>
        <w:t xml:space="preserve">تواند داشته باشد </w:t>
      </w:r>
      <w:r w:rsidR="00F842E4" w:rsidRPr="00CD1B20">
        <w:rPr>
          <w:rFonts w:hint="cs"/>
          <w:rtl/>
        </w:rPr>
        <w:lastRenderedPageBreak/>
        <w:t xml:space="preserve">یکی اینکه بگوید ظن تو حجت نیست یکی هم این که او را متوجه کند که ظن تو </w:t>
      </w:r>
      <w:r w:rsidR="00AC5B30">
        <w:rPr>
          <w:rtl/>
        </w:rPr>
        <w:t>پا</w:t>
      </w:r>
      <w:r w:rsidR="00AC5B30">
        <w:rPr>
          <w:rFonts w:hint="cs"/>
          <w:rtl/>
        </w:rPr>
        <w:t>ی</w:t>
      </w:r>
      <w:r w:rsidR="00AC5B30">
        <w:rPr>
          <w:rFonts w:hint="eastAsia"/>
          <w:rtl/>
        </w:rPr>
        <w:t>ه‌ا</w:t>
      </w:r>
      <w:r w:rsidR="00AC5B30">
        <w:rPr>
          <w:rFonts w:hint="cs"/>
          <w:rtl/>
        </w:rPr>
        <w:t>ی</w:t>
      </w:r>
      <w:r w:rsidR="00F842E4" w:rsidRPr="00CD1B20">
        <w:rPr>
          <w:rFonts w:hint="cs"/>
          <w:rtl/>
        </w:rPr>
        <w:t xml:space="preserve"> ندارد و در واقع شک است ولی لازم نیست او را مبدل به شاک کند مبدل به شاک هم نکند</w:t>
      </w:r>
      <w:r w:rsidR="00704BD9">
        <w:rPr>
          <w:rFonts w:hint="cs"/>
          <w:rtl/>
        </w:rPr>
        <w:t xml:space="preserve"> می‌</w:t>
      </w:r>
      <w:r w:rsidR="00F842E4" w:rsidRPr="00CD1B20">
        <w:rPr>
          <w:rFonts w:hint="cs"/>
          <w:rtl/>
        </w:rPr>
        <w:t>تواند بگوید به ظن خود عمل نکن.</w:t>
      </w:r>
    </w:p>
    <w:p w:rsidR="00F842E4" w:rsidRPr="00CD1B20" w:rsidRDefault="00F842E4" w:rsidP="00FD4BCF">
      <w:pPr>
        <w:autoSpaceDE w:val="0"/>
        <w:autoSpaceDN w:val="0"/>
        <w:adjustRightInd w:val="0"/>
        <w:spacing w:line="276" w:lineRule="auto"/>
        <w:ind w:firstLine="0"/>
        <w:rPr>
          <w:rtl/>
        </w:rPr>
      </w:pPr>
      <w:r w:rsidRPr="00CD1B20">
        <w:rPr>
          <w:rFonts w:hint="cs"/>
          <w:rtl/>
        </w:rPr>
        <w:t>این دو خطاب به ظان</w:t>
      </w:r>
      <w:r w:rsidR="00704BD9">
        <w:rPr>
          <w:rFonts w:hint="cs"/>
          <w:rtl/>
        </w:rPr>
        <w:t xml:space="preserve"> می‌</w:t>
      </w:r>
      <w:r w:rsidRPr="00CD1B20">
        <w:rPr>
          <w:rFonts w:hint="cs"/>
          <w:rtl/>
        </w:rPr>
        <w:t>تواند داشته باشد</w:t>
      </w:r>
    </w:p>
    <w:p w:rsidR="00F842E4" w:rsidRPr="00CD1B20" w:rsidRDefault="00F842E4" w:rsidP="00FD4BCF">
      <w:pPr>
        <w:autoSpaceDE w:val="0"/>
        <w:autoSpaceDN w:val="0"/>
        <w:adjustRightInd w:val="0"/>
        <w:spacing w:line="276" w:lineRule="auto"/>
        <w:ind w:firstLine="0"/>
        <w:rPr>
          <w:rtl/>
        </w:rPr>
      </w:pPr>
      <w:r w:rsidRPr="00CD1B20">
        <w:rPr>
          <w:rFonts w:hint="cs"/>
          <w:rtl/>
        </w:rPr>
        <w:t>نسبت به شخص مطمئن هم</w:t>
      </w:r>
      <w:r w:rsidR="00704BD9">
        <w:rPr>
          <w:rFonts w:hint="cs"/>
          <w:rtl/>
        </w:rPr>
        <w:t xml:space="preserve"> می‌</w:t>
      </w:r>
      <w:r w:rsidRPr="00CD1B20">
        <w:rPr>
          <w:rFonts w:hint="cs"/>
          <w:rtl/>
        </w:rPr>
        <w:t>تواند دو خطاب را داشته باشد یا اطمینانش را تخریب بکند یا با فرض اطمینان، بگوید اطمینان تو حجت نیست.</w:t>
      </w:r>
    </w:p>
    <w:p w:rsidR="00F842E4" w:rsidRPr="00CD1B20" w:rsidRDefault="00F842E4" w:rsidP="00FD4BCF">
      <w:pPr>
        <w:autoSpaceDE w:val="0"/>
        <w:autoSpaceDN w:val="0"/>
        <w:adjustRightInd w:val="0"/>
        <w:spacing w:line="276" w:lineRule="auto"/>
        <w:ind w:firstLine="0"/>
        <w:rPr>
          <w:rtl/>
        </w:rPr>
      </w:pPr>
      <w:r w:rsidRPr="00CD1B20">
        <w:rPr>
          <w:rFonts w:hint="cs"/>
          <w:rtl/>
        </w:rPr>
        <w:t>اما در قاطع</w:t>
      </w:r>
      <w:r w:rsidR="00F2164B">
        <w:rPr>
          <w:rFonts w:hint="cs"/>
          <w:rtl/>
        </w:rPr>
        <w:t xml:space="preserve"> نمی‌</w:t>
      </w:r>
      <w:r w:rsidRPr="00CD1B20">
        <w:rPr>
          <w:rFonts w:hint="cs"/>
          <w:rtl/>
        </w:rPr>
        <w:t>تواند بگوید مادام قاطع، قطعک لیس بحجة، فقط مبادی قطع او را</w:t>
      </w:r>
      <w:r w:rsidR="00704BD9">
        <w:rPr>
          <w:rFonts w:hint="cs"/>
          <w:rtl/>
        </w:rPr>
        <w:t xml:space="preserve"> می‌</w:t>
      </w:r>
      <w:r w:rsidRPr="00CD1B20">
        <w:rPr>
          <w:rFonts w:hint="cs"/>
          <w:rtl/>
        </w:rPr>
        <w:t xml:space="preserve">تواند تخریب بکند که روایات هم یک مقداری در این زمینه هم نظارت دارند که بگوید </w:t>
      </w:r>
      <w:r w:rsidR="00AC5B30">
        <w:rPr>
          <w:rtl/>
        </w:rPr>
        <w:t>قطع‌ها</w:t>
      </w:r>
      <w:r w:rsidR="00AC5B30">
        <w:rPr>
          <w:rFonts w:hint="cs"/>
          <w:rtl/>
        </w:rPr>
        <w:t>ی</w:t>
      </w:r>
      <w:r w:rsidRPr="00CD1B20">
        <w:rPr>
          <w:rFonts w:hint="cs"/>
          <w:rtl/>
        </w:rPr>
        <w:t xml:space="preserve"> </w:t>
      </w:r>
      <w:r w:rsidR="00AC5B30">
        <w:rPr>
          <w:rtl/>
        </w:rPr>
        <w:t>زودهنگام</w:t>
      </w:r>
      <w:r w:rsidRPr="00CD1B20">
        <w:rPr>
          <w:rFonts w:hint="cs"/>
          <w:rtl/>
        </w:rPr>
        <w:t xml:space="preserve"> و </w:t>
      </w:r>
      <w:r w:rsidR="00AC5B30">
        <w:rPr>
          <w:rtl/>
        </w:rPr>
        <w:t>ب</w:t>
      </w:r>
      <w:r w:rsidR="00AC5B30">
        <w:rPr>
          <w:rFonts w:hint="cs"/>
          <w:rtl/>
        </w:rPr>
        <w:t>ی‌</w:t>
      </w:r>
      <w:r w:rsidR="00AC5B30">
        <w:rPr>
          <w:rFonts w:hint="eastAsia"/>
          <w:rtl/>
        </w:rPr>
        <w:t>پا</w:t>
      </w:r>
      <w:r w:rsidR="00AC5B30">
        <w:rPr>
          <w:rFonts w:hint="cs"/>
          <w:rtl/>
        </w:rPr>
        <w:t>ی</w:t>
      </w:r>
      <w:r w:rsidR="00AC5B30">
        <w:rPr>
          <w:rFonts w:hint="eastAsia"/>
          <w:rtl/>
        </w:rPr>
        <w:t>ه</w:t>
      </w:r>
      <w:r w:rsidRPr="00CD1B20">
        <w:rPr>
          <w:rFonts w:hint="cs"/>
          <w:rtl/>
        </w:rPr>
        <w:t xml:space="preserve"> نباید مبنای عمل تو باشد</w:t>
      </w:r>
    </w:p>
    <w:p w:rsidR="00F842E4" w:rsidRPr="00CD1B20" w:rsidRDefault="00F842E4" w:rsidP="00FD4BCF">
      <w:pPr>
        <w:autoSpaceDE w:val="0"/>
        <w:autoSpaceDN w:val="0"/>
        <w:adjustRightInd w:val="0"/>
        <w:spacing w:line="276" w:lineRule="auto"/>
        <w:ind w:firstLine="0"/>
        <w:rPr>
          <w:rtl/>
        </w:rPr>
      </w:pPr>
      <w:r w:rsidRPr="00CD1B20">
        <w:rPr>
          <w:rFonts w:hint="cs"/>
          <w:rtl/>
        </w:rPr>
        <w:t>بنابراین قیاس</w:t>
      </w:r>
      <w:r w:rsidR="00704BD9">
        <w:rPr>
          <w:rFonts w:hint="cs"/>
          <w:rtl/>
        </w:rPr>
        <w:t xml:space="preserve"> می‌</w:t>
      </w:r>
      <w:r w:rsidRPr="00CD1B20">
        <w:rPr>
          <w:rFonts w:hint="cs"/>
          <w:rtl/>
        </w:rPr>
        <w:t>تواند هم حالت ظن را بگیرد و هم اطمینان و هم قطع را بگیرد منتها در قطع</w:t>
      </w:r>
      <w:r w:rsidR="00F2164B">
        <w:rPr>
          <w:rFonts w:hint="cs"/>
          <w:rtl/>
        </w:rPr>
        <w:t xml:space="preserve"> نمی‌</w:t>
      </w:r>
      <w:r w:rsidRPr="00CD1B20">
        <w:rPr>
          <w:rFonts w:hint="cs"/>
          <w:rtl/>
        </w:rPr>
        <w:t>تواند بگوید قطع تو حجت نیست فقط بگوید که او قطع پیدا نکند</w:t>
      </w:r>
    </w:p>
    <w:p w:rsidR="00F842E4" w:rsidRPr="00CD1B20" w:rsidRDefault="00F842E4" w:rsidP="00FD4BCF">
      <w:pPr>
        <w:autoSpaceDE w:val="0"/>
        <w:autoSpaceDN w:val="0"/>
        <w:adjustRightInd w:val="0"/>
        <w:spacing w:line="276" w:lineRule="auto"/>
        <w:ind w:firstLine="0"/>
        <w:rPr>
          <w:rtl/>
        </w:rPr>
      </w:pPr>
      <w:r w:rsidRPr="00CD1B20">
        <w:rPr>
          <w:rFonts w:hint="cs"/>
          <w:rtl/>
        </w:rPr>
        <w:t>در واقع قطع او را مبدل به ظن و شک کند.</w:t>
      </w:r>
    </w:p>
    <w:p w:rsidR="00F842E4" w:rsidRPr="00CD1B20" w:rsidRDefault="00F842E4" w:rsidP="00FD4BCF">
      <w:pPr>
        <w:autoSpaceDE w:val="0"/>
        <w:autoSpaceDN w:val="0"/>
        <w:adjustRightInd w:val="0"/>
        <w:spacing w:line="276" w:lineRule="auto"/>
        <w:ind w:firstLine="0"/>
        <w:rPr>
          <w:rtl/>
        </w:rPr>
      </w:pPr>
      <w:r w:rsidRPr="00CD1B20">
        <w:rPr>
          <w:rFonts w:hint="cs"/>
          <w:rtl/>
        </w:rPr>
        <w:t>این مواجه این روایات و این سه حالت و اینکه در ظن و اطمینان دو حالت</w:t>
      </w:r>
      <w:r w:rsidR="00704BD9">
        <w:rPr>
          <w:rFonts w:hint="cs"/>
          <w:rtl/>
        </w:rPr>
        <w:t xml:space="preserve"> می‌</w:t>
      </w:r>
      <w:r w:rsidRPr="00CD1B20">
        <w:rPr>
          <w:rFonts w:hint="cs"/>
          <w:rtl/>
        </w:rPr>
        <w:t>تواند داشته باشد ولی در قطع یک کارکرد.</w:t>
      </w:r>
    </w:p>
    <w:p w:rsidR="00DA50B1" w:rsidRPr="00CD1B20" w:rsidRDefault="00DA50B1" w:rsidP="00FD4BCF">
      <w:pPr>
        <w:autoSpaceDE w:val="0"/>
        <w:autoSpaceDN w:val="0"/>
        <w:adjustRightInd w:val="0"/>
        <w:spacing w:line="276" w:lineRule="auto"/>
        <w:ind w:firstLine="0"/>
        <w:rPr>
          <w:rtl/>
        </w:rPr>
      </w:pPr>
      <w:r w:rsidRPr="00CD1B20">
        <w:rPr>
          <w:rFonts w:hint="cs"/>
          <w:rtl/>
        </w:rPr>
        <w:t>صلی الله علی محمد و آل محمد</w:t>
      </w:r>
    </w:p>
    <w:sectPr w:rsidR="00DA50B1" w:rsidRPr="00CD1B20"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C8" w:rsidRDefault="00B431C8" w:rsidP="000D5800">
      <w:pPr>
        <w:spacing w:after="0"/>
      </w:pPr>
      <w:r>
        <w:separator/>
      </w:r>
    </w:p>
  </w:endnote>
  <w:endnote w:type="continuationSeparator" w:id="0">
    <w:p w:rsidR="00B431C8" w:rsidRDefault="00B431C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5C" w:rsidRDefault="00283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756CF" w:rsidRDefault="001756CF" w:rsidP="007B0062">
        <w:pPr>
          <w:pStyle w:val="Footer"/>
          <w:jc w:val="center"/>
        </w:pPr>
        <w:r>
          <w:fldChar w:fldCharType="begin"/>
        </w:r>
        <w:r>
          <w:instrText xml:space="preserve"> PAGE   \* MERGEFORMAT </w:instrText>
        </w:r>
        <w:r>
          <w:fldChar w:fldCharType="separate"/>
        </w:r>
        <w:r w:rsidR="00B22B84">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5C" w:rsidRDefault="00283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C8" w:rsidRDefault="00B431C8" w:rsidP="000D5800">
      <w:pPr>
        <w:spacing w:after="0"/>
      </w:pPr>
      <w:r>
        <w:separator/>
      </w:r>
    </w:p>
  </w:footnote>
  <w:footnote w:type="continuationSeparator" w:id="0">
    <w:p w:rsidR="00B431C8" w:rsidRDefault="00B431C8" w:rsidP="000D5800">
      <w:pPr>
        <w:spacing w:after="0"/>
      </w:pPr>
      <w:r>
        <w:continuationSeparator/>
      </w:r>
    </w:p>
  </w:footnote>
  <w:footnote w:id="1">
    <w:p w:rsidR="00777B0E" w:rsidRPr="00616746" w:rsidRDefault="00777B0E" w:rsidP="00AC5B30">
      <w:pPr>
        <w:spacing w:after="0"/>
        <w:rPr>
          <w:sz w:val="22"/>
          <w:szCs w:val="22"/>
        </w:rPr>
      </w:pPr>
      <w:r w:rsidRPr="00616746">
        <w:rPr>
          <w:sz w:val="22"/>
          <w:szCs w:val="22"/>
        </w:rPr>
        <w:footnoteRef/>
      </w:r>
      <w:r w:rsidRPr="00616746">
        <w:rPr>
          <w:sz w:val="22"/>
          <w:szCs w:val="22"/>
          <w:rtl/>
        </w:rPr>
        <w:t xml:space="preserve"> </w:t>
      </w:r>
      <w:r w:rsidRPr="00616746">
        <w:rPr>
          <w:rFonts w:hint="cs"/>
          <w:sz w:val="22"/>
          <w:szCs w:val="22"/>
          <w:rtl/>
        </w:rPr>
        <w:t xml:space="preserve">- </w:t>
      </w:r>
      <w:r w:rsidRPr="00616746">
        <w:rPr>
          <w:sz w:val="22"/>
          <w:szCs w:val="22"/>
          <w:rtl/>
        </w:rPr>
        <w:t>الإحتجاج على أهل اللجاج (للطبرسي)، ج‏2، ص 360</w:t>
      </w:r>
      <w:r w:rsidR="00AC5B30">
        <w:rPr>
          <w:rFonts w:hint="cs"/>
          <w:sz w:val="22"/>
          <w:szCs w:val="22"/>
          <w:rtl/>
        </w:rPr>
        <w:t>.</w:t>
      </w:r>
    </w:p>
  </w:footnote>
  <w:footnote w:id="2">
    <w:p w:rsidR="00616746" w:rsidRPr="00616746" w:rsidRDefault="00616746">
      <w:pPr>
        <w:pStyle w:val="FootnoteText"/>
        <w:rPr>
          <w:sz w:val="22"/>
          <w:szCs w:val="22"/>
          <w:rtl/>
        </w:rPr>
      </w:pPr>
      <w:r w:rsidRPr="00616746">
        <w:rPr>
          <w:rStyle w:val="FootnoteReference"/>
          <w:sz w:val="22"/>
          <w:szCs w:val="22"/>
          <w:vertAlign w:val="baseline"/>
        </w:rPr>
        <w:footnoteRef/>
      </w:r>
      <w:r w:rsidRPr="00616746">
        <w:rPr>
          <w:sz w:val="22"/>
          <w:szCs w:val="22"/>
          <w:rtl/>
        </w:rPr>
        <w:t xml:space="preserve"> </w:t>
      </w:r>
      <w:r w:rsidRPr="00616746">
        <w:rPr>
          <w:rFonts w:hint="cs"/>
          <w:sz w:val="22"/>
          <w:szCs w:val="22"/>
          <w:rtl/>
        </w:rPr>
        <w:t>- سوره بقره، آیه 188</w:t>
      </w:r>
      <w:r w:rsidR="00AC5B30">
        <w:rPr>
          <w:rFonts w:hint="cs"/>
          <w:sz w:val="22"/>
          <w:szCs w:val="22"/>
          <w:rtl/>
        </w:rPr>
        <w:t>.</w:t>
      </w:r>
    </w:p>
  </w:footnote>
  <w:footnote w:id="3">
    <w:p w:rsidR="00616746" w:rsidRPr="00616746" w:rsidRDefault="00616746" w:rsidP="00616746">
      <w:pPr>
        <w:pStyle w:val="FootnoteText"/>
        <w:rPr>
          <w:sz w:val="22"/>
          <w:szCs w:val="22"/>
          <w:rtl/>
        </w:rPr>
      </w:pPr>
      <w:r w:rsidRPr="00616746">
        <w:rPr>
          <w:rStyle w:val="FootnoteReference"/>
          <w:sz w:val="22"/>
          <w:szCs w:val="22"/>
          <w:vertAlign w:val="baseline"/>
        </w:rPr>
        <w:footnoteRef/>
      </w:r>
      <w:r w:rsidRPr="00616746">
        <w:rPr>
          <w:sz w:val="22"/>
          <w:szCs w:val="22"/>
          <w:rtl/>
        </w:rPr>
        <w:t xml:space="preserve"> </w:t>
      </w:r>
      <w:r w:rsidRPr="00616746">
        <w:rPr>
          <w:rFonts w:hint="cs"/>
          <w:sz w:val="22"/>
          <w:szCs w:val="22"/>
          <w:rtl/>
        </w:rPr>
        <w:t>- سوره نساء، آیه 60</w:t>
      </w:r>
      <w:r w:rsidR="00AC5B30">
        <w:rPr>
          <w:rFonts w:hint="cs"/>
          <w:sz w:val="22"/>
          <w:szCs w:val="22"/>
          <w:rtl/>
        </w:rPr>
        <w:t>.</w:t>
      </w:r>
    </w:p>
  </w:footnote>
  <w:footnote w:id="4">
    <w:p w:rsidR="00616746" w:rsidRPr="00616746" w:rsidRDefault="00616746">
      <w:pPr>
        <w:pStyle w:val="FootnoteText"/>
        <w:rPr>
          <w:sz w:val="22"/>
          <w:szCs w:val="22"/>
          <w:rtl/>
        </w:rPr>
      </w:pPr>
      <w:r w:rsidRPr="00616746">
        <w:rPr>
          <w:rStyle w:val="FootnoteReference"/>
          <w:sz w:val="22"/>
          <w:szCs w:val="22"/>
          <w:vertAlign w:val="baseline"/>
        </w:rPr>
        <w:footnoteRef/>
      </w:r>
      <w:r w:rsidRPr="00616746">
        <w:rPr>
          <w:sz w:val="22"/>
          <w:szCs w:val="22"/>
          <w:rtl/>
        </w:rPr>
        <w:t xml:space="preserve"> </w:t>
      </w:r>
      <w:r w:rsidRPr="00616746">
        <w:rPr>
          <w:sz w:val="22"/>
          <w:szCs w:val="22"/>
        </w:rPr>
        <w:t>-</w:t>
      </w:r>
      <w:r w:rsidRPr="00616746">
        <w:rPr>
          <w:rFonts w:hint="cs"/>
          <w:sz w:val="22"/>
          <w:szCs w:val="22"/>
          <w:rtl/>
        </w:rPr>
        <w:t xml:space="preserve"> سوره توبه، آیه 31</w:t>
      </w:r>
      <w:r w:rsidR="00AC5B30">
        <w:rPr>
          <w:rFonts w:hint="cs"/>
          <w:sz w:val="22"/>
          <w:szCs w:val="22"/>
          <w:rtl/>
        </w:rPr>
        <w:t>.</w:t>
      </w:r>
    </w:p>
  </w:footnote>
  <w:footnote w:id="5">
    <w:p w:rsidR="00616746" w:rsidRPr="00616746" w:rsidRDefault="00616746">
      <w:pPr>
        <w:pStyle w:val="FootnoteText"/>
        <w:rPr>
          <w:sz w:val="22"/>
          <w:szCs w:val="22"/>
        </w:rPr>
      </w:pPr>
      <w:r w:rsidRPr="00616746">
        <w:rPr>
          <w:rStyle w:val="FootnoteReference"/>
          <w:sz w:val="22"/>
          <w:szCs w:val="22"/>
          <w:vertAlign w:val="baseline"/>
        </w:rPr>
        <w:footnoteRef/>
      </w:r>
      <w:r w:rsidRPr="00616746">
        <w:rPr>
          <w:sz w:val="22"/>
          <w:szCs w:val="22"/>
          <w:rtl/>
        </w:rPr>
        <w:t xml:space="preserve"> </w:t>
      </w:r>
      <w:r w:rsidRPr="00616746">
        <w:rPr>
          <w:rFonts w:hint="cs"/>
          <w:sz w:val="22"/>
          <w:szCs w:val="22"/>
          <w:rtl/>
        </w:rPr>
        <w:t>- سوره قصص، آیه 50</w:t>
      </w:r>
      <w:r w:rsidR="00AC5B30">
        <w:rPr>
          <w:rFonts w:hint="cs"/>
          <w:sz w:val="22"/>
          <w:szCs w:val="22"/>
          <w:rtl/>
        </w:rPr>
        <w:t>.</w:t>
      </w:r>
    </w:p>
  </w:footnote>
  <w:footnote w:id="6">
    <w:p w:rsidR="00781081" w:rsidRDefault="00781081">
      <w:pPr>
        <w:pStyle w:val="FootnoteText"/>
        <w:rPr>
          <w:rtl/>
        </w:rPr>
      </w:pPr>
      <w:r>
        <w:rPr>
          <w:rStyle w:val="FootnoteReference"/>
        </w:rPr>
        <w:footnoteRef/>
      </w:r>
      <w:r>
        <w:rPr>
          <w:rtl/>
        </w:rPr>
        <w:t xml:space="preserve"> </w:t>
      </w:r>
      <w:r>
        <w:rPr>
          <w:rFonts w:hint="cs"/>
          <w:rtl/>
        </w:rPr>
        <w:t>- وسائل الشیعه، ج 27، ص 59</w:t>
      </w:r>
      <w:r w:rsidR="00AC5B30">
        <w:rPr>
          <w:rFonts w:hint="cs"/>
          <w:rtl/>
        </w:rPr>
        <w:t>.</w:t>
      </w:r>
      <w:bookmarkStart w:id="14" w:name="_GoBack"/>
      <w:bookmarkEnd w:id="1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5C" w:rsidRDefault="00283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B9" w:rsidRDefault="00AC6FB9" w:rsidP="00AC6FB9">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503D0E72" wp14:editId="5160112A">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تاریخ جلسه: </w:t>
    </w:r>
    <w:r>
      <w:rPr>
        <w:rFonts w:ascii="Adobe Arabic" w:hAnsi="Adobe Arabic" w:cs="Adobe Arabic" w:hint="cs"/>
        <w:b/>
        <w:bCs/>
        <w:sz w:val="24"/>
        <w:szCs w:val="24"/>
        <w:rtl/>
      </w:rPr>
      <w:t>02</w:t>
    </w:r>
    <w:r>
      <w:rPr>
        <w:rFonts w:ascii="Adobe Arabic" w:hAnsi="Adobe Arabic" w:cs="Adobe Arabic" w:hint="cs"/>
        <w:b/>
        <w:bCs/>
        <w:sz w:val="24"/>
        <w:szCs w:val="24"/>
        <w:rtl/>
      </w:rPr>
      <w:t>/</w:t>
    </w:r>
    <w:r>
      <w:rPr>
        <w:rFonts w:ascii="Adobe Arabic" w:hAnsi="Adobe Arabic" w:cs="Adobe Arabic" w:hint="cs"/>
        <w:b/>
        <w:bCs/>
        <w:sz w:val="24"/>
        <w:szCs w:val="24"/>
        <w:rtl/>
      </w:rPr>
      <w:t>09</w:t>
    </w:r>
    <w:r>
      <w:rPr>
        <w:rFonts w:ascii="Adobe Arabic" w:hAnsi="Adobe Arabic" w:cs="Adobe Arabic" w:hint="cs"/>
        <w:b/>
        <w:bCs/>
        <w:sz w:val="24"/>
        <w:szCs w:val="24"/>
        <w:rtl/>
      </w:rPr>
      <w:t>/99</w:t>
    </w:r>
  </w:p>
  <w:p w:rsidR="00AC6FB9" w:rsidRPr="00000B94" w:rsidRDefault="00AC6FB9" w:rsidP="00AC6FB9">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Pr>
        <w:rFonts w:ascii="Adobe Arabic" w:hAnsi="Adobe Arabic" w:cs="Adobe Arabic" w:hint="cs"/>
        <w:b/>
        <w:bCs/>
        <w:sz w:val="24"/>
        <w:szCs w:val="24"/>
        <w:rtl/>
      </w:rPr>
      <w:t xml:space="preserve">               شماره جلسه: </w:t>
    </w:r>
    <w:r>
      <w:rPr>
        <w:rFonts w:ascii="Adobe Arabic" w:hAnsi="Adobe Arabic" w:cs="Adobe Arabic" w:hint="cs"/>
        <w:b/>
        <w:bCs/>
        <w:sz w:val="24"/>
        <w:szCs w:val="24"/>
        <w:rtl/>
      </w:rPr>
      <w:t>397</w:t>
    </w:r>
  </w:p>
  <w:p w:rsidR="00AC6FB9" w:rsidRPr="00966FC7" w:rsidRDefault="00AC6FB9" w:rsidP="00AC6FB9">
    <w:pPr>
      <w:ind w:firstLine="0"/>
      <w:jc w:val="left"/>
      <w:rPr>
        <w:rFonts w:ascii="Adobe Arabic" w:hAnsi="Adobe Arabic" w:cs="Adobe Arabic"/>
        <w:b/>
        <w:bCs/>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6D7F6BB8" wp14:editId="4C546E86">
              <wp:simplePos x="0" y="0"/>
              <wp:positionH relativeFrom="margin">
                <wp:align>center</wp:align>
              </wp:positionH>
              <wp:positionV relativeFrom="paragraph">
                <wp:posOffset>174930</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56F0" id="Straight Connector 2" o:spid="_x0000_s1026" style="position:absolute;flip:x;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3.75pt" to="45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">
              <w10:wrap anchorx="margin"/>
            </v:line>
          </w:pict>
        </mc:Fallback>
      </mc:AlternateContent>
    </w:r>
    <w:r>
      <w:rPr>
        <w:rFonts w:ascii="Adobe Arabic" w:hAnsi="Adobe Arabic" w:cs="Adobe Arabic"/>
        <w:b/>
        <w:bCs/>
        <w:sz w:val="24"/>
        <w:szCs w:val="24"/>
        <w:rtl/>
      </w:rPr>
      <w:tab/>
      <w:t xml:space="preserve"> </w:t>
    </w:r>
  </w:p>
  <w:p w:rsidR="001756CF" w:rsidRPr="00AC6FB9" w:rsidRDefault="001756CF" w:rsidP="00AC6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5C" w:rsidRDefault="00283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220B"/>
    <w:rsid w:val="0000366F"/>
    <w:rsid w:val="00007060"/>
    <w:rsid w:val="0001090E"/>
    <w:rsid w:val="000125A7"/>
    <w:rsid w:val="000149DB"/>
    <w:rsid w:val="000176A7"/>
    <w:rsid w:val="000228A2"/>
    <w:rsid w:val="0002657F"/>
    <w:rsid w:val="000303E0"/>
    <w:rsid w:val="000324F1"/>
    <w:rsid w:val="000330CD"/>
    <w:rsid w:val="000342C4"/>
    <w:rsid w:val="00041FE0"/>
    <w:rsid w:val="00042E34"/>
    <w:rsid w:val="00044834"/>
    <w:rsid w:val="00045947"/>
    <w:rsid w:val="00045B14"/>
    <w:rsid w:val="00050534"/>
    <w:rsid w:val="00050572"/>
    <w:rsid w:val="00052BA3"/>
    <w:rsid w:val="00056F92"/>
    <w:rsid w:val="0006363E"/>
    <w:rsid w:val="00063C89"/>
    <w:rsid w:val="00065213"/>
    <w:rsid w:val="00076385"/>
    <w:rsid w:val="00080DFF"/>
    <w:rsid w:val="00084511"/>
    <w:rsid w:val="00085BC9"/>
    <w:rsid w:val="00085CDF"/>
    <w:rsid w:val="00085ED5"/>
    <w:rsid w:val="00087E88"/>
    <w:rsid w:val="0009678A"/>
    <w:rsid w:val="000A0B5B"/>
    <w:rsid w:val="000A1A51"/>
    <w:rsid w:val="000A3F70"/>
    <w:rsid w:val="000A60ED"/>
    <w:rsid w:val="000B0FDA"/>
    <w:rsid w:val="000C0737"/>
    <w:rsid w:val="000C58B8"/>
    <w:rsid w:val="000D0EAE"/>
    <w:rsid w:val="000D2D0D"/>
    <w:rsid w:val="000D33E1"/>
    <w:rsid w:val="000D3B5F"/>
    <w:rsid w:val="000D3C08"/>
    <w:rsid w:val="000D5800"/>
    <w:rsid w:val="000D6581"/>
    <w:rsid w:val="000D6C69"/>
    <w:rsid w:val="000E1E9B"/>
    <w:rsid w:val="000E7DC8"/>
    <w:rsid w:val="000F1897"/>
    <w:rsid w:val="000F6A9F"/>
    <w:rsid w:val="000F7E72"/>
    <w:rsid w:val="00101E2D"/>
    <w:rsid w:val="00102405"/>
    <w:rsid w:val="001025DB"/>
    <w:rsid w:val="00102CEB"/>
    <w:rsid w:val="00102D47"/>
    <w:rsid w:val="00105493"/>
    <w:rsid w:val="001062AC"/>
    <w:rsid w:val="00112404"/>
    <w:rsid w:val="0011298C"/>
    <w:rsid w:val="00113397"/>
    <w:rsid w:val="00114C37"/>
    <w:rsid w:val="00117955"/>
    <w:rsid w:val="00121097"/>
    <w:rsid w:val="001244E0"/>
    <w:rsid w:val="001263E5"/>
    <w:rsid w:val="00130EA3"/>
    <w:rsid w:val="00133E1D"/>
    <w:rsid w:val="00134E8C"/>
    <w:rsid w:val="0013617D"/>
    <w:rsid w:val="00136442"/>
    <w:rsid w:val="001370B6"/>
    <w:rsid w:val="0013725D"/>
    <w:rsid w:val="00137758"/>
    <w:rsid w:val="00140827"/>
    <w:rsid w:val="0014142F"/>
    <w:rsid w:val="00150D4B"/>
    <w:rsid w:val="00152670"/>
    <w:rsid w:val="001550AE"/>
    <w:rsid w:val="0015618F"/>
    <w:rsid w:val="001610A3"/>
    <w:rsid w:val="00163FDB"/>
    <w:rsid w:val="00166DD8"/>
    <w:rsid w:val="001712D6"/>
    <w:rsid w:val="001756CF"/>
    <w:rsid w:val="001757C8"/>
    <w:rsid w:val="00177934"/>
    <w:rsid w:val="00191268"/>
    <w:rsid w:val="00192A6A"/>
    <w:rsid w:val="0019541D"/>
    <w:rsid w:val="0019566B"/>
    <w:rsid w:val="00196082"/>
    <w:rsid w:val="00197CDD"/>
    <w:rsid w:val="001B369B"/>
    <w:rsid w:val="001B620F"/>
    <w:rsid w:val="001C367D"/>
    <w:rsid w:val="001C3CCA"/>
    <w:rsid w:val="001C7BA4"/>
    <w:rsid w:val="001D1F54"/>
    <w:rsid w:val="001D24F8"/>
    <w:rsid w:val="001D542D"/>
    <w:rsid w:val="001D6605"/>
    <w:rsid w:val="001D7C61"/>
    <w:rsid w:val="001E1DFA"/>
    <w:rsid w:val="001E306E"/>
    <w:rsid w:val="001E3FB0"/>
    <w:rsid w:val="001E4FFF"/>
    <w:rsid w:val="001F2E3E"/>
    <w:rsid w:val="001F4420"/>
    <w:rsid w:val="00206B69"/>
    <w:rsid w:val="00210F67"/>
    <w:rsid w:val="00214BD1"/>
    <w:rsid w:val="0021711E"/>
    <w:rsid w:val="00220B3F"/>
    <w:rsid w:val="002246F0"/>
    <w:rsid w:val="00224C0A"/>
    <w:rsid w:val="00227421"/>
    <w:rsid w:val="00233659"/>
    <w:rsid w:val="00233777"/>
    <w:rsid w:val="00237344"/>
    <w:rsid w:val="00237480"/>
    <w:rsid w:val="002376A5"/>
    <w:rsid w:val="00237D69"/>
    <w:rsid w:val="002417C9"/>
    <w:rsid w:val="002529C5"/>
    <w:rsid w:val="00260E72"/>
    <w:rsid w:val="00270294"/>
    <w:rsid w:val="00280823"/>
    <w:rsid w:val="00283229"/>
    <w:rsid w:val="0028385C"/>
    <w:rsid w:val="00287445"/>
    <w:rsid w:val="0029122E"/>
    <w:rsid w:val="002914BD"/>
    <w:rsid w:val="00292299"/>
    <w:rsid w:val="00297263"/>
    <w:rsid w:val="002A04B3"/>
    <w:rsid w:val="002A21AE"/>
    <w:rsid w:val="002A35E0"/>
    <w:rsid w:val="002B0BA7"/>
    <w:rsid w:val="002B7AD5"/>
    <w:rsid w:val="002C5694"/>
    <w:rsid w:val="002C56FD"/>
    <w:rsid w:val="002D0CFD"/>
    <w:rsid w:val="002D0F8F"/>
    <w:rsid w:val="002D49E4"/>
    <w:rsid w:val="002D4F39"/>
    <w:rsid w:val="002D5BDC"/>
    <w:rsid w:val="002D720F"/>
    <w:rsid w:val="002E1E33"/>
    <w:rsid w:val="002E36C6"/>
    <w:rsid w:val="002E450B"/>
    <w:rsid w:val="002E5415"/>
    <w:rsid w:val="002E73F9"/>
    <w:rsid w:val="002F05B9"/>
    <w:rsid w:val="002F27EE"/>
    <w:rsid w:val="002F5A40"/>
    <w:rsid w:val="00306E3D"/>
    <w:rsid w:val="00311429"/>
    <w:rsid w:val="00312C2B"/>
    <w:rsid w:val="0031684F"/>
    <w:rsid w:val="003215D0"/>
    <w:rsid w:val="00323168"/>
    <w:rsid w:val="003231B4"/>
    <w:rsid w:val="00323AB3"/>
    <w:rsid w:val="00323B4A"/>
    <w:rsid w:val="003308B2"/>
    <w:rsid w:val="00331826"/>
    <w:rsid w:val="00334CB9"/>
    <w:rsid w:val="003367D5"/>
    <w:rsid w:val="00340BA3"/>
    <w:rsid w:val="00345941"/>
    <w:rsid w:val="003604C2"/>
    <w:rsid w:val="00363811"/>
    <w:rsid w:val="00366400"/>
    <w:rsid w:val="003700D2"/>
    <w:rsid w:val="00375E5F"/>
    <w:rsid w:val="00385C82"/>
    <w:rsid w:val="00395A62"/>
    <w:rsid w:val="003963D7"/>
    <w:rsid w:val="00396F28"/>
    <w:rsid w:val="003A1A05"/>
    <w:rsid w:val="003A2654"/>
    <w:rsid w:val="003A5D9D"/>
    <w:rsid w:val="003C06BF"/>
    <w:rsid w:val="003C4F40"/>
    <w:rsid w:val="003C707F"/>
    <w:rsid w:val="003C75F9"/>
    <w:rsid w:val="003C7899"/>
    <w:rsid w:val="003D20DC"/>
    <w:rsid w:val="003D2F0A"/>
    <w:rsid w:val="003D39B0"/>
    <w:rsid w:val="003D563F"/>
    <w:rsid w:val="003D7608"/>
    <w:rsid w:val="003E1E58"/>
    <w:rsid w:val="003E2BAB"/>
    <w:rsid w:val="003E3FC3"/>
    <w:rsid w:val="003E642B"/>
    <w:rsid w:val="00403174"/>
    <w:rsid w:val="00405199"/>
    <w:rsid w:val="00406887"/>
    <w:rsid w:val="00410699"/>
    <w:rsid w:val="00410F49"/>
    <w:rsid w:val="00415360"/>
    <w:rsid w:val="004154A0"/>
    <w:rsid w:val="00417482"/>
    <w:rsid w:val="004203BB"/>
    <w:rsid w:val="004215FA"/>
    <w:rsid w:val="0042744B"/>
    <w:rsid w:val="004421D4"/>
    <w:rsid w:val="00443EB7"/>
    <w:rsid w:val="00445551"/>
    <w:rsid w:val="0044591E"/>
    <w:rsid w:val="004476F0"/>
    <w:rsid w:val="00450AFB"/>
    <w:rsid w:val="00455277"/>
    <w:rsid w:val="00455B91"/>
    <w:rsid w:val="00455F4E"/>
    <w:rsid w:val="00462AE6"/>
    <w:rsid w:val="004651D2"/>
    <w:rsid w:val="00465D26"/>
    <w:rsid w:val="004679F8"/>
    <w:rsid w:val="00467C39"/>
    <w:rsid w:val="00475C3C"/>
    <w:rsid w:val="004805FC"/>
    <w:rsid w:val="00492C9D"/>
    <w:rsid w:val="00496E04"/>
    <w:rsid w:val="004A022D"/>
    <w:rsid w:val="004A143B"/>
    <w:rsid w:val="004A25D1"/>
    <w:rsid w:val="004A77C5"/>
    <w:rsid w:val="004A790F"/>
    <w:rsid w:val="004B2564"/>
    <w:rsid w:val="004B337F"/>
    <w:rsid w:val="004B4660"/>
    <w:rsid w:val="004C04FF"/>
    <w:rsid w:val="004C0ADD"/>
    <w:rsid w:val="004C4D9F"/>
    <w:rsid w:val="004D0E53"/>
    <w:rsid w:val="004E1D7D"/>
    <w:rsid w:val="004E3127"/>
    <w:rsid w:val="004E7166"/>
    <w:rsid w:val="004F3596"/>
    <w:rsid w:val="004F5456"/>
    <w:rsid w:val="00502AA8"/>
    <w:rsid w:val="005039FE"/>
    <w:rsid w:val="005174CE"/>
    <w:rsid w:val="0051790F"/>
    <w:rsid w:val="00530FD7"/>
    <w:rsid w:val="00532B0A"/>
    <w:rsid w:val="00533A35"/>
    <w:rsid w:val="00535D58"/>
    <w:rsid w:val="00536E06"/>
    <w:rsid w:val="0053742D"/>
    <w:rsid w:val="00545B0C"/>
    <w:rsid w:val="00546B9B"/>
    <w:rsid w:val="00550D27"/>
    <w:rsid w:val="00551628"/>
    <w:rsid w:val="00560FD8"/>
    <w:rsid w:val="00561D6A"/>
    <w:rsid w:val="00572E2D"/>
    <w:rsid w:val="00572FD7"/>
    <w:rsid w:val="0057307B"/>
    <w:rsid w:val="005764E2"/>
    <w:rsid w:val="00580CFA"/>
    <w:rsid w:val="00584656"/>
    <w:rsid w:val="00592103"/>
    <w:rsid w:val="005941BB"/>
    <w:rsid w:val="005941DD"/>
    <w:rsid w:val="0059534F"/>
    <w:rsid w:val="00597748"/>
    <w:rsid w:val="005A28FA"/>
    <w:rsid w:val="005A545E"/>
    <w:rsid w:val="005A5862"/>
    <w:rsid w:val="005B05D4"/>
    <w:rsid w:val="005B0852"/>
    <w:rsid w:val="005B16EB"/>
    <w:rsid w:val="005C06AE"/>
    <w:rsid w:val="005C720E"/>
    <w:rsid w:val="005E0E7A"/>
    <w:rsid w:val="005E1399"/>
    <w:rsid w:val="005F02BF"/>
    <w:rsid w:val="005F0400"/>
    <w:rsid w:val="005F0B28"/>
    <w:rsid w:val="005F17B0"/>
    <w:rsid w:val="005F3E2E"/>
    <w:rsid w:val="005F7980"/>
    <w:rsid w:val="00610B29"/>
    <w:rsid w:val="00610C18"/>
    <w:rsid w:val="00611FBE"/>
    <w:rsid w:val="00612385"/>
    <w:rsid w:val="0061376C"/>
    <w:rsid w:val="00616746"/>
    <w:rsid w:val="00617C7C"/>
    <w:rsid w:val="006248EF"/>
    <w:rsid w:val="00627180"/>
    <w:rsid w:val="00634099"/>
    <w:rsid w:val="0063646A"/>
    <w:rsid w:val="00636EFA"/>
    <w:rsid w:val="00640F4A"/>
    <w:rsid w:val="006444D5"/>
    <w:rsid w:val="0066229C"/>
    <w:rsid w:val="00663739"/>
    <w:rsid w:val="00663AAD"/>
    <w:rsid w:val="00667555"/>
    <w:rsid w:val="00672DBF"/>
    <w:rsid w:val="006816BF"/>
    <w:rsid w:val="0068662D"/>
    <w:rsid w:val="0069696C"/>
    <w:rsid w:val="00696C84"/>
    <w:rsid w:val="006A085A"/>
    <w:rsid w:val="006B1551"/>
    <w:rsid w:val="006C125E"/>
    <w:rsid w:val="006D3A87"/>
    <w:rsid w:val="006E1400"/>
    <w:rsid w:val="006E3628"/>
    <w:rsid w:val="006E6AB5"/>
    <w:rsid w:val="006F01B4"/>
    <w:rsid w:val="006F19D9"/>
    <w:rsid w:val="006F6BFE"/>
    <w:rsid w:val="006F79E9"/>
    <w:rsid w:val="007007C8"/>
    <w:rsid w:val="00703DD3"/>
    <w:rsid w:val="00704BD9"/>
    <w:rsid w:val="007052BB"/>
    <w:rsid w:val="00715F5C"/>
    <w:rsid w:val="007160A3"/>
    <w:rsid w:val="00720DA5"/>
    <w:rsid w:val="0072457F"/>
    <w:rsid w:val="007254AF"/>
    <w:rsid w:val="007333F7"/>
    <w:rsid w:val="00734D59"/>
    <w:rsid w:val="0073609B"/>
    <w:rsid w:val="007378A9"/>
    <w:rsid w:val="00737A6C"/>
    <w:rsid w:val="00741805"/>
    <w:rsid w:val="00747189"/>
    <w:rsid w:val="0074771A"/>
    <w:rsid w:val="0075033E"/>
    <w:rsid w:val="00751E42"/>
    <w:rsid w:val="00752745"/>
    <w:rsid w:val="0075336C"/>
    <w:rsid w:val="00753A93"/>
    <w:rsid w:val="00762886"/>
    <w:rsid w:val="0076665E"/>
    <w:rsid w:val="00766AD6"/>
    <w:rsid w:val="00767675"/>
    <w:rsid w:val="00772185"/>
    <w:rsid w:val="007749BC"/>
    <w:rsid w:val="00777B0E"/>
    <w:rsid w:val="00780C88"/>
    <w:rsid w:val="00780E25"/>
    <w:rsid w:val="00781081"/>
    <w:rsid w:val="007810A0"/>
    <w:rsid w:val="007818F0"/>
    <w:rsid w:val="00783462"/>
    <w:rsid w:val="00787B13"/>
    <w:rsid w:val="00792FAC"/>
    <w:rsid w:val="007A208C"/>
    <w:rsid w:val="007A431B"/>
    <w:rsid w:val="007A4F18"/>
    <w:rsid w:val="007A5D2F"/>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499E"/>
    <w:rsid w:val="007E636F"/>
    <w:rsid w:val="007E6423"/>
    <w:rsid w:val="007E7FA7"/>
    <w:rsid w:val="007F0721"/>
    <w:rsid w:val="007F293C"/>
    <w:rsid w:val="007F3221"/>
    <w:rsid w:val="007F4A90"/>
    <w:rsid w:val="007F6FBC"/>
    <w:rsid w:val="007F7E76"/>
    <w:rsid w:val="0080273E"/>
    <w:rsid w:val="00802D15"/>
    <w:rsid w:val="00803501"/>
    <w:rsid w:val="008075D2"/>
    <w:rsid w:val="0080799B"/>
    <w:rsid w:val="00807BE3"/>
    <w:rsid w:val="00811276"/>
    <w:rsid w:val="00811F02"/>
    <w:rsid w:val="00820C7E"/>
    <w:rsid w:val="00822089"/>
    <w:rsid w:val="00833847"/>
    <w:rsid w:val="008359B7"/>
    <w:rsid w:val="008407A4"/>
    <w:rsid w:val="008418B5"/>
    <w:rsid w:val="0084295A"/>
    <w:rsid w:val="00844860"/>
    <w:rsid w:val="00845CC4"/>
    <w:rsid w:val="0086243C"/>
    <w:rsid w:val="00862B2E"/>
    <w:rsid w:val="0086349B"/>
    <w:rsid w:val="008644F4"/>
    <w:rsid w:val="00864CA5"/>
    <w:rsid w:val="00867DDB"/>
    <w:rsid w:val="00871C42"/>
    <w:rsid w:val="00873379"/>
    <w:rsid w:val="008748B8"/>
    <w:rsid w:val="00875597"/>
    <w:rsid w:val="00883733"/>
    <w:rsid w:val="008877E7"/>
    <w:rsid w:val="00891E54"/>
    <w:rsid w:val="008965D2"/>
    <w:rsid w:val="00897F6C"/>
    <w:rsid w:val="008A20E3"/>
    <w:rsid w:val="008A236D"/>
    <w:rsid w:val="008A3AE6"/>
    <w:rsid w:val="008A3B4B"/>
    <w:rsid w:val="008A3BD7"/>
    <w:rsid w:val="008B169C"/>
    <w:rsid w:val="008B2AFF"/>
    <w:rsid w:val="008B3C4A"/>
    <w:rsid w:val="008B5651"/>
    <w:rsid w:val="008B565A"/>
    <w:rsid w:val="008C3414"/>
    <w:rsid w:val="008C4B52"/>
    <w:rsid w:val="008D030F"/>
    <w:rsid w:val="008D2A31"/>
    <w:rsid w:val="008D2FBE"/>
    <w:rsid w:val="008D3287"/>
    <w:rsid w:val="008D36D5"/>
    <w:rsid w:val="008D47C3"/>
    <w:rsid w:val="008D75F0"/>
    <w:rsid w:val="008D7D9A"/>
    <w:rsid w:val="008E12FF"/>
    <w:rsid w:val="008E3903"/>
    <w:rsid w:val="008E4F7C"/>
    <w:rsid w:val="008E7053"/>
    <w:rsid w:val="008F083F"/>
    <w:rsid w:val="008F4E76"/>
    <w:rsid w:val="008F63E3"/>
    <w:rsid w:val="00900A8F"/>
    <w:rsid w:val="00904AB9"/>
    <w:rsid w:val="009065C2"/>
    <w:rsid w:val="00913A81"/>
    <w:rsid w:val="00913C3B"/>
    <w:rsid w:val="00915509"/>
    <w:rsid w:val="00923F1E"/>
    <w:rsid w:val="00924401"/>
    <w:rsid w:val="00927388"/>
    <w:rsid w:val="009274FE"/>
    <w:rsid w:val="009314AE"/>
    <w:rsid w:val="00932EE3"/>
    <w:rsid w:val="009364C0"/>
    <w:rsid w:val="009401AC"/>
    <w:rsid w:val="00940323"/>
    <w:rsid w:val="009475B7"/>
    <w:rsid w:val="00951DEB"/>
    <w:rsid w:val="0095758E"/>
    <w:rsid w:val="00957E3B"/>
    <w:rsid w:val="00960140"/>
    <w:rsid w:val="009613AC"/>
    <w:rsid w:val="00976EA0"/>
    <w:rsid w:val="00980643"/>
    <w:rsid w:val="0098219C"/>
    <w:rsid w:val="009864FF"/>
    <w:rsid w:val="00995B5C"/>
    <w:rsid w:val="009A2204"/>
    <w:rsid w:val="009A42EF"/>
    <w:rsid w:val="009A5E52"/>
    <w:rsid w:val="009A5F72"/>
    <w:rsid w:val="009A6135"/>
    <w:rsid w:val="009A7573"/>
    <w:rsid w:val="009B46BC"/>
    <w:rsid w:val="009B61C3"/>
    <w:rsid w:val="009B71DE"/>
    <w:rsid w:val="009C1A81"/>
    <w:rsid w:val="009C23FB"/>
    <w:rsid w:val="009C636B"/>
    <w:rsid w:val="009C7B4F"/>
    <w:rsid w:val="009D054F"/>
    <w:rsid w:val="009D229A"/>
    <w:rsid w:val="009D24A2"/>
    <w:rsid w:val="009D32A4"/>
    <w:rsid w:val="009D7D3F"/>
    <w:rsid w:val="009E1F06"/>
    <w:rsid w:val="009E23CA"/>
    <w:rsid w:val="009E63CB"/>
    <w:rsid w:val="009F34A8"/>
    <w:rsid w:val="009F4EB3"/>
    <w:rsid w:val="009F5F6C"/>
    <w:rsid w:val="00A05445"/>
    <w:rsid w:val="00A06D48"/>
    <w:rsid w:val="00A0705E"/>
    <w:rsid w:val="00A10836"/>
    <w:rsid w:val="00A1155E"/>
    <w:rsid w:val="00A13864"/>
    <w:rsid w:val="00A14226"/>
    <w:rsid w:val="00A21834"/>
    <w:rsid w:val="00A256CF"/>
    <w:rsid w:val="00A31C17"/>
    <w:rsid w:val="00A31FDE"/>
    <w:rsid w:val="00A35AC2"/>
    <w:rsid w:val="00A37C77"/>
    <w:rsid w:val="00A43358"/>
    <w:rsid w:val="00A4758F"/>
    <w:rsid w:val="00A5418D"/>
    <w:rsid w:val="00A57907"/>
    <w:rsid w:val="00A6237F"/>
    <w:rsid w:val="00A6441E"/>
    <w:rsid w:val="00A670B9"/>
    <w:rsid w:val="00A72088"/>
    <w:rsid w:val="00A723B3"/>
    <w:rsid w:val="00A725C2"/>
    <w:rsid w:val="00A729E5"/>
    <w:rsid w:val="00A7321C"/>
    <w:rsid w:val="00A769EE"/>
    <w:rsid w:val="00A810A5"/>
    <w:rsid w:val="00A83BDA"/>
    <w:rsid w:val="00A91767"/>
    <w:rsid w:val="00A9616A"/>
    <w:rsid w:val="00A96F68"/>
    <w:rsid w:val="00AA2342"/>
    <w:rsid w:val="00AA51DB"/>
    <w:rsid w:val="00AA542C"/>
    <w:rsid w:val="00AA5BDD"/>
    <w:rsid w:val="00AB3F0F"/>
    <w:rsid w:val="00AC4CA5"/>
    <w:rsid w:val="00AC5B30"/>
    <w:rsid w:val="00AC6FB9"/>
    <w:rsid w:val="00AC7D0F"/>
    <w:rsid w:val="00AD0304"/>
    <w:rsid w:val="00AD27BE"/>
    <w:rsid w:val="00AD40C4"/>
    <w:rsid w:val="00AE5FD2"/>
    <w:rsid w:val="00AF0F1A"/>
    <w:rsid w:val="00B002D6"/>
    <w:rsid w:val="00B01724"/>
    <w:rsid w:val="00B02685"/>
    <w:rsid w:val="00B07D3E"/>
    <w:rsid w:val="00B11668"/>
    <w:rsid w:val="00B119C3"/>
    <w:rsid w:val="00B12F14"/>
    <w:rsid w:val="00B1300D"/>
    <w:rsid w:val="00B15027"/>
    <w:rsid w:val="00B21CF4"/>
    <w:rsid w:val="00B22B84"/>
    <w:rsid w:val="00B24300"/>
    <w:rsid w:val="00B307B6"/>
    <w:rsid w:val="00B330C7"/>
    <w:rsid w:val="00B34736"/>
    <w:rsid w:val="00B40952"/>
    <w:rsid w:val="00B431C8"/>
    <w:rsid w:val="00B43691"/>
    <w:rsid w:val="00B504A9"/>
    <w:rsid w:val="00B51A22"/>
    <w:rsid w:val="00B53311"/>
    <w:rsid w:val="00B55D51"/>
    <w:rsid w:val="00B564B8"/>
    <w:rsid w:val="00B62CB0"/>
    <w:rsid w:val="00B63F15"/>
    <w:rsid w:val="00B66C45"/>
    <w:rsid w:val="00B80B86"/>
    <w:rsid w:val="00B83DF0"/>
    <w:rsid w:val="00B84871"/>
    <w:rsid w:val="00B8766D"/>
    <w:rsid w:val="00B9119B"/>
    <w:rsid w:val="00B95FC1"/>
    <w:rsid w:val="00B96A3B"/>
    <w:rsid w:val="00BA273E"/>
    <w:rsid w:val="00BA3F7D"/>
    <w:rsid w:val="00BA51A8"/>
    <w:rsid w:val="00BB15BD"/>
    <w:rsid w:val="00BB1708"/>
    <w:rsid w:val="00BB1C64"/>
    <w:rsid w:val="00BB5F7E"/>
    <w:rsid w:val="00BC26F6"/>
    <w:rsid w:val="00BC4833"/>
    <w:rsid w:val="00BC7094"/>
    <w:rsid w:val="00BD309D"/>
    <w:rsid w:val="00BD3122"/>
    <w:rsid w:val="00BD40DA"/>
    <w:rsid w:val="00BE07A8"/>
    <w:rsid w:val="00BE4AE8"/>
    <w:rsid w:val="00BF2A64"/>
    <w:rsid w:val="00BF3D67"/>
    <w:rsid w:val="00BF4A4D"/>
    <w:rsid w:val="00BF69BD"/>
    <w:rsid w:val="00C076E4"/>
    <w:rsid w:val="00C12566"/>
    <w:rsid w:val="00C160AF"/>
    <w:rsid w:val="00C17970"/>
    <w:rsid w:val="00C21058"/>
    <w:rsid w:val="00C22299"/>
    <w:rsid w:val="00C2269D"/>
    <w:rsid w:val="00C25609"/>
    <w:rsid w:val="00C262D7"/>
    <w:rsid w:val="00C26607"/>
    <w:rsid w:val="00C30966"/>
    <w:rsid w:val="00C309C0"/>
    <w:rsid w:val="00C335B2"/>
    <w:rsid w:val="00C35CF1"/>
    <w:rsid w:val="00C45418"/>
    <w:rsid w:val="00C51844"/>
    <w:rsid w:val="00C52247"/>
    <w:rsid w:val="00C54AE8"/>
    <w:rsid w:val="00C55D3E"/>
    <w:rsid w:val="00C60D75"/>
    <w:rsid w:val="00C64CEA"/>
    <w:rsid w:val="00C661F9"/>
    <w:rsid w:val="00C73012"/>
    <w:rsid w:val="00C76295"/>
    <w:rsid w:val="00C763DD"/>
    <w:rsid w:val="00C803C2"/>
    <w:rsid w:val="00C805CE"/>
    <w:rsid w:val="00C84FC0"/>
    <w:rsid w:val="00C87608"/>
    <w:rsid w:val="00C90775"/>
    <w:rsid w:val="00C91712"/>
    <w:rsid w:val="00C9244A"/>
    <w:rsid w:val="00C969A3"/>
    <w:rsid w:val="00C96DCD"/>
    <w:rsid w:val="00C9781A"/>
    <w:rsid w:val="00CA2645"/>
    <w:rsid w:val="00CA3B00"/>
    <w:rsid w:val="00CA7B4F"/>
    <w:rsid w:val="00CB0E5D"/>
    <w:rsid w:val="00CB5DA3"/>
    <w:rsid w:val="00CC0E9C"/>
    <w:rsid w:val="00CC1376"/>
    <w:rsid w:val="00CC3976"/>
    <w:rsid w:val="00CC5DBD"/>
    <w:rsid w:val="00CC720E"/>
    <w:rsid w:val="00CD0F33"/>
    <w:rsid w:val="00CD1B20"/>
    <w:rsid w:val="00CD1E87"/>
    <w:rsid w:val="00CD7D9D"/>
    <w:rsid w:val="00CE09B7"/>
    <w:rsid w:val="00CE15FD"/>
    <w:rsid w:val="00CE1DF5"/>
    <w:rsid w:val="00CE1E36"/>
    <w:rsid w:val="00CE31E6"/>
    <w:rsid w:val="00CE3B74"/>
    <w:rsid w:val="00CF42E2"/>
    <w:rsid w:val="00CF6D24"/>
    <w:rsid w:val="00CF7689"/>
    <w:rsid w:val="00CF7916"/>
    <w:rsid w:val="00D06B3D"/>
    <w:rsid w:val="00D07028"/>
    <w:rsid w:val="00D11DDD"/>
    <w:rsid w:val="00D12914"/>
    <w:rsid w:val="00D158F3"/>
    <w:rsid w:val="00D15FDC"/>
    <w:rsid w:val="00D174EE"/>
    <w:rsid w:val="00D207CC"/>
    <w:rsid w:val="00D2470E"/>
    <w:rsid w:val="00D27ED2"/>
    <w:rsid w:val="00D3471F"/>
    <w:rsid w:val="00D3665C"/>
    <w:rsid w:val="00D417CF"/>
    <w:rsid w:val="00D508CC"/>
    <w:rsid w:val="00D50F4B"/>
    <w:rsid w:val="00D54D44"/>
    <w:rsid w:val="00D60547"/>
    <w:rsid w:val="00D63C1D"/>
    <w:rsid w:val="00D66444"/>
    <w:rsid w:val="00D67AA0"/>
    <w:rsid w:val="00D75673"/>
    <w:rsid w:val="00D76353"/>
    <w:rsid w:val="00D77252"/>
    <w:rsid w:val="00D779B3"/>
    <w:rsid w:val="00D879A5"/>
    <w:rsid w:val="00D9606A"/>
    <w:rsid w:val="00DA09E1"/>
    <w:rsid w:val="00DA34F7"/>
    <w:rsid w:val="00DA50B1"/>
    <w:rsid w:val="00DB21CF"/>
    <w:rsid w:val="00DB28BB"/>
    <w:rsid w:val="00DC0541"/>
    <w:rsid w:val="00DC20CE"/>
    <w:rsid w:val="00DC603F"/>
    <w:rsid w:val="00DD1470"/>
    <w:rsid w:val="00DD3C0D"/>
    <w:rsid w:val="00DD40A8"/>
    <w:rsid w:val="00DD4864"/>
    <w:rsid w:val="00DD71A2"/>
    <w:rsid w:val="00DE1DC4"/>
    <w:rsid w:val="00DE2CB9"/>
    <w:rsid w:val="00DE30DE"/>
    <w:rsid w:val="00DE43B4"/>
    <w:rsid w:val="00DE532A"/>
    <w:rsid w:val="00DF56E4"/>
    <w:rsid w:val="00E03C1C"/>
    <w:rsid w:val="00E0639C"/>
    <w:rsid w:val="00E067E6"/>
    <w:rsid w:val="00E073A9"/>
    <w:rsid w:val="00E12531"/>
    <w:rsid w:val="00E143B0"/>
    <w:rsid w:val="00E14C06"/>
    <w:rsid w:val="00E23637"/>
    <w:rsid w:val="00E2508B"/>
    <w:rsid w:val="00E3387C"/>
    <w:rsid w:val="00E33E89"/>
    <w:rsid w:val="00E3737E"/>
    <w:rsid w:val="00E4012D"/>
    <w:rsid w:val="00E45ECB"/>
    <w:rsid w:val="00E46739"/>
    <w:rsid w:val="00E50F5E"/>
    <w:rsid w:val="00E55891"/>
    <w:rsid w:val="00E61B1F"/>
    <w:rsid w:val="00E6283A"/>
    <w:rsid w:val="00E63178"/>
    <w:rsid w:val="00E732A3"/>
    <w:rsid w:val="00E83459"/>
    <w:rsid w:val="00E83A85"/>
    <w:rsid w:val="00E83BC6"/>
    <w:rsid w:val="00E9026B"/>
    <w:rsid w:val="00E904AF"/>
    <w:rsid w:val="00E90FC4"/>
    <w:rsid w:val="00E91EBF"/>
    <w:rsid w:val="00E93516"/>
    <w:rsid w:val="00EA01EC"/>
    <w:rsid w:val="00EA15B0"/>
    <w:rsid w:val="00EA5D97"/>
    <w:rsid w:val="00EB0BDB"/>
    <w:rsid w:val="00EB106C"/>
    <w:rsid w:val="00EB3D35"/>
    <w:rsid w:val="00EC36A1"/>
    <w:rsid w:val="00EC4393"/>
    <w:rsid w:val="00ED0CB5"/>
    <w:rsid w:val="00ED2236"/>
    <w:rsid w:val="00ED4BE3"/>
    <w:rsid w:val="00EE1C07"/>
    <w:rsid w:val="00EE289F"/>
    <w:rsid w:val="00EE2C91"/>
    <w:rsid w:val="00EE3979"/>
    <w:rsid w:val="00EE7A7F"/>
    <w:rsid w:val="00EF138C"/>
    <w:rsid w:val="00F01AA9"/>
    <w:rsid w:val="00F01AFE"/>
    <w:rsid w:val="00F034CE"/>
    <w:rsid w:val="00F0654E"/>
    <w:rsid w:val="00F07574"/>
    <w:rsid w:val="00F10A0F"/>
    <w:rsid w:val="00F128E1"/>
    <w:rsid w:val="00F12F44"/>
    <w:rsid w:val="00F155FB"/>
    <w:rsid w:val="00F1562C"/>
    <w:rsid w:val="00F17E33"/>
    <w:rsid w:val="00F2164B"/>
    <w:rsid w:val="00F22759"/>
    <w:rsid w:val="00F25714"/>
    <w:rsid w:val="00F2698E"/>
    <w:rsid w:val="00F30EEF"/>
    <w:rsid w:val="00F3446D"/>
    <w:rsid w:val="00F40284"/>
    <w:rsid w:val="00F40BAD"/>
    <w:rsid w:val="00F51FE1"/>
    <w:rsid w:val="00F53380"/>
    <w:rsid w:val="00F57CB9"/>
    <w:rsid w:val="00F67976"/>
    <w:rsid w:val="00F70BE1"/>
    <w:rsid w:val="00F726D0"/>
    <w:rsid w:val="00F729E7"/>
    <w:rsid w:val="00F76398"/>
    <w:rsid w:val="00F81DB0"/>
    <w:rsid w:val="00F842E4"/>
    <w:rsid w:val="00F85929"/>
    <w:rsid w:val="00FA1BD2"/>
    <w:rsid w:val="00FA7350"/>
    <w:rsid w:val="00FB0610"/>
    <w:rsid w:val="00FB3ED3"/>
    <w:rsid w:val="00FB4408"/>
    <w:rsid w:val="00FB522B"/>
    <w:rsid w:val="00FB7933"/>
    <w:rsid w:val="00FC01AF"/>
    <w:rsid w:val="00FC0862"/>
    <w:rsid w:val="00FC70FB"/>
    <w:rsid w:val="00FD143D"/>
    <w:rsid w:val="00FD3E19"/>
    <w:rsid w:val="00FD4BCF"/>
    <w:rsid w:val="00FE1189"/>
    <w:rsid w:val="00FE7D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02111-0F42-4964-ACCA-909F9E42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3E9C-5B7C-4528-B9F8-084FB44A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284</TotalTime>
  <Pages>9</Pages>
  <Words>2438</Words>
  <Characters>13902</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17</cp:revision>
  <cp:lastPrinted>2020-10-03T14:53:00Z</cp:lastPrinted>
  <dcterms:created xsi:type="dcterms:W3CDTF">2020-11-21T19:45:00Z</dcterms:created>
  <dcterms:modified xsi:type="dcterms:W3CDTF">2020-11-23T03:57:00Z</dcterms:modified>
</cp:coreProperties>
</file>