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80438297"/>
        <w:docPartObj>
          <w:docPartGallery w:val="Table of Contents"/>
          <w:docPartUnique/>
        </w:docPartObj>
      </w:sdtPr>
      <w:sdtEndPr/>
      <w:sdtContent>
        <w:p w:rsidR="00A24A9D" w:rsidRPr="00884C18" w:rsidRDefault="00A24A9D" w:rsidP="00884C18">
          <w:pPr>
            <w:pStyle w:val="TOCHeading"/>
            <w:rPr>
              <w:rFonts w:ascii="IRBadr" w:hAnsi="IRBadr" w:cs="IRBadr"/>
            </w:rPr>
          </w:pPr>
        </w:p>
        <w:p w:rsidR="00884C18" w:rsidRDefault="00A24A9D" w:rsidP="00884C18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r w:rsidRPr="00884C18">
            <w:rPr>
              <w:rFonts w:ascii="IRBadr" w:hAnsi="IRBadr" w:cs="IRBadr"/>
            </w:rPr>
            <w:fldChar w:fldCharType="begin"/>
          </w:r>
          <w:r w:rsidRPr="00884C18">
            <w:rPr>
              <w:rFonts w:ascii="IRBadr" w:hAnsi="IRBadr" w:cs="IRBadr"/>
            </w:rPr>
            <w:instrText xml:space="preserve"> TOC \o "1-3" \h \z \u </w:instrText>
          </w:r>
          <w:r w:rsidRPr="00884C18">
            <w:rPr>
              <w:rFonts w:ascii="IRBadr" w:hAnsi="IRBadr" w:cs="IRBadr"/>
            </w:rPr>
            <w:fldChar w:fldCharType="separate"/>
          </w:r>
          <w:hyperlink w:anchor="_Toc429817800" w:history="1"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استدلال</w:t>
            </w:r>
            <w:r w:rsidR="00884C18"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مرحوم</w:t>
            </w:r>
            <w:r w:rsidR="00884C18"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نائ</w:t>
            </w:r>
            <w:r w:rsidR="00884C18" w:rsidRPr="00EC3488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ن</w:t>
            </w:r>
            <w:r w:rsidR="00884C18" w:rsidRPr="00EC3488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="00884C18"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بر</w:t>
            </w:r>
            <w:r w:rsidR="00884C18"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جواز</w:t>
            </w:r>
            <w:r w:rsidR="00884C18"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="00884C18"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اجتماع</w:t>
            </w:r>
            <w:r w:rsidR="00884C18">
              <w:rPr>
                <w:noProof/>
                <w:webHidden/>
              </w:rPr>
              <w:tab/>
            </w:r>
            <w:r w:rsidR="00884C18">
              <w:rPr>
                <w:rStyle w:val="Hyperlink"/>
                <w:noProof/>
                <w:rtl/>
              </w:rPr>
              <w:fldChar w:fldCharType="begin"/>
            </w:r>
            <w:r w:rsidR="00884C18">
              <w:rPr>
                <w:noProof/>
                <w:webHidden/>
              </w:rPr>
              <w:instrText xml:space="preserve"> PAGEREF _Toc429817800 \h </w:instrText>
            </w:r>
            <w:r w:rsidR="00884C18">
              <w:rPr>
                <w:rStyle w:val="Hyperlink"/>
                <w:noProof/>
                <w:rtl/>
              </w:rPr>
            </w:r>
            <w:r w:rsidR="00884C18">
              <w:rPr>
                <w:rStyle w:val="Hyperlink"/>
                <w:noProof/>
                <w:rtl/>
              </w:rPr>
              <w:fldChar w:fldCharType="separate"/>
            </w:r>
            <w:r w:rsidR="00884C18">
              <w:rPr>
                <w:noProof/>
                <w:webHidden/>
              </w:rPr>
              <w:t>2</w:t>
            </w:r>
            <w:r w:rsidR="00884C18">
              <w:rPr>
                <w:rStyle w:val="Hyperlink"/>
                <w:noProof/>
                <w:rtl/>
              </w:rPr>
              <w:fldChar w:fldCharType="end"/>
            </w:r>
          </w:hyperlink>
        </w:p>
        <w:p w:rsidR="00884C18" w:rsidRDefault="00884C18" w:rsidP="00884C18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29817801" w:history="1"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اشکال</w:t>
            </w:r>
            <w:r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به</w:t>
            </w:r>
            <w:r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استدلال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_Toc429817801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884C18" w:rsidRDefault="00884C18" w:rsidP="00884C18">
          <w:pPr>
            <w:pStyle w:val="TOC1"/>
            <w:rPr>
              <w:rFonts w:asciiTheme="minorHAnsi" w:hAnsiTheme="minorHAnsi" w:cstheme="minorBidi"/>
              <w:noProof/>
              <w:szCs w:val="22"/>
            </w:rPr>
          </w:pPr>
          <w:hyperlink w:anchor="_Toc429817802" w:history="1"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تتمه</w:t>
            </w:r>
            <w:r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نظر</w:t>
            </w:r>
            <w:r w:rsidRPr="00EC3488">
              <w:rPr>
                <w:rStyle w:val="Hyperlink"/>
                <w:rFonts w:ascii="IRBadr" w:hAnsi="IRBadr" w:cs="IRBadr" w:hint="cs"/>
                <w:noProof/>
                <w:rtl/>
              </w:rPr>
              <w:t>ی</w:t>
            </w:r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ه</w:t>
            </w:r>
            <w:r w:rsidRPr="00EC3488">
              <w:rPr>
                <w:rStyle w:val="Hyperlink"/>
                <w:rFonts w:ascii="IRBadr" w:hAnsi="IRBadr" w:cs="IRBadr"/>
                <w:noProof/>
                <w:rtl/>
              </w:rPr>
              <w:t xml:space="preserve"> </w:t>
            </w:r>
            <w:r w:rsidRPr="00EC3488">
              <w:rPr>
                <w:rStyle w:val="Hyperlink"/>
                <w:rFonts w:ascii="IRBadr" w:hAnsi="IRBadr" w:cs="IRBadr" w:hint="eastAsia"/>
                <w:noProof/>
                <w:rtl/>
              </w:rPr>
              <w:t>اجتماع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_Toc429817802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A24A9D" w:rsidRPr="00884C18" w:rsidRDefault="00A24A9D" w:rsidP="00884C18">
          <w:pPr>
            <w:rPr>
              <w:rFonts w:ascii="IRBadr" w:hAnsi="IRBadr" w:cs="IRBadr"/>
            </w:rPr>
          </w:pPr>
          <w:r w:rsidRPr="00884C18">
            <w:rPr>
              <w:rFonts w:ascii="IRBadr" w:hAnsi="IRBadr" w:cs="IRBadr"/>
            </w:rPr>
            <w:fldChar w:fldCharType="end"/>
          </w:r>
        </w:p>
      </w:sdtContent>
    </w:sdt>
    <w:p w:rsidR="00A24A9D" w:rsidRPr="00884C18" w:rsidRDefault="00A24A9D" w:rsidP="00884C18">
      <w:pPr>
        <w:pStyle w:val="NoSpacing"/>
        <w:rPr>
          <w:rFonts w:ascii="IRBadr" w:hAnsi="IRBadr" w:cs="IRBadr"/>
          <w:rtl/>
        </w:rPr>
      </w:pPr>
    </w:p>
    <w:p w:rsidR="00884C18" w:rsidRPr="00884C18" w:rsidRDefault="00A24A9D" w:rsidP="00884C18">
      <w:pPr>
        <w:pStyle w:val="NoSpacing"/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ab/>
      </w:r>
      <w:r w:rsidRPr="00884C18">
        <w:rPr>
          <w:rFonts w:ascii="IRBadr" w:hAnsi="IRBadr" w:cs="IRBadr"/>
          <w:rtl/>
        </w:rPr>
        <w:tab/>
      </w:r>
      <w:r w:rsidRPr="00884C18">
        <w:rPr>
          <w:rFonts w:ascii="IRBadr" w:hAnsi="IRBadr" w:cs="IRBadr"/>
          <w:rtl/>
        </w:rPr>
        <w:tab/>
      </w:r>
      <w:r w:rsidRPr="00884C18">
        <w:rPr>
          <w:rFonts w:ascii="IRBadr" w:hAnsi="IRBadr" w:cs="IRBadr"/>
          <w:rtl/>
        </w:rPr>
        <w:tab/>
      </w:r>
      <w:r w:rsidRPr="00884C18">
        <w:rPr>
          <w:rFonts w:ascii="IRBadr" w:hAnsi="IRBadr" w:cs="IRBadr"/>
          <w:rtl/>
        </w:rPr>
        <w:tab/>
      </w:r>
    </w:p>
    <w:p w:rsidR="00884C18" w:rsidRPr="00884C18" w:rsidRDefault="00884C18" w:rsidP="00884C18">
      <w:pPr>
        <w:bidi w:val="0"/>
        <w:rPr>
          <w:rFonts w:ascii="IRBadr" w:eastAsia="2  Lotus" w:hAnsi="IRBadr" w:cs="IRBadr"/>
          <w:sz w:val="72"/>
          <w:rtl/>
        </w:rPr>
      </w:pPr>
      <w:r w:rsidRPr="00884C18">
        <w:rPr>
          <w:rFonts w:ascii="IRBadr" w:hAnsi="IRBadr" w:cs="IRBadr"/>
          <w:rtl/>
        </w:rPr>
        <w:br w:type="page"/>
      </w:r>
    </w:p>
    <w:p w:rsidR="00E708C2" w:rsidRPr="00884C18" w:rsidRDefault="00E708C2" w:rsidP="00884C18">
      <w:pPr>
        <w:pStyle w:val="NoSpacing"/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lastRenderedPageBreak/>
        <w:t>بسم الله الرحمن الرحیم</w:t>
      </w:r>
    </w:p>
    <w:p w:rsidR="00DA53A2" w:rsidRPr="00884C18" w:rsidRDefault="00DA53A2" w:rsidP="00DA53A2">
      <w:pPr>
        <w:pStyle w:val="Heading1"/>
        <w:rPr>
          <w:rFonts w:ascii="IRBadr" w:hAnsi="IRBadr" w:cs="IRBadr"/>
          <w:rtl/>
        </w:rPr>
      </w:pPr>
      <w:bookmarkStart w:id="1" w:name="_Toc429817800"/>
      <w:r w:rsidRPr="00884C18">
        <w:rPr>
          <w:rFonts w:ascii="IRBadr" w:hAnsi="IRBadr" w:cs="IRBadr"/>
          <w:rtl/>
        </w:rPr>
        <w:t>استدلال مرحوم نائینی بر جواز اجتماع</w:t>
      </w:r>
      <w:bookmarkEnd w:id="1"/>
    </w:p>
    <w:p w:rsidR="0039099C" w:rsidRPr="00884C18" w:rsidRDefault="00B0737F" w:rsidP="0039099C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در بحث اجتماع </w:t>
      </w:r>
      <w:r w:rsidR="00884C18">
        <w:rPr>
          <w:rFonts w:ascii="IRBadr" w:hAnsi="IRBadr" w:cs="IRBadr"/>
          <w:rtl/>
        </w:rPr>
        <w:t>امرونهی</w:t>
      </w:r>
      <w:r w:rsidRPr="00884C18">
        <w:rPr>
          <w:rFonts w:ascii="IRBadr" w:hAnsi="IRBadr" w:cs="IRBadr"/>
          <w:rtl/>
        </w:rPr>
        <w:t xml:space="preserve"> </w:t>
      </w:r>
      <w:r w:rsidR="005573F8" w:rsidRPr="00884C18">
        <w:rPr>
          <w:rFonts w:ascii="IRBadr" w:hAnsi="IRBadr" w:cs="IRBadr"/>
          <w:rtl/>
        </w:rPr>
        <w:t xml:space="preserve">مرحوم </w:t>
      </w:r>
      <w:r w:rsidR="00E708C2" w:rsidRPr="00884C18">
        <w:rPr>
          <w:rFonts w:ascii="IRBadr" w:hAnsi="IRBadr" w:cs="IRBadr"/>
          <w:rtl/>
        </w:rPr>
        <w:t xml:space="preserve">شیخ و آخوند، قائل به امتناع </w:t>
      </w:r>
      <w:r w:rsidR="005573F8" w:rsidRPr="00884C18">
        <w:rPr>
          <w:rFonts w:ascii="IRBadr" w:hAnsi="IRBadr" w:cs="IRBadr"/>
          <w:rtl/>
        </w:rPr>
        <w:t>هست</w:t>
      </w:r>
      <w:r w:rsidR="00E708C2" w:rsidRPr="00884C18">
        <w:rPr>
          <w:rFonts w:ascii="IRBadr" w:hAnsi="IRBadr" w:cs="IRBadr"/>
          <w:rtl/>
        </w:rPr>
        <w:t xml:space="preserve">ند، و </w:t>
      </w:r>
      <w:r w:rsidR="00B93EB8" w:rsidRPr="00884C18">
        <w:rPr>
          <w:rFonts w:ascii="IRBadr" w:hAnsi="IRBadr" w:cs="IRBadr"/>
          <w:rtl/>
        </w:rPr>
        <w:t xml:space="preserve">مرحوم نائینی و مرحوم </w:t>
      </w:r>
      <w:r w:rsidR="005573F8" w:rsidRPr="00884C18">
        <w:rPr>
          <w:rFonts w:ascii="IRBadr" w:hAnsi="IRBadr" w:cs="IRBadr"/>
          <w:rtl/>
        </w:rPr>
        <w:t xml:space="preserve">اصفهانی و آقا ضیاء </w:t>
      </w:r>
      <w:r w:rsidR="00E708C2" w:rsidRPr="00884C18">
        <w:rPr>
          <w:rFonts w:ascii="IRBadr" w:hAnsi="IRBadr" w:cs="IRBadr"/>
          <w:rtl/>
        </w:rPr>
        <w:t xml:space="preserve">قائل به جواز شدند. </w:t>
      </w:r>
      <w:r w:rsidR="005573F8" w:rsidRPr="00884C18">
        <w:rPr>
          <w:rFonts w:ascii="IRBadr" w:hAnsi="IRBadr" w:cs="IRBadr"/>
          <w:rtl/>
        </w:rPr>
        <w:t>و</w:t>
      </w:r>
      <w:r w:rsidR="00E708C2" w:rsidRPr="00884C18">
        <w:rPr>
          <w:rFonts w:ascii="IRBadr" w:hAnsi="IRBadr" w:cs="IRBadr"/>
          <w:rtl/>
        </w:rPr>
        <w:t xml:space="preserve"> اصل مفروض که اگر ترکی</w:t>
      </w:r>
      <w:r w:rsidR="005573F8" w:rsidRPr="00884C18">
        <w:rPr>
          <w:rFonts w:ascii="IRBadr" w:hAnsi="IRBadr" w:cs="IRBadr"/>
          <w:rtl/>
        </w:rPr>
        <w:t>ب اتحادی باشد، اجتماع جایز نیست،</w:t>
      </w:r>
      <w:r w:rsidR="00E708C2" w:rsidRPr="00884C18">
        <w:rPr>
          <w:rFonts w:ascii="IRBadr" w:hAnsi="IRBadr" w:cs="IRBadr"/>
          <w:rtl/>
        </w:rPr>
        <w:t xml:space="preserve"> و ا</w:t>
      </w:r>
      <w:r w:rsidR="005573F8" w:rsidRPr="00884C18">
        <w:rPr>
          <w:rFonts w:ascii="IRBadr" w:hAnsi="IRBadr" w:cs="IRBadr"/>
          <w:rtl/>
        </w:rPr>
        <w:t>گر ترکیب انضمامی باشد، جایز است،</w:t>
      </w:r>
      <w:r w:rsidR="00E708C2" w:rsidRPr="00884C18">
        <w:rPr>
          <w:rFonts w:ascii="IRBadr" w:hAnsi="IRBadr" w:cs="IRBadr"/>
          <w:rtl/>
        </w:rPr>
        <w:t xml:space="preserve"> را پذیرفتند. </w:t>
      </w:r>
      <w:r w:rsidR="005573F8" w:rsidRPr="00884C18">
        <w:rPr>
          <w:rFonts w:ascii="IRBadr" w:hAnsi="IRBadr" w:cs="IRBadr"/>
          <w:rtl/>
        </w:rPr>
        <w:t>و</w:t>
      </w:r>
      <w:r w:rsidR="00E708C2" w:rsidRPr="00884C18">
        <w:rPr>
          <w:rFonts w:ascii="IRBadr" w:hAnsi="IRBadr" w:cs="IRBadr"/>
          <w:rtl/>
        </w:rPr>
        <w:t xml:space="preserve"> مرحوم آخوند </w:t>
      </w:r>
      <w:r w:rsidR="005573F8" w:rsidRPr="00884C18">
        <w:rPr>
          <w:rFonts w:ascii="IRBadr" w:hAnsi="IRBadr" w:cs="IRBadr"/>
          <w:rtl/>
        </w:rPr>
        <w:t>قائل به ترکیب</w:t>
      </w:r>
      <w:r w:rsidR="00E708C2" w:rsidRPr="00884C18">
        <w:rPr>
          <w:rFonts w:ascii="IRBadr" w:hAnsi="IRBadr" w:cs="IRBadr"/>
          <w:rtl/>
        </w:rPr>
        <w:t xml:space="preserve"> اتحادی است. مرحوم نائینی می‌فرماید انضمامی است. یعنی </w:t>
      </w:r>
      <w:r w:rsidR="00884C18">
        <w:rPr>
          <w:rFonts w:ascii="IRBadr" w:hAnsi="IRBadr" w:cs="IRBadr"/>
          <w:rtl/>
        </w:rPr>
        <w:t>درواقع</w:t>
      </w:r>
      <w:r w:rsidR="00E708C2" w:rsidRPr="00884C18">
        <w:rPr>
          <w:rFonts w:ascii="IRBadr" w:hAnsi="IRBadr" w:cs="IRBadr"/>
          <w:rtl/>
        </w:rPr>
        <w:t xml:space="preserve"> در خارج دو وجود </w:t>
      </w:r>
      <w:r w:rsidR="005573F8" w:rsidRPr="00884C18">
        <w:rPr>
          <w:rFonts w:ascii="IRBadr" w:hAnsi="IRBadr" w:cs="IRBadr"/>
          <w:rtl/>
        </w:rPr>
        <w:t>هست</w:t>
      </w:r>
      <w:r w:rsidR="00E708C2" w:rsidRPr="00884C18">
        <w:rPr>
          <w:rFonts w:ascii="IRBadr" w:hAnsi="IRBadr" w:cs="IRBadr"/>
          <w:rtl/>
        </w:rPr>
        <w:t xml:space="preserve">، </w:t>
      </w:r>
      <w:r w:rsidR="0088629C" w:rsidRPr="00884C18">
        <w:rPr>
          <w:rFonts w:ascii="IRBadr" w:hAnsi="IRBadr" w:cs="IRBadr"/>
          <w:rtl/>
        </w:rPr>
        <w:t>هرچند با</w:t>
      </w:r>
      <w:r w:rsidR="00E708C2" w:rsidRPr="00884C18">
        <w:rPr>
          <w:rFonts w:ascii="IRBadr" w:hAnsi="IRBadr" w:cs="IRBadr"/>
          <w:rtl/>
        </w:rPr>
        <w:t xml:space="preserve"> چشم </w:t>
      </w:r>
      <w:r w:rsidR="0088629C" w:rsidRPr="00884C18">
        <w:rPr>
          <w:rFonts w:ascii="IRBadr" w:hAnsi="IRBadr" w:cs="IRBadr"/>
          <w:rtl/>
        </w:rPr>
        <w:t>دیده نمی‌شوند</w:t>
      </w:r>
      <w:r w:rsidR="00E708C2" w:rsidRPr="00884C18">
        <w:rPr>
          <w:rFonts w:ascii="IRBadr" w:hAnsi="IRBadr" w:cs="IRBadr"/>
          <w:rtl/>
        </w:rPr>
        <w:t xml:space="preserve">، ولی اگر دقت کنید در همه </w:t>
      </w:r>
      <w:r w:rsidR="0088629C" w:rsidRPr="00884C18">
        <w:rPr>
          <w:rFonts w:ascii="IRBadr" w:hAnsi="IRBadr" w:cs="IRBadr"/>
          <w:rtl/>
        </w:rPr>
        <w:t>موارد</w:t>
      </w:r>
      <w:r w:rsidR="00E708C2" w:rsidRPr="00884C18">
        <w:rPr>
          <w:rFonts w:ascii="IRBadr" w:hAnsi="IRBadr" w:cs="IRBadr"/>
          <w:rtl/>
        </w:rPr>
        <w:t xml:space="preserve">ی که </w:t>
      </w:r>
      <w:r w:rsidR="00884C18">
        <w:rPr>
          <w:rFonts w:ascii="IRBadr" w:hAnsi="IRBadr" w:cs="IRBadr"/>
          <w:rtl/>
        </w:rPr>
        <w:t>امرونهی</w:t>
      </w:r>
      <w:r w:rsidR="00E708C2" w:rsidRPr="00884C18">
        <w:rPr>
          <w:rFonts w:ascii="IRBadr" w:hAnsi="IRBadr" w:cs="IRBadr"/>
          <w:rtl/>
        </w:rPr>
        <w:t xml:space="preserve"> </w:t>
      </w:r>
      <w:r w:rsidR="0088629C" w:rsidRPr="00884C18">
        <w:rPr>
          <w:rFonts w:ascii="IRBadr" w:hAnsi="IRBadr" w:cs="IRBadr"/>
          <w:rtl/>
        </w:rPr>
        <w:t>بر</w:t>
      </w:r>
      <w:r w:rsidR="00E708C2" w:rsidRPr="00884C18">
        <w:rPr>
          <w:rFonts w:ascii="IRBadr" w:hAnsi="IRBadr" w:cs="IRBadr"/>
          <w:rtl/>
        </w:rPr>
        <w:t xml:space="preserve"> دو عنوان </w:t>
      </w:r>
      <w:r w:rsidR="0088629C" w:rsidRPr="00884C18">
        <w:rPr>
          <w:rFonts w:ascii="IRBadr" w:hAnsi="IRBadr" w:cs="IRBadr"/>
          <w:rtl/>
        </w:rPr>
        <w:t xml:space="preserve">آمده است </w:t>
      </w:r>
      <w:r w:rsidR="00E708C2" w:rsidRPr="00884C18">
        <w:rPr>
          <w:rFonts w:ascii="IRBadr" w:hAnsi="IRBadr" w:cs="IRBadr"/>
          <w:rtl/>
        </w:rPr>
        <w:t xml:space="preserve">و دو </w:t>
      </w:r>
      <w:r w:rsidR="0088629C" w:rsidRPr="00884C18">
        <w:rPr>
          <w:rFonts w:ascii="IRBadr" w:hAnsi="IRBadr" w:cs="IRBadr"/>
          <w:rtl/>
        </w:rPr>
        <w:t>عنوان من وجه هستند و در یک موضوع</w:t>
      </w:r>
      <w:r w:rsidR="00E708C2" w:rsidRPr="00884C18">
        <w:rPr>
          <w:rFonts w:ascii="IRBadr" w:hAnsi="IRBadr" w:cs="IRBadr"/>
          <w:rtl/>
        </w:rPr>
        <w:t xml:space="preserve">ی جمع شده‌اند، آنجا </w:t>
      </w:r>
      <w:r w:rsidR="0088629C" w:rsidRPr="00884C18">
        <w:rPr>
          <w:rFonts w:ascii="IRBadr" w:hAnsi="IRBadr" w:cs="IRBadr"/>
          <w:rtl/>
        </w:rPr>
        <w:t xml:space="preserve">ترکیب </w:t>
      </w:r>
      <w:r w:rsidR="0039099C" w:rsidRPr="00884C18">
        <w:rPr>
          <w:rFonts w:ascii="IRBadr" w:hAnsi="IRBadr" w:cs="IRBadr"/>
          <w:rtl/>
        </w:rPr>
        <w:t>انضمامی است</w:t>
      </w:r>
      <w:r w:rsidR="00E708C2" w:rsidRPr="00884C18">
        <w:rPr>
          <w:rFonts w:ascii="IRBadr" w:hAnsi="IRBadr" w:cs="IRBadr"/>
          <w:rtl/>
        </w:rPr>
        <w:t xml:space="preserve"> و دو وجود است</w:t>
      </w:r>
      <w:r w:rsidR="0039099C" w:rsidRPr="00884C18">
        <w:rPr>
          <w:rFonts w:ascii="IRBadr" w:hAnsi="IRBadr" w:cs="IRBadr"/>
          <w:rtl/>
        </w:rPr>
        <w:t>،</w:t>
      </w:r>
      <w:r w:rsidR="00E708C2" w:rsidRPr="00884C18">
        <w:rPr>
          <w:rFonts w:ascii="IRBadr" w:hAnsi="IRBadr" w:cs="IRBadr"/>
          <w:rtl/>
        </w:rPr>
        <w:t xml:space="preserve"> و لذا </w:t>
      </w:r>
      <w:r w:rsidR="0039099C" w:rsidRPr="00884C18">
        <w:rPr>
          <w:rFonts w:ascii="IRBadr" w:hAnsi="IRBadr" w:cs="IRBadr"/>
          <w:rtl/>
        </w:rPr>
        <w:t xml:space="preserve">اجتماع </w:t>
      </w:r>
      <w:r w:rsidR="00E708C2" w:rsidRPr="00884C18">
        <w:rPr>
          <w:rFonts w:ascii="IRBadr" w:hAnsi="IRBadr" w:cs="IRBadr"/>
          <w:rtl/>
        </w:rPr>
        <w:t xml:space="preserve">جایز است. </w:t>
      </w:r>
    </w:p>
    <w:p w:rsidR="00010C2B" w:rsidRPr="00884C18" w:rsidRDefault="00E708C2" w:rsidP="0033523D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یعنی اصل مدعای </w:t>
      </w:r>
      <w:r w:rsidR="00313C43" w:rsidRPr="00884C18">
        <w:rPr>
          <w:rFonts w:ascii="IRBadr" w:hAnsi="IRBadr" w:cs="IRBadr"/>
          <w:rtl/>
        </w:rPr>
        <w:t>مرحوم نائینی</w:t>
      </w:r>
      <w:r w:rsidRPr="00884C18">
        <w:rPr>
          <w:rFonts w:ascii="IRBadr" w:hAnsi="IRBadr" w:cs="IRBadr"/>
          <w:rtl/>
        </w:rPr>
        <w:t xml:space="preserve"> این است که اجتماع </w:t>
      </w:r>
      <w:r w:rsidR="00884C18">
        <w:rPr>
          <w:rFonts w:ascii="IRBadr" w:hAnsi="IRBadr" w:cs="IRBadr"/>
          <w:rtl/>
        </w:rPr>
        <w:t>امرونهی</w:t>
      </w:r>
      <w:r w:rsidRPr="00884C18">
        <w:rPr>
          <w:rFonts w:ascii="IRBadr" w:hAnsi="IRBadr" w:cs="IRBadr"/>
          <w:rtl/>
        </w:rPr>
        <w:t xml:space="preserve"> در یک </w:t>
      </w:r>
      <w:r w:rsidR="003F3F80" w:rsidRPr="00884C18">
        <w:rPr>
          <w:rFonts w:ascii="IRBadr" w:hAnsi="IRBadr" w:cs="IRBadr"/>
          <w:rtl/>
        </w:rPr>
        <w:t>مورد به نحو ترکیب اتحادی جایز نیست، ولی</w:t>
      </w:r>
      <w:r w:rsidRPr="00884C18">
        <w:rPr>
          <w:rFonts w:ascii="IRBadr" w:hAnsi="IRBadr" w:cs="IRBadr"/>
          <w:rtl/>
        </w:rPr>
        <w:t xml:space="preserve"> بحث </w:t>
      </w:r>
      <w:r w:rsidR="003F3F80" w:rsidRPr="00884C18">
        <w:rPr>
          <w:rFonts w:ascii="IRBadr" w:hAnsi="IRBadr" w:cs="IRBadr"/>
          <w:rtl/>
        </w:rPr>
        <w:t xml:space="preserve">این است که همیشه ترکیب انضمامی است. و </w:t>
      </w:r>
      <w:r w:rsidRPr="00884C18">
        <w:rPr>
          <w:rFonts w:ascii="IRBadr" w:hAnsi="IRBadr" w:cs="IRBadr"/>
          <w:rtl/>
        </w:rPr>
        <w:t xml:space="preserve">استدلال ایشان این است که مفاهیمی که اشاره به افعال </w:t>
      </w:r>
      <w:r w:rsidR="003F3F80" w:rsidRPr="00884C18">
        <w:rPr>
          <w:rFonts w:ascii="IRBadr" w:hAnsi="IRBadr" w:cs="IRBadr"/>
          <w:rtl/>
        </w:rPr>
        <w:t>و</w:t>
      </w:r>
      <w:r w:rsidRPr="00884C18">
        <w:rPr>
          <w:rFonts w:ascii="IRBadr" w:hAnsi="IRBadr" w:cs="IRBadr"/>
          <w:rtl/>
        </w:rPr>
        <w:t xml:space="preserve"> به مبادی مشتق دارند. این </w:t>
      </w:r>
      <w:r w:rsidR="003F3F80" w:rsidRPr="00884C18">
        <w:rPr>
          <w:rFonts w:ascii="IRBadr" w:hAnsi="IRBadr" w:cs="IRBadr"/>
          <w:rtl/>
        </w:rPr>
        <w:t>مفاهیم وقتی که به شکل من وجه باش</w:t>
      </w:r>
      <w:r w:rsidRPr="00884C18">
        <w:rPr>
          <w:rFonts w:ascii="IRBadr" w:hAnsi="IRBadr" w:cs="IRBadr"/>
          <w:rtl/>
        </w:rPr>
        <w:t xml:space="preserve">ند، </w:t>
      </w:r>
      <w:r w:rsidR="003F3F80" w:rsidRPr="00884C18">
        <w:rPr>
          <w:rFonts w:ascii="IRBadr" w:hAnsi="IRBadr" w:cs="IRBadr"/>
          <w:rtl/>
        </w:rPr>
        <w:t>و ماده افتراق داشته باشن</w:t>
      </w:r>
      <w:r w:rsidRPr="00884C18">
        <w:rPr>
          <w:rFonts w:ascii="IRBadr" w:hAnsi="IRBadr" w:cs="IRBadr"/>
          <w:rtl/>
        </w:rPr>
        <w:t xml:space="preserve">د، </w:t>
      </w:r>
      <w:r w:rsidR="003F3F80" w:rsidRPr="00884C18">
        <w:rPr>
          <w:rFonts w:ascii="IRBadr" w:hAnsi="IRBadr" w:cs="IRBadr"/>
          <w:rtl/>
        </w:rPr>
        <w:t>به این معنی</w:t>
      </w:r>
      <w:r w:rsidRPr="00884C18">
        <w:rPr>
          <w:rFonts w:ascii="IRBadr" w:hAnsi="IRBadr" w:cs="IRBadr"/>
          <w:rtl/>
        </w:rPr>
        <w:t xml:space="preserve"> است که </w:t>
      </w:r>
      <w:r w:rsidR="00884C18">
        <w:rPr>
          <w:rFonts w:ascii="IRBadr" w:hAnsi="IRBadr" w:cs="IRBadr"/>
          <w:rtl/>
        </w:rPr>
        <w:t>هرکدام</w:t>
      </w:r>
      <w:r w:rsidRPr="00884C18">
        <w:rPr>
          <w:rFonts w:ascii="IRBadr" w:hAnsi="IRBadr" w:cs="IRBadr"/>
          <w:rtl/>
        </w:rPr>
        <w:t xml:space="preserve"> مفهوم ماهوی هستند</w:t>
      </w:r>
      <w:r w:rsidR="00371268" w:rsidRPr="00884C18">
        <w:rPr>
          <w:rFonts w:ascii="IRBadr" w:hAnsi="IRBadr" w:cs="IRBadr"/>
          <w:rtl/>
        </w:rPr>
        <w:t>،</w:t>
      </w:r>
      <w:r w:rsidRPr="00884C18">
        <w:rPr>
          <w:rFonts w:ascii="IRBadr" w:hAnsi="IRBadr" w:cs="IRBadr"/>
          <w:rtl/>
        </w:rPr>
        <w:t xml:space="preserve"> و مصداق‌های </w:t>
      </w:r>
      <w:r w:rsidR="0033523D" w:rsidRPr="00884C18">
        <w:rPr>
          <w:rFonts w:ascii="IRBadr" w:hAnsi="IRBadr" w:cs="IRBadr"/>
          <w:rtl/>
        </w:rPr>
        <w:t>مستقل</w:t>
      </w:r>
      <w:r w:rsidRPr="00884C18">
        <w:rPr>
          <w:rFonts w:ascii="IRBadr" w:hAnsi="IRBadr" w:cs="IRBadr"/>
          <w:rtl/>
        </w:rPr>
        <w:t xml:space="preserve"> دارند. </w:t>
      </w:r>
    </w:p>
    <w:p w:rsidR="0033523D" w:rsidRPr="00884C18" w:rsidRDefault="00010C2B" w:rsidP="0033523D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توضیح مطلب اینکه </w:t>
      </w:r>
      <w:r w:rsidR="00E708C2" w:rsidRPr="00884C18">
        <w:rPr>
          <w:rFonts w:ascii="IRBadr" w:hAnsi="IRBadr" w:cs="IRBadr"/>
          <w:rtl/>
        </w:rPr>
        <w:t xml:space="preserve">مفاهیم اشتقاقی مثل عالم و فاسق محل بحث نیست. </w:t>
      </w:r>
      <w:r w:rsidRPr="00884C18">
        <w:rPr>
          <w:rFonts w:ascii="IRBadr" w:hAnsi="IRBadr" w:cs="IRBadr"/>
          <w:rtl/>
        </w:rPr>
        <w:t xml:space="preserve">بلکه </w:t>
      </w:r>
      <w:r w:rsidR="00E708C2" w:rsidRPr="00884C18">
        <w:rPr>
          <w:rFonts w:ascii="IRBadr" w:hAnsi="IRBadr" w:cs="IRBadr"/>
          <w:rtl/>
        </w:rPr>
        <w:t>مفاهیمی که دال بر افعال هستند</w:t>
      </w:r>
      <w:r w:rsidRPr="00884C18">
        <w:rPr>
          <w:rFonts w:ascii="IRBadr" w:hAnsi="IRBadr" w:cs="IRBadr"/>
          <w:rtl/>
        </w:rPr>
        <w:t>، منظور است</w:t>
      </w:r>
      <w:r w:rsidR="00E708C2" w:rsidRPr="00884C18">
        <w:rPr>
          <w:rFonts w:ascii="IRBadr" w:hAnsi="IRBadr" w:cs="IRBadr"/>
          <w:rtl/>
        </w:rPr>
        <w:t>. مفاهیمی مثل علم و قدرت</w:t>
      </w:r>
      <w:r w:rsidRPr="00884C18">
        <w:rPr>
          <w:rFonts w:ascii="IRBadr" w:hAnsi="IRBadr" w:cs="IRBadr"/>
          <w:rtl/>
        </w:rPr>
        <w:t xml:space="preserve"> که</w:t>
      </w:r>
      <w:r w:rsidR="00E708C2" w:rsidRPr="00884C18">
        <w:rPr>
          <w:rFonts w:ascii="IRBadr" w:hAnsi="IRBadr" w:cs="IRBadr"/>
          <w:rtl/>
        </w:rPr>
        <w:t xml:space="preserve"> مبادی مشتق هستند، </w:t>
      </w:r>
      <w:r w:rsidRPr="00884C18">
        <w:rPr>
          <w:rFonts w:ascii="IRBadr" w:hAnsi="IRBadr" w:cs="IRBadr"/>
          <w:rtl/>
        </w:rPr>
        <w:t xml:space="preserve">و </w:t>
      </w:r>
      <w:r w:rsidR="00E708C2" w:rsidRPr="00884C18">
        <w:rPr>
          <w:rFonts w:ascii="IRBadr" w:hAnsi="IRBadr" w:cs="IRBadr"/>
          <w:rtl/>
        </w:rPr>
        <w:t xml:space="preserve">افعال خارجیه هستند. در </w:t>
      </w:r>
      <w:r w:rsidR="0033523D" w:rsidRPr="00884C18">
        <w:rPr>
          <w:rFonts w:ascii="IRBadr" w:hAnsi="IRBadr" w:cs="IRBadr"/>
          <w:rtl/>
        </w:rPr>
        <w:t xml:space="preserve">این </w:t>
      </w:r>
      <w:r w:rsidR="00E708C2" w:rsidRPr="00884C18">
        <w:rPr>
          <w:rFonts w:ascii="IRBadr" w:hAnsi="IRBadr" w:cs="IRBadr"/>
          <w:rtl/>
        </w:rPr>
        <w:t>مفاهیم فعلی و مبادی مشتق و افعال اختیاری</w:t>
      </w:r>
      <w:r w:rsidR="0033523D" w:rsidRPr="00884C18">
        <w:rPr>
          <w:rFonts w:ascii="IRBadr" w:hAnsi="IRBadr" w:cs="IRBadr"/>
          <w:rtl/>
        </w:rPr>
        <w:t>،</w:t>
      </w:r>
      <w:r w:rsidR="00E708C2" w:rsidRPr="00884C18">
        <w:rPr>
          <w:rFonts w:ascii="IRBadr" w:hAnsi="IRBadr" w:cs="IRBadr"/>
          <w:rtl/>
        </w:rPr>
        <w:t xml:space="preserve"> اگر مفاهیمی باشند که عام من وجه </w:t>
      </w:r>
      <w:r w:rsidR="0033523D" w:rsidRPr="00884C18">
        <w:rPr>
          <w:rFonts w:ascii="IRBadr" w:hAnsi="IRBadr" w:cs="IRBadr"/>
          <w:rtl/>
        </w:rPr>
        <w:t>باش</w:t>
      </w:r>
      <w:r w:rsidR="00E708C2" w:rsidRPr="00884C18">
        <w:rPr>
          <w:rFonts w:ascii="IRBadr" w:hAnsi="IRBadr" w:cs="IRBadr"/>
          <w:rtl/>
        </w:rPr>
        <w:t xml:space="preserve">ند. معنایش این است که هر مفهومی </w:t>
      </w:r>
      <w:r w:rsidR="0033523D" w:rsidRPr="00884C18">
        <w:rPr>
          <w:rFonts w:ascii="IRBadr" w:hAnsi="IRBadr" w:cs="IRBadr"/>
          <w:rtl/>
        </w:rPr>
        <w:t>حکایت از یک ذات</w:t>
      </w:r>
      <w:r w:rsidR="00E708C2" w:rsidRPr="00884C18">
        <w:rPr>
          <w:rFonts w:ascii="IRBadr" w:hAnsi="IRBadr" w:cs="IRBadr"/>
          <w:rtl/>
        </w:rPr>
        <w:t xml:space="preserve"> </w:t>
      </w:r>
      <w:r w:rsidR="0033523D" w:rsidRPr="00884C18">
        <w:rPr>
          <w:rFonts w:ascii="IRBadr" w:hAnsi="IRBadr" w:cs="IRBadr"/>
          <w:rtl/>
        </w:rPr>
        <w:t>و وجود</w:t>
      </w:r>
      <w:r w:rsidR="00E708C2" w:rsidRPr="00884C18">
        <w:rPr>
          <w:rFonts w:ascii="IRBadr" w:hAnsi="IRBadr" w:cs="IRBadr"/>
          <w:rtl/>
        </w:rPr>
        <w:t xml:space="preserve"> می‌کند. که غیر از وجود </w:t>
      </w:r>
      <w:r w:rsidR="0033523D" w:rsidRPr="00884C18">
        <w:rPr>
          <w:rFonts w:ascii="IRBadr" w:hAnsi="IRBadr" w:cs="IRBadr"/>
          <w:rtl/>
        </w:rPr>
        <w:t xml:space="preserve">دیگری </w:t>
      </w:r>
      <w:r w:rsidR="00E708C2" w:rsidRPr="00884C18">
        <w:rPr>
          <w:rFonts w:ascii="IRBadr" w:hAnsi="IRBadr" w:cs="IRBadr"/>
          <w:rtl/>
        </w:rPr>
        <w:t xml:space="preserve">است. و لذا اگر </w:t>
      </w:r>
      <w:r w:rsidR="0033523D" w:rsidRPr="00884C18">
        <w:rPr>
          <w:rFonts w:ascii="IRBadr" w:hAnsi="IRBadr" w:cs="IRBadr"/>
          <w:rtl/>
        </w:rPr>
        <w:t xml:space="preserve">در </w:t>
      </w:r>
      <w:r w:rsidR="00E708C2" w:rsidRPr="00884C18">
        <w:rPr>
          <w:rFonts w:ascii="IRBadr" w:hAnsi="IRBadr" w:cs="IRBadr"/>
          <w:rtl/>
        </w:rPr>
        <w:t xml:space="preserve">یک </w:t>
      </w:r>
      <w:r w:rsidR="0033523D" w:rsidRPr="00884C18">
        <w:rPr>
          <w:rFonts w:ascii="IRBadr" w:hAnsi="IRBadr" w:cs="IRBadr"/>
          <w:rtl/>
        </w:rPr>
        <w:t>موضوع</w:t>
      </w:r>
      <w:r w:rsidR="00E708C2" w:rsidRPr="00884C18">
        <w:rPr>
          <w:rFonts w:ascii="IRBadr" w:hAnsi="IRBadr" w:cs="IRBadr"/>
          <w:rtl/>
        </w:rPr>
        <w:t xml:space="preserve"> جمع شد</w:t>
      </w:r>
      <w:r w:rsidR="0033523D" w:rsidRPr="00884C18">
        <w:rPr>
          <w:rFonts w:ascii="IRBadr" w:hAnsi="IRBadr" w:cs="IRBadr"/>
          <w:rtl/>
        </w:rPr>
        <w:t>ند</w:t>
      </w:r>
      <w:r w:rsidR="00E708C2" w:rsidRPr="00884C18">
        <w:rPr>
          <w:rFonts w:ascii="IRBadr" w:hAnsi="IRBadr" w:cs="IRBadr"/>
          <w:rtl/>
        </w:rPr>
        <w:t>، مع</w:t>
      </w:r>
      <w:r w:rsidR="0033523D" w:rsidRPr="00884C18">
        <w:rPr>
          <w:rFonts w:ascii="IRBadr" w:hAnsi="IRBadr" w:cs="IRBadr"/>
          <w:rtl/>
        </w:rPr>
        <w:t>لوم می‌شود که یک هویت مستقل دارند</w:t>
      </w:r>
      <w:r w:rsidR="00E708C2" w:rsidRPr="00884C18">
        <w:rPr>
          <w:rFonts w:ascii="IRBadr" w:hAnsi="IRBadr" w:cs="IRBadr"/>
          <w:rtl/>
        </w:rPr>
        <w:t xml:space="preserve">. </w:t>
      </w:r>
      <w:r w:rsidR="00884C18">
        <w:rPr>
          <w:rFonts w:ascii="IRBadr" w:hAnsi="IRBadr" w:cs="IRBadr"/>
          <w:rtl/>
        </w:rPr>
        <w:t>چراکه</w:t>
      </w:r>
      <w:r w:rsidR="0033523D" w:rsidRPr="00884C18">
        <w:rPr>
          <w:rFonts w:ascii="IRBadr" w:hAnsi="IRBadr" w:cs="IRBadr"/>
          <w:rtl/>
        </w:rPr>
        <w:t xml:space="preserve"> </w:t>
      </w:r>
      <w:r w:rsidR="00E708C2" w:rsidRPr="00884C18">
        <w:rPr>
          <w:rFonts w:ascii="IRBadr" w:hAnsi="IRBadr" w:cs="IRBadr"/>
          <w:rtl/>
        </w:rPr>
        <w:t xml:space="preserve">غصب </w:t>
      </w:r>
      <w:r w:rsidR="0033523D" w:rsidRPr="00884C18">
        <w:rPr>
          <w:rFonts w:ascii="IRBadr" w:hAnsi="IRBadr" w:cs="IRBadr"/>
          <w:rtl/>
        </w:rPr>
        <w:t>در مواردی</w:t>
      </w:r>
      <w:r w:rsidR="00E708C2" w:rsidRPr="00884C18">
        <w:rPr>
          <w:rFonts w:ascii="IRBadr" w:hAnsi="IRBadr" w:cs="IRBadr"/>
          <w:rtl/>
        </w:rPr>
        <w:t xml:space="preserve"> محقق می‌شود که صلا</w:t>
      </w:r>
      <w:r w:rsidR="0033523D" w:rsidRPr="00884C18">
        <w:rPr>
          <w:rFonts w:ascii="IRBadr" w:hAnsi="IRBadr" w:cs="IRBadr"/>
          <w:rtl/>
        </w:rPr>
        <w:t>ة</w:t>
      </w:r>
      <w:r w:rsidR="00E708C2" w:rsidRPr="00884C18">
        <w:rPr>
          <w:rFonts w:ascii="IRBadr" w:hAnsi="IRBadr" w:cs="IRBadr"/>
          <w:rtl/>
        </w:rPr>
        <w:t xml:space="preserve"> نیست.</w:t>
      </w:r>
      <w:r w:rsidR="0033523D" w:rsidRPr="00884C18">
        <w:rPr>
          <w:rFonts w:ascii="IRBadr" w:hAnsi="IRBadr" w:cs="IRBadr"/>
          <w:rtl/>
        </w:rPr>
        <w:t xml:space="preserve"> و از طرفی صلاة در مواردی هست که غصب نیست. پس دو مفهوم، </w:t>
      </w:r>
      <w:r w:rsidR="00E708C2" w:rsidRPr="00884C18">
        <w:rPr>
          <w:rFonts w:ascii="IRBadr" w:hAnsi="IRBadr" w:cs="IRBadr"/>
          <w:rtl/>
        </w:rPr>
        <w:t xml:space="preserve">که فعل هستند و هویت مستقل دارند و اشاره به مصادیق محققه مستقل دارند. بر حسب اتفاق </w:t>
      </w:r>
      <w:r w:rsidR="0033523D" w:rsidRPr="00884C18">
        <w:rPr>
          <w:rFonts w:ascii="IRBadr" w:hAnsi="IRBadr" w:cs="IRBadr"/>
          <w:rtl/>
        </w:rPr>
        <w:t>در</w:t>
      </w:r>
      <w:r w:rsidR="00E708C2" w:rsidRPr="00884C18">
        <w:rPr>
          <w:rFonts w:ascii="IRBadr" w:hAnsi="IRBadr" w:cs="IRBadr"/>
          <w:rtl/>
        </w:rPr>
        <w:t xml:space="preserve"> یک جا جمع شد</w:t>
      </w:r>
      <w:r w:rsidR="0033523D" w:rsidRPr="00884C18">
        <w:rPr>
          <w:rFonts w:ascii="IRBadr" w:hAnsi="IRBadr" w:cs="IRBadr"/>
          <w:rtl/>
        </w:rPr>
        <w:t>ه‌اند</w:t>
      </w:r>
      <w:r w:rsidR="00E708C2" w:rsidRPr="00884C18">
        <w:rPr>
          <w:rFonts w:ascii="IRBadr" w:hAnsi="IRBadr" w:cs="IRBadr"/>
          <w:rtl/>
        </w:rPr>
        <w:t>.</w:t>
      </w:r>
      <w:r w:rsidR="0033523D" w:rsidRPr="00884C18">
        <w:rPr>
          <w:rFonts w:ascii="IRBadr" w:hAnsi="IRBadr" w:cs="IRBadr"/>
          <w:rtl/>
        </w:rPr>
        <w:t xml:space="preserve"> و </w:t>
      </w:r>
      <w:r w:rsidR="00E708C2" w:rsidRPr="00884C18">
        <w:rPr>
          <w:rFonts w:ascii="IRBadr" w:hAnsi="IRBadr" w:cs="IRBadr"/>
          <w:rtl/>
        </w:rPr>
        <w:t>حتماً هویت مستقل</w:t>
      </w:r>
      <w:r w:rsidR="0033523D" w:rsidRPr="00884C18">
        <w:rPr>
          <w:rFonts w:ascii="IRBadr" w:hAnsi="IRBadr" w:cs="IRBadr"/>
          <w:rtl/>
        </w:rPr>
        <w:t>‌ خود را</w:t>
      </w:r>
      <w:r w:rsidR="00E708C2" w:rsidRPr="00884C18">
        <w:rPr>
          <w:rFonts w:ascii="IRBadr" w:hAnsi="IRBadr" w:cs="IRBadr"/>
          <w:rtl/>
        </w:rPr>
        <w:t xml:space="preserve"> حفظ می‌کنند.</w:t>
      </w:r>
      <w:r w:rsidR="0033523D" w:rsidRPr="00884C18">
        <w:rPr>
          <w:rStyle w:val="FootnoteReference"/>
          <w:rFonts w:ascii="IRBadr" w:hAnsi="IRBadr" w:cs="IRBadr"/>
          <w:rtl/>
        </w:rPr>
        <w:footnoteReference w:id="1"/>
      </w:r>
    </w:p>
    <w:p w:rsidR="00EA3E96" w:rsidRPr="00884C18" w:rsidRDefault="00E708C2" w:rsidP="008270B2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>یعنی کلام نائینی از دو صغری و کبری تشکیل می‌شود. مفاهیمی که حاکی از افعال و مبادی باشند، و من وجه باشند، این‌ها مفاهیم ماهوی هستند. کبری این است که مفاهیم م</w:t>
      </w:r>
      <w:r w:rsidR="00EA3E96" w:rsidRPr="00884C18">
        <w:rPr>
          <w:rFonts w:ascii="IRBadr" w:hAnsi="IRBadr" w:cs="IRBadr"/>
          <w:rtl/>
        </w:rPr>
        <w:t>اهوی</w:t>
      </w:r>
      <w:r w:rsidR="008270B2" w:rsidRPr="00884C18">
        <w:rPr>
          <w:rFonts w:ascii="IRBadr" w:hAnsi="IRBadr" w:cs="IRBadr"/>
          <w:rtl/>
        </w:rPr>
        <w:t xml:space="preserve"> از مقولات عشر،</w:t>
      </w:r>
      <w:r w:rsidR="00EA3E96" w:rsidRPr="00884C18">
        <w:rPr>
          <w:rFonts w:ascii="IRBadr" w:hAnsi="IRBadr" w:cs="IRBadr"/>
          <w:rtl/>
        </w:rPr>
        <w:t xml:space="preserve"> ترکیبشان انضمامی است.</w:t>
      </w:r>
      <w:r w:rsidRPr="00884C18">
        <w:rPr>
          <w:rFonts w:ascii="IRBadr" w:hAnsi="IRBadr" w:cs="IRBadr"/>
          <w:rtl/>
        </w:rPr>
        <w:t xml:space="preserve"> </w:t>
      </w:r>
    </w:p>
    <w:p w:rsidR="00E851B7" w:rsidRPr="00884C18" w:rsidRDefault="00E851B7" w:rsidP="008270B2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>یعنی آقای نائینی می‌فرمایند</w:t>
      </w:r>
      <w:r w:rsidR="00E708C2" w:rsidRPr="00884C18">
        <w:rPr>
          <w:rFonts w:ascii="IRBadr" w:hAnsi="IRBadr" w:cs="IRBadr"/>
          <w:rtl/>
        </w:rPr>
        <w:t xml:space="preserve"> </w:t>
      </w:r>
      <w:r w:rsidR="00E708C2" w:rsidRPr="00884C18">
        <w:rPr>
          <w:rStyle w:val="NoSpacingChar"/>
          <w:rFonts w:ascii="IRBadr" w:hAnsi="IRBadr" w:cs="IRBadr"/>
          <w:rtl/>
        </w:rPr>
        <w:t>تعدد العناوین یوجب تعدد المعنون</w:t>
      </w:r>
      <w:r w:rsidR="00E708C2" w:rsidRPr="00884C18">
        <w:rPr>
          <w:rFonts w:ascii="IRBadr" w:hAnsi="IRBadr" w:cs="IRBadr"/>
          <w:rtl/>
        </w:rPr>
        <w:t xml:space="preserve"> </w:t>
      </w:r>
      <w:r w:rsidRPr="00884C18">
        <w:rPr>
          <w:rFonts w:ascii="IRBadr" w:hAnsi="IRBadr" w:cs="IRBadr"/>
          <w:rtl/>
        </w:rPr>
        <w:t xml:space="preserve">و </w:t>
      </w:r>
      <w:r w:rsidR="008270B2" w:rsidRPr="00884C18">
        <w:rPr>
          <w:rFonts w:ascii="IRBadr" w:hAnsi="IRBadr" w:cs="IRBadr"/>
          <w:rtl/>
        </w:rPr>
        <w:t>در أ</w:t>
      </w:r>
      <w:r w:rsidR="00E708C2" w:rsidRPr="00884C18">
        <w:rPr>
          <w:rFonts w:ascii="IRBadr" w:hAnsi="IRBadr" w:cs="IRBadr"/>
          <w:rtl/>
        </w:rPr>
        <w:t>جود التقریرات می‌فرمای</w:t>
      </w:r>
      <w:r w:rsidRPr="00884C18">
        <w:rPr>
          <w:rFonts w:ascii="IRBadr" w:hAnsi="IRBadr" w:cs="IRBadr"/>
          <w:rtl/>
        </w:rPr>
        <w:t>ن</w:t>
      </w:r>
      <w:r w:rsidR="00E708C2" w:rsidRPr="00884C18">
        <w:rPr>
          <w:rFonts w:ascii="IRBadr" w:hAnsi="IRBadr" w:cs="IRBadr"/>
          <w:rtl/>
        </w:rPr>
        <w:t>د که همه حرف</w:t>
      </w:r>
      <w:r w:rsidR="008270B2" w:rsidRPr="00884C18">
        <w:rPr>
          <w:rFonts w:ascii="IRBadr" w:hAnsi="IRBadr" w:cs="IRBadr"/>
          <w:rtl/>
        </w:rPr>
        <w:t>‌</w:t>
      </w:r>
      <w:r w:rsidR="00E708C2" w:rsidRPr="00884C18">
        <w:rPr>
          <w:rFonts w:ascii="IRBadr" w:hAnsi="IRBadr" w:cs="IRBadr"/>
          <w:rtl/>
        </w:rPr>
        <w:t>های مرحوم آخوند،</w:t>
      </w:r>
      <w:r w:rsidR="008270B2" w:rsidRPr="00884C18">
        <w:rPr>
          <w:rFonts w:ascii="IRBadr" w:hAnsi="IRBadr" w:cs="IRBadr"/>
          <w:rtl/>
        </w:rPr>
        <w:t xml:space="preserve"> به غیر از مقدمه سوم ایشان</w:t>
      </w:r>
      <w:r w:rsidR="00E708C2" w:rsidRPr="00884C18">
        <w:rPr>
          <w:rFonts w:ascii="IRBadr" w:hAnsi="IRBadr" w:cs="IRBadr"/>
          <w:rtl/>
        </w:rPr>
        <w:t xml:space="preserve"> </w:t>
      </w:r>
      <w:r w:rsidR="008270B2" w:rsidRPr="00884C18">
        <w:rPr>
          <w:rFonts w:ascii="IRBadr" w:hAnsi="IRBadr" w:cs="IRBadr"/>
          <w:rtl/>
        </w:rPr>
        <w:t>صحیح است.</w:t>
      </w:r>
    </w:p>
    <w:p w:rsidR="00CF70A7" w:rsidRPr="00884C18" w:rsidRDefault="00E708C2" w:rsidP="00CF70A7">
      <w:pPr>
        <w:pStyle w:val="Heading2"/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 </w:t>
      </w:r>
      <w:bookmarkStart w:id="2" w:name="_Toc429817801"/>
      <w:r w:rsidR="00CF70A7" w:rsidRPr="00884C18">
        <w:rPr>
          <w:rFonts w:ascii="IRBadr" w:hAnsi="IRBadr" w:cs="IRBadr"/>
          <w:rtl/>
        </w:rPr>
        <w:t>اشکال به استدلال</w:t>
      </w:r>
      <w:bookmarkEnd w:id="2"/>
    </w:p>
    <w:p w:rsidR="007532DB" w:rsidRPr="00884C18" w:rsidRDefault="00E708C2" w:rsidP="007532DB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جواب این است، که کبری را قبول داریم. که مفاهیم ماهوی اگر ترکیب شدند، حتماً ترکیبشان انضمامی است. اما صغری محل خدشه است. </w:t>
      </w:r>
      <w:r w:rsidR="00884C18">
        <w:rPr>
          <w:rFonts w:ascii="IRBadr" w:hAnsi="IRBadr" w:cs="IRBadr"/>
          <w:rtl/>
        </w:rPr>
        <w:t>چراکه</w:t>
      </w:r>
      <w:r w:rsidR="008E32E8" w:rsidRPr="00884C18">
        <w:rPr>
          <w:rFonts w:ascii="IRBadr" w:hAnsi="IRBadr" w:cs="IRBadr"/>
          <w:rtl/>
        </w:rPr>
        <w:t xml:space="preserve"> مفاهیمی که بر یک فعل صادق ه</w:t>
      </w:r>
      <w:r w:rsidRPr="00884C18">
        <w:rPr>
          <w:rFonts w:ascii="IRBadr" w:hAnsi="IRBadr" w:cs="IRBadr"/>
          <w:rtl/>
        </w:rPr>
        <w:t>ست</w:t>
      </w:r>
      <w:r w:rsidR="008E32E8" w:rsidRPr="00884C18">
        <w:rPr>
          <w:rFonts w:ascii="IRBadr" w:hAnsi="IRBadr" w:cs="IRBadr"/>
          <w:rtl/>
        </w:rPr>
        <w:t>ند</w:t>
      </w:r>
      <w:r w:rsidRPr="00884C18">
        <w:rPr>
          <w:rFonts w:ascii="IRBadr" w:hAnsi="IRBadr" w:cs="IRBadr"/>
          <w:rtl/>
        </w:rPr>
        <w:t>، انواع و اقسامی دار</w:t>
      </w:r>
      <w:r w:rsidR="008E32E8" w:rsidRPr="00884C18">
        <w:rPr>
          <w:rFonts w:ascii="IRBadr" w:hAnsi="IRBadr" w:cs="IRBadr"/>
          <w:rtl/>
        </w:rPr>
        <w:t>ن</w:t>
      </w:r>
      <w:r w:rsidRPr="00884C18">
        <w:rPr>
          <w:rFonts w:ascii="IRBadr" w:hAnsi="IRBadr" w:cs="IRBadr"/>
          <w:rtl/>
        </w:rPr>
        <w:t xml:space="preserve">د. ممکن است این مفاهیم، مفاهیم ماهوی نوع اخیر باشند، </w:t>
      </w:r>
      <w:r w:rsidR="008E32E8" w:rsidRPr="00884C18">
        <w:rPr>
          <w:rFonts w:ascii="IRBadr" w:hAnsi="IRBadr" w:cs="IRBadr"/>
          <w:rtl/>
        </w:rPr>
        <w:t xml:space="preserve">که </w:t>
      </w:r>
      <w:r w:rsidRPr="00884C18">
        <w:rPr>
          <w:rFonts w:ascii="IRBadr" w:hAnsi="IRBadr" w:cs="IRBadr"/>
          <w:rtl/>
        </w:rPr>
        <w:t xml:space="preserve">ترکیب انضمامی است. </w:t>
      </w:r>
      <w:r w:rsidR="008E32E8" w:rsidRPr="00884C18">
        <w:rPr>
          <w:rFonts w:ascii="IRBadr" w:hAnsi="IRBadr" w:cs="IRBadr"/>
          <w:rtl/>
        </w:rPr>
        <w:t>مثل</w:t>
      </w:r>
      <w:r w:rsidRPr="00884C18">
        <w:rPr>
          <w:rFonts w:ascii="IRBadr" w:hAnsi="IRBadr" w:cs="IRBadr"/>
          <w:rtl/>
        </w:rPr>
        <w:t xml:space="preserve"> انسان و فرس </w:t>
      </w:r>
      <w:r w:rsidR="008E32E8" w:rsidRPr="00884C18">
        <w:rPr>
          <w:rFonts w:ascii="IRBadr" w:hAnsi="IRBadr" w:cs="IRBadr"/>
          <w:rtl/>
        </w:rPr>
        <w:t xml:space="preserve">که </w:t>
      </w:r>
      <w:r w:rsidRPr="00884C18">
        <w:rPr>
          <w:rFonts w:ascii="IRBadr" w:hAnsi="IRBadr" w:cs="IRBadr"/>
          <w:rtl/>
        </w:rPr>
        <w:t>حتماً در خارج ترکیب</w:t>
      </w:r>
      <w:r w:rsidR="008E32E8" w:rsidRPr="00884C18">
        <w:rPr>
          <w:rFonts w:ascii="IRBadr" w:hAnsi="IRBadr" w:cs="IRBadr"/>
          <w:rtl/>
        </w:rPr>
        <w:t>‌</w:t>
      </w:r>
      <w:r w:rsidRPr="00884C18">
        <w:rPr>
          <w:rFonts w:ascii="IRBadr" w:hAnsi="IRBadr" w:cs="IRBadr"/>
          <w:rtl/>
        </w:rPr>
        <w:t xml:space="preserve"> اتحادی </w:t>
      </w:r>
      <w:r w:rsidR="008E32E8" w:rsidRPr="00884C18">
        <w:rPr>
          <w:rFonts w:ascii="IRBadr" w:hAnsi="IRBadr" w:cs="IRBadr"/>
          <w:rtl/>
        </w:rPr>
        <w:t>ندارند</w:t>
      </w:r>
      <w:r w:rsidRPr="00884C18">
        <w:rPr>
          <w:rFonts w:ascii="IRBadr" w:hAnsi="IRBadr" w:cs="IRBadr"/>
          <w:rtl/>
        </w:rPr>
        <w:t xml:space="preserve">. </w:t>
      </w:r>
      <w:r w:rsidR="008E32E8" w:rsidRPr="00884C18">
        <w:rPr>
          <w:rFonts w:ascii="IRBadr" w:hAnsi="IRBadr" w:cs="IRBadr"/>
          <w:rtl/>
        </w:rPr>
        <w:t xml:space="preserve">و یا </w:t>
      </w:r>
      <w:r w:rsidRPr="00884C18">
        <w:rPr>
          <w:rFonts w:ascii="IRBadr" w:hAnsi="IRBadr" w:cs="IRBadr"/>
          <w:rtl/>
        </w:rPr>
        <w:t>انسان و سفیدی، انسان</w:t>
      </w:r>
      <w:r w:rsidR="008E32E8" w:rsidRPr="00884C18">
        <w:rPr>
          <w:rFonts w:ascii="IRBadr" w:hAnsi="IRBadr" w:cs="IRBadr"/>
          <w:rtl/>
        </w:rPr>
        <w:t>،</w:t>
      </w:r>
      <w:r w:rsidRPr="00884C18">
        <w:rPr>
          <w:rFonts w:ascii="IRBadr" w:hAnsi="IRBadr" w:cs="IRBadr"/>
          <w:rtl/>
        </w:rPr>
        <w:t xml:space="preserve"> </w:t>
      </w:r>
      <w:r w:rsidRPr="00884C18">
        <w:rPr>
          <w:rFonts w:ascii="IRBadr" w:hAnsi="IRBadr" w:cs="IRBadr"/>
          <w:rtl/>
        </w:rPr>
        <w:lastRenderedPageBreak/>
        <w:t xml:space="preserve">جوهر است </w:t>
      </w:r>
      <w:r w:rsidR="008E32E8" w:rsidRPr="00884C18">
        <w:rPr>
          <w:rFonts w:ascii="IRBadr" w:hAnsi="IRBadr" w:cs="IRBadr"/>
          <w:rtl/>
        </w:rPr>
        <w:t xml:space="preserve">و </w:t>
      </w:r>
      <w:r w:rsidRPr="00884C18">
        <w:rPr>
          <w:rFonts w:ascii="IRBadr" w:hAnsi="IRBadr" w:cs="IRBadr"/>
          <w:rtl/>
        </w:rPr>
        <w:t>سفیدی</w:t>
      </w:r>
      <w:r w:rsidR="008E32E8" w:rsidRPr="00884C18">
        <w:rPr>
          <w:rFonts w:ascii="IRBadr" w:hAnsi="IRBadr" w:cs="IRBadr"/>
          <w:rtl/>
        </w:rPr>
        <w:t>،</w:t>
      </w:r>
      <w:r w:rsidRPr="00884C18">
        <w:rPr>
          <w:rFonts w:ascii="IRBadr" w:hAnsi="IRBadr" w:cs="IRBadr"/>
          <w:rtl/>
        </w:rPr>
        <w:t xml:space="preserve"> عرض است، حتماً ترکیب</w:t>
      </w:r>
      <w:r w:rsidR="00CF70A7" w:rsidRPr="00884C18">
        <w:rPr>
          <w:rFonts w:ascii="IRBadr" w:hAnsi="IRBadr" w:cs="IRBadr"/>
          <w:rtl/>
        </w:rPr>
        <w:t xml:space="preserve"> انضمامی است.</w:t>
      </w:r>
      <w:r w:rsidRPr="00884C18">
        <w:rPr>
          <w:rFonts w:ascii="IRBadr" w:hAnsi="IRBadr" w:cs="IRBadr"/>
          <w:rtl/>
        </w:rPr>
        <w:t xml:space="preserve"> اما </w:t>
      </w:r>
      <w:r w:rsidR="00CF70A7" w:rsidRPr="00884C18">
        <w:rPr>
          <w:rFonts w:ascii="IRBadr" w:hAnsi="IRBadr" w:cs="IRBadr"/>
          <w:rtl/>
        </w:rPr>
        <w:t>امکان دارد که مفاهیم،</w:t>
      </w:r>
      <w:r w:rsidRPr="00884C18">
        <w:rPr>
          <w:rFonts w:ascii="IRBadr" w:hAnsi="IRBadr" w:cs="IRBadr"/>
          <w:rtl/>
        </w:rPr>
        <w:t xml:space="preserve"> </w:t>
      </w:r>
      <w:r w:rsidR="00CF70A7" w:rsidRPr="00884C18">
        <w:rPr>
          <w:rFonts w:ascii="IRBadr" w:hAnsi="IRBadr" w:cs="IRBadr"/>
          <w:rtl/>
        </w:rPr>
        <w:t xml:space="preserve">از نوع دیگری باشند، </w:t>
      </w:r>
      <w:r w:rsidRPr="00884C18">
        <w:rPr>
          <w:rFonts w:ascii="IRBadr" w:hAnsi="IRBadr" w:cs="IRBadr"/>
          <w:rtl/>
        </w:rPr>
        <w:t xml:space="preserve">که </w:t>
      </w:r>
      <w:r w:rsidR="00884C18">
        <w:rPr>
          <w:rFonts w:ascii="IRBadr" w:hAnsi="IRBadr" w:cs="IRBadr"/>
          <w:rtl/>
        </w:rPr>
        <w:t>قابل‌جمع</w:t>
      </w:r>
      <w:r w:rsidRPr="00884C18">
        <w:rPr>
          <w:rFonts w:ascii="IRBadr" w:hAnsi="IRBadr" w:cs="IRBadr"/>
          <w:rtl/>
        </w:rPr>
        <w:t xml:space="preserve"> در مصداق واحد و ترکیب اتحادی باشند. </w:t>
      </w:r>
      <w:r w:rsidR="003E6AA8" w:rsidRPr="00884C18">
        <w:rPr>
          <w:rFonts w:ascii="IRBadr" w:hAnsi="IRBadr" w:cs="IRBadr"/>
          <w:rtl/>
        </w:rPr>
        <w:t>مثل ترکیب جنس و فصل</w:t>
      </w:r>
      <w:r w:rsidRPr="00884C18">
        <w:rPr>
          <w:rFonts w:ascii="IRBadr" w:hAnsi="IRBadr" w:cs="IRBadr"/>
          <w:rtl/>
        </w:rPr>
        <w:t xml:space="preserve"> در حیوان و ناطق</w:t>
      </w:r>
      <w:r w:rsidR="003E6AA8" w:rsidRPr="00884C18">
        <w:rPr>
          <w:rFonts w:ascii="IRBadr" w:hAnsi="IRBadr" w:cs="IRBadr"/>
          <w:rtl/>
        </w:rPr>
        <w:t>، که</w:t>
      </w:r>
      <w:r w:rsidRPr="00884C18">
        <w:rPr>
          <w:rFonts w:ascii="IRBadr" w:hAnsi="IRBadr" w:cs="IRBadr"/>
          <w:rtl/>
        </w:rPr>
        <w:t xml:space="preserve"> اتحادی است. و </w:t>
      </w:r>
      <w:r w:rsidR="003E6AA8" w:rsidRPr="00884C18">
        <w:rPr>
          <w:rFonts w:ascii="IRBadr" w:hAnsi="IRBadr" w:cs="IRBadr"/>
          <w:rtl/>
        </w:rPr>
        <w:t>یا</w:t>
      </w:r>
      <w:r w:rsidRPr="00884C18">
        <w:rPr>
          <w:rFonts w:ascii="IRBadr" w:hAnsi="IRBadr" w:cs="IRBadr"/>
          <w:rtl/>
        </w:rPr>
        <w:t xml:space="preserve"> </w:t>
      </w:r>
      <w:r w:rsidR="003E6AA8" w:rsidRPr="00884C18">
        <w:rPr>
          <w:rFonts w:ascii="IRBadr" w:hAnsi="IRBadr" w:cs="IRBadr"/>
          <w:rtl/>
        </w:rPr>
        <w:t xml:space="preserve">در </w:t>
      </w:r>
      <w:r w:rsidRPr="00884C18">
        <w:rPr>
          <w:rFonts w:ascii="IRBadr" w:hAnsi="IRBadr" w:cs="IRBadr"/>
          <w:rtl/>
        </w:rPr>
        <w:t xml:space="preserve">مفاهیم انتزاعی، </w:t>
      </w:r>
      <w:r w:rsidR="003E6AA8" w:rsidRPr="00884C18">
        <w:rPr>
          <w:rFonts w:ascii="IRBadr" w:hAnsi="IRBadr" w:cs="IRBadr"/>
          <w:rtl/>
        </w:rPr>
        <w:t>وقتی یک</w:t>
      </w:r>
      <w:r w:rsidRPr="00884C18">
        <w:rPr>
          <w:rFonts w:ascii="IRBadr" w:hAnsi="IRBadr" w:cs="IRBadr"/>
          <w:rtl/>
        </w:rPr>
        <w:t xml:space="preserve"> مفهوم ماهوی باشد، </w:t>
      </w:r>
      <w:r w:rsidR="003E6AA8" w:rsidRPr="00884C18">
        <w:rPr>
          <w:rFonts w:ascii="IRBadr" w:hAnsi="IRBadr" w:cs="IRBadr"/>
          <w:rtl/>
        </w:rPr>
        <w:t>و دیگر</w:t>
      </w:r>
      <w:r w:rsidRPr="00884C18">
        <w:rPr>
          <w:rFonts w:ascii="IRBadr" w:hAnsi="IRBadr" w:cs="IRBadr"/>
          <w:rtl/>
        </w:rPr>
        <w:t xml:space="preserve">ی انتزاعی باشد. </w:t>
      </w:r>
      <w:r w:rsidR="003E6AA8" w:rsidRPr="00884C18">
        <w:rPr>
          <w:rFonts w:ascii="IRBadr" w:hAnsi="IRBadr" w:cs="IRBadr"/>
          <w:rtl/>
        </w:rPr>
        <w:t xml:space="preserve">و </w:t>
      </w:r>
      <w:r w:rsidRPr="00884C18">
        <w:rPr>
          <w:rFonts w:ascii="IRBadr" w:hAnsi="IRBadr" w:cs="IRBadr"/>
          <w:rtl/>
        </w:rPr>
        <w:t xml:space="preserve">یا </w:t>
      </w:r>
      <w:r w:rsidR="003E6AA8" w:rsidRPr="00884C18">
        <w:rPr>
          <w:rFonts w:ascii="IRBadr" w:hAnsi="IRBadr" w:cs="IRBadr"/>
          <w:rtl/>
        </w:rPr>
        <w:t xml:space="preserve">هر </w:t>
      </w:r>
      <w:r w:rsidRPr="00884C18">
        <w:rPr>
          <w:rFonts w:ascii="IRBadr" w:hAnsi="IRBadr" w:cs="IRBadr"/>
          <w:rtl/>
        </w:rPr>
        <w:t>دو</w:t>
      </w:r>
      <w:r w:rsidR="007532DB" w:rsidRPr="00884C18">
        <w:rPr>
          <w:rFonts w:ascii="IRBadr" w:hAnsi="IRBadr" w:cs="IRBadr"/>
          <w:rtl/>
        </w:rPr>
        <w:t xml:space="preserve"> انتزاعی باشند.</w:t>
      </w:r>
    </w:p>
    <w:p w:rsidR="00B030A3" w:rsidRPr="00884C18" w:rsidRDefault="00E708C2" w:rsidP="00B030A3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>بنابراین اگر دو مفهوم</w:t>
      </w:r>
      <w:r w:rsidR="007532DB" w:rsidRPr="00884C18">
        <w:rPr>
          <w:rFonts w:ascii="IRBadr" w:hAnsi="IRBadr" w:cs="IRBadr"/>
          <w:rtl/>
        </w:rPr>
        <w:t>،</w:t>
      </w:r>
      <w:r w:rsidRPr="00884C18">
        <w:rPr>
          <w:rFonts w:ascii="IRBadr" w:hAnsi="IRBadr" w:cs="IRBadr"/>
          <w:rtl/>
        </w:rPr>
        <w:t xml:space="preserve"> ماهوی نوع اخیر باشند، حرف </w:t>
      </w:r>
      <w:r w:rsidR="007532DB" w:rsidRPr="00884C18">
        <w:rPr>
          <w:rFonts w:ascii="IRBadr" w:hAnsi="IRBadr" w:cs="IRBadr"/>
          <w:rtl/>
        </w:rPr>
        <w:t xml:space="preserve">مرحوم نائینی </w:t>
      </w:r>
      <w:r w:rsidRPr="00884C18">
        <w:rPr>
          <w:rFonts w:ascii="IRBadr" w:hAnsi="IRBadr" w:cs="IRBadr"/>
          <w:rtl/>
        </w:rPr>
        <w:t xml:space="preserve">درست است. </w:t>
      </w:r>
      <w:r w:rsidR="007532DB" w:rsidRPr="00884C18">
        <w:rPr>
          <w:rFonts w:ascii="IRBadr" w:hAnsi="IRBadr" w:cs="IRBadr"/>
          <w:rtl/>
        </w:rPr>
        <w:t>اما</w:t>
      </w:r>
      <w:r w:rsidRPr="00884C18">
        <w:rPr>
          <w:rFonts w:ascii="IRBadr" w:hAnsi="IRBadr" w:cs="IRBadr"/>
          <w:rtl/>
        </w:rPr>
        <w:t xml:space="preserve"> همیشه </w:t>
      </w:r>
      <w:r w:rsidR="007532DB" w:rsidRPr="00884C18">
        <w:rPr>
          <w:rFonts w:ascii="IRBadr" w:hAnsi="IRBadr" w:cs="IRBadr"/>
          <w:rtl/>
        </w:rPr>
        <w:t>این حرف صادق</w:t>
      </w:r>
      <w:r w:rsidRPr="00884C18">
        <w:rPr>
          <w:rFonts w:ascii="IRBadr" w:hAnsi="IRBadr" w:cs="IRBadr"/>
          <w:rtl/>
        </w:rPr>
        <w:t xml:space="preserve"> نیست. و تقریباً بعد از ایشان </w:t>
      </w:r>
      <w:r w:rsidR="00884C18">
        <w:rPr>
          <w:rFonts w:ascii="IRBadr" w:hAnsi="IRBadr" w:cs="IRBadr"/>
          <w:rtl/>
        </w:rPr>
        <w:t>هیچ‌کس</w:t>
      </w:r>
      <w:r w:rsidRPr="00884C18">
        <w:rPr>
          <w:rFonts w:ascii="IRBadr" w:hAnsi="IRBadr" w:cs="IRBadr"/>
          <w:rtl/>
        </w:rPr>
        <w:t xml:space="preserve"> از این </w:t>
      </w:r>
      <w:r w:rsidR="007532DB" w:rsidRPr="00884C18">
        <w:rPr>
          <w:rFonts w:ascii="IRBadr" w:hAnsi="IRBadr" w:cs="IRBadr"/>
          <w:rtl/>
        </w:rPr>
        <w:t>نظریه دفاع نکرده است</w:t>
      </w:r>
      <w:r w:rsidRPr="00884C18">
        <w:rPr>
          <w:rFonts w:ascii="IRBadr" w:hAnsi="IRBadr" w:cs="IRBadr"/>
          <w:rtl/>
        </w:rPr>
        <w:t xml:space="preserve">. البته در مصادیق ممکن است </w:t>
      </w:r>
      <w:r w:rsidR="00B030A3" w:rsidRPr="00884C18">
        <w:rPr>
          <w:rFonts w:ascii="IRBadr" w:hAnsi="IRBadr" w:cs="IRBadr"/>
          <w:rtl/>
        </w:rPr>
        <w:t>در موردی</w:t>
      </w:r>
      <w:r w:rsidRPr="00884C18">
        <w:rPr>
          <w:rFonts w:ascii="IRBadr" w:hAnsi="IRBadr" w:cs="IRBadr"/>
          <w:rtl/>
        </w:rPr>
        <w:t xml:space="preserve"> </w:t>
      </w:r>
      <w:r w:rsidR="00B030A3" w:rsidRPr="00884C18">
        <w:rPr>
          <w:rFonts w:ascii="IRBadr" w:hAnsi="IRBadr" w:cs="IRBadr"/>
          <w:rtl/>
        </w:rPr>
        <w:t>شخصی</w:t>
      </w:r>
      <w:r w:rsidRPr="00884C18">
        <w:rPr>
          <w:rFonts w:ascii="IRBadr" w:hAnsi="IRBadr" w:cs="IRBadr"/>
          <w:rtl/>
        </w:rPr>
        <w:t xml:space="preserve"> بگوید </w:t>
      </w:r>
      <w:r w:rsidR="00B030A3" w:rsidRPr="00884C18">
        <w:rPr>
          <w:rFonts w:ascii="IRBadr" w:hAnsi="IRBadr" w:cs="IRBadr"/>
          <w:rtl/>
        </w:rPr>
        <w:t xml:space="preserve">آن مورد </w:t>
      </w:r>
      <w:r w:rsidRPr="00884C18">
        <w:rPr>
          <w:rFonts w:ascii="IRBadr" w:hAnsi="IRBadr" w:cs="IRBadr"/>
          <w:rtl/>
        </w:rPr>
        <w:t xml:space="preserve">انضمامی است. </w:t>
      </w:r>
      <w:r w:rsidR="00B030A3" w:rsidRPr="00884C18">
        <w:rPr>
          <w:rFonts w:ascii="IRBadr" w:hAnsi="IRBadr" w:cs="IRBadr"/>
          <w:rtl/>
        </w:rPr>
        <w:t xml:space="preserve">ولی </w:t>
      </w:r>
      <w:r w:rsidRPr="00884C18">
        <w:rPr>
          <w:rFonts w:ascii="IRBadr" w:hAnsi="IRBadr" w:cs="IRBadr"/>
          <w:rtl/>
        </w:rPr>
        <w:t xml:space="preserve">ایشان </w:t>
      </w:r>
      <w:r w:rsidR="00B030A3" w:rsidRPr="00884C18">
        <w:rPr>
          <w:rFonts w:ascii="IRBadr" w:hAnsi="IRBadr" w:cs="IRBadr"/>
          <w:rtl/>
        </w:rPr>
        <w:t xml:space="preserve">قبول نکند، </w:t>
      </w:r>
      <w:r w:rsidRPr="00884C18">
        <w:rPr>
          <w:rFonts w:ascii="IRBadr" w:hAnsi="IRBadr" w:cs="IRBadr"/>
          <w:rtl/>
        </w:rPr>
        <w:t xml:space="preserve">آن بحث مصداقی است. </w:t>
      </w:r>
    </w:p>
    <w:p w:rsidR="002D26C7" w:rsidRPr="00884C18" w:rsidRDefault="00A24A9D" w:rsidP="002D26C7">
      <w:pPr>
        <w:pStyle w:val="Heading1"/>
        <w:rPr>
          <w:rFonts w:ascii="IRBadr" w:hAnsi="IRBadr" w:cs="IRBadr"/>
          <w:rtl/>
        </w:rPr>
      </w:pPr>
      <w:bookmarkStart w:id="3" w:name="_Toc429817802"/>
      <w:r w:rsidRPr="00884C18">
        <w:rPr>
          <w:rFonts w:ascii="IRBadr" w:hAnsi="IRBadr" w:cs="IRBadr"/>
          <w:rtl/>
        </w:rPr>
        <w:t>تتمه نظریه اجتماع</w:t>
      </w:r>
      <w:bookmarkEnd w:id="3"/>
    </w:p>
    <w:p w:rsidR="00FF79DF" w:rsidRPr="00884C18" w:rsidRDefault="00E708C2" w:rsidP="00FF79DF">
      <w:pPr>
        <w:rPr>
          <w:rFonts w:ascii="IRBadr" w:hAnsi="IRBadr" w:cs="IRBadr"/>
        </w:rPr>
      </w:pPr>
      <w:r w:rsidRPr="00884C18">
        <w:rPr>
          <w:rFonts w:ascii="IRBadr" w:hAnsi="IRBadr" w:cs="IRBadr"/>
          <w:rtl/>
        </w:rPr>
        <w:t xml:space="preserve">تقریر </w:t>
      </w:r>
      <w:r w:rsidR="002D26C7" w:rsidRPr="00884C18">
        <w:rPr>
          <w:rFonts w:ascii="IRBadr" w:hAnsi="IRBadr" w:cs="IRBadr"/>
          <w:rtl/>
        </w:rPr>
        <w:t xml:space="preserve">محقق کمپانی </w:t>
      </w:r>
      <w:r w:rsidR="00884C18">
        <w:rPr>
          <w:rFonts w:ascii="IRBadr" w:hAnsi="IRBadr" w:cs="IRBadr"/>
          <w:rtl/>
        </w:rPr>
        <w:t>به‌عنوان</w:t>
      </w:r>
      <w:r w:rsidRPr="00884C18">
        <w:rPr>
          <w:rFonts w:ascii="IRBadr" w:hAnsi="IRBadr" w:cs="IRBadr"/>
          <w:rtl/>
        </w:rPr>
        <w:t xml:space="preserve"> سومین نظریه اجتماع است</w:t>
      </w:r>
      <w:r w:rsidR="00A24A9D" w:rsidRPr="00884C18">
        <w:rPr>
          <w:rFonts w:ascii="IRBadr" w:hAnsi="IRBadr" w:cs="IRBadr"/>
          <w:rtl/>
        </w:rPr>
        <w:t>،</w:t>
      </w:r>
      <w:r w:rsidR="002D26C7" w:rsidRPr="00884C18">
        <w:rPr>
          <w:rFonts w:ascii="IRBadr" w:hAnsi="IRBadr" w:cs="IRBadr"/>
          <w:rtl/>
        </w:rPr>
        <w:t xml:space="preserve"> که مفصل بحث شد که ایشان</w:t>
      </w:r>
      <w:r w:rsidRPr="00884C18">
        <w:rPr>
          <w:rFonts w:ascii="IRBadr" w:hAnsi="IRBadr" w:cs="IRBadr"/>
          <w:rtl/>
        </w:rPr>
        <w:t xml:space="preserve"> تضاد احکام را منکر می‌شود. ایشان می‌گوید، جایز است اجتماع، از باب اینکه احکام خمسه و وجوب و حرمت و این‌ها تضاد ندارد. </w:t>
      </w:r>
      <w:r w:rsidR="002D26C7" w:rsidRPr="00884C18">
        <w:rPr>
          <w:rFonts w:ascii="IRBadr" w:hAnsi="IRBadr" w:cs="IRBadr"/>
          <w:rtl/>
        </w:rPr>
        <w:t xml:space="preserve">و </w:t>
      </w:r>
      <w:r w:rsidRPr="00884C18">
        <w:rPr>
          <w:rFonts w:ascii="IRBadr" w:hAnsi="IRBadr" w:cs="IRBadr"/>
          <w:rtl/>
        </w:rPr>
        <w:t>پاسخ داد</w:t>
      </w:r>
      <w:r w:rsidR="002D26C7" w:rsidRPr="00884C18">
        <w:rPr>
          <w:rFonts w:ascii="IRBadr" w:hAnsi="IRBadr" w:cs="IRBadr"/>
          <w:rtl/>
        </w:rPr>
        <w:t>ه شد.</w:t>
      </w:r>
      <w:r w:rsidRPr="00884C18">
        <w:rPr>
          <w:rFonts w:ascii="IRBadr" w:hAnsi="IRBadr" w:cs="IRBadr"/>
          <w:rtl/>
        </w:rPr>
        <w:t xml:space="preserve"> و البته این </w:t>
      </w:r>
      <w:r w:rsidR="002D26C7" w:rsidRPr="00884C18">
        <w:rPr>
          <w:rFonts w:ascii="IRBadr" w:hAnsi="IRBadr" w:cs="IRBadr"/>
          <w:rtl/>
        </w:rPr>
        <w:t xml:space="preserve">نظریه </w:t>
      </w:r>
      <w:r w:rsidRPr="00884C18">
        <w:rPr>
          <w:rFonts w:ascii="IRBadr" w:hAnsi="IRBadr" w:cs="IRBadr"/>
          <w:rtl/>
        </w:rPr>
        <w:t xml:space="preserve">را تقریباً کسی قبول ندارد. </w:t>
      </w:r>
      <w:r w:rsidR="00884C18">
        <w:rPr>
          <w:rFonts w:ascii="IRBadr" w:hAnsi="IRBadr" w:cs="IRBadr"/>
          <w:rtl/>
        </w:rPr>
        <w:t>چراکه</w:t>
      </w:r>
      <w:r w:rsidRPr="00884C18">
        <w:rPr>
          <w:rFonts w:ascii="IRBadr" w:hAnsi="IRBadr" w:cs="IRBadr"/>
          <w:rtl/>
        </w:rPr>
        <w:t xml:space="preserve"> یا مضاده احکام را قبول می‌کنند، </w:t>
      </w:r>
      <w:r w:rsidR="002D26C7" w:rsidRPr="00884C18">
        <w:rPr>
          <w:rFonts w:ascii="IRBadr" w:hAnsi="IRBadr" w:cs="IRBadr"/>
          <w:rtl/>
        </w:rPr>
        <w:t xml:space="preserve">و </w:t>
      </w:r>
      <w:r w:rsidRPr="00884C18">
        <w:rPr>
          <w:rFonts w:ascii="IRBadr" w:hAnsi="IRBadr" w:cs="IRBadr"/>
          <w:rtl/>
        </w:rPr>
        <w:t xml:space="preserve">یا اگر </w:t>
      </w:r>
      <w:r w:rsidR="002D26C7" w:rsidRPr="00884C18">
        <w:rPr>
          <w:rFonts w:ascii="IRBadr" w:hAnsi="IRBadr" w:cs="IRBadr"/>
          <w:rtl/>
        </w:rPr>
        <w:t xml:space="preserve">تضاد </w:t>
      </w:r>
      <w:r w:rsidRPr="00884C18">
        <w:rPr>
          <w:rFonts w:ascii="IRBadr" w:hAnsi="IRBadr" w:cs="IRBadr"/>
          <w:rtl/>
        </w:rPr>
        <w:t>احکام را قبول نکنند</w:t>
      </w:r>
      <w:r w:rsidR="002D26C7" w:rsidRPr="00884C18">
        <w:rPr>
          <w:rFonts w:ascii="IRBadr" w:hAnsi="IRBadr" w:cs="IRBadr"/>
          <w:rtl/>
        </w:rPr>
        <w:t>،</w:t>
      </w:r>
      <w:r w:rsidRPr="00884C18">
        <w:rPr>
          <w:rFonts w:ascii="IRBadr" w:hAnsi="IRBadr" w:cs="IRBadr"/>
          <w:rtl/>
        </w:rPr>
        <w:t xml:space="preserve"> تضاد در مبادی و پایه‌های حکم را قبول دارند، </w:t>
      </w:r>
      <w:r w:rsidR="00884C18">
        <w:rPr>
          <w:rFonts w:ascii="IRBadr" w:hAnsi="IRBadr" w:cs="IRBadr"/>
          <w:rtl/>
        </w:rPr>
        <w:t>می‌گویند</w:t>
      </w:r>
      <w:r w:rsidRPr="00884C18">
        <w:rPr>
          <w:rFonts w:ascii="IRBadr" w:hAnsi="IRBadr" w:cs="IRBadr"/>
          <w:rtl/>
        </w:rPr>
        <w:t xml:space="preserve"> حداقل از آن لحاظ نمی‌تواند جمع بشود. لذا </w:t>
      </w:r>
      <w:r w:rsidR="002D26C7" w:rsidRPr="00884C18">
        <w:rPr>
          <w:rFonts w:ascii="IRBadr" w:hAnsi="IRBadr" w:cs="IRBadr"/>
          <w:rtl/>
        </w:rPr>
        <w:t>در این استدلال توقف نمی‌کنی</w:t>
      </w:r>
      <w:r w:rsidR="00FF79DF" w:rsidRPr="00884C18">
        <w:rPr>
          <w:rFonts w:ascii="IRBadr" w:hAnsi="IRBadr" w:cs="IRBadr"/>
          <w:rtl/>
        </w:rPr>
        <w:t>م.</w:t>
      </w:r>
    </w:p>
    <w:p w:rsidR="00CD7F93" w:rsidRPr="00884C18" w:rsidRDefault="00E708C2" w:rsidP="00CD7F93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نظریه چهارم می‌گوید </w:t>
      </w:r>
      <w:r w:rsidR="00BD4EF3" w:rsidRPr="00884C18">
        <w:rPr>
          <w:rFonts w:ascii="IRBadr" w:hAnsi="IRBadr" w:cs="IRBadr"/>
          <w:rtl/>
        </w:rPr>
        <w:t xml:space="preserve">این </w:t>
      </w:r>
      <w:r w:rsidR="00884C18">
        <w:rPr>
          <w:rFonts w:ascii="IRBadr" w:hAnsi="IRBadr" w:cs="IRBadr"/>
          <w:rtl/>
        </w:rPr>
        <w:t>پیش‌فرض</w:t>
      </w:r>
      <w:r w:rsidRPr="00884C18">
        <w:rPr>
          <w:rFonts w:ascii="IRBadr" w:hAnsi="IRBadr" w:cs="IRBadr"/>
          <w:rtl/>
        </w:rPr>
        <w:t xml:space="preserve"> را که </w:t>
      </w:r>
      <w:r w:rsidR="00BD4EF3" w:rsidRPr="00884C18">
        <w:rPr>
          <w:rFonts w:ascii="IRBadr" w:hAnsi="IRBadr" w:cs="IRBadr"/>
          <w:rtl/>
        </w:rPr>
        <w:t>در مواردی</w:t>
      </w:r>
      <w:r w:rsidRPr="00884C18">
        <w:rPr>
          <w:rFonts w:ascii="IRBadr" w:hAnsi="IRBadr" w:cs="IRBadr"/>
          <w:rtl/>
        </w:rPr>
        <w:t xml:space="preserve"> </w:t>
      </w:r>
      <w:r w:rsidR="00CD7F93" w:rsidRPr="00884C18">
        <w:rPr>
          <w:rFonts w:ascii="IRBadr" w:hAnsi="IRBadr" w:cs="IRBadr"/>
          <w:rtl/>
        </w:rPr>
        <w:t xml:space="preserve">که </w:t>
      </w:r>
      <w:r w:rsidRPr="00884C18">
        <w:rPr>
          <w:rFonts w:ascii="IRBadr" w:hAnsi="IRBadr" w:cs="IRBadr"/>
          <w:rtl/>
        </w:rPr>
        <w:t xml:space="preserve">ترکیب انضمامی باشد، </w:t>
      </w:r>
      <w:r w:rsidR="00BD4EF3" w:rsidRPr="00884C18">
        <w:rPr>
          <w:rFonts w:ascii="IRBadr" w:hAnsi="IRBadr" w:cs="IRBadr"/>
          <w:rtl/>
        </w:rPr>
        <w:t xml:space="preserve">اجتماع </w:t>
      </w:r>
      <w:r w:rsidRPr="00884C18">
        <w:rPr>
          <w:rFonts w:ascii="IRBadr" w:hAnsi="IRBadr" w:cs="IRBadr"/>
          <w:rtl/>
        </w:rPr>
        <w:t xml:space="preserve">جایز است، </w:t>
      </w:r>
      <w:r w:rsidR="00CD7F93" w:rsidRPr="00884C18">
        <w:rPr>
          <w:rFonts w:ascii="IRBadr" w:hAnsi="IRBadr" w:cs="IRBadr"/>
          <w:rtl/>
        </w:rPr>
        <w:t xml:space="preserve"> و اگر ترکیب </w:t>
      </w:r>
      <w:r w:rsidRPr="00884C18">
        <w:rPr>
          <w:rFonts w:ascii="IRBadr" w:hAnsi="IRBadr" w:cs="IRBadr"/>
          <w:rtl/>
        </w:rPr>
        <w:t>اتحادی باشد</w:t>
      </w:r>
      <w:r w:rsidR="00CD7F93" w:rsidRPr="00884C18">
        <w:rPr>
          <w:rFonts w:ascii="IRBadr" w:hAnsi="IRBadr" w:cs="IRBadr"/>
          <w:rtl/>
        </w:rPr>
        <w:t>، اجتماع</w:t>
      </w:r>
      <w:r w:rsidRPr="00884C18">
        <w:rPr>
          <w:rFonts w:ascii="IRBadr" w:hAnsi="IRBadr" w:cs="IRBadr"/>
          <w:rtl/>
        </w:rPr>
        <w:t xml:space="preserve"> جایز نیست</w:t>
      </w:r>
      <w:r w:rsidR="00CD7F93" w:rsidRPr="00884C18">
        <w:rPr>
          <w:rFonts w:ascii="IRBadr" w:hAnsi="IRBadr" w:cs="IRBadr"/>
          <w:rtl/>
        </w:rPr>
        <w:t>، را می‌پذیریم</w:t>
      </w:r>
      <w:r w:rsidRPr="00884C18">
        <w:rPr>
          <w:rFonts w:ascii="IRBadr" w:hAnsi="IRBadr" w:cs="IRBadr"/>
          <w:rtl/>
        </w:rPr>
        <w:t>.</w:t>
      </w:r>
      <w:r w:rsidR="00CD7F93" w:rsidRPr="00884C18">
        <w:rPr>
          <w:rFonts w:ascii="IRBadr" w:hAnsi="IRBadr" w:cs="IRBadr"/>
          <w:rtl/>
        </w:rPr>
        <w:t xml:space="preserve"> ولی</w:t>
      </w:r>
      <w:r w:rsidRPr="00884C18">
        <w:rPr>
          <w:rFonts w:ascii="IRBadr" w:hAnsi="IRBadr" w:cs="IRBadr"/>
          <w:rtl/>
        </w:rPr>
        <w:t xml:space="preserve"> این </w:t>
      </w:r>
      <w:r w:rsidR="00CD7F93" w:rsidRPr="00884C18">
        <w:rPr>
          <w:rFonts w:ascii="IRBadr" w:hAnsi="IRBadr" w:cs="IRBadr"/>
          <w:rtl/>
        </w:rPr>
        <w:t>قاعده مطلق نیست،</w:t>
      </w:r>
      <w:r w:rsidRPr="00884C18">
        <w:rPr>
          <w:rFonts w:ascii="IRBadr" w:hAnsi="IRBadr" w:cs="IRBadr"/>
          <w:rtl/>
        </w:rPr>
        <w:t xml:space="preserve"> </w:t>
      </w:r>
      <w:r w:rsidR="00CD7F93" w:rsidRPr="00884C18">
        <w:rPr>
          <w:rFonts w:ascii="IRBadr" w:hAnsi="IRBadr" w:cs="IRBadr"/>
          <w:rtl/>
        </w:rPr>
        <w:t xml:space="preserve">بلکه </w:t>
      </w:r>
      <w:r w:rsidRPr="00884C18">
        <w:rPr>
          <w:rFonts w:ascii="IRBadr" w:hAnsi="IRBadr" w:cs="IRBadr"/>
          <w:rtl/>
        </w:rPr>
        <w:t xml:space="preserve">گاهی ترکیب اتحادی است، </w:t>
      </w:r>
      <w:r w:rsidR="00CD7F93" w:rsidRPr="00884C18">
        <w:rPr>
          <w:rFonts w:ascii="IRBadr" w:hAnsi="IRBadr" w:cs="IRBadr"/>
          <w:rtl/>
        </w:rPr>
        <w:t xml:space="preserve">و </w:t>
      </w:r>
      <w:r w:rsidRPr="00884C18">
        <w:rPr>
          <w:rFonts w:ascii="IRBadr" w:hAnsi="IRBadr" w:cs="IRBadr"/>
          <w:rtl/>
        </w:rPr>
        <w:t>گاهی انضمامی است.</w:t>
      </w:r>
    </w:p>
    <w:p w:rsidR="001B1A8B" w:rsidRPr="00884C18" w:rsidRDefault="00CD7F93" w:rsidP="001B1A8B">
      <w:pPr>
        <w:rPr>
          <w:rFonts w:ascii="IRBadr" w:hAnsi="IRBadr" w:cs="IRBadr"/>
          <w:rtl/>
        </w:rPr>
      </w:pPr>
      <w:r w:rsidRPr="00884C18">
        <w:rPr>
          <w:rFonts w:ascii="IRBadr" w:hAnsi="IRBadr" w:cs="IRBadr"/>
          <w:rtl/>
        </w:rPr>
        <w:t xml:space="preserve">بحث </w:t>
      </w:r>
      <w:r w:rsidR="00E708C2" w:rsidRPr="00884C18">
        <w:rPr>
          <w:rFonts w:ascii="IRBadr" w:hAnsi="IRBadr" w:cs="IRBadr"/>
          <w:rtl/>
        </w:rPr>
        <w:t xml:space="preserve">دقت </w:t>
      </w:r>
      <w:r w:rsidRPr="00884C18">
        <w:rPr>
          <w:rFonts w:ascii="IRBadr" w:hAnsi="IRBadr" w:cs="IRBadr"/>
          <w:rtl/>
        </w:rPr>
        <w:t>در</w:t>
      </w:r>
      <w:r w:rsidR="00E708C2" w:rsidRPr="00884C18">
        <w:rPr>
          <w:rFonts w:ascii="IRBadr" w:hAnsi="IRBadr" w:cs="IRBadr"/>
          <w:rtl/>
        </w:rPr>
        <w:t xml:space="preserve"> انضمامی </w:t>
      </w:r>
      <w:r w:rsidRPr="00884C18">
        <w:rPr>
          <w:rFonts w:ascii="IRBadr" w:hAnsi="IRBadr" w:cs="IRBadr"/>
          <w:rtl/>
        </w:rPr>
        <w:t xml:space="preserve">و </w:t>
      </w:r>
      <w:r w:rsidR="00E708C2" w:rsidRPr="00884C18">
        <w:rPr>
          <w:rFonts w:ascii="IRBadr" w:hAnsi="IRBadr" w:cs="IRBadr"/>
          <w:rtl/>
        </w:rPr>
        <w:t xml:space="preserve">اتحادی </w:t>
      </w:r>
      <w:r w:rsidRPr="00884C18">
        <w:rPr>
          <w:rFonts w:ascii="IRBadr" w:hAnsi="IRBadr" w:cs="IRBadr"/>
          <w:rtl/>
        </w:rPr>
        <w:t xml:space="preserve">بودن </w:t>
      </w:r>
      <w:r w:rsidR="00E708C2" w:rsidRPr="00884C18">
        <w:rPr>
          <w:rFonts w:ascii="IRBadr" w:hAnsi="IRBadr" w:cs="IRBadr"/>
          <w:rtl/>
        </w:rPr>
        <w:t xml:space="preserve">در دوره‌های جدید پیدا شده است. </w:t>
      </w:r>
      <w:r w:rsidR="001B1A8B" w:rsidRPr="00884C18">
        <w:rPr>
          <w:rFonts w:ascii="IRBadr" w:hAnsi="IRBadr" w:cs="IRBadr"/>
          <w:rtl/>
        </w:rPr>
        <w:t>و شکل تفکیک</w:t>
      </w:r>
      <w:r w:rsidR="00E708C2" w:rsidRPr="00884C18">
        <w:rPr>
          <w:rFonts w:ascii="IRBadr" w:hAnsi="IRBadr" w:cs="IRBadr"/>
          <w:rtl/>
        </w:rPr>
        <w:t xml:space="preserve"> </w:t>
      </w:r>
      <w:r w:rsidR="001B1A8B" w:rsidRPr="00884C18">
        <w:rPr>
          <w:rFonts w:ascii="IRBadr" w:hAnsi="IRBadr" w:cs="IRBadr"/>
          <w:rtl/>
        </w:rPr>
        <w:t>مطرح</w:t>
      </w:r>
      <w:r w:rsidR="00E708C2" w:rsidRPr="00884C18">
        <w:rPr>
          <w:rFonts w:ascii="IRBadr" w:hAnsi="IRBadr" w:cs="IRBadr"/>
          <w:rtl/>
        </w:rPr>
        <w:t xml:space="preserve"> نبوده است. در کلامی که از فضل بن شاذان </w:t>
      </w:r>
      <w:r w:rsidR="001B1A8B" w:rsidRPr="00884C18">
        <w:rPr>
          <w:rFonts w:ascii="IRBadr" w:hAnsi="IRBadr" w:cs="IRBadr"/>
          <w:rtl/>
        </w:rPr>
        <w:t>است</w:t>
      </w:r>
      <w:r w:rsidR="00E708C2" w:rsidRPr="00884C18">
        <w:rPr>
          <w:rFonts w:ascii="IRBadr" w:hAnsi="IRBadr" w:cs="IRBadr"/>
          <w:rtl/>
        </w:rPr>
        <w:t xml:space="preserve">، وقتی فروعی را ایشان </w:t>
      </w:r>
      <w:r w:rsidR="001B1A8B" w:rsidRPr="00884C18">
        <w:rPr>
          <w:rFonts w:ascii="IRBadr" w:hAnsi="IRBadr" w:cs="IRBadr"/>
          <w:rtl/>
        </w:rPr>
        <w:t>مطرح</w:t>
      </w:r>
      <w:r w:rsidR="00E708C2" w:rsidRPr="00884C18">
        <w:rPr>
          <w:rFonts w:ascii="IRBadr" w:hAnsi="IRBadr" w:cs="IRBadr"/>
          <w:rtl/>
        </w:rPr>
        <w:t xml:space="preserve"> می‌کن</w:t>
      </w:r>
      <w:r w:rsidR="001B1A8B" w:rsidRPr="00884C18">
        <w:rPr>
          <w:rFonts w:ascii="IRBadr" w:hAnsi="IRBadr" w:cs="IRBadr"/>
          <w:rtl/>
        </w:rPr>
        <w:t>ن</w:t>
      </w:r>
      <w:r w:rsidR="00E708C2" w:rsidRPr="00884C18">
        <w:rPr>
          <w:rFonts w:ascii="IRBadr" w:hAnsi="IRBadr" w:cs="IRBadr"/>
          <w:rtl/>
        </w:rPr>
        <w:t>د،</w:t>
      </w:r>
      <w:r w:rsidR="001B1A8B" w:rsidRPr="00884C18">
        <w:rPr>
          <w:rFonts w:ascii="IRBadr" w:hAnsi="IRBadr" w:cs="IRBadr"/>
          <w:rtl/>
        </w:rPr>
        <w:t xml:space="preserve"> ترکیب اتحادی و</w:t>
      </w:r>
      <w:r w:rsidR="00E708C2" w:rsidRPr="00884C18">
        <w:rPr>
          <w:rFonts w:ascii="IRBadr" w:hAnsi="IRBadr" w:cs="IRBadr"/>
          <w:rtl/>
        </w:rPr>
        <w:t xml:space="preserve"> انضمامی همه با هم بحث شده است، </w:t>
      </w:r>
      <w:r w:rsidR="001B1A8B" w:rsidRPr="00884C18">
        <w:rPr>
          <w:rFonts w:ascii="IRBadr" w:hAnsi="IRBadr" w:cs="IRBadr"/>
          <w:rtl/>
        </w:rPr>
        <w:t xml:space="preserve">و </w:t>
      </w:r>
      <w:r w:rsidR="00E708C2" w:rsidRPr="00884C18">
        <w:rPr>
          <w:rFonts w:ascii="IRBadr" w:hAnsi="IRBadr" w:cs="IRBadr"/>
          <w:rtl/>
        </w:rPr>
        <w:t xml:space="preserve">کنار هم قرار گرفته است. و لذا این تفصیل، </w:t>
      </w:r>
      <w:r w:rsidR="001B1A8B" w:rsidRPr="00884C18">
        <w:rPr>
          <w:rFonts w:ascii="IRBadr" w:hAnsi="IRBadr" w:cs="IRBadr"/>
          <w:rtl/>
        </w:rPr>
        <w:t xml:space="preserve">می‌تواند </w:t>
      </w:r>
      <w:r w:rsidR="00E708C2" w:rsidRPr="00884C18">
        <w:rPr>
          <w:rFonts w:ascii="IRBadr" w:hAnsi="IRBadr" w:cs="IRBadr"/>
          <w:rtl/>
        </w:rPr>
        <w:t xml:space="preserve">تفصیل در محل نزاع  به شمار </w:t>
      </w:r>
      <w:r w:rsidR="001B1A8B" w:rsidRPr="00884C18">
        <w:rPr>
          <w:rFonts w:ascii="IRBadr" w:hAnsi="IRBadr" w:cs="IRBadr"/>
          <w:rtl/>
        </w:rPr>
        <w:t>آ</w:t>
      </w:r>
      <w:r w:rsidR="00E708C2" w:rsidRPr="00884C18">
        <w:rPr>
          <w:rFonts w:ascii="IRBadr" w:hAnsi="IRBadr" w:cs="IRBadr"/>
          <w:rtl/>
        </w:rPr>
        <w:t xml:space="preserve">ید. </w:t>
      </w:r>
      <w:r w:rsidR="001B1A8B" w:rsidRPr="00884C18">
        <w:rPr>
          <w:rFonts w:ascii="IRBadr" w:hAnsi="IRBadr" w:cs="IRBadr"/>
          <w:rtl/>
        </w:rPr>
        <w:t xml:space="preserve">و </w:t>
      </w:r>
      <w:r w:rsidR="00884C18">
        <w:rPr>
          <w:rFonts w:ascii="IRBadr" w:hAnsi="IRBadr" w:cs="IRBadr"/>
          <w:rtl/>
        </w:rPr>
        <w:t>جمع‌بندی</w:t>
      </w:r>
      <w:r w:rsidR="00E708C2" w:rsidRPr="00884C18">
        <w:rPr>
          <w:rFonts w:ascii="IRBadr" w:hAnsi="IRBadr" w:cs="IRBadr"/>
          <w:rtl/>
        </w:rPr>
        <w:t xml:space="preserve"> </w:t>
      </w:r>
      <w:r w:rsidR="001B1A8B" w:rsidRPr="00884C18">
        <w:rPr>
          <w:rFonts w:ascii="IRBadr" w:hAnsi="IRBadr" w:cs="IRBadr"/>
          <w:rtl/>
        </w:rPr>
        <w:t xml:space="preserve">بحث </w:t>
      </w:r>
      <w:r w:rsidR="00E708C2" w:rsidRPr="00884C18">
        <w:rPr>
          <w:rFonts w:ascii="IRBadr" w:hAnsi="IRBadr" w:cs="IRBadr"/>
          <w:rtl/>
        </w:rPr>
        <w:t xml:space="preserve">امر پنجم </w:t>
      </w:r>
      <w:r w:rsidR="001B1A8B" w:rsidRPr="00884C18">
        <w:rPr>
          <w:rFonts w:ascii="IRBadr" w:hAnsi="IRBadr" w:cs="IRBadr"/>
          <w:rtl/>
        </w:rPr>
        <w:t>است که</w:t>
      </w:r>
      <w:r w:rsidR="00E708C2" w:rsidRPr="00884C18">
        <w:rPr>
          <w:rFonts w:ascii="IRBadr" w:hAnsi="IRBadr" w:cs="IRBadr"/>
          <w:rtl/>
        </w:rPr>
        <w:t xml:space="preserve"> برای جواز اجتماع نیاز نداریم که </w:t>
      </w:r>
      <w:r w:rsidR="001B1A8B" w:rsidRPr="00884C18">
        <w:rPr>
          <w:rFonts w:ascii="IRBadr" w:hAnsi="IRBadr" w:cs="IRBadr"/>
          <w:rtl/>
        </w:rPr>
        <w:t xml:space="preserve">ترکیب </w:t>
      </w:r>
      <w:r w:rsidR="00E708C2" w:rsidRPr="00884C18">
        <w:rPr>
          <w:rFonts w:ascii="IRBadr" w:hAnsi="IRBadr" w:cs="IRBadr"/>
          <w:rtl/>
        </w:rPr>
        <w:t>انضمامی یا اتحادی</w:t>
      </w:r>
      <w:r w:rsidR="001B1A8B" w:rsidRPr="00884C18">
        <w:rPr>
          <w:rFonts w:ascii="IRBadr" w:hAnsi="IRBadr" w:cs="IRBadr"/>
          <w:rtl/>
        </w:rPr>
        <w:t xml:space="preserve"> شود</w:t>
      </w:r>
      <w:r w:rsidR="00E708C2" w:rsidRPr="00884C18">
        <w:rPr>
          <w:rFonts w:ascii="IRBadr" w:hAnsi="IRBadr" w:cs="IRBadr"/>
          <w:rtl/>
        </w:rPr>
        <w:t xml:space="preserve">. </w:t>
      </w:r>
      <w:r w:rsidR="001B1A8B" w:rsidRPr="00884C18">
        <w:rPr>
          <w:rFonts w:ascii="IRBadr" w:hAnsi="IRBadr" w:cs="IRBadr"/>
          <w:rtl/>
        </w:rPr>
        <w:t xml:space="preserve">بلکه </w:t>
      </w:r>
      <w:r w:rsidR="00E708C2" w:rsidRPr="00884C18">
        <w:rPr>
          <w:rFonts w:ascii="IRBadr" w:hAnsi="IRBadr" w:cs="IRBadr"/>
          <w:rtl/>
        </w:rPr>
        <w:t xml:space="preserve">دو حیثیت </w:t>
      </w:r>
      <w:r w:rsidR="001B1A8B" w:rsidRPr="00884C18">
        <w:rPr>
          <w:rFonts w:ascii="IRBadr" w:hAnsi="IRBadr" w:cs="IRBadr"/>
          <w:rtl/>
        </w:rPr>
        <w:t>برای اجتماع کافی است.</w:t>
      </w:r>
    </w:p>
    <w:p w:rsidR="00E708C2" w:rsidRPr="00884C18" w:rsidRDefault="00884C18" w:rsidP="00A24A9D">
      <w:pPr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به‌عبارت‌دیگر</w:t>
      </w:r>
      <w:r w:rsidR="00E708C2" w:rsidRPr="00884C18">
        <w:rPr>
          <w:rFonts w:ascii="IRBadr" w:hAnsi="IRBadr" w:cs="IRBadr"/>
          <w:rtl/>
        </w:rPr>
        <w:t>، دیگران تعدد وجو</w:t>
      </w:r>
      <w:r w:rsidR="001B1A8B" w:rsidRPr="00884C18">
        <w:rPr>
          <w:rFonts w:ascii="IRBadr" w:hAnsi="IRBadr" w:cs="IRBadr"/>
          <w:rtl/>
        </w:rPr>
        <w:t>دی را ملاک جواز اجتماع می‌دانن</w:t>
      </w:r>
      <w:r w:rsidR="00E708C2" w:rsidRPr="00884C18">
        <w:rPr>
          <w:rFonts w:ascii="IRBadr" w:hAnsi="IRBadr" w:cs="IRBadr"/>
          <w:rtl/>
        </w:rPr>
        <w:t xml:space="preserve">د. </w:t>
      </w:r>
      <w:r w:rsidR="001B1A8B" w:rsidRPr="00884C18">
        <w:rPr>
          <w:rFonts w:ascii="IRBadr" w:hAnsi="IRBadr" w:cs="IRBadr"/>
          <w:rtl/>
        </w:rPr>
        <w:t xml:space="preserve">و حضرت استاد می‌فرمایند تنها </w:t>
      </w:r>
      <w:r w:rsidR="00E708C2" w:rsidRPr="00884C18">
        <w:rPr>
          <w:rFonts w:ascii="IRBadr" w:hAnsi="IRBadr" w:cs="IRBadr"/>
          <w:rtl/>
        </w:rPr>
        <w:t xml:space="preserve">تعدد وجودی و ماهوی ملاک نیست. </w:t>
      </w:r>
      <w:r w:rsidR="001B1A8B" w:rsidRPr="00884C18">
        <w:rPr>
          <w:rFonts w:ascii="IRBadr" w:hAnsi="IRBadr" w:cs="IRBadr"/>
          <w:rtl/>
        </w:rPr>
        <w:t xml:space="preserve">بله </w:t>
      </w:r>
      <w:r w:rsidR="00E708C2" w:rsidRPr="00884C18">
        <w:rPr>
          <w:rFonts w:ascii="IRBadr" w:hAnsi="IRBadr" w:cs="IRBadr"/>
          <w:rtl/>
        </w:rPr>
        <w:t xml:space="preserve">تعدد وجودی و ماهوی می‌تواند اجتماع را درست بکند، </w:t>
      </w:r>
      <w:r w:rsidR="001B1A8B" w:rsidRPr="00884C18">
        <w:rPr>
          <w:rFonts w:ascii="IRBadr" w:hAnsi="IRBadr" w:cs="IRBadr"/>
          <w:rtl/>
        </w:rPr>
        <w:t>اما</w:t>
      </w:r>
      <w:r w:rsidR="00E708C2" w:rsidRPr="00884C18">
        <w:rPr>
          <w:rFonts w:ascii="IRBadr" w:hAnsi="IRBadr" w:cs="IRBadr"/>
          <w:rtl/>
        </w:rPr>
        <w:t xml:space="preserve"> نوع</w:t>
      </w:r>
      <w:r w:rsidR="001B1A8B" w:rsidRPr="00884C18">
        <w:rPr>
          <w:rFonts w:ascii="IRBadr" w:hAnsi="IRBadr" w:cs="IRBadr"/>
          <w:rtl/>
        </w:rPr>
        <w:t>ی تعدد دیگر هم کافی است،</w:t>
      </w:r>
      <w:r w:rsidR="00E708C2" w:rsidRPr="00884C18">
        <w:rPr>
          <w:rFonts w:ascii="IRBadr" w:hAnsi="IRBadr" w:cs="IRBadr"/>
          <w:rtl/>
        </w:rPr>
        <w:t xml:space="preserve"> </w:t>
      </w:r>
      <w:r w:rsidR="001B1A8B" w:rsidRPr="00884C18">
        <w:rPr>
          <w:rFonts w:ascii="IRBadr" w:hAnsi="IRBadr" w:cs="IRBadr"/>
          <w:rtl/>
        </w:rPr>
        <w:t xml:space="preserve">که </w:t>
      </w:r>
      <w:r w:rsidR="00E708C2" w:rsidRPr="00884C18">
        <w:rPr>
          <w:rFonts w:ascii="IRBadr" w:hAnsi="IRBadr" w:cs="IRBadr"/>
          <w:rtl/>
        </w:rPr>
        <w:t>تعدد در حیثیات وجودیه است و لذا ملاک جواز تعدد وجودی و ماهوی یا تعدد حیثیات است. یا به عبارت ادق تعدد حیثیات کافی است. و تعدد حیثیات در همه موارد اج</w:t>
      </w:r>
      <w:r w:rsidR="001B1A8B" w:rsidRPr="00884C18">
        <w:rPr>
          <w:rFonts w:ascii="IRBadr" w:hAnsi="IRBadr" w:cs="IRBadr"/>
          <w:rtl/>
        </w:rPr>
        <w:t xml:space="preserve">تماع </w:t>
      </w:r>
      <w:r>
        <w:rPr>
          <w:rFonts w:ascii="IRBadr" w:hAnsi="IRBadr" w:cs="IRBadr"/>
          <w:rtl/>
        </w:rPr>
        <w:t>امرونهی</w:t>
      </w:r>
      <w:r w:rsidR="001B1A8B" w:rsidRPr="00884C18">
        <w:rPr>
          <w:rFonts w:ascii="IRBadr" w:hAnsi="IRBadr" w:cs="IRBadr"/>
          <w:rtl/>
        </w:rPr>
        <w:t xml:space="preserve"> هست، </w:t>
      </w:r>
      <w:r>
        <w:rPr>
          <w:rFonts w:ascii="IRBadr" w:hAnsi="IRBadr" w:cs="IRBadr"/>
          <w:rtl/>
        </w:rPr>
        <w:t>چراکه</w:t>
      </w:r>
      <w:r w:rsidR="00E708C2" w:rsidRPr="00884C18">
        <w:rPr>
          <w:rFonts w:ascii="IRBadr" w:hAnsi="IRBadr" w:cs="IRBadr"/>
          <w:rtl/>
        </w:rPr>
        <w:t xml:space="preserve"> هر </w:t>
      </w:r>
      <w:r w:rsidR="001B1A8B" w:rsidRPr="00884C18">
        <w:rPr>
          <w:rFonts w:ascii="IRBadr" w:hAnsi="IRBadr" w:cs="IRBadr"/>
          <w:rtl/>
        </w:rPr>
        <w:t>مورد</w:t>
      </w:r>
      <w:r w:rsidR="00E708C2" w:rsidRPr="00884C18">
        <w:rPr>
          <w:rFonts w:ascii="IRBadr" w:hAnsi="IRBadr" w:cs="IRBadr"/>
          <w:rtl/>
        </w:rPr>
        <w:t xml:space="preserve">ی عام و خاص من وجه باشد، حتماً حیثیت متعدد است. </w:t>
      </w:r>
    </w:p>
    <w:p w:rsidR="00152670" w:rsidRPr="00884C18" w:rsidRDefault="00152670" w:rsidP="000452BB">
      <w:pPr>
        <w:rPr>
          <w:rFonts w:ascii="IRBadr" w:hAnsi="IRBadr" w:cs="IRBadr"/>
          <w:szCs w:val="22"/>
          <w:rtl/>
        </w:rPr>
      </w:pPr>
    </w:p>
    <w:sectPr w:rsidR="00152670" w:rsidRPr="00884C18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FF" w:rsidRDefault="00072CFF" w:rsidP="000D5800">
      <w:pPr>
        <w:spacing w:after="0"/>
      </w:pPr>
      <w:r>
        <w:separator/>
      </w:r>
    </w:p>
  </w:endnote>
  <w:endnote w:type="continuationSeparator" w:id="0">
    <w:p w:rsidR="00072CFF" w:rsidRDefault="00072CF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CD7F93" w:rsidRDefault="00072C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C1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D7F93" w:rsidRDefault="00CD7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FF" w:rsidRDefault="00072CFF" w:rsidP="000D5800">
      <w:pPr>
        <w:spacing w:after="0"/>
      </w:pPr>
      <w:r>
        <w:separator/>
      </w:r>
    </w:p>
  </w:footnote>
  <w:footnote w:type="continuationSeparator" w:id="0">
    <w:p w:rsidR="00072CFF" w:rsidRDefault="00072CFF" w:rsidP="000D5800">
      <w:pPr>
        <w:spacing w:after="0"/>
      </w:pPr>
      <w:r>
        <w:continuationSeparator/>
      </w:r>
    </w:p>
  </w:footnote>
  <w:footnote w:id="1">
    <w:p w:rsidR="00CD7F93" w:rsidRDefault="00CD7F93" w:rsidP="0033523D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ایشان غصب را مقوله وضع می‌دانند، صلات را از مقوله عین می‌دانند.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93" w:rsidRPr="00A43282" w:rsidRDefault="00072CFF" w:rsidP="00E708C2">
    <w:pPr>
      <w:tabs>
        <w:tab w:val="left" w:pos="1256"/>
        <w:tab w:val="left" w:pos="5696"/>
        <w:tab w:val="right" w:pos="9071"/>
      </w:tabs>
      <w:rPr>
        <w:rFonts w:ascii="IranNastaliq" w:hAnsi="IranNastaliq" w:cs="IranNastaliq"/>
        <w:sz w:val="40"/>
        <w:szCs w:val="40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4" w:name="OLE_LINK1"/>
    <w:bookmarkStart w:id="5" w:name="OLE_LINK2"/>
    <w:r w:rsidR="00CD7F93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bookmarkEnd w:id="5"/>
    <w:r w:rsidR="00CD7F93" w:rsidRPr="008F2DF1">
      <w:rPr>
        <w:rFonts w:ascii="IranNastaliq" w:hAnsi="IranNastaliq" w:cs="IranNastaliq"/>
        <w:sz w:val="40"/>
        <w:szCs w:val="40"/>
        <w:rtl/>
      </w:rPr>
      <w:t>شماره ثبت:</w:t>
    </w:r>
    <w:r w:rsidR="00CD7F93">
      <w:rPr>
        <w:rFonts w:ascii="IranNastaliq" w:hAnsi="IranNastaliq" w:cs="IranNastaliq" w:hint="cs"/>
        <w:sz w:val="40"/>
        <w:szCs w:val="40"/>
        <w:rtl/>
      </w:rPr>
      <w:t>3800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2FCB44F9"/>
    <w:multiLevelType w:val="hybridMultilevel"/>
    <w:tmpl w:val="605C3264"/>
    <w:lvl w:ilvl="0" w:tplc="A4749C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8"/>
  </w:num>
  <w:num w:numId="12">
    <w:abstractNumId w:val="5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2528"/>
    <w:rsid w:val="00006ECE"/>
    <w:rsid w:val="000073CB"/>
    <w:rsid w:val="00010257"/>
    <w:rsid w:val="00010C2B"/>
    <w:rsid w:val="00011ADC"/>
    <w:rsid w:val="000201EC"/>
    <w:rsid w:val="000228A2"/>
    <w:rsid w:val="00023FB1"/>
    <w:rsid w:val="000324F1"/>
    <w:rsid w:val="00036D7F"/>
    <w:rsid w:val="0004049E"/>
    <w:rsid w:val="00041FE0"/>
    <w:rsid w:val="000452BB"/>
    <w:rsid w:val="00052BA3"/>
    <w:rsid w:val="00053702"/>
    <w:rsid w:val="000543DE"/>
    <w:rsid w:val="00057616"/>
    <w:rsid w:val="00062B80"/>
    <w:rsid w:val="0006363E"/>
    <w:rsid w:val="000714AA"/>
    <w:rsid w:val="00072CFF"/>
    <w:rsid w:val="00074BEC"/>
    <w:rsid w:val="00080DFF"/>
    <w:rsid w:val="00085ED5"/>
    <w:rsid w:val="00095893"/>
    <w:rsid w:val="000A1A51"/>
    <w:rsid w:val="000A1E80"/>
    <w:rsid w:val="000B1E9F"/>
    <w:rsid w:val="000B40FB"/>
    <w:rsid w:val="000C0F9F"/>
    <w:rsid w:val="000C3436"/>
    <w:rsid w:val="000C3B60"/>
    <w:rsid w:val="000D2D0D"/>
    <w:rsid w:val="000D5800"/>
    <w:rsid w:val="000D7CB6"/>
    <w:rsid w:val="000E6C09"/>
    <w:rsid w:val="000F1804"/>
    <w:rsid w:val="000F1897"/>
    <w:rsid w:val="000F51B0"/>
    <w:rsid w:val="000F7E72"/>
    <w:rsid w:val="00101E2D"/>
    <w:rsid w:val="00102CEB"/>
    <w:rsid w:val="0011170B"/>
    <w:rsid w:val="0011466C"/>
    <w:rsid w:val="001172DD"/>
    <w:rsid w:val="00117955"/>
    <w:rsid w:val="00130049"/>
    <w:rsid w:val="00132C06"/>
    <w:rsid w:val="00133A11"/>
    <w:rsid w:val="00133E1D"/>
    <w:rsid w:val="0013617D"/>
    <w:rsid w:val="00136442"/>
    <w:rsid w:val="00146A85"/>
    <w:rsid w:val="00146B64"/>
    <w:rsid w:val="00150D4B"/>
    <w:rsid w:val="00152670"/>
    <w:rsid w:val="0015499A"/>
    <w:rsid w:val="00155CC0"/>
    <w:rsid w:val="0015792D"/>
    <w:rsid w:val="00161C6D"/>
    <w:rsid w:val="00166DD8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1A8B"/>
    <w:rsid w:val="001B410E"/>
    <w:rsid w:val="001B6205"/>
    <w:rsid w:val="001C367D"/>
    <w:rsid w:val="001D24F8"/>
    <w:rsid w:val="001D3F13"/>
    <w:rsid w:val="001D542D"/>
    <w:rsid w:val="001E306E"/>
    <w:rsid w:val="001E3FB0"/>
    <w:rsid w:val="001E4FFF"/>
    <w:rsid w:val="001F2E3E"/>
    <w:rsid w:val="00201513"/>
    <w:rsid w:val="00215F8F"/>
    <w:rsid w:val="00224C0A"/>
    <w:rsid w:val="00225FD3"/>
    <w:rsid w:val="00235903"/>
    <w:rsid w:val="002376A5"/>
    <w:rsid w:val="002417C9"/>
    <w:rsid w:val="00241A6C"/>
    <w:rsid w:val="002529C5"/>
    <w:rsid w:val="0026782C"/>
    <w:rsid w:val="00270294"/>
    <w:rsid w:val="00273C71"/>
    <w:rsid w:val="00287833"/>
    <w:rsid w:val="002914BD"/>
    <w:rsid w:val="00297263"/>
    <w:rsid w:val="00297428"/>
    <w:rsid w:val="002B0B71"/>
    <w:rsid w:val="002B11AD"/>
    <w:rsid w:val="002B4445"/>
    <w:rsid w:val="002C56FD"/>
    <w:rsid w:val="002D26C7"/>
    <w:rsid w:val="002D49E4"/>
    <w:rsid w:val="002D51DE"/>
    <w:rsid w:val="002E0C9A"/>
    <w:rsid w:val="002E1393"/>
    <w:rsid w:val="002E450B"/>
    <w:rsid w:val="002E73F9"/>
    <w:rsid w:val="002F05B9"/>
    <w:rsid w:val="00302BDB"/>
    <w:rsid w:val="00303970"/>
    <w:rsid w:val="00312A9B"/>
    <w:rsid w:val="00313C43"/>
    <w:rsid w:val="00330A66"/>
    <w:rsid w:val="0033523D"/>
    <w:rsid w:val="00340BA3"/>
    <w:rsid w:val="00346960"/>
    <w:rsid w:val="00346FDF"/>
    <w:rsid w:val="00347897"/>
    <w:rsid w:val="00350A91"/>
    <w:rsid w:val="00353E05"/>
    <w:rsid w:val="00363F63"/>
    <w:rsid w:val="00366400"/>
    <w:rsid w:val="003674BF"/>
    <w:rsid w:val="00371268"/>
    <w:rsid w:val="003770D6"/>
    <w:rsid w:val="0039099C"/>
    <w:rsid w:val="00391A35"/>
    <w:rsid w:val="003933D9"/>
    <w:rsid w:val="003963D7"/>
    <w:rsid w:val="003969D8"/>
    <w:rsid w:val="00396F28"/>
    <w:rsid w:val="003A082F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E6AA8"/>
    <w:rsid w:val="003F0057"/>
    <w:rsid w:val="003F0914"/>
    <w:rsid w:val="003F3F80"/>
    <w:rsid w:val="003F4B0A"/>
    <w:rsid w:val="004042ED"/>
    <w:rsid w:val="00405199"/>
    <w:rsid w:val="00410699"/>
    <w:rsid w:val="004119C6"/>
    <w:rsid w:val="00415360"/>
    <w:rsid w:val="00420866"/>
    <w:rsid w:val="0043747E"/>
    <w:rsid w:val="004419A7"/>
    <w:rsid w:val="004428F1"/>
    <w:rsid w:val="0044591E"/>
    <w:rsid w:val="004538CF"/>
    <w:rsid w:val="00454752"/>
    <w:rsid w:val="00455ACF"/>
    <w:rsid w:val="004619EC"/>
    <w:rsid w:val="004651D2"/>
    <w:rsid w:val="00465D26"/>
    <w:rsid w:val="004679F8"/>
    <w:rsid w:val="0049263E"/>
    <w:rsid w:val="00492F4D"/>
    <w:rsid w:val="0049331B"/>
    <w:rsid w:val="004A2730"/>
    <w:rsid w:val="004A46F1"/>
    <w:rsid w:val="004A57A7"/>
    <w:rsid w:val="004A6B15"/>
    <w:rsid w:val="004B13A0"/>
    <w:rsid w:val="004B337F"/>
    <w:rsid w:val="004B6951"/>
    <w:rsid w:val="004C2FA6"/>
    <w:rsid w:val="004D5264"/>
    <w:rsid w:val="004E2102"/>
    <w:rsid w:val="004E45D2"/>
    <w:rsid w:val="004F07D7"/>
    <w:rsid w:val="004F3596"/>
    <w:rsid w:val="00501FD0"/>
    <w:rsid w:val="00505533"/>
    <w:rsid w:val="005164B3"/>
    <w:rsid w:val="005444A5"/>
    <w:rsid w:val="005457D3"/>
    <w:rsid w:val="00550483"/>
    <w:rsid w:val="00550648"/>
    <w:rsid w:val="005573F8"/>
    <w:rsid w:val="00562C4B"/>
    <w:rsid w:val="005631A6"/>
    <w:rsid w:val="00572E2D"/>
    <w:rsid w:val="00575983"/>
    <w:rsid w:val="00576CBB"/>
    <w:rsid w:val="00577C7F"/>
    <w:rsid w:val="005831BB"/>
    <w:rsid w:val="00584B33"/>
    <w:rsid w:val="00590350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3014"/>
    <w:rsid w:val="005B3395"/>
    <w:rsid w:val="005B55FC"/>
    <w:rsid w:val="005B5814"/>
    <w:rsid w:val="005C06AE"/>
    <w:rsid w:val="005C3810"/>
    <w:rsid w:val="005C6BAE"/>
    <w:rsid w:val="005F454C"/>
    <w:rsid w:val="00602C6B"/>
    <w:rsid w:val="006048FD"/>
    <w:rsid w:val="00610C18"/>
    <w:rsid w:val="00612385"/>
    <w:rsid w:val="0061376C"/>
    <w:rsid w:val="006271F5"/>
    <w:rsid w:val="00634954"/>
    <w:rsid w:val="00636D01"/>
    <w:rsid w:val="00636EFA"/>
    <w:rsid w:val="006374CD"/>
    <w:rsid w:val="00642E89"/>
    <w:rsid w:val="00643201"/>
    <w:rsid w:val="00646841"/>
    <w:rsid w:val="006550A1"/>
    <w:rsid w:val="0066229C"/>
    <w:rsid w:val="0069696C"/>
    <w:rsid w:val="006A085A"/>
    <w:rsid w:val="006A287F"/>
    <w:rsid w:val="006A3183"/>
    <w:rsid w:val="006A364F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20324"/>
    <w:rsid w:val="00723756"/>
    <w:rsid w:val="00723EDA"/>
    <w:rsid w:val="00734D59"/>
    <w:rsid w:val="0073514C"/>
    <w:rsid w:val="00735485"/>
    <w:rsid w:val="00735B50"/>
    <w:rsid w:val="0073609B"/>
    <w:rsid w:val="00737CB4"/>
    <w:rsid w:val="00740B21"/>
    <w:rsid w:val="00742D49"/>
    <w:rsid w:val="007449A3"/>
    <w:rsid w:val="0074701A"/>
    <w:rsid w:val="00750A97"/>
    <w:rsid w:val="00752745"/>
    <w:rsid w:val="007532DB"/>
    <w:rsid w:val="00753A7F"/>
    <w:rsid w:val="00761E7A"/>
    <w:rsid w:val="0076665E"/>
    <w:rsid w:val="0077382E"/>
    <w:rsid w:val="007749BC"/>
    <w:rsid w:val="00775813"/>
    <w:rsid w:val="00776CAD"/>
    <w:rsid w:val="00780342"/>
    <w:rsid w:val="0078044C"/>
    <w:rsid w:val="00780C88"/>
    <w:rsid w:val="00780E25"/>
    <w:rsid w:val="007818F0"/>
    <w:rsid w:val="00783462"/>
    <w:rsid w:val="0078531D"/>
    <w:rsid w:val="007875F9"/>
    <w:rsid w:val="007876AB"/>
    <w:rsid w:val="00787B13"/>
    <w:rsid w:val="00792FAC"/>
    <w:rsid w:val="00796E0B"/>
    <w:rsid w:val="007A25F0"/>
    <w:rsid w:val="007A5D2F"/>
    <w:rsid w:val="007B57FB"/>
    <w:rsid w:val="007B6FEB"/>
    <w:rsid w:val="007C1EF7"/>
    <w:rsid w:val="007C710E"/>
    <w:rsid w:val="007D0B88"/>
    <w:rsid w:val="007D0E87"/>
    <w:rsid w:val="007D1549"/>
    <w:rsid w:val="007D39C7"/>
    <w:rsid w:val="007E03E9"/>
    <w:rsid w:val="007E04EE"/>
    <w:rsid w:val="007E7FA7"/>
    <w:rsid w:val="007F0721"/>
    <w:rsid w:val="007F4A90"/>
    <w:rsid w:val="00803501"/>
    <w:rsid w:val="00805642"/>
    <w:rsid w:val="0080799B"/>
    <w:rsid w:val="00807BE3"/>
    <w:rsid w:val="00811F02"/>
    <w:rsid w:val="00823AB5"/>
    <w:rsid w:val="008270B2"/>
    <w:rsid w:val="008407A4"/>
    <w:rsid w:val="00841F5B"/>
    <w:rsid w:val="00844860"/>
    <w:rsid w:val="00844DC8"/>
    <w:rsid w:val="00845CC4"/>
    <w:rsid w:val="008644F4"/>
    <w:rsid w:val="00877362"/>
    <w:rsid w:val="008773B7"/>
    <w:rsid w:val="0088205A"/>
    <w:rsid w:val="00883733"/>
    <w:rsid w:val="00884C18"/>
    <w:rsid w:val="0088629C"/>
    <w:rsid w:val="008965D2"/>
    <w:rsid w:val="008A236D"/>
    <w:rsid w:val="008B565A"/>
    <w:rsid w:val="008C3414"/>
    <w:rsid w:val="008D050C"/>
    <w:rsid w:val="008D36D5"/>
    <w:rsid w:val="008D5089"/>
    <w:rsid w:val="008E132B"/>
    <w:rsid w:val="008E32E8"/>
    <w:rsid w:val="008E3903"/>
    <w:rsid w:val="008F63E3"/>
    <w:rsid w:val="00900793"/>
    <w:rsid w:val="0090122C"/>
    <w:rsid w:val="00913C3B"/>
    <w:rsid w:val="00915509"/>
    <w:rsid w:val="00927388"/>
    <w:rsid w:val="009274FE"/>
    <w:rsid w:val="009401AC"/>
    <w:rsid w:val="009613AC"/>
    <w:rsid w:val="0097444C"/>
    <w:rsid w:val="00980643"/>
    <w:rsid w:val="00996C49"/>
    <w:rsid w:val="009A2A4F"/>
    <w:rsid w:val="009A3AE2"/>
    <w:rsid w:val="009B46BC"/>
    <w:rsid w:val="009B4967"/>
    <w:rsid w:val="009B58D3"/>
    <w:rsid w:val="009B61C3"/>
    <w:rsid w:val="009C7B4F"/>
    <w:rsid w:val="009D0127"/>
    <w:rsid w:val="009D6F0F"/>
    <w:rsid w:val="009E582A"/>
    <w:rsid w:val="009F4EB3"/>
    <w:rsid w:val="00A01471"/>
    <w:rsid w:val="00A026EF"/>
    <w:rsid w:val="00A06D48"/>
    <w:rsid w:val="00A13488"/>
    <w:rsid w:val="00A16C68"/>
    <w:rsid w:val="00A21834"/>
    <w:rsid w:val="00A23A3F"/>
    <w:rsid w:val="00A23E29"/>
    <w:rsid w:val="00A24A9D"/>
    <w:rsid w:val="00A31C17"/>
    <w:rsid w:val="00A31FDE"/>
    <w:rsid w:val="00A33F11"/>
    <w:rsid w:val="00A35AC2"/>
    <w:rsid w:val="00A37C77"/>
    <w:rsid w:val="00A43282"/>
    <w:rsid w:val="00A4576F"/>
    <w:rsid w:val="00A45C43"/>
    <w:rsid w:val="00A5418D"/>
    <w:rsid w:val="00A725C2"/>
    <w:rsid w:val="00A769EE"/>
    <w:rsid w:val="00A810A5"/>
    <w:rsid w:val="00A94358"/>
    <w:rsid w:val="00A9616A"/>
    <w:rsid w:val="00A96F68"/>
    <w:rsid w:val="00AA2342"/>
    <w:rsid w:val="00AA58B2"/>
    <w:rsid w:val="00AA7B5F"/>
    <w:rsid w:val="00AC4946"/>
    <w:rsid w:val="00AD02E6"/>
    <w:rsid w:val="00AD0304"/>
    <w:rsid w:val="00AD27BE"/>
    <w:rsid w:val="00AE3F4B"/>
    <w:rsid w:val="00AE742A"/>
    <w:rsid w:val="00AE7BB5"/>
    <w:rsid w:val="00AF0F1A"/>
    <w:rsid w:val="00AF7A9B"/>
    <w:rsid w:val="00B030A3"/>
    <w:rsid w:val="00B0737F"/>
    <w:rsid w:val="00B07400"/>
    <w:rsid w:val="00B15027"/>
    <w:rsid w:val="00B21CF4"/>
    <w:rsid w:val="00B23CC5"/>
    <w:rsid w:val="00B24300"/>
    <w:rsid w:val="00B30083"/>
    <w:rsid w:val="00B308B3"/>
    <w:rsid w:val="00B3168A"/>
    <w:rsid w:val="00B45C11"/>
    <w:rsid w:val="00B61443"/>
    <w:rsid w:val="00B63F15"/>
    <w:rsid w:val="00B67D08"/>
    <w:rsid w:val="00B75839"/>
    <w:rsid w:val="00B81F55"/>
    <w:rsid w:val="00B93CF5"/>
    <w:rsid w:val="00B93EB8"/>
    <w:rsid w:val="00B95D36"/>
    <w:rsid w:val="00BA22F5"/>
    <w:rsid w:val="00BB0C2A"/>
    <w:rsid w:val="00BB5DD1"/>
    <w:rsid w:val="00BB5F6B"/>
    <w:rsid w:val="00BB5F7E"/>
    <w:rsid w:val="00BC26F6"/>
    <w:rsid w:val="00BC4833"/>
    <w:rsid w:val="00BC69A9"/>
    <w:rsid w:val="00BD3122"/>
    <w:rsid w:val="00BD40DA"/>
    <w:rsid w:val="00BD4EF3"/>
    <w:rsid w:val="00BD5067"/>
    <w:rsid w:val="00BE0184"/>
    <w:rsid w:val="00BE7CF1"/>
    <w:rsid w:val="00BF3D67"/>
    <w:rsid w:val="00BF3EB5"/>
    <w:rsid w:val="00C02257"/>
    <w:rsid w:val="00C0627E"/>
    <w:rsid w:val="00C075F2"/>
    <w:rsid w:val="00C102F1"/>
    <w:rsid w:val="00C160AF"/>
    <w:rsid w:val="00C21EFC"/>
    <w:rsid w:val="00C22299"/>
    <w:rsid w:val="00C253DC"/>
    <w:rsid w:val="00C25609"/>
    <w:rsid w:val="00C262D7"/>
    <w:rsid w:val="00C26607"/>
    <w:rsid w:val="00C27459"/>
    <w:rsid w:val="00C36BC9"/>
    <w:rsid w:val="00C4086E"/>
    <w:rsid w:val="00C46F49"/>
    <w:rsid w:val="00C53BE3"/>
    <w:rsid w:val="00C5564C"/>
    <w:rsid w:val="00C577F0"/>
    <w:rsid w:val="00C60D75"/>
    <w:rsid w:val="00C64CEA"/>
    <w:rsid w:val="00C67214"/>
    <w:rsid w:val="00C73012"/>
    <w:rsid w:val="00C763DD"/>
    <w:rsid w:val="00C82314"/>
    <w:rsid w:val="00C84FC0"/>
    <w:rsid w:val="00C9226A"/>
    <w:rsid w:val="00C9244A"/>
    <w:rsid w:val="00CB5DA3"/>
    <w:rsid w:val="00CD0E25"/>
    <w:rsid w:val="00CD3C05"/>
    <w:rsid w:val="00CD7F93"/>
    <w:rsid w:val="00CE31E6"/>
    <w:rsid w:val="00CE3B74"/>
    <w:rsid w:val="00CE5360"/>
    <w:rsid w:val="00CF0566"/>
    <w:rsid w:val="00CF42E2"/>
    <w:rsid w:val="00CF70A7"/>
    <w:rsid w:val="00CF7916"/>
    <w:rsid w:val="00D02710"/>
    <w:rsid w:val="00D14684"/>
    <w:rsid w:val="00D158F3"/>
    <w:rsid w:val="00D26C42"/>
    <w:rsid w:val="00D2710D"/>
    <w:rsid w:val="00D35DB6"/>
    <w:rsid w:val="00D35FDE"/>
    <w:rsid w:val="00D3665C"/>
    <w:rsid w:val="00D47498"/>
    <w:rsid w:val="00D508CC"/>
    <w:rsid w:val="00D50F4B"/>
    <w:rsid w:val="00D60547"/>
    <w:rsid w:val="00D66444"/>
    <w:rsid w:val="00D71A49"/>
    <w:rsid w:val="00D76353"/>
    <w:rsid w:val="00D92EEE"/>
    <w:rsid w:val="00D9589A"/>
    <w:rsid w:val="00D97175"/>
    <w:rsid w:val="00DA53A2"/>
    <w:rsid w:val="00DB28BB"/>
    <w:rsid w:val="00DB52E6"/>
    <w:rsid w:val="00DC603F"/>
    <w:rsid w:val="00DD09D0"/>
    <w:rsid w:val="00DD0BE9"/>
    <w:rsid w:val="00DD1C0A"/>
    <w:rsid w:val="00DD3C0D"/>
    <w:rsid w:val="00DD4864"/>
    <w:rsid w:val="00DD52F8"/>
    <w:rsid w:val="00DD71A2"/>
    <w:rsid w:val="00DE1DC4"/>
    <w:rsid w:val="00DE34B3"/>
    <w:rsid w:val="00DE37F8"/>
    <w:rsid w:val="00DE3C69"/>
    <w:rsid w:val="00DF783B"/>
    <w:rsid w:val="00E01C77"/>
    <w:rsid w:val="00E0639C"/>
    <w:rsid w:val="00E067E6"/>
    <w:rsid w:val="00E10A9A"/>
    <w:rsid w:val="00E12531"/>
    <w:rsid w:val="00E143B0"/>
    <w:rsid w:val="00E14821"/>
    <w:rsid w:val="00E1676E"/>
    <w:rsid w:val="00E20149"/>
    <w:rsid w:val="00E55891"/>
    <w:rsid w:val="00E6283A"/>
    <w:rsid w:val="00E6331B"/>
    <w:rsid w:val="00E64191"/>
    <w:rsid w:val="00E708C2"/>
    <w:rsid w:val="00E732A3"/>
    <w:rsid w:val="00E83A85"/>
    <w:rsid w:val="00E8492A"/>
    <w:rsid w:val="00E851B7"/>
    <w:rsid w:val="00E90FC4"/>
    <w:rsid w:val="00E95AD0"/>
    <w:rsid w:val="00EA01EC"/>
    <w:rsid w:val="00EA15B0"/>
    <w:rsid w:val="00EA3E96"/>
    <w:rsid w:val="00EA5D97"/>
    <w:rsid w:val="00EA7436"/>
    <w:rsid w:val="00EC384C"/>
    <w:rsid w:val="00EC4393"/>
    <w:rsid w:val="00EC701A"/>
    <w:rsid w:val="00ED5535"/>
    <w:rsid w:val="00ED5662"/>
    <w:rsid w:val="00ED679C"/>
    <w:rsid w:val="00EE1C07"/>
    <w:rsid w:val="00EE2C91"/>
    <w:rsid w:val="00EE3979"/>
    <w:rsid w:val="00EE46FC"/>
    <w:rsid w:val="00EE57B0"/>
    <w:rsid w:val="00EF127A"/>
    <w:rsid w:val="00EF138C"/>
    <w:rsid w:val="00F034CE"/>
    <w:rsid w:val="00F04A9F"/>
    <w:rsid w:val="00F0616D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24A4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E7646"/>
    <w:rsid w:val="00FE7FA2"/>
    <w:rsid w:val="00FF7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84C18"/>
    <w:pPr>
      <w:bidi/>
      <w:ind w:firstLine="284"/>
      <w:contextualSpacing/>
      <w:jc w:val="center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4119C6"/>
    <w:pPr>
      <w:numPr>
        <w:ilvl w:val="1"/>
      </w:numPr>
      <w:spacing w:after="240"/>
      <w:ind w:firstLine="284"/>
    </w:pPr>
    <w:rPr>
      <w:rFonts w:ascii="Cambria" w:eastAsia="2  Badr" w:hAnsi="Cambria"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4119C6"/>
    <w:rPr>
      <w:rFonts w:ascii="Cambria" w:eastAsia="2  Badr" w:hAnsi="Cambria" w:cs="2  Badr"/>
      <w:i/>
      <w:spacing w:val="15"/>
      <w:sz w:val="24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84C18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96E0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96E0B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96E0B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96E0B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96E0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110A3-96BC-4BEB-87B0-F63164C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247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28</cp:revision>
  <dcterms:created xsi:type="dcterms:W3CDTF">2015-09-11T17:09:00Z</dcterms:created>
  <dcterms:modified xsi:type="dcterms:W3CDTF">2015-09-12T06:11:00Z</dcterms:modified>
</cp:coreProperties>
</file>