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6A" w:rsidRDefault="00A905BF" w:rsidP="0032016A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4F3DF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4F3DFD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32016A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32016A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32016A">
        <w:rPr>
          <w:rFonts w:ascii="IRBadr" w:hAnsi="IRBadr" w:cs="IRBadr"/>
          <w:sz w:val="28"/>
          <w:szCs w:val="28"/>
          <w:lang w:bidi="fa-IR"/>
        </w:rPr>
        <w:instrText>TOC</w:instrText>
      </w:r>
      <w:r w:rsidR="0032016A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32016A">
        <w:rPr>
          <w:rFonts w:ascii="IRBadr" w:hAnsi="IRBadr" w:cs="IRBadr"/>
          <w:sz w:val="28"/>
          <w:szCs w:val="28"/>
          <w:lang w:bidi="fa-IR"/>
        </w:rPr>
        <w:instrText>o "1-5" \h \z \u</w:instrText>
      </w:r>
      <w:r w:rsidR="0032016A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32016A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32016A" w:rsidRDefault="00665B0B" w:rsidP="0032016A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4848" w:history="1">
        <w:r w:rsidR="0032016A" w:rsidRPr="00DE0D9C">
          <w:rPr>
            <w:rStyle w:val="Hyperlink"/>
            <w:rFonts w:hint="eastAsia"/>
            <w:noProof/>
            <w:rtl/>
          </w:rPr>
          <w:t>نه</w:t>
        </w:r>
        <w:r w:rsidR="0032016A" w:rsidRPr="00DE0D9C">
          <w:rPr>
            <w:rStyle w:val="Hyperlink"/>
            <w:rFonts w:hint="cs"/>
            <w:noProof/>
            <w:rtl/>
          </w:rPr>
          <w:t>ی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در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عبادات</w:t>
        </w:r>
        <w:r w:rsidR="0032016A">
          <w:rPr>
            <w:noProof/>
            <w:webHidden/>
          </w:rPr>
          <w:tab/>
        </w:r>
        <w:r w:rsidR="0032016A">
          <w:rPr>
            <w:rStyle w:val="Hyperlink"/>
            <w:noProof/>
            <w:rtl/>
          </w:rPr>
          <w:fldChar w:fldCharType="begin"/>
        </w:r>
        <w:r w:rsidR="0032016A">
          <w:rPr>
            <w:noProof/>
            <w:webHidden/>
          </w:rPr>
          <w:instrText xml:space="preserve"> PAGEREF _Toc431804848 \h </w:instrText>
        </w:r>
        <w:r w:rsidR="0032016A">
          <w:rPr>
            <w:rStyle w:val="Hyperlink"/>
            <w:noProof/>
            <w:rtl/>
          </w:rPr>
        </w:r>
        <w:r w:rsidR="0032016A">
          <w:rPr>
            <w:rStyle w:val="Hyperlink"/>
            <w:noProof/>
            <w:rtl/>
          </w:rPr>
          <w:fldChar w:fldCharType="separate"/>
        </w:r>
        <w:r w:rsidR="0032016A">
          <w:rPr>
            <w:noProof/>
            <w:webHidden/>
          </w:rPr>
          <w:t>2</w:t>
        </w:r>
        <w:r w:rsidR="0032016A">
          <w:rPr>
            <w:rStyle w:val="Hyperlink"/>
            <w:noProof/>
            <w:rtl/>
          </w:rPr>
          <w:fldChar w:fldCharType="end"/>
        </w:r>
      </w:hyperlink>
    </w:p>
    <w:p w:rsidR="0032016A" w:rsidRDefault="00665B0B" w:rsidP="0032016A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4849" w:history="1">
        <w:r w:rsidR="0032016A" w:rsidRPr="00DE0D9C">
          <w:rPr>
            <w:rStyle w:val="Hyperlink"/>
            <w:rFonts w:hint="eastAsia"/>
            <w:noProof/>
            <w:rtl/>
          </w:rPr>
          <w:t>نه</w:t>
        </w:r>
        <w:r w:rsidR="0032016A" w:rsidRPr="00DE0D9C">
          <w:rPr>
            <w:rStyle w:val="Hyperlink"/>
            <w:rFonts w:hint="cs"/>
            <w:noProof/>
            <w:rtl/>
          </w:rPr>
          <w:t>ی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تنز</w:t>
        </w:r>
        <w:r w:rsidR="0032016A" w:rsidRPr="00DE0D9C">
          <w:rPr>
            <w:rStyle w:val="Hyperlink"/>
            <w:rFonts w:hint="cs"/>
            <w:noProof/>
            <w:rtl/>
          </w:rPr>
          <w:t>ی</w:t>
        </w:r>
        <w:r w:rsidR="0032016A" w:rsidRPr="00DE0D9C">
          <w:rPr>
            <w:rStyle w:val="Hyperlink"/>
            <w:rFonts w:hint="eastAsia"/>
            <w:noProof/>
            <w:rtl/>
          </w:rPr>
          <w:t>ه</w:t>
        </w:r>
        <w:r w:rsidR="0032016A" w:rsidRPr="00DE0D9C">
          <w:rPr>
            <w:rStyle w:val="Hyperlink"/>
            <w:rFonts w:hint="cs"/>
            <w:noProof/>
            <w:rtl/>
          </w:rPr>
          <w:t>ی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در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توصل</w:t>
        </w:r>
        <w:r w:rsidR="0032016A" w:rsidRPr="00DE0D9C">
          <w:rPr>
            <w:rStyle w:val="Hyperlink"/>
            <w:rFonts w:hint="cs"/>
            <w:noProof/>
            <w:rtl/>
          </w:rPr>
          <w:t>ی</w:t>
        </w:r>
        <w:r w:rsidR="0032016A" w:rsidRPr="00DE0D9C">
          <w:rPr>
            <w:rStyle w:val="Hyperlink"/>
            <w:rFonts w:hint="eastAsia"/>
            <w:noProof/>
            <w:rtl/>
          </w:rPr>
          <w:t>ات</w:t>
        </w:r>
        <w:r w:rsidR="0032016A">
          <w:rPr>
            <w:noProof/>
            <w:webHidden/>
          </w:rPr>
          <w:tab/>
        </w:r>
        <w:r w:rsidR="0032016A">
          <w:rPr>
            <w:rStyle w:val="Hyperlink"/>
            <w:noProof/>
            <w:rtl/>
          </w:rPr>
          <w:fldChar w:fldCharType="begin"/>
        </w:r>
        <w:r w:rsidR="0032016A">
          <w:rPr>
            <w:noProof/>
            <w:webHidden/>
          </w:rPr>
          <w:instrText xml:space="preserve"> PAGEREF _Toc431804849 \h </w:instrText>
        </w:r>
        <w:r w:rsidR="0032016A">
          <w:rPr>
            <w:rStyle w:val="Hyperlink"/>
            <w:noProof/>
            <w:rtl/>
          </w:rPr>
        </w:r>
        <w:r w:rsidR="0032016A">
          <w:rPr>
            <w:rStyle w:val="Hyperlink"/>
            <w:noProof/>
            <w:rtl/>
          </w:rPr>
          <w:fldChar w:fldCharType="separate"/>
        </w:r>
        <w:r w:rsidR="0032016A">
          <w:rPr>
            <w:noProof/>
            <w:webHidden/>
          </w:rPr>
          <w:t>2</w:t>
        </w:r>
        <w:r w:rsidR="0032016A">
          <w:rPr>
            <w:rStyle w:val="Hyperlink"/>
            <w:noProof/>
            <w:rtl/>
          </w:rPr>
          <w:fldChar w:fldCharType="end"/>
        </w:r>
      </w:hyperlink>
    </w:p>
    <w:p w:rsidR="0032016A" w:rsidRDefault="00665B0B" w:rsidP="0032016A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4850" w:history="1">
        <w:r w:rsidR="0032016A" w:rsidRPr="00DE0D9C">
          <w:rPr>
            <w:rStyle w:val="Hyperlink"/>
            <w:rFonts w:hint="eastAsia"/>
            <w:noProof/>
            <w:rtl/>
          </w:rPr>
          <w:t>عدم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سازگار</w:t>
        </w:r>
        <w:r w:rsidR="0032016A" w:rsidRPr="00DE0D9C">
          <w:rPr>
            <w:rStyle w:val="Hyperlink"/>
            <w:rFonts w:hint="cs"/>
            <w:noProof/>
            <w:rtl/>
          </w:rPr>
          <w:t>ی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نه</w:t>
        </w:r>
        <w:r w:rsidR="0032016A" w:rsidRPr="00DE0D9C">
          <w:rPr>
            <w:rStyle w:val="Hyperlink"/>
            <w:rFonts w:hint="cs"/>
            <w:noProof/>
            <w:rtl/>
          </w:rPr>
          <w:t>ی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با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مقرب</w:t>
        </w:r>
        <w:r w:rsidR="0032016A" w:rsidRPr="00DE0D9C">
          <w:rPr>
            <w:rStyle w:val="Hyperlink"/>
            <w:rFonts w:hint="cs"/>
            <w:noProof/>
            <w:rtl/>
          </w:rPr>
          <w:t>ی</w:t>
        </w:r>
        <w:r w:rsidR="0032016A" w:rsidRPr="00DE0D9C">
          <w:rPr>
            <w:rStyle w:val="Hyperlink"/>
            <w:rFonts w:hint="eastAsia"/>
            <w:noProof/>
            <w:rtl/>
          </w:rPr>
          <w:t>ت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cs"/>
            <w:noProof/>
            <w:rtl/>
          </w:rPr>
          <w:t>ی</w:t>
        </w:r>
        <w:r w:rsidR="0032016A" w:rsidRPr="00DE0D9C">
          <w:rPr>
            <w:rStyle w:val="Hyperlink"/>
            <w:rFonts w:hint="eastAsia"/>
            <w:noProof/>
            <w:rtl/>
          </w:rPr>
          <w:t>ا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امر</w:t>
        </w:r>
        <w:r w:rsidR="0032016A">
          <w:rPr>
            <w:noProof/>
            <w:webHidden/>
          </w:rPr>
          <w:tab/>
        </w:r>
        <w:r w:rsidR="0032016A">
          <w:rPr>
            <w:rStyle w:val="Hyperlink"/>
            <w:noProof/>
            <w:rtl/>
          </w:rPr>
          <w:fldChar w:fldCharType="begin"/>
        </w:r>
        <w:r w:rsidR="0032016A">
          <w:rPr>
            <w:noProof/>
            <w:webHidden/>
          </w:rPr>
          <w:instrText xml:space="preserve"> PAGEREF _Toc431804850 \h </w:instrText>
        </w:r>
        <w:r w:rsidR="0032016A">
          <w:rPr>
            <w:rStyle w:val="Hyperlink"/>
            <w:noProof/>
            <w:rtl/>
          </w:rPr>
        </w:r>
        <w:r w:rsidR="0032016A">
          <w:rPr>
            <w:rStyle w:val="Hyperlink"/>
            <w:noProof/>
            <w:rtl/>
          </w:rPr>
          <w:fldChar w:fldCharType="separate"/>
        </w:r>
        <w:r w:rsidR="0032016A">
          <w:rPr>
            <w:noProof/>
            <w:webHidden/>
          </w:rPr>
          <w:t>2</w:t>
        </w:r>
        <w:r w:rsidR="0032016A">
          <w:rPr>
            <w:rStyle w:val="Hyperlink"/>
            <w:noProof/>
            <w:rtl/>
          </w:rPr>
          <w:fldChar w:fldCharType="end"/>
        </w:r>
      </w:hyperlink>
    </w:p>
    <w:p w:rsidR="0032016A" w:rsidRDefault="00665B0B" w:rsidP="0032016A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4851" w:history="1">
        <w:r w:rsidR="0032016A" w:rsidRPr="00DE0D9C">
          <w:rPr>
            <w:rStyle w:val="Hyperlink"/>
            <w:rFonts w:hint="eastAsia"/>
            <w:noProof/>
            <w:rtl/>
          </w:rPr>
          <w:t>آراء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در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ا</w:t>
        </w:r>
        <w:r w:rsidR="0032016A" w:rsidRPr="00DE0D9C">
          <w:rPr>
            <w:rStyle w:val="Hyperlink"/>
            <w:rFonts w:hint="cs"/>
            <w:noProof/>
            <w:rtl/>
          </w:rPr>
          <w:t>ی</w:t>
        </w:r>
        <w:r w:rsidR="0032016A" w:rsidRPr="00DE0D9C">
          <w:rPr>
            <w:rStyle w:val="Hyperlink"/>
            <w:rFonts w:hint="eastAsia"/>
            <w:noProof/>
            <w:rtl/>
          </w:rPr>
          <w:t>ن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باب</w:t>
        </w:r>
        <w:r w:rsidR="0032016A">
          <w:rPr>
            <w:noProof/>
            <w:webHidden/>
          </w:rPr>
          <w:tab/>
        </w:r>
        <w:r w:rsidR="0032016A">
          <w:rPr>
            <w:rStyle w:val="Hyperlink"/>
            <w:noProof/>
            <w:rtl/>
          </w:rPr>
          <w:fldChar w:fldCharType="begin"/>
        </w:r>
        <w:r w:rsidR="0032016A">
          <w:rPr>
            <w:noProof/>
            <w:webHidden/>
          </w:rPr>
          <w:instrText xml:space="preserve"> PAGEREF _Toc431804851 \h </w:instrText>
        </w:r>
        <w:r w:rsidR="0032016A">
          <w:rPr>
            <w:rStyle w:val="Hyperlink"/>
            <w:noProof/>
            <w:rtl/>
          </w:rPr>
        </w:r>
        <w:r w:rsidR="0032016A">
          <w:rPr>
            <w:rStyle w:val="Hyperlink"/>
            <w:noProof/>
            <w:rtl/>
          </w:rPr>
          <w:fldChar w:fldCharType="separate"/>
        </w:r>
        <w:r w:rsidR="0032016A">
          <w:rPr>
            <w:noProof/>
            <w:webHidden/>
          </w:rPr>
          <w:t>2</w:t>
        </w:r>
        <w:r w:rsidR="0032016A">
          <w:rPr>
            <w:rStyle w:val="Hyperlink"/>
            <w:noProof/>
            <w:rtl/>
          </w:rPr>
          <w:fldChar w:fldCharType="end"/>
        </w:r>
      </w:hyperlink>
    </w:p>
    <w:p w:rsidR="0032016A" w:rsidRDefault="00665B0B" w:rsidP="0032016A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4852" w:history="1">
        <w:r w:rsidR="0032016A" w:rsidRPr="00DE0D9C">
          <w:rPr>
            <w:rStyle w:val="Hyperlink"/>
            <w:rFonts w:hint="eastAsia"/>
            <w:noProof/>
            <w:rtl/>
          </w:rPr>
          <w:t>اتخاذ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مبنا</w:t>
        </w:r>
        <w:r w:rsidR="0032016A">
          <w:rPr>
            <w:noProof/>
            <w:webHidden/>
          </w:rPr>
          <w:tab/>
        </w:r>
        <w:r w:rsidR="0032016A">
          <w:rPr>
            <w:rStyle w:val="Hyperlink"/>
            <w:noProof/>
            <w:rtl/>
          </w:rPr>
          <w:fldChar w:fldCharType="begin"/>
        </w:r>
        <w:r w:rsidR="0032016A">
          <w:rPr>
            <w:noProof/>
            <w:webHidden/>
          </w:rPr>
          <w:instrText xml:space="preserve"> PAGEREF _Toc431804852 \h </w:instrText>
        </w:r>
        <w:r w:rsidR="0032016A">
          <w:rPr>
            <w:rStyle w:val="Hyperlink"/>
            <w:noProof/>
            <w:rtl/>
          </w:rPr>
        </w:r>
        <w:r w:rsidR="0032016A">
          <w:rPr>
            <w:rStyle w:val="Hyperlink"/>
            <w:noProof/>
            <w:rtl/>
          </w:rPr>
          <w:fldChar w:fldCharType="separate"/>
        </w:r>
        <w:r w:rsidR="0032016A">
          <w:rPr>
            <w:noProof/>
            <w:webHidden/>
          </w:rPr>
          <w:t>2</w:t>
        </w:r>
        <w:r w:rsidR="0032016A">
          <w:rPr>
            <w:rStyle w:val="Hyperlink"/>
            <w:noProof/>
            <w:rtl/>
          </w:rPr>
          <w:fldChar w:fldCharType="end"/>
        </w:r>
      </w:hyperlink>
    </w:p>
    <w:p w:rsidR="0032016A" w:rsidRDefault="00665B0B" w:rsidP="0032016A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4853" w:history="1">
        <w:r w:rsidR="0032016A" w:rsidRPr="00DE0D9C">
          <w:rPr>
            <w:rStyle w:val="Hyperlink"/>
            <w:rFonts w:hint="eastAsia"/>
            <w:noProof/>
            <w:rtl/>
          </w:rPr>
          <w:t>لزوم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تصرف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در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نه</w:t>
        </w:r>
        <w:r w:rsidR="0032016A" w:rsidRPr="00DE0D9C">
          <w:rPr>
            <w:rStyle w:val="Hyperlink"/>
            <w:rFonts w:hint="cs"/>
            <w:noProof/>
            <w:rtl/>
          </w:rPr>
          <w:t>ی</w:t>
        </w:r>
        <w:r w:rsidR="0032016A">
          <w:rPr>
            <w:noProof/>
            <w:webHidden/>
          </w:rPr>
          <w:tab/>
        </w:r>
        <w:r w:rsidR="0032016A">
          <w:rPr>
            <w:rStyle w:val="Hyperlink"/>
            <w:noProof/>
            <w:rtl/>
          </w:rPr>
          <w:fldChar w:fldCharType="begin"/>
        </w:r>
        <w:r w:rsidR="0032016A">
          <w:rPr>
            <w:noProof/>
            <w:webHidden/>
          </w:rPr>
          <w:instrText xml:space="preserve"> PAGEREF _Toc431804853 \h </w:instrText>
        </w:r>
        <w:r w:rsidR="0032016A">
          <w:rPr>
            <w:rStyle w:val="Hyperlink"/>
            <w:noProof/>
            <w:rtl/>
          </w:rPr>
        </w:r>
        <w:r w:rsidR="0032016A">
          <w:rPr>
            <w:rStyle w:val="Hyperlink"/>
            <w:noProof/>
            <w:rtl/>
          </w:rPr>
          <w:fldChar w:fldCharType="separate"/>
        </w:r>
        <w:r w:rsidR="0032016A">
          <w:rPr>
            <w:noProof/>
            <w:webHidden/>
          </w:rPr>
          <w:t>2</w:t>
        </w:r>
        <w:r w:rsidR="0032016A">
          <w:rPr>
            <w:rStyle w:val="Hyperlink"/>
            <w:noProof/>
            <w:rtl/>
          </w:rPr>
          <w:fldChar w:fldCharType="end"/>
        </w:r>
      </w:hyperlink>
    </w:p>
    <w:p w:rsidR="0032016A" w:rsidRDefault="00665B0B" w:rsidP="0032016A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4854" w:history="1">
        <w:r w:rsidR="0032016A" w:rsidRPr="00DE0D9C">
          <w:rPr>
            <w:rStyle w:val="Hyperlink"/>
            <w:rFonts w:hint="eastAsia"/>
            <w:noProof/>
            <w:rtl/>
          </w:rPr>
          <w:t>فرق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توصل</w:t>
        </w:r>
        <w:r w:rsidR="0032016A" w:rsidRPr="00DE0D9C">
          <w:rPr>
            <w:rStyle w:val="Hyperlink"/>
            <w:rFonts w:hint="cs"/>
            <w:noProof/>
            <w:rtl/>
          </w:rPr>
          <w:t>ی</w:t>
        </w:r>
        <w:r w:rsidR="0032016A" w:rsidRPr="00DE0D9C">
          <w:rPr>
            <w:rStyle w:val="Hyperlink"/>
            <w:rFonts w:hint="eastAsia"/>
            <w:noProof/>
            <w:rtl/>
          </w:rPr>
          <w:t>ات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و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عبادات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در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ا</w:t>
        </w:r>
        <w:r w:rsidR="0032016A" w:rsidRPr="00DE0D9C">
          <w:rPr>
            <w:rStyle w:val="Hyperlink"/>
            <w:rFonts w:hint="cs"/>
            <w:noProof/>
            <w:rtl/>
          </w:rPr>
          <w:t>ی</w:t>
        </w:r>
        <w:r w:rsidR="0032016A" w:rsidRPr="00DE0D9C">
          <w:rPr>
            <w:rStyle w:val="Hyperlink"/>
            <w:rFonts w:hint="eastAsia"/>
            <w:noProof/>
            <w:rtl/>
          </w:rPr>
          <w:t>ن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مقام</w:t>
        </w:r>
        <w:r w:rsidR="0032016A">
          <w:rPr>
            <w:noProof/>
            <w:webHidden/>
          </w:rPr>
          <w:tab/>
        </w:r>
        <w:r w:rsidR="0032016A">
          <w:rPr>
            <w:rStyle w:val="Hyperlink"/>
            <w:noProof/>
            <w:rtl/>
          </w:rPr>
          <w:fldChar w:fldCharType="begin"/>
        </w:r>
        <w:r w:rsidR="0032016A">
          <w:rPr>
            <w:noProof/>
            <w:webHidden/>
          </w:rPr>
          <w:instrText xml:space="preserve"> PAGEREF _Toc431804854 \h </w:instrText>
        </w:r>
        <w:r w:rsidR="0032016A">
          <w:rPr>
            <w:rStyle w:val="Hyperlink"/>
            <w:noProof/>
            <w:rtl/>
          </w:rPr>
        </w:r>
        <w:r w:rsidR="0032016A">
          <w:rPr>
            <w:rStyle w:val="Hyperlink"/>
            <w:noProof/>
            <w:rtl/>
          </w:rPr>
          <w:fldChar w:fldCharType="separate"/>
        </w:r>
        <w:r w:rsidR="0032016A">
          <w:rPr>
            <w:noProof/>
            <w:webHidden/>
          </w:rPr>
          <w:t>3</w:t>
        </w:r>
        <w:r w:rsidR="0032016A">
          <w:rPr>
            <w:rStyle w:val="Hyperlink"/>
            <w:noProof/>
            <w:rtl/>
          </w:rPr>
          <w:fldChar w:fldCharType="end"/>
        </w:r>
      </w:hyperlink>
    </w:p>
    <w:p w:rsidR="0032016A" w:rsidRDefault="00665B0B" w:rsidP="0032016A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4855" w:history="1">
        <w:r w:rsidR="0032016A" w:rsidRPr="00DE0D9C">
          <w:rPr>
            <w:rStyle w:val="Hyperlink"/>
            <w:rFonts w:hint="eastAsia"/>
            <w:noProof/>
            <w:rtl/>
          </w:rPr>
          <w:t>انواع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توصل</w:t>
        </w:r>
        <w:r w:rsidR="0032016A" w:rsidRPr="00DE0D9C">
          <w:rPr>
            <w:rStyle w:val="Hyperlink"/>
            <w:rFonts w:hint="cs"/>
            <w:noProof/>
            <w:rtl/>
          </w:rPr>
          <w:t>ی</w:t>
        </w:r>
        <w:r w:rsidR="0032016A" w:rsidRPr="00DE0D9C">
          <w:rPr>
            <w:rStyle w:val="Hyperlink"/>
            <w:rFonts w:hint="eastAsia"/>
            <w:noProof/>
            <w:rtl/>
          </w:rPr>
          <w:t>ات</w:t>
        </w:r>
        <w:r w:rsidR="0032016A">
          <w:rPr>
            <w:noProof/>
            <w:webHidden/>
          </w:rPr>
          <w:tab/>
        </w:r>
        <w:r w:rsidR="0032016A">
          <w:rPr>
            <w:rStyle w:val="Hyperlink"/>
            <w:noProof/>
            <w:rtl/>
          </w:rPr>
          <w:fldChar w:fldCharType="begin"/>
        </w:r>
        <w:r w:rsidR="0032016A">
          <w:rPr>
            <w:noProof/>
            <w:webHidden/>
          </w:rPr>
          <w:instrText xml:space="preserve"> PAGEREF _Toc431804855 \h </w:instrText>
        </w:r>
        <w:r w:rsidR="0032016A">
          <w:rPr>
            <w:rStyle w:val="Hyperlink"/>
            <w:noProof/>
            <w:rtl/>
          </w:rPr>
        </w:r>
        <w:r w:rsidR="0032016A">
          <w:rPr>
            <w:rStyle w:val="Hyperlink"/>
            <w:noProof/>
            <w:rtl/>
          </w:rPr>
          <w:fldChar w:fldCharType="separate"/>
        </w:r>
        <w:r w:rsidR="0032016A">
          <w:rPr>
            <w:noProof/>
            <w:webHidden/>
          </w:rPr>
          <w:t>3</w:t>
        </w:r>
        <w:r w:rsidR="0032016A">
          <w:rPr>
            <w:rStyle w:val="Hyperlink"/>
            <w:noProof/>
            <w:rtl/>
          </w:rPr>
          <w:fldChar w:fldCharType="end"/>
        </w:r>
      </w:hyperlink>
    </w:p>
    <w:p w:rsidR="0032016A" w:rsidRDefault="00665B0B" w:rsidP="0032016A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4856" w:history="1">
        <w:r w:rsidR="0032016A" w:rsidRPr="00DE0D9C">
          <w:rPr>
            <w:rStyle w:val="Hyperlink"/>
            <w:rFonts w:hint="eastAsia"/>
            <w:noProof/>
            <w:rtl/>
          </w:rPr>
          <w:t>قسم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اول</w:t>
        </w:r>
        <w:r w:rsidR="0032016A">
          <w:rPr>
            <w:noProof/>
            <w:webHidden/>
          </w:rPr>
          <w:tab/>
        </w:r>
        <w:r w:rsidR="0032016A">
          <w:rPr>
            <w:rStyle w:val="Hyperlink"/>
            <w:noProof/>
            <w:rtl/>
          </w:rPr>
          <w:fldChar w:fldCharType="begin"/>
        </w:r>
        <w:r w:rsidR="0032016A">
          <w:rPr>
            <w:noProof/>
            <w:webHidden/>
          </w:rPr>
          <w:instrText xml:space="preserve"> PAGEREF _Toc431804856 \h </w:instrText>
        </w:r>
        <w:r w:rsidR="0032016A">
          <w:rPr>
            <w:rStyle w:val="Hyperlink"/>
            <w:noProof/>
            <w:rtl/>
          </w:rPr>
        </w:r>
        <w:r w:rsidR="0032016A">
          <w:rPr>
            <w:rStyle w:val="Hyperlink"/>
            <w:noProof/>
            <w:rtl/>
          </w:rPr>
          <w:fldChar w:fldCharType="separate"/>
        </w:r>
        <w:r w:rsidR="0032016A">
          <w:rPr>
            <w:noProof/>
            <w:webHidden/>
          </w:rPr>
          <w:t>3</w:t>
        </w:r>
        <w:r w:rsidR="0032016A">
          <w:rPr>
            <w:rStyle w:val="Hyperlink"/>
            <w:noProof/>
            <w:rtl/>
          </w:rPr>
          <w:fldChar w:fldCharType="end"/>
        </w:r>
      </w:hyperlink>
    </w:p>
    <w:p w:rsidR="0032016A" w:rsidRDefault="00665B0B" w:rsidP="0032016A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4857" w:history="1">
        <w:r w:rsidR="0032016A" w:rsidRPr="00DE0D9C">
          <w:rPr>
            <w:rStyle w:val="Hyperlink"/>
            <w:rFonts w:hint="eastAsia"/>
            <w:noProof/>
            <w:rtl/>
          </w:rPr>
          <w:t>قسم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دوم</w:t>
        </w:r>
        <w:r w:rsidR="0032016A">
          <w:rPr>
            <w:noProof/>
            <w:webHidden/>
          </w:rPr>
          <w:tab/>
        </w:r>
        <w:r w:rsidR="0032016A">
          <w:rPr>
            <w:rStyle w:val="Hyperlink"/>
            <w:noProof/>
            <w:rtl/>
          </w:rPr>
          <w:fldChar w:fldCharType="begin"/>
        </w:r>
        <w:r w:rsidR="0032016A">
          <w:rPr>
            <w:noProof/>
            <w:webHidden/>
          </w:rPr>
          <w:instrText xml:space="preserve"> PAGEREF _Toc431804857 \h </w:instrText>
        </w:r>
        <w:r w:rsidR="0032016A">
          <w:rPr>
            <w:rStyle w:val="Hyperlink"/>
            <w:noProof/>
            <w:rtl/>
          </w:rPr>
        </w:r>
        <w:r w:rsidR="0032016A">
          <w:rPr>
            <w:rStyle w:val="Hyperlink"/>
            <w:noProof/>
            <w:rtl/>
          </w:rPr>
          <w:fldChar w:fldCharType="separate"/>
        </w:r>
        <w:r w:rsidR="0032016A">
          <w:rPr>
            <w:noProof/>
            <w:webHidden/>
          </w:rPr>
          <w:t>3</w:t>
        </w:r>
        <w:r w:rsidR="0032016A">
          <w:rPr>
            <w:rStyle w:val="Hyperlink"/>
            <w:noProof/>
            <w:rtl/>
          </w:rPr>
          <w:fldChar w:fldCharType="end"/>
        </w:r>
      </w:hyperlink>
    </w:p>
    <w:p w:rsidR="0032016A" w:rsidRDefault="00665B0B" w:rsidP="0032016A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4858" w:history="1">
        <w:r w:rsidR="0032016A" w:rsidRPr="00DE0D9C">
          <w:rPr>
            <w:rStyle w:val="Hyperlink"/>
            <w:rFonts w:hint="eastAsia"/>
            <w:noProof/>
            <w:rtl/>
          </w:rPr>
          <w:t>رابطه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اقوال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A905BF">
          <w:rPr>
            <w:rStyle w:val="Hyperlink"/>
            <w:rFonts w:hint="eastAsia"/>
            <w:noProof/>
            <w:rtl/>
          </w:rPr>
          <w:t>سه‌گانه</w:t>
        </w:r>
        <w:r w:rsidR="0032016A">
          <w:rPr>
            <w:noProof/>
            <w:webHidden/>
          </w:rPr>
          <w:tab/>
        </w:r>
        <w:r w:rsidR="0032016A">
          <w:rPr>
            <w:rStyle w:val="Hyperlink"/>
            <w:noProof/>
            <w:rtl/>
          </w:rPr>
          <w:fldChar w:fldCharType="begin"/>
        </w:r>
        <w:r w:rsidR="0032016A">
          <w:rPr>
            <w:noProof/>
            <w:webHidden/>
          </w:rPr>
          <w:instrText xml:space="preserve"> PAGEREF _Toc431804858 \h </w:instrText>
        </w:r>
        <w:r w:rsidR="0032016A">
          <w:rPr>
            <w:rStyle w:val="Hyperlink"/>
            <w:noProof/>
            <w:rtl/>
          </w:rPr>
        </w:r>
        <w:r w:rsidR="0032016A">
          <w:rPr>
            <w:rStyle w:val="Hyperlink"/>
            <w:noProof/>
            <w:rtl/>
          </w:rPr>
          <w:fldChar w:fldCharType="separate"/>
        </w:r>
        <w:r w:rsidR="0032016A">
          <w:rPr>
            <w:noProof/>
            <w:webHidden/>
          </w:rPr>
          <w:t>3</w:t>
        </w:r>
        <w:r w:rsidR="0032016A">
          <w:rPr>
            <w:rStyle w:val="Hyperlink"/>
            <w:noProof/>
            <w:rtl/>
          </w:rPr>
          <w:fldChar w:fldCharType="end"/>
        </w:r>
      </w:hyperlink>
    </w:p>
    <w:p w:rsidR="0032016A" w:rsidRDefault="00665B0B" w:rsidP="0032016A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4859" w:history="1">
        <w:r w:rsidR="0032016A" w:rsidRPr="00DE0D9C">
          <w:rPr>
            <w:rStyle w:val="Hyperlink"/>
            <w:rFonts w:hint="eastAsia"/>
            <w:noProof/>
            <w:rtl/>
          </w:rPr>
          <w:t>اتخاذ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مبنا</w:t>
        </w:r>
        <w:r w:rsidR="0032016A">
          <w:rPr>
            <w:noProof/>
            <w:webHidden/>
          </w:rPr>
          <w:tab/>
        </w:r>
        <w:r w:rsidR="0032016A">
          <w:rPr>
            <w:rStyle w:val="Hyperlink"/>
            <w:noProof/>
            <w:rtl/>
          </w:rPr>
          <w:fldChar w:fldCharType="begin"/>
        </w:r>
        <w:r w:rsidR="0032016A">
          <w:rPr>
            <w:noProof/>
            <w:webHidden/>
          </w:rPr>
          <w:instrText xml:space="preserve"> PAGEREF _Toc431804859 \h </w:instrText>
        </w:r>
        <w:r w:rsidR="0032016A">
          <w:rPr>
            <w:rStyle w:val="Hyperlink"/>
            <w:noProof/>
            <w:rtl/>
          </w:rPr>
        </w:r>
        <w:r w:rsidR="0032016A">
          <w:rPr>
            <w:rStyle w:val="Hyperlink"/>
            <w:noProof/>
            <w:rtl/>
          </w:rPr>
          <w:fldChar w:fldCharType="separate"/>
        </w:r>
        <w:r w:rsidR="0032016A">
          <w:rPr>
            <w:noProof/>
            <w:webHidden/>
          </w:rPr>
          <w:t>4</w:t>
        </w:r>
        <w:r w:rsidR="0032016A">
          <w:rPr>
            <w:rStyle w:val="Hyperlink"/>
            <w:noProof/>
            <w:rtl/>
          </w:rPr>
          <w:fldChar w:fldCharType="end"/>
        </w:r>
      </w:hyperlink>
    </w:p>
    <w:p w:rsidR="0032016A" w:rsidRDefault="00665B0B" w:rsidP="0032016A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4860" w:history="1">
        <w:r w:rsidR="0032016A" w:rsidRPr="00DE0D9C">
          <w:rPr>
            <w:rStyle w:val="Hyperlink"/>
            <w:rFonts w:hint="eastAsia"/>
            <w:noProof/>
            <w:rtl/>
          </w:rPr>
          <w:t>مجاز</w:t>
        </w:r>
        <w:r w:rsidR="0032016A" w:rsidRPr="00DE0D9C">
          <w:rPr>
            <w:rStyle w:val="Hyperlink"/>
            <w:rFonts w:hint="cs"/>
            <w:noProof/>
            <w:rtl/>
          </w:rPr>
          <w:t>ی</w:t>
        </w:r>
        <w:r w:rsidR="0032016A" w:rsidRPr="00DE0D9C">
          <w:rPr>
            <w:rStyle w:val="Hyperlink"/>
            <w:rFonts w:hint="eastAsia"/>
            <w:noProof/>
            <w:rtl/>
          </w:rPr>
          <w:t>ت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در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اقوال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A905BF">
          <w:rPr>
            <w:rStyle w:val="Hyperlink"/>
            <w:rFonts w:hint="eastAsia"/>
            <w:noProof/>
            <w:rtl/>
          </w:rPr>
          <w:t>سه‌گانه</w:t>
        </w:r>
        <w:r w:rsidR="0032016A">
          <w:rPr>
            <w:noProof/>
            <w:webHidden/>
          </w:rPr>
          <w:tab/>
        </w:r>
        <w:r w:rsidR="0032016A">
          <w:rPr>
            <w:rStyle w:val="Hyperlink"/>
            <w:noProof/>
            <w:rtl/>
          </w:rPr>
          <w:fldChar w:fldCharType="begin"/>
        </w:r>
        <w:r w:rsidR="0032016A">
          <w:rPr>
            <w:noProof/>
            <w:webHidden/>
          </w:rPr>
          <w:instrText xml:space="preserve"> PAGEREF _Toc431804860 \h </w:instrText>
        </w:r>
        <w:r w:rsidR="0032016A">
          <w:rPr>
            <w:rStyle w:val="Hyperlink"/>
            <w:noProof/>
            <w:rtl/>
          </w:rPr>
        </w:r>
        <w:r w:rsidR="0032016A">
          <w:rPr>
            <w:rStyle w:val="Hyperlink"/>
            <w:noProof/>
            <w:rtl/>
          </w:rPr>
          <w:fldChar w:fldCharType="separate"/>
        </w:r>
        <w:r w:rsidR="0032016A">
          <w:rPr>
            <w:noProof/>
            <w:webHidden/>
          </w:rPr>
          <w:t>4</w:t>
        </w:r>
        <w:r w:rsidR="0032016A">
          <w:rPr>
            <w:rStyle w:val="Hyperlink"/>
            <w:noProof/>
            <w:rtl/>
          </w:rPr>
          <w:fldChar w:fldCharType="end"/>
        </w:r>
      </w:hyperlink>
    </w:p>
    <w:p w:rsidR="0032016A" w:rsidRDefault="00665B0B" w:rsidP="0032016A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4861" w:history="1">
        <w:r w:rsidR="0032016A" w:rsidRPr="00DE0D9C">
          <w:rPr>
            <w:rStyle w:val="Hyperlink"/>
            <w:rFonts w:hint="eastAsia"/>
            <w:noProof/>
            <w:rtl/>
          </w:rPr>
          <w:t>اتخاذ</w:t>
        </w:r>
        <w:r w:rsidR="0032016A" w:rsidRPr="00DE0D9C">
          <w:rPr>
            <w:rStyle w:val="Hyperlink"/>
            <w:noProof/>
            <w:rtl/>
          </w:rPr>
          <w:t xml:space="preserve"> </w:t>
        </w:r>
        <w:r w:rsidR="0032016A" w:rsidRPr="00DE0D9C">
          <w:rPr>
            <w:rStyle w:val="Hyperlink"/>
            <w:rFonts w:hint="eastAsia"/>
            <w:noProof/>
            <w:rtl/>
          </w:rPr>
          <w:t>مبنا</w:t>
        </w:r>
        <w:r w:rsidR="0032016A">
          <w:rPr>
            <w:noProof/>
            <w:webHidden/>
          </w:rPr>
          <w:tab/>
        </w:r>
        <w:r w:rsidR="0032016A">
          <w:rPr>
            <w:rStyle w:val="Hyperlink"/>
            <w:noProof/>
            <w:rtl/>
          </w:rPr>
          <w:fldChar w:fldCharType="begin"/>
        </w:r>
        <w:r w:rsidR="0032016A">
          <w:rPr>
            <w:noProof/>
            <w:webHidden/>
          </w:rPr>
          <w:instrText xml:space="preserve"> PAGEREF _Toc431804861 \h </w:instrText>
        </w:r>
        <w:r w:rsidR="0032016A">
          <w:rPr>
            <w:rStyle w:val="Hyperlink"/>
            <w:noProof/>
            <w:rtl/>
          </w:rPr>
        </w:r>
        <w:r w:rsidR="0032016A">
          <w:rPr>
            <w:rStyle w:val="Hyperlink"/>
            <w:noProof/>
            <w:rtl/>
          </w:rPr>
          <w:fldChar w:fldCharType="separate"/>
        </w:r>
        <w:r w:rsidR="0032016A">
          <w:rPr>
            <w:noProof/>
            <w:webHidden/>
          </w:rPr>
          <w:t>4</w:t>
        </w:r>
        <w:r w:rsidR="0032016A">
          <w:rPr>
            <w:rStyle w:val="Hyperlink"/>
            <w:noProof/>
            <w:rtl/>
          </w:rPr>
          <w:fldChar w:fldCharType="end"/>
        </w:r>
      </w:hyperlink>
    </w:p>
    <w:p w:rsidR="0032016A" w:rsidRDefault="0032016A" w:rsidP="0032016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32016A" w:rsidRDefault="0032016A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6623C3" w:rsidRDefault="006623C3" w:rsidP="0032016A">
      <w:pPr>
        <w:pStyle w:val="Heading1"/>
        <w:rPr>
          <w:rtl/>
        </w:rPr>
      </w:pPr>
      <w:bookmarkStart w:id="1" w:name="_Toc431804848"/>
      <w:r>
        <w:rPr>
          <w:rFonts w:hint="cs"/>
          <w:rtl/>
        </w:rPr>
        <w:lastRenderedPageBreak/>
        <w:t>نهی در عبادات</w:t>
      </w:r>
      <w:bookmarkEnd w:id="1"/>
    </w:p>
    <w:p w:rsidR="006623C3" w:rsidRDefault="006623C3" w:rsidP="0032016A">
      <w:pPr>
        <w:pStyle w:val="Heading1"/>
        <w:rPr>
          <w:rtl/>
        </w:rPr>
      </w:pPr>
      <w:bookmarkStart w:id="2" w:name="_Toc431804849"/>
      <w:r>
        <w:rPr>
          <w:rFonts w:hint="cs"/>
          <w:rtl/>
        </w:rPr>
        <w:t>نهی تنزیهی در توصلیات</w:t>
      </w:r>
      <w:bookmarkEnd w:id="2"/>
    </w:p>
    <w:p w:rsidR="006623C3" w:rsidRDefault="006623C3" w:rsidP="0032016A">
      <w:pPr>
        <w:pStyle w:val="Heading1"/>
        <w:rPr>
          <w:rtl/>
        </w:rPr>
      </w:pPr>
      <w:bookmarkStart w:id="3" w:name="_Toc431804850"/>
      <w:r>
        <w:rPr>
          <w:rFonts w:hint="cs"/>
          <w:rtl/>
        </w:rPr>
        <w:t>عدم سازگاری نهی با مقربیت یا امر</w:t>
      </w:r>
      <w:bookmarkEnd w:id="3"/>
    </w:p>
    <w:p w:rsidR="004F3DFD" w:rsidRDefault="006623C3" w:rsidP="0032016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نهی در عبادات گفته شد که مرحوم آخوند آن را به قسم تقسیم نمودند،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آراء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زمینه مطرح شد و دیروز گفته شد که نهی تنزیهی را در جای خود 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>م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حفظ نمود و عبادت به صحت خود باقی باشد. در قبال توصلیات 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>م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سؤال این را مطرح نمود که نهی تنزیهی ناسازگاری آن با اصل وجود امر است یا مقربیت؟</w:t>
      </w:r>
    </w:p>
    <w:p w:rsidR="006623C3" w:rsidRDefault="006623C3" w:rsidP="0032016A">
      <w:pPr>
        <w:pStyle w:val="Heading1"/>
        <w:rPr>
          <w:rtl/>
        </w:rPr>
      </w:pPr>
      <w:bookmarkStart w:id="4" w:name="_Toc431804851"/>
      <w:r>
        <w:rPr>
          <w:rFonts w:hint="cs"/>
          <w:rtl/>
        </w:rPr>
        <w:t>آراء در این باب</w:t>
      </w:r>
      <w:bookmarkEnd w:id="4"/>
    </w:p>
    <w:p w:rsidR="006623C3" w:rsidRDefault="006623C3" w:rsidP="0032016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کلمات در این زمینه تردد دارد.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کلمات گاهی بر وجه مقربیت تأکید شده است که قوام عبادت به مقربیت است.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برخ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روی این نکته نیز تمرکز 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>داشته‌اند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اما در برخی کلمات دیگر ناسازگاری به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ریشه‌ای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عام‌تر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یعنی امر برگردانده شده چراکه امر با نهی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 حکم متضاد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قابل‌جمع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نیستند.</w:t>
      </w:r>
    </w:p>
    <w:p w:rsidR="006623C3" w:rsidRDefault="006623C3" w:rsidP="0032016A">
      <w:pPr>
        <w:pStyle w:val="Heading1"/>
        <w:rPr>
          <w:rtl/>
        </w:rPr>
      </w:pPr>
      <w:bookmarkStart w:id="5" w:name="_Toc431804852"/>
      <w:r>
        <w:rPr>
          <w:rFonts w:hint="cs"/>
          <w:rtl/>
        </w:rPr>
        <w:t>اتخاذ مبنا</w:t>
      </w:r>
      <w:bookmarkEnd w:id="5"/>
    </w:p>
    <w:p w:rsidR="006623C3" w:rsidRDefault="006623C3" w:rsidP="0032016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حقیقت امر این است که هر دو نکته جای خود را داشته و 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>نم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را تنها به عبادت و مقربیت منحصر نمود گرچه آن نیز دارای اهمیت است.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ازاین‌جهت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توصلیات نیز در اینجا باید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موردتوجه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بحث قرار گیرد.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عبادت این تعارض شدت بیشتری دارد.</w:t>
      </w:r>
    </w:p>
    <w:p w:rsidR="006623C3" w:rsidRDefault="006623C3" w:rsidP="0032016A">
      <w:pPr>
        <w:pStyle w:val="Heading2"/>
        <w:rPr>
          <w:rtl/>
        </w:rPr>
      </w:pPr>
      <w:bookmarkStart w:id="6" w:name="_Toc431804853"/>
      <w:r>
        <w:rPr>
          <w:rFonts w:hint="cs"/>
          <w:rtl/>
        </w:rPr>
        <w:t>لزوم تصرف در نهی</w:t>
      </w:r>
      <w:bookmarkEnd w:id="6"/>
    </w:p>
    <w:p w:rsidR="006623C3" w:rsidRDefault="006623C3" w:rsidP="0032016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مفروض همه این مباحث این نکته است که نهی تنزیهی عبادت را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فرونمی‌ریزد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امر پابرجا خواهد ماند و باید طرف مقابل آن معالجه گردد و حقیقت مطلب نیز همین است که نباید در امر تصرف نمود.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دانست که مراد از نهی در اینجا چه بوده است.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امر در اینجا امری مسلم است.</w:t>
      </w:r>
    </w:p>
    <w:p w:rsidR="008A6551" w:rsidRDefault="008A6551" w:rsidP="0032016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لذا در روایات دلالتی وجود دارد که راه را برای عوض نمودن امر بسته است لذا تصرفی نزد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هیچ‌کس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قبال امر و حمل آن بر مطلق یا مقید صورت نپذیرفته است.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نظر ما این بود که تعارضی وجود ندارد که لازم به تصرف در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یک‌طرف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باشد.</w:t>
      </w:r>
    </w:p>
    <w:p w:rsidR="008A6551" w:rsidRDefault="008A6551" w:rsidP="0032016A">
      <w:pPr>
        <w:pStyle w:val="Heading2"/>
        <w:rPr>
          <w:rtl/>
        </w:rPr>
      </w:pPr>
      <w:bookmarkStart w:id="7" w:name="_Toc431804854"/>
      <w:r>
        <w:rPr>
          <w:rFonts w:hint="cs"/>
          <w:rtl/>
        </w:rPr>
        <w:t>فرق توصلیات و عبادات در این مقام</w:t>
      </w:r>
      <w:bookmarkEnd w:id="7"/>
    </w:p>
    <w:p w:rsidR="008A6551" w:rsidRDefault="008A6551" w:rsidP="0032016A">
      <w:pPr>
        <w:pStyle w:val="Heading2"/>
        <w:rPr>
          <w:rtl/>
        </w:rPr>
      </w:pPr>
      <w:bookmarkStart w:id="8" w:name="_Toc431804855"/>
      <w:r>
        <w:rPr>
          <w:rFonts w:hint="cs"/>
          <w:rtl/>
        </w:rPr>
        <w:t>انواع توصلیات</w:t>
      </w:r>
      <w:bookmarkEnd w:id="8"/>
    </w:p>
    <w:p w:rsidR="006623C3" w:rsidRDefault="008A6551" w:rsidP="0032016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توصلیات فرقی با عبادات وجود دارد که توصلیات به دو قسم تقسیم 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>م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</w:p>
    <w:p w:rsidR="008A6551" w:rsidRDefault="008A6551" w:rsidP="0032016A">
      <w:pPr>
        <w:pStyle w:val="Heading2"/>
        <w:rPr>
          <w:rtl/>
        </w:rPr>
      </w:pPr>
      <w:bookmarkStart w:id="9" w:name="_Toc431804856"/>
      <w:r>
        <w:rPr>
          <w:rFonts w:hint="cs"/>
          <w:rtl/>
        </w:rPr>
        <w:t>قسم اول</w:t>
      </w:r>
      <w:bookmarkEnd w:id="9"/>
    </w:p>
    <w:p w:rsidR="008A6551" w:rsidRDefault="008A6551" w:rsidP="0032016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توصلیاتی که در آن اراده مولی تابع همان امر است.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تا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آنجایی که امر وجود دارد غرض موجود است و الا یا غرضی موجود نیست و یا ما بدان علم نداریم.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مواردی که امر شمول نداشته باشد که غرض نیز در آن مشخص نیست.</w:t>
      </w:r>
    </w:p>
    <w:p w:rsidR="008A6551" w:rsidRDefault="008A6551" w:rsidP="0032016A">
      <w:pPr>
        <w:pStyle w:val="Heading2"/>
        <w:rPr>
          <w:rtl/>
        </w:rPr>
      </w:pPr>
      <w:bookmarkStart w:id="10" w:name="_Toc431804857"/>
      <w:r>
        <w:rPr>
          <w:rFonts w:hint="cs"/>
          <w:rtl/>
        </w:rPr>
        <w:t>قسم دوم</w:t>
      </w:r>
      <w:bookmarkEnd w:id="10"/>
    </w:p>
    <w:p w:rsidR="008A6551" w:rsidRDefault="008A6551" w:rsidP="0032016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قسم دوم اموری است که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می‌دانیم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شارع راضی به 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>ترکان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 و ممکن است که امر آن پیدا نشود و یا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ازلحاظ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فنی دچار مانعی گردد.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توصلی از نوع دوم باشد و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نهی‌ای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عارض شود و امر را بگیرد ولی ما چون غرض را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می‌دانیم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غرض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محفوظ خواهد ماند هرچند که نهی در اینجا نهی تنزیهی باشد.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امری است که در ورای ذهن افرادی که توصلی را از تعبدی در اینجا جدا 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ممکن است وجود داشته باشد.</w:t>
      </w:r>
    </w:p>
    <w:p w:rsidR="008A6551" w:rsidRDefault="008A6551" w:rsidP="0032016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البته شواهدی در اینجا وجود دارد که در اینجا بین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تضادی وجود ندارد.</w:t>
      </w:r>
    </w:p>
    <w:p w:rsidR="0032016A" w:rsidRDefault="0032016A" w:rsidP="0032016A">
      <w:pPr>
        <w:pStyle w:val="Heading2"/>
        <w:rPr>
          <w:rtl/>
        </w:rPr>
      </w:pPr>
      <w:bookmarkStart w:id="11" w:name="_Toc431804858"/>
      <w:r>
        <w:rPr>
          <w:rFonts w:hint="cs"/>
          <w:rtl/>
        </w:rPr>
        <w:t xml:space="preserve">رابطه اقوال </w:t>
      </w:r>
      <w:r w:rsidR="00A905BF">
        <w:rPr>
          <w:rFonts w:hint="cs"/>
          <w:rtl/>
        </w:rPr>
        <w:t>سه‌گانه</w:t>
      </w:r>
      <w:bookmarkEnd w:id="11"/>
    </w:p>
    <w:p w:rsidR="008A6551" w:rsidRDefault="008A6551" w:rsidP="0032016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نکته دیگری در اینجا وجود دارد که آیا بین 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>روش‌ها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(سه قول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مطرح‌شده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طرف</w:t>
      </w:r>
      <w:r w:rsidR="0032016A">
        <w:rPr>
          <w:rFonts w:ascii="IRBadr" w:hAnsi="IRBadr" w:cs="IRBadr" w:hint="cs"/>
          <w:sz w:val="28"/>
          <w:szCs w:val="28"/>
          <w:rtl/>
          <w:lang w:bidi="fa-IR"/>
        </w:rPr>
        <w:t xml:space="preserve"> آخوند،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مشهور</w:t>
      </w:r>
      <w:r w:rsidR="0032016A">
        <w:rPr>
          <w:rFonts w:ascii="IRBadr" w:hAnsi="IRBadr" w:cs="IRBadr" w:hint="cs"/>
          <w:sz w:val="28"/>
          <w:szCs w:val="28"/>
          <w:rtl/>
          <w:lang w:bidi="fa-IR"/>
        </w:rPr>
        <w:t xml:space="preserve"> و نائینی)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طولی وجود دارد یا حالت عرضی؟</w:t>
      </w:r>
    </w:p>
    <w:p w:rsidR="0032016A" w:rsidRDefault="0032016A" w:rsidP="0032016A">
      <w:pPr>
        <w:pStyle w:val="Heading2"/>
        <w:rPr>
          <w:rtl/>
        </w:rPr>
      </w:pPr>
      <w:bookmarkStart w:id="12" w:name="_Toc431804859"/>
      <w:r>
        <w:rPr>
          <w:rFonts w:hint="cs"/>
          <w:rtl/>
        </w:rPr>
        <w:lastRenderedPageBreak/>
        <w:t>اتخاذ مبنا</w:t>
      </w:r>
      <w:bookmarkEnd w:id="12"/>
    </w:p>
    <w:p w:rsidR="0032016A" w:rsidRDefault="008A6551" w:rsidP="0032016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به نظر 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>م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سه‌راه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عرض واحد قرار ندارند.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32016A">
        <w:rPr>
          <w:rFonts w:ascii="IRBadr" w:hAnsi="IRBadr" w:cs="IRBadr" w:hint="cs"/>
          <w:sz w:val="28"/>
          <w:szCs w:val="28"/>
          <w:rtl/>
          <w:lang w:bidi="fa-IR"/>
        </w:rPr>
        <w:t xml:space="preserve"> رابطه موجود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دراین‌بین</w:t>
      </w:r>
      <w:r w:rsidR="0032016A">
        <w:rPr>
          <w:rFonts w:ascii="IRBadr" w:hAnsi="IRBadr" w:cs="IRBadr" w:hint="cs"/>
          <w:sz w:val="28"/>
          <w:szCs w:val="28"/>
          <w:rtl/>
          <w:lang w:bidi="fa-IR"/>
        </w:rPr>
        <w:t xml:space="preserve"> ولی است و شاید در این میان روش مشهور اولی باشد.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32016A">
        <w:rPr>
          <w:rFonts w:ascii="IRBadr" w:hAnsi="IRBadr" w:cs="IRBadr" w:hint="cs"/>
          <w:sz w:val="28"/>
          <w:szCs w:val="28"/>
          <w:rtl/>
          <w:lang w:bidi="fa-IR"/>
        </w:rPr>
        <w:t xml:space="preserve"> طولیت بر دو مقدمه استوار است.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32016A">
        <w:rPr>
          <w:rFonts w:ascii="IRBadr" w:hAnsi="IRBadr" w:cs="IRBadr" w:hint="cs"/>
          <w:sz w:val="28"/>
          <w:szCs w:val="28"/>
          <w:rtl/>
          <w:lang w:bidi="fa-IR"/>
        </w:rPr>
        <w:t xml:space="preserve"> تصرف در نهی تنزیهی در نظر مشهور از مئونه کمتری برخوردار است،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برخلاف</w:t>
      </w:r>
      <w:r w:rsidR="0032016A">
        <w:rPr>
          <w:rFonts w:ascii="IRBadr" w:hAnsi="IRBadr" w:cs="IRBadr" w:hint="cs"/>
          <w:sz w:val="28"/>
          <w:szCs w:val="28"/>
          <w:rtl/>
          <w:lang w:bidi="fa-IR"/>
        </w:rPr>
        <w:t xml:space="preserve"> نظریه آخوند.</w:t>
      </w:r>
    </w:p>
    <w:p w:rsidR="008A6551" w:rsidRDefault="0032016A" w:rsidP="0032016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لذا تصرفات موجود در نظریه آخوند و نائینی از نظریه مشهور بسیار بیشتر خواهد بود.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باوجود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نظریه مشهور چندان نوبت به اخذ سایر نظریات 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>نم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32016A" w:rsidRDefault="0032016A" w:rsidP="0032016A">
      <w:pPr>
        <w:pStyle w:val="Heading2"/>
        <w:rPr>
          <w:rtl/>
        </w:rPr>
      </w:pPr>
      <w:bookmarkStart w:id="13" w:name="_Toc431804860"/>
      <w:r>
        <w:rPr>
          <w:rFonts w:hint="cs"/>
          <w:rtl/>
        </w:rPr>
        <w:t xml:space="preserve">مجازیت در اقوال </w:t>
      </w:r>
      <w:r w:rsidR="00A905BF">
        <w:rPr>
          <w:rFonts w:hint="cs"/>
          <w:rtl/>
        </w:rPr>
        <w:t>سه‌گانه</w:t>
      </w:r>
      <w:bookmarkEnd w:id="13"/>
    </w:p>
    <w:p w:rsidR="0032016A" w:rsidRDefault="0032016A" w:rsidP="0032016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نکته دیگری که باید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موردتوجه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گیرد که در سه قسم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نهی بر حقیقت خود باقی خواهد ماند یا مجاز خواهد بود؟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فرض مجاز باید اقرب المجازات گرفته شود یا دوری یا نزدیکی مجازات توفیری ندارد؟ و یا اینکه یکی از این 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>اقوال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حقیقت است؟</w:t>
      </w:r>
    </w:p>
    <w:p w:rsidR="0032016A" w:rsidRDefault="0032016A" w:rsidP="0032016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لذا یا به خاطر حقیقت بودن قول مشهور و یا اقرب المجاز بودن آن،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اول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خواهد بود.</w:t>
      </w:r>
    </w:p>
    <w:p w:rsidR="0032016A" w:rsidRDefault="0032016A" w:rsidP="0032016A">
      <w:pPr>
        <w:pStyle w:val="Heading2"/>
        <w:rPr>
          <w:rtl/>
        </w:rPr>
      </w:pPr>
      <w:bookmarkStart w:id="14" w:name="_Toc431804861"/>
      <w:r>
        <w:rPr>
          <w:rFonts w:hint="cs"/>
          <w:rtl/>
        </w:rPr>
        <w:t>اتخاذ مبنا</w:t>
      </w:r>
      <w:bookmarkEnd w:id="14"/>
    </w:p>
    <w:p w:rsidR="0032016A" w:rsidRDefault="0032016A" w:rsidP="0032016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نظر ما مبنی بر حقیقت بودن آن است،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مگر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قرینه خاصی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برخلاف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 وجود داشته باشد.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نظریه‌ای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که گفتیم دیگر نیازی بر این امور نخواهد بود و </w:t>
      </w:r>
      <w:r w:rsidR="00A905BF">
        <w:rPr>
          <w:rFonts w:ascii="IRBadr" w:hAnsi="IRBadr" w:cs="IRBadr"/>
          <w:sz w:val="28"/>
          <w:szCs w:val="28"/>
          <w:rtl/>
          <w:lang w:bidi="fa-IR"/>
        </w:rPr>
        <w:t>م</w:t>
      </w:r>
      <w:r w:rsidR="00A905BF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مستقیماً آن را اخذ نماید.</w:t>
      </w:r>
    </w:p>
    <w:p w:rsidR="0032016A" w:rsidRDefault="0032016A" w:rsidP="0032016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2016A" w:rsidRDefault="0032016A" w:rsidP="0032016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A6551" w:rsidRPr="004F3DFD" w:rsidRDefault="008A6551" w:rsidP="0032016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8A6551" w:rsidRPr="004F3DFD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0B" w:rsidRDefault="00665B0B" w:rsidP="000D5800">
      <w:pPr>
        <w:spacing w:after="0" w:line="240" w:lineRule="auto"/>
      </w:pPr>
      <w:r>
        <w:separator/>
      </w:r>
    </w:p>
  </w:endnote>
  <w:endnote w:type="continuationSeparator" w:id="0">
    <w:p w:rsidR="00665B0B" w:rsidRDefault="00665B0B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BF" w:rsidRDefault="00A905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BF" w:rsidRDefault="00A905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BF" w:rsidRDefault="00A90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0B" w:rsidRDefault="00665B0B" w:rsidP="000D5800">
      <w:pPr>
        <w:spacing w:after="0" w:line="240" w:lineRule="auto"/>
      </w:pPr>
      <w:r>
        <w:separator/>
      </w:r>
    </w:p>
  </w:footnote>
  <w:footnote w:type="continuationSeparator" w:id="0">
    <w:p w:rsidR="00665B0B" w:rsidRDefault="00665B0B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BF" w:rsidRDefault="00A905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4F3DFD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0B49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9750A">
      <w:rPr>
        <w:rFonts w:ascii="IranNastaliq" w:hAnsi="IranNastaliq" w:cs="IranNastaliq" w:hint="cs"/>
        <w:sz w:val="40"/>
        <w:szCs w:val="40"/>
        <w:rtl/>
        <w:lang w:bidi="fa-IR"/>
      </w:rPr>
      <w:t>45</w:t>
    </w:r>
    <w:r w:rsidR="004F3DFD">
      <w:rPr>
        <w:rFonts w:ascii="IranNastaliq" w:hAnsi="IranNastaliq" w:cs="IranNastaliq" w:hint="cs"/>
        <w:sz w:val="40"/>
        <w:szCs w:val="40"/>
        <w:rtl/>
        <w:lang w:bidi="fa-IR"/>
      </w:rPr>
      <w:t>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BF" w:rsidRDefault="00A90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2016A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4F3DFD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623C3"/>
    <w:rsid w:val="00665B0B"/>
    <w:rsid w:val="0069696C"/>
    <w:rsid w:val="006A085A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A6551"/>
    <w:rsid w:val="008B565A"/>
    <w:rsid w:val="008C3414"/>
    <w:rsid w:val="008D36D5"/>
    <w:rsid w:val="008F63E3"/>
    <w:rsid w:val="00913C3B"/>
    <w:rsid w:val="00914DA1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05BF"/>
    <w:rsid w:val="00A90ACB"/>
    <w:rsid w:val="00A9616A"/>
    <w:rsid w:val="00A96F68"/>
    <w:rsid w:val="00AA2342"/>
    <w:rsid w:val="00AD0304"/>
    <w:rsid w:val="00AD27BE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FFD2-26BC-4705-B145-7B44FA49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123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26</cp:revision>
  <dcterms:created xsi:type="dcterms:W3CDTF">2014-11-18T06:47:00Z</dcterms:created>
  <dcterms:modified xsi:type="dcterms:W3CDTF">2015-10-05T08:41:00Z</dcterms:modified>
</cp:coreProperties>
</file>