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8E" w:rsidRDefault="0060425E" w:rsidP="00D0378E">
      <w:pPr>
        <w:bidi/>
        <w:spacing w:line="360" w:lineRule="auto"/>
        <w:jc w:val="both"/>
        <w:rPr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bookmarkEnd w:id="0"/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>الرحمن الرحیم</w:t>
      </w:r>
      <w:r w:rsidR="00D0378E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D0378E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D0378E">
        <w:rPr>
          <w:rFonts w:ascii="IRBadr" w:hAnsi="IRBadr" w:cs="IRBadr"/>
          <w:sz w:val="28"/>
          <w:szCs w:val="28"/>
          <w:lang w:bidi="fa-IR"/>
        </w:rPr>
        <w:instrText>TOC</w:instrText>
      </w:r>
      <w:r w:rsidR="00D0378E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D0378E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D0378E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D0378E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D0378E" w:rsidRDefault="0014457D" w:rsidP="00D0378E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53415" w:history="1">
        <w:r w:rsidR="00D0378E" w:rsidRPr="005A731A">
          <w:rPr>
            <w:rStyle w:val="Hyperlink"/>
            <w:rFonts w:hint="eastAsia"/>
            <w:noProof/>
            <w:rtl/>
          </w:rPr>
          <w:t>تنب</w:t>
        </w:r>
        <w:r w:rsidR="00D0378E" w:rsidRPr="005A731A">
          <w:rPr>
            <w:rStyle w:val="Hyperlink"/>
            <w:rFonts w:hint="cs"/>
            <w:noProof/>
            <w:rtl/>
          </w:rPr>
          <w:t>ی</w:t>
        </w:r>
        <w:r w:rsidR="00D0378E" w:rsidRPr="005A731A">
          <w:rPr>
            <w:rStyle w:val="Hyperlink"/>
            <w:rFonts w:hint="eastAsia"/>
            <w:noProof/>
            <w:rtl/>
          </w:rPr>
          <w:t>هات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اجتماع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60425E">
          <w:rPr>
            <w:rStyle w:val="Hyperlink"/>
            <w:rFonts w:hint="eastAsia"/>
            <w:noProof/>
            <w:rtl/>
          </w:rPr>
          <w:t>امرونهی</w:t>
        </w:r>
        <w:r w:rsidR="00D0378E">
          <w:rPr>
            <w:noProof/>
            <w:webHidden/>
          </w:rPr>
          <w:tab/>
        </w:r>
        <w:r w:rsidR="00D0378E">
          <w:rPr>
            <w:noProof/>
            <w:webHidden/>
          </w:rPr>
          <w:fldChar w:fldCharType="begin"/>
        </w:r>
        <w:r w:rsidR="00D0378E">
          <w:rPr>
            <w:noProof/>
            <w:webHidden/>
          </w:rPr>
          <w:instrText xml:space="preserve"> PAGEREF _Toc433053415 \h </w:instrText>
        </w:r>
        <w:r w:rsidR="00D0378E">
          <w:rPr>
            <w:noProof/>
            <w:webHidden/>
          </w:rPr>
        </w:r>
        <w:r w:rsidR="00D0378E">
          <w:rPr>
            <w:noProof/>
            <w:webHidden/>
          </w:rPr>
          <w:fldChar w:fldCharType="separate"/>
        </w:r>
        <w:r w:rsidR="00D0378E">
          <w:rPr>
            <w:noProof/>
            <w:webHidden/>
          </w:rPr>
          <w:t>2</w:t>
        </w:r>
        <w:r w:rsidR="00D0378E">
          <w:rPr>
            <w:noProof/>
            <w:webHidden/>
          </w:rPr>
          <w:fldChar w:fldCharType="end"/>
        </w:r>
      </w:hyperlink>
    </w:p>
    <w:p w:rsidR="00D0378E" w:rsidRDefault="0014457D" w:rsidP="00D0378E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53416" w:history="1">
        <w:r w:rsidR="00D0378E" w:rsidRPr="005A731A">
          <w:rPr>
            <w:rStyle w:val="Hyperlink"/>
            <w:rFonts w:hint="eastAsia"/>
            <w:noProof/>
            <w:rtl/>
          </w:rPr>
          <w:t>مرور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بحث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گذشته</w:t>
        </w:r>
        <w:r w:rsidR="00D0378E">
          <w:rPr>
            <w:noProof/>
            <w:webHidden/>
          </w:rPr>
          <w:tab/>
        </w:r>
        <w:r w:rsidR="00D0378E">
          <w:rPr>
            <w:noProof/>
            <w:webHidden/>
          </w:rPr>
          <w:fldChar w:fldCharType="begin"/>
        </w:r>
        <w:r w:rsidR="00D0378E">
          <w:rPr>
            <w:noProof/>
            <w:webHidden/>
          </w:rPr>
          <w:instrText xml:space="preserve"> PAGEREF _Toc433053416 \h </w:instrText>
        </w:r>
        <w:r w:rsidR="00D0378E">
          <w:rPr>
            <w:noProof/>
            <w:webHidden/>
          </w:rPr>
        </w:r>
        <w:r w:rsidR="00D0378E">
          <w:rPr>
            <w:noProof/>
            <w:webHidden/>
          </w:rPr>
          <w:fldChar w:fldCharType="separate"/>
        </w:r>
        <w:r w:rsidR="00D0378E">
          <w:rPr>
            <w:noProof/>
            <w:webHidden/>
          </w:rPr>
          <w:t>2</w:t>
        </w:r>
        <w:r w:rsidR="00D0378E">
          <w:rPr>
            <w:noProof/>
            <w:webHidden/>
          </w:rPr>
          <w:fldChar w:fldCharType="end"/>
        </w:r>
      </w:hyperlink>
    </w:p>
    <w:p w:rsidR="00D0378E" w:rsidRDefault="0014457D" w:rsidP="00D0378E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53417" w:history="1">
        <w:r w:rsidR="00D0378E" w:rsidRPr="005A731A">
          <w:rPr>
            <w:rStyle w:val="Hyperlink"/>
            <w:rFonts w:hint="eastAsia"/>
            <w:noProof/>
            <w:rtl/>
          </w:rPr>
          <w:t>تنق</w:t>
        </w:r>
        <w:r w:rsidR="00D0378E" w:rsidRPr="005A731A">
          <w:rPr>
            <w:rStyle w:val="Hyperlink"/>
            <w:rFonts w:hint="cs"/>
            <w:noProof/>
            <w:rtl/>
          </w:rPr>
          <w:t>ی</w:t>
        </w:r>
        <w:r w:rsidR="00D0378E" w:rsidRPr="005A731A">
          <w:rPr>
            <w:rStyle w:val="Hyperlink"/>
            <w:rFonts w:hint="eastAsia"/>
            <w:noProof/>
            <w:rtl/>
          </w:rPr>
          <w:t>ح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بحث</w:t>
        </w:r>
        <w:r w:rsidR="00D0378E">
          <w:rPr>
            <w:noProof/>
            <w:webHidden/>
          </w:rPr>
          <w:tab/>
        </w:r>
        <w:r w:rsidR="00D0378E">
          <w:rPr>
            <w:noProof/>
            <w:webHidden/>
          </w:rPr>
          <w:fldChar w:fldCharType="begin"/>
        </w:r>
        <w:r w:rsidR="00D0378E">
          <w:rPr>
            <w:noProof/>
            <w:webHidden/>
          </w:rPr>
          <w:instrText xml:space="preserve"> PAGEREF _Toc433053417 \h </w:instrText>
        </w:r>
        <w:r w:rsidR="00D0378E">
          <w:rPr>
            <w:noProof/>
            <w:webHidden/>
          </w:rPr>
        </w:r>
        <w:r w:rsidR="00D0378E">
          <w:rPr>
            <w:noProof/>
            <w:webHidden/>
          </w:rPr>
          <w:fldChar w:fldCharType="separate"/>
        </w:r>
        <w:r w:rsidR="00D0378E">
          <w:rPr>
            <w:noProof/>
            <w:webHidden/>
          </w:rPr>
          <w:t>2</w:t>
        </w:r>
        <w:r w:rsidR="00D0378E">
          <w:rPr>
            <w:noProof/>
            <w:webHidden/>
          </w:rPr>
          <w:fldChar w:fldCharType="end"/>
        </w:r>
      </w:hyperlink>
    </w:p>
    <w:p w:rsidR="00D0378E" w:rsidRDefault="0014457D" w:rsidP="00D0378E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53418" w:history="1">
        <w:r w:rsidR="00D0378E" w:rsidRPr="005A731A">
          <w:rPr>
            <w:rStyle w:val="Hyperlink"/>
            <w:rFonts w:hint="eastAsia"/>
            <w:noProof/>
            <w:rtl/>
          </w:rPr>
          <w:t>مرجحات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در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ا</w:t>
        </w:r>
        <w:r w:rsidR="00D0378E" w:rsidRPr="005A731A">
          <w:rPr>
            <w:rStyle w:val="Hyperlink"/>
            <w:rFonts w:hint="cs"/>
            <w:noProof/>
            <w:rtl/>
          </w:rPr>
          <w:t>ی</w:t>
        </w:r>
        <w:r w:rsidR="00D0378E" w:rsidRPr="005A731A">
          <w:rPr>
            <w:rStyle w:val="Hyperlink"/>
            <w:rFonts w:hint="eastAsia"/>
            <w:noProof/>
            <w:rtl/>
          </w:rPr>
          <w:t>ن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مقام</w:t>
        </w:r>
        <w:r w:rsidR="00D0378E">
          <w:rPr>
            <w:noProof/>
            <w:webHidden/>
          </w:rPr>
          <w:tab/>
        </w:r>
        <w:r w:rsidR="00D0378E">
          <w:rPr>
            <w:noProof/>
            <w:webHidden/>
          </w:rPr>
          <w:fldChar w:fldCharType="begin"/>
        </w:r>
        <w:r w:rsidR="00D0378E">
          <w:rPr>
            <w:noProof/>
            <w:webHidden/>
          </w:rPr>
          <w:instrText xml:space="preserve"> PAGEREF _Toc433053418 \h </w:instrText>
        </w:r>
        <w:r w:rsidR="00D0378E">
          <w:rPr>
            <w:noProof/>
            <w:webHidden/>
          </w:rPr>
        </w:r>
        <w:r w:rsidR="00D0378E">
          <w:rPr>
            <w:noProof/>
            <w:webHidden/>
          </w:rPr>
          <w:fldChar w:fldCharType="separate"/>
        </w:r>
        <w:r w:rsidR="00D0378E">
          <w:rPr>
            <w:noProof/>
            <w:webHidden/>
          </w:rPr>
          <w:t>2</w:t>
        </w:r>
        <w:r w:rsidR="00D0378E">
          <w:rPr>
            <w:noProof/>
            <w:webHidden/>
          </w:rPr>
          <w:fldChar w:fldCharType="end"/>
        </w:r>
      </w:hyperlink>
    </w:p>
    <w:p w:rsidR="00D0378E" w:rsidRDefault="0014457D" w:rsidP="00D0378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53419" w:history="1">
        <w:r w:rsidR="00D0378E" w:rsidRPr="005A731A">
          <w:rPr>
            <w:rStyle w:val="Hyperlink"/>
            <w:rFonts w:hint="eastAsia"/>
            <w:noProof/>
            <w:rtl/>
          </w:rPr>
          <w:t>نسبت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اجتماع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با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تعارض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و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تزاحم</w:t>
        </w:r>
        <w:r w:rsidR="00D0378E">
          <w:rPr>
            <w:noProof/>
            <w:webHidden/>
          </w:rPr>
          <w:tab/>
        </w:r>
        <w:r w:rsidR="00D0378E">
          <w:rPr>
            <w:noProof/>
            <w:webHidden/>
          </w:rPr>
          <w:fldChar w:fldCharType="begin"/>
        </w:r>
        <w:r w:rsidR="00D0378E">
          <w:rPr>
            <w:noProof/>
            <w:webHidden/>
          </w:rPr>
          <w:instrText xml:space="preserve"> PAGEREF _Toc433053419 \h </w:instrText>
        </w:r>
        <w:r w:rsidR="00D0378E">
          <w:rPr>
            <w:noProof/>
            <w:webHidden/>
          </w:rPr>
        </w:r>
        <w:r w:rsidR="00D0378E">
          <w:rPr>
            <w:noProof/>
            <w:webHidden/>
          </w:rPr>
          <w:fldChar w:fldCharType="separate"/>
        </w:r>
        <w:r w:rsidR="00D0378E">
          <w:rPr>
            <w:noProof/>
            <w:webHidden/>
          </w:rPr>
          <w:t>2</w:t>
        </w:r>
        <w:r w:rsidR="00D0378E">
          <w:rPr>
            <w:noProof/>
            <w:webHidden/>
          </w:rPr>
          <w:fldChar w:fldCharType="end"/>
        </w:r>
      </w:hyperlink>
    </w:p>
    <w:p w:rsidR="00D0378E" w:rsidRDefault="0014457D" w:rsidP="00D0378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53420" w:history="1">
        <w:r w:rsidR="00D0378E" w:rsidRPr="005A731A">
          <w:rPr>
            <w:rStyle w:val="Hyperlink"/>
            <w:rFonts w:hint="eastAsia"/>
            <w:noProof/>
            <w:rtl/>
          </w:rPr>
          <w:t>ترتب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مسائل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در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ا</w:t>
        </w:r>
        <w:r w:rsidR="00D0378E" w:rsidRPr="005A731A">
          <w:rPr>
            <w:rStyle w:val="Hyperlink"/>
            <w:rFonts w:hint="cs"/>
            <w:noProof/>
            <w:rtl/>
          </w:rPr>
          <w:t>ی</w:t>
        </w:r>
        <w:r w:rsidR="00D0378E" w:rsidRPr="005A731A">
          <w:rPr>
            <w:rStyle w:val="Hyperlink"/>
            <w:rFonts w:hint="eastAsia"/>
            <w:noProof/>
            <w:rtl/>
          </w:rPr>
          <w:t>ن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مقام</w:t>
        </w:r>
        <w:r w:rsidR="00D0378E">
          <w:rPr>
            <w:noProof/>
            <w:webHidden/>
          </w:rPr>
          <w:tab/>
        </w:r>
        <w:r w:rsidR="00D0378E">
          <w:rPr>
            <w:noProof/>
            <w:webHidden/>
          </w:rPr>
          <w:fldChar w:fldCharType="begin"/>
        </w:r>
        <w:r w:rsidR="00D0378E">
          <w:rPr>
            <w:noProof/>
            <w:webHidden/>
          </w:rPr>
          <w:instrText xml:space="preserve"> PAGEREF _Toc433053420 \h </w:instrText>
        </w:r>
        <w:r w:rsidR="00D0378E">
          <w:rPr>
            <w:noProof/>
            <w:webHidden/>
          </w:rPr>
        </w:r>
        <w:r w:rsidR="00D0378E">
          <w:rPr>
            <w:noProof/>
            <w:webHidden/>
          </w:rPr>
          <w:fldChar w:fldCharType="separate"/>
        </w:r>
        <w:r w:rsidR="00D0378E">
          <w:rPr>
            <w:noProof/>
            <w:webHidden/>
          </w:rPr>
          <w:t>3</w:t>
        </w:r>
        <w:r w:rsidR="00D0378E">
          <w:rPr>
            <w:noProof/>
            <w:webHidden/>
          </w:rPr>
          <w:fldChar w:fldCharType="end"/>
        </w:r>
      </w:hyperlink>
    </w:p>
    <w:p w:rsidR="00D0378E" w:rsidRDefault="0014457D" w:rsidP="00D0378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53421" w:history="1">
        <w:r w:rsidR="00D0378E" w:rsidRPr="005A731A">
          <w:rPr>
            <w:rStyle w:val="Hyperlink"/>
            <w:rFonts w:hint="eastAsia"/>
            <w:noProof/>
            <w:rtl/>
          </w:rPr>
          <w:t>آراء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در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ا</w:t>
        </w:r>
        <w:r w:rsidR="00D0378E" w:rsidRPr="005A731A">
          <w:rPr>
            <w:rStyle w:val="Hyperlink"/>
            <w:rFonts w:hint="cs"/>
            <w:noProof/>
            <w:rtl/>
          </w:rPr>
          <w:t>ی</w:t>
        </w:r>
        <w:r w:rsidR="00D0378E" w:rsidRPr="005A731A">
          <w:rPr>
            <w:rStyle w:val="Hyperlink"/>
            <w:rFonts w:hint="eastAsia"/>
            <w:noProof/>
            <w:rtl/>
          </w:rPr>
          <w:t>ن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باب</w:t>
        </w:r>
        <w:r w:rsidR="00D0378E">
          <w:rPr>
            <w:noProof/>
            <w:webHidden/>
          </w:rPr>
          <w:tab/>
        </w:r>
        <w:r w:rsidR="00D0378E">
          <w:rPr>
            <w:noProof/>
            <w:webHidden/>
          </w:rPr>
          <w:fldChar w:fldCharType="begin"/>
        </w:r>
        <w:r w:rsidR="00D0378E">
          <w:rPr>
            <w:noProof/>
            <w:webHidden/>
          </w:rPr>
          <w:instrText xml:space="preserve"> PAGEREF _Toc433053421 \h </w:instrText>
        </w:r>
        <w:r w:rsidR="00D0378E">
          <w:rPr>
            <w:noProof/>
            <w:webHidden/>
          </w:rPr>
        </w:r>
        <w:r w:rsidR="00D0378E">
          <w:rPr>
            <w:noProof/>
            <w:webHidden/>
          </w:rPr>
          <w:fldChar w:fldCharType="separate"/>
        </w:r>
        <w:r w:rsidR="00D0378E">
          <w:rPr>
            <w:noProof/>
            <w:webHidden/>
          </w:rPr>
          <w:t>3</w:t>
        </w:r>
        <w:r w:rsidR="00D0378E">
          <w:rPr>
            <w:noProof/>
            <w:webHidden/>
          </w:rPr>
          <w:fldChar w:fldCharType="end"/>
        </w:r>
      </w:hyperlink>
    </w:p>
    <w:p w:rsidR="00D0378E" w:rsidRDefault="0014457D" w:rsidP="00D0378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53422" w:history="1">
        <w:r w:rsidR="00D0378E" w:rsidRPr="005A731A">
          <w:rPr>
            <w:rStyle w:val="Hyperlink"/>
            <w:rFonts w:hint="eastAsia"/>
            <w:noProof/>
            <w:rtl/>
          </w:rPr>
          <w:t>نظر</w:t>
        </w:r>
        <w:r w:rsidR="00D0378E" w:rsidRPr="005A731A">
          <w:rPr>
            <w:rStyle w:val="Hyperlink"/>
            <w:rFonts w:hint="cs"/>
            <w:noProof/>
            <w:rtl/>
          </w:rPr>
          <w:t>ی</w:t>
        </w:r>
        <w:r w:rsidR="00D0378E" w:rsidRPr="005A731A">
          <w:rPr>
            <w:rStyle w:val="Hyperlink"/>
            <w:rFonts w:hint="eastAsia"/>
            <w:noProof/>
            <w:rtl/>
          </w:rPr>
          <w:t>ه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صاحب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کفا</w:t>
        </w:r>
        <w:r w:rsidR="00D0378E" w:rsidRPr="005A731A">
          <w:rPr>
            <w:rStyle w:val="Hyperlink"/>
            <w:rFonts w:hint="cs"/>
            <w:noProof/>
            <w:rtl/>
          </w:rPr>
          <w:t>ی</w:t>
        </w:r>
        <w:r w:rsidR="00D0378E" w:rsidRPr="005A731A">
          <w:rPr>
            <w:rStyle w:val="Hyperlink"/>
            <w:rFonts w:hint="eastAsia"/>
            <w:noProof/>
            <w:rtl/>
          </w:rPr>
          <w:t>ه</w:t>
        </w:r>
        <w:r w:rsidR="00D0378E">
          <w:rPr>
            <w:noProof/>
            <w:webHidden/>
          </w:rPr>
          <w:tab/>
        </w:r>
        <w:r w:rsidR="00D0378E">
          <w:rPr>
            <w:noProof/>
            <w:webHidden/>
          </w:rPr>
          <w:fldChar w:fldCharType="begin"/>
        </w:r>
        <w:r w:rsidR="00D0378E">
          <w:rPr>
            <w:noProof/>
            <w:webHidden/>
          </w:rPr>
          <w:instrText xml:space="preserve"> PAGEREF _Toc433053422 \h </w:instrText>
        </w:r>
        <w:r w:rsidR="00D0378E">
          <w:rPr>
            <w:noProof/>
            <w:webHidden/>
          </w:rPr>
        </w:r>
        <w:r w:rsidR="00D0378E">
          <w:rPr>
            <w:noProof/>
            <w:webHidden/>
          </w:rPr>
          <w:fldChar w:fldCharType="separate"/>
        </w:r>
        <w:r w:rsidR="00D0378E">
          <w:rPr>
            <w:noProof/>
            <w:webHidden/>
          </w:rPr>
          <w:t>3</w:t>
        </w:r>
        <w:r w:rsidR="00D0378E">
          <w:rPr>
            <w:noProof/>
            <w:webHidden/>
          </w:rPr>
          <w:fldChar w:fldCharType="end"/>
        </w:r>
      </w:hyperlink>
    </w:p>
    <w:p w:rsidR="00D0378E" w:rsidRDefault="0014457D" w:rsidP="00D0378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53423" w:history="1">
        <w:r w:rsidR="00D0378E" w:rsidRPr="005A731A">
          <w:rPr>
            <w:rStyle w:val="Hyperlink"/>
            <w:rFonts w:hint="eastAsia"/>
            <w:noProof/>
            <w:rtl/>
          </w:rPr>
          <w:t>نظر</w:t>
        </w:r>
        <w:r w:rsidR="00D0378E" w:rsidRPr="005A731A">
          <w:rPr>
            <w:rStyle w:val="Hyperlink"/>
            <w:rFonts w:hint="cs"/>
            <w:noProof/>
            <w:rtl/>
          </w:rPr>
          <w:t>ی</w:t>
        </w:r>
        <w:r w:rsidR="00D0378E" w:rsidRPr="005A731A">
          <w:rPr>
            <w:rStyle w:val="Hyperlink"/>
            <w:rFonts w:hint="eastAsia"/>
            <w:noProof/>
            <w:rtl/>
          </w:rPr>
          <w:t>ه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مرحوم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نائ</w:t>
        </w:r>
        <w:r w:rsidR="00D0378E" w:rsidRPr="005A731A">
          <w:rPr>
            <w:rStyle w:val="Hyperlink"/>
            <w:rFonts w:hint="cs"/>
            <w:noProof/>
            <w:rtl/>
          </w:rPr>
          <w:t>ی</w:t>
        </w:r>
        <w:r w:rsidR="00D0378E" w:rsidRPr="005A731A">
          <w:rPr>
            <w:rStyle w:val="Hyperlink"/>
            <w:rFonts w:hint="eastAsia"/>
            <w:noProof/>
            <w:rtl/>
          </w:rPr>
          <w:t>ن</w:t>
        </w:r>
        <w:r w:rsidR="00D0378E" w:rsidRPr="005A731A">
          <w:rPr>
            <w:rStyle w:val="Hyperlink"/>
            <w:rFonts w:hint="cs"/>
            <w:noProof/>
            <w:rtl/>
          </w:rPr>
          <w:t>ی</w:t>
        </w:r>
        <w:r w:rsidR="00D0378E">
          <w:rPr>
            <w:noProof/>
            <w:webHidden/>
          </w:rPr>
          <w:tab/>
        </w:r>
        <w:r w:rsidR="00D0378E">
          <w:rPr>
            <w:noProof/>
            <w:webHidden/>
          </w:rPr>
          <w:fldChar w:fldCharType="begin"/>
        </w:r>
        <w:r w:rsidR="00D0378E">
          <w:rPr>
            <w:noProof/>
            <w:webHidden/>
          </w:rPr>
          <w:instrText xml:space="preserve"> PAGEREF _Toc433053423 \h </w:instrText>
        </w:r>
        <w:r w:rsidR="00D0378E">
          <w:rPr>
            <w:noProof/>
            <w:webHidden/>
          </w:rPr>
        </w:r>
        <w:r w:rsidR="00D0378E">
          <w:rPr>
            <w:noProof/>
            <w:webHidden/>
          </w:rPr>
          <w:fldChar w:fldCharType="separate"/>
        </w:r>
        <w:r w:rsidR="00D0378E">
          <w:rPr>
            <w:noProof/>
            <w:webHidden/>
          </w:rPr>
          <w:t>3</w:t>
        </w:r>
        <w:r w:rsidR="00D0378E">
          <w:rPr>
            <w:noProof/>
            <w:webHidden/>
          </w:rPr>
          <w:fldChar w:fldCharType="end"/>
        </w:r>
      </w:hyperlink>
    </w:p>
    <w:p w:rsidR="00D0378E" w:rsidRDefault="0014457D" w:rsidP="00D0378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53424" w:history="1">
        <w:r w:rsidR="00D0378E" w:rsidRPr="005A731A">
          <w:rPr>
            <w:rStyle w:val="Hyperlink"/>
            <w:rFonts w:hint="eastAsia"/>
            <w:noProof/>
            <w:rtl/>
          </w:rPr>
          <w:t>د</w:t>
        </w:r>
        <w:r w:rsidR="00D0378E" w:rsidRPr="005A731A">
          <w:rPr>
            <w:rStyle w:val="Hyperlink"/>
            <w:rFonts w:hint="cs"/>
            <w:noProof/>
            <w:rtl/>
          </w:rPr>
          <w:t>ی</w:t>
        </w:r>
        <w:r w:rsidR="00D0378E" w:rsidRPr="005A731A">
          <w:rPr>
            <w:rStyle w:val="Hyperlink"/>
            <w:rFonts w:hint="eastAsia"/>
            <w:noProof/>
            <w:rtl/>
          </w:rPr>
          <w:t>دگاه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60425E">
          <w:rPr>
            <w:rStyle w:val="Hyperlink"/>
            <w:rFonts w:hint="eastAsia"/>
            <w:noProof/>
            <w:rtl/>
          </w:rPr>
          <w:t>آقای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خو</w:t>
        </w:r>
        <w:r w:rsidR="00D0378E" w:rsidRPr="005A731A">
          <w:rPr>
            <w:rStyle w:val="Hyperlink"/>
            <w:rFonts w:hint="cs"/>
            <w:noProof/>
            <w:rtl/>
          </w:rPr>
          <w:t>یی</w:t>
        </w:r>
        <w:r w:rsidR="00D0378E">
          <w:rPr>
            <w:noProof/>
            <w:webHidden/>
          </w:rPr>
          <w:tab/>
        </w:r>
        <w:r w:rsidR="00D0378E">
          <w:rPr>
            <w:noProof/>
            <w:webHidden/>
          </w:rPr>
          <w:fldChar w:fldCharType="begin"/>
        </w:r>
        <w:r w:rsidR="00D0378E">
          <w:rPr>
            <w:noProof/>
            <w:webHidden/>
          </w:rPr>
          <w:instrText xml:space="preserve"> PAGEREF _Toc433053424 \h </w:instrText>
        </w:r>
        <w:r w:rsidR="00D0378E">
          <w:rPr>
            <w:noProof/>
            <w:webHidden/>
          </w:rPr>
        </w:r>
        <w:r w:rsidR="00D0378E">
          <w:rPr>
            <w:noProof/>
            <w:webHidden/>
          </w:rPr>
          <w:fldChar w:fldCharType="separate"/>
        </w:r>
        <w:r w:rsidR="00D0378E">
          <w:rPr>
            <w:noProof/>
            <w:webHidden/>
          </w:rPr>
          <w:t>4</w:t>
        </w:r>
        <w:r w:rsidR="00D0378E">
          <w:rPr>
            <w:noProof/>
            <w:webHidden/>
          </w:rPr>
          <w:fldChar w:fldCharType="end"/>
        </w:r>
      </w:hyperlink>
    </w:p>
    <w:p w:rsidR="00D0378E" w:rsidRDefault="0014457D" w:rsidP="00D0378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53425" w:history="1">
        <w:r w:rsidR="00D0378E" w:rsidRPr="005A731A">
          <w:rPr>
            <w:rStyle w:val="Hyperlink"/>
            <w:rFonts w:hint="eastAsia"/>
            <w:noProof/>
            <w:rtl/>
          </w:rPr>
          <w:t>تکل</w:t>
        </w:r>
        <w:r w:rsidR="00D0378E" w:rsidRPr="005A731A">
          <w:rPr>
            <w:rStyle w:val="Hyperlink"/>
            <w:rFonts w:hint="cs"/>
            <w:noProof/>
            <w:rtl/>
          </w:rPr>
          <w:t>ی</w:t>
        </w:r>
        <w:r w:rsidR="00D0378E" w:rsidRPr="005A731A">
          <w:rPr>
            <w:rStyle w:val="Hyperlink"/>
            <w:rFonts w:hint="eastAsia"/>
            <w:noProof/>
            <w:rtl/>
          </w:rPr>
          <w:t>ف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محال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در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ا</w:t>
        </w:r>
        <w:r w:rsidR="00D0378E" w:rsidRPr="005A731A">
          <w:rPr>
            <w:rStyle w:val="Hyperlink"/>
            <w:rFonts w:hint="cs"/>
            <w:noProof/>
            <w:rtl/>
          </w:rPr>
          <w:t>ی</w:t>
        </w:r>
        <w:r w:rsidR="00D0378E" w:rsidRPr="005A731A">
          <w:rPr>
            <w:rStyle w:val="Hyperlink"/>
            <w:rFonts w:hint="eastAsia"/>
            <w:noProof/>
            <w:rtl/>
          </w:rPr>
          <w:t>ن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مقام</w:t>
        </w:r>
        <w:r w:rsidR="00D0378E">
          <w:rPr>
            <w:noProof/>
            <w:webHidden/>
          </w:rPr>
          <w:tab/>
        </w:r>
        <w:r w:rsidR="00D0378E">
          <w:rPr>
            <w:noProof/>
            <w:webHidden/>
          </w:rPr>
          <w:fldChar w:fldCharType="begin"/>
        </w:r>
        <w:r w:rsidR="00D0378E">
          <w:rPr>
            <w:noProof/>
            <w:webHidden/>
          </w:rPr>
          <w:instrText xml:space="preserve"> PAGEREF _Toc433053425 \h </w:instrText>
        </w:r>
        <w:r w:rsidR="00D0378E">
          <w:rPr>
            <w:noProof/>
            <w:webHidden/>
          </w:rPr>
        </w:r>
        <w:r w:rsidR="00D0378E">
          <w:rPr>
            <w:noProof/>
            <w:webHidden/>
          </w:rPr>
          <w:fldChar w:fldCharType="separate"/>
        </w:r>
        <w:r w:rsidR="00D0378E">
          <w:rPr>
            <w:noProof/>
            <w:webHidden/>
          </w:rPr>
          <w:t>4</w:t>
        </w:r>
        <w:r w:rsidR="00D0378E">
          <w:rPr>
            <w:noProof/>
            <w:webHidden/>
          </w:rPr>
          <w:fldChar w:fldCharType="end"/>
        </w:r>
      </w:hyperlink>
    </w:p>
    <w:p w:rsidR="00D0378E" w:rsidRDefault="0014457D" w:rsidP="00D0378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53426" w:history="1">
        <w:r w:rsidR="00D0378E" w:rsidRPr="005A731A">
          <w:rPr>
            <w:rStyle w:val="Hyperlink"/>
            <w:rFonts w:hint="eastAsia"/>
            <w:noProof/>
            <w:rtl/>
          </w:rPr>
          <w:t>نوع</w:t>
        </w:r>
        <w:r w:rsidR="00D0378E" w:rsidRPr="005A731A">
          <w:rPr>
            <w:rStyle w:val="Hyperlink"/>
            <w:rFonts w:hint="cs"/>
            <w:noProof/>
            <w:rtl/>
          </w:rPr>
          <w:t>ی</w:t>
        </w:r>
        <w:r w:rsidR="00D0378E" w:rsidRPr="005A731A">
          <w:rPr>
            <w:rStyle w:val="Hyperlink"/>
            <w:rFonts w:hint="eastAsia"/>
            <w:noProof/>
            <w:rtl/>
          </w:rPr>
          <w:t>ت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حکم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در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ا</w:t>
        </w:r>
        <w:r w:rsidR="00D0378E" w:rsidRPr="005A731A">
          <w:rPr>
            <w:rStyle w:val="Hyperlink"/>
            <w:rFonts w:hint="cs"/>
            <w:noProof/>
            <w:rtl/>
          </w:rPr>
          <w:t>ی</w:t>
        </w:r>
        <w:r w:rsidR="00D0378E" w:rsidRPr="005A731A">
          <w:rPr>
            <w:rStyle w:val="Hyperlink"/>
            <w:rFonts w:hint="eastAsia"/>
            <w:noProof/>
            <w:rtl/>
          </w:rPr>
          <w:t>ن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مقام</w:t>
        </w:r>
        <w:r w:rsidR="00D0378E">
          <w:rPr>
            <w:noProof/>
            <w:webHidden/>
          </w:rPr>
          <w:tab/>
        </w:r>
        <w:r w:rsidR="00D0378E">
          <w:rPr>
            <w:noProof/>
            <w:webHidden/>
          </w:rPr>
          <w:fldChar w:fldCharType="begin"/>
        </w:r>
        <w:r w:rsidR="00D0378E">
          <w:rPr>
            <w:noProof/>
            <w:webHidden/>
          </w:rPr>
          <w:instrText xml:space="preserve"> PAGEREF _Toc433053426 \h </w:instrText>
        </w:r>
        <w:r w:rsidR="00D0378E">
          <w:rPr>
            <w:noProof/>
            <w:webHidden/>
          </w:rPr>
        </w:r>
        <w:r w:rsidR="00D0378E">
          <w:rPr>
            <w:noProof/>
            <w:webHidden/>
          </w:rPr>
          <w:fldChar w:fldCharType="separate"/>
        </w:r>
        <w:r w:rsidR="00D0378E">
          <w:rPr>
            <w:noProof/>
            <w:webHidden/>
          </w:rPr>
          <w:t>4</w:t>
        </w:r>
        <w:r w:rsidR="00D0378E">
          <w:rPr>
            <w:noProof/>
            <w:webHidden/>
          </w:rPr>
          <w:fldChar w:fldCharType="end"/>
        </w:r>
      </w:hyperlink>
    </w:p>
    <w:p w:rsidR="00D0378E" w:rsidRDefault="0014457D" w:rsidP="00D0378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53427" w:history="1">
        <w:r w:rsidR="00D0378E" w:rsidRPr="005A731A">
          <w:rPr>
            <w:rStyle w:val="Hyperlink"/>
            <w:rFonts w:hint="eastAsia"/>
            <w:noProof/>
            <w:rtl/>
          </w:rPr>
          <w:t>خدشه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در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تقر</w:t>
        </w:r>
        <w:r w:rsidR="00D0378E" w:rsidRPr="005A731A">
          <w:rPr>
            <w:rStyle w:val="Hyperlink"/>
            <w:rFonts w:hint="cs"/>
            <w:noProof/>
            <w:rtl/>
          </w:rPr>
          <w:t>ی</w:t>
        </w:r>
        <w:r w:rsidR="00D0378E" w:rsidRPr="005A731A">
          <w:rPr>
            <w:rStyle w:val="Hyperlink"/>
            <w:rFonts w:hint="eastAsia"/>
            <w:noProof/>
            <w:rtl/>
          </w:rPr>
          <w:t>ر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دوم</w:t>
        </w:r>
        <w:r w:rsidR="00D0378E">
          <w:rPr>
            <w:noProof/>
            <w:webHidden/>
          </w:rPr>
          <w:tab/>
        </w:r>
        <w:r w:rsidR="00D0378E">
          <w:rPr>
            <w:noProof/>
            <w:webHidden/>
          </w:rPr>
          <w:fldChar w:fldCharType="begin"/>
        </w:r>
        <w:r w:rsidR="00D0378E">
          <w:rPr>
            <w:noProof/>
            <w:webHidden/>
          </w:rPr>
          <w:instrText xml:space="preserve"> PAGEREF _Toc433053427 \h </w:instrText>
        </w:r>
        <w:r w:rsidR="00D0378E">
          <w:rPr>
            <w:noProof/>
            <w:webHidden/>
          </w:rPr>
        </w:r>
        <w:r w:rsidR="00D0378E">
          <w:rPr>
            <w:noProof/>
            <w:webHidden/>
          </w:rPr>
          <w:fldChar w:fldCharType="separate"/>
        </w:r>
        <w:r w:rsidR="00D0378E">
          <w:rPr>
            <w:noProof/>
            <w:webHidden/>
          </w:rPr>
          <w:t>4</w:t>
        </w:r>
        <w:r w:rsidR="00D0378E">
          <w:rPr>
            <w:noProof/>
            <w:webHidden/>
          </w:rPr>
          <w:fldChar w:fldCharType="end"/>
        </w:r>
      </w:hyperlink>
    </w:p>
    <w:p w:rsidR="00D0378E" w:rsidRDefault="0014457D" w:rsidP="00D0378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3053428" w:history="1">
        <w:r w:rsidR="00D0378E" w:rsidRPr="005A731A">
          <w:rPr>
            <w:rStyle w:val="Hyperlink"/>
            <w:rFonts w:hint="eastAsia"/>
            <w:noProof/>
            <w:rtl/>
          </w:rPr>
          <w:t>جعل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ذات</w:t>
        </w:r>
        <w:r w:rsidR="00D0378E" w:rsidRPr="005A731A">
          <w:rPr>
            <w:rStyle w:val="Hyperlink"/>
            <w:rFonts w:hint="cs"/>
            <w:noProof/>
            <w:rtl/>
          </w:rPr>
          <w:t>ی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در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مسأله</w:t>
        </w:r>
        <w:r w:rsidR="00D0378E" w:rsidRPr="005A731A">
          <w:rPr>
            <w:rStyle w:val="Hyperlink"/>
            <w:noProof/>
            <w:rtl/>
          </w:rPr>
          <w:t xml:space="preserve"> </w:t>
        </w:r>
        <w:r w:rsidR="00D0378E" w:rsidRPr="005A731A">
          <w:rPr>
            <w:rStyle w:val="Hyperlink"/>
            <w:rFonts w:hint="eastAsia"/>
            <w:noProof/>
            <w:rtl/>
          </w:rPr>
          <w:t>فوق</w:t>
        </w:r>
        <w:r w:rsidR="00D0378E">
          <w:rPr>
            <w:noProof/>
            <w:webHidden/>
          </w:rPr>
          <w:tab/>
        </w:r>
        <w:r w:rsidR="00D0378E">
          <w:rPr>
            <w:noProof/>
            <w:webHidden/>
          </w:rPr>
          <w:fldChar w:fldCharType="begin"/>
        </w:r>
        <w:r w:rsidR="00D0378E">
          <w:rPr>
            <w:noProof/>
            <w:webHidden/>
          </w:rPr>
          <w:instrText xml:space="preserve"> PAGEREF _Toc433053428 \h </w:instrText>
        </w:r>
        <w:r w:rsidR="00D0378E">
          <w:rPr>
            <w:noProof/>
            <w:webHidden/>
          </w:rPr>
        </w:r>
        <w:r w:rsidR="00D0378E">
          <w:rPr>
            <w:noProof/>
            <w:webHidden/>
          </w:rPr>
          <w:fldChar w:fldCharType="separate"/>
        </w:r>
        <w:r w:rsidR="00D0378E">
          <w:rPr>
            <w:noProof/>
            <w:webHidden/>
          </w:rPr>
          <w:t>5</w:t>
        </w:r>
        <w:r w:rsidR="00D0378E">
          <w:rPr>
            <w:noProof/>
            <w:webHidden/>
          </w:rPr>
          <w:fldChar w:fldCharType="end"/>
        </w:r>
      </w:hyperlink>
    </w:p>
    <w:p w:rsidR="00D0378E" w:rsidRDefault="00D0378E" w:rsidP="00D037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D0378E" w:rsidRDefault="00D0378E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C504BD" w:rsidRDefault="00C504BD" w:rsidP="00D0378E">
      <w:pPr>
        <w:pStyle w:val="Heading1"/>
        <w:rPr>
          <w:rtl/>
        </w:rPr>
      </w:pPr>
      <w:bookmarkStart w:id="1" w:name="_Toc433053415"/>
      <w:r>
        <w:rPr>
          <w:rFonts w:hint="cs"/>
          <w:rtl/>
        </w:rPr>
        <w:lastRenderedPageBreak/>
        <w:t xml:space="preserve">تنبیهات اجتماع </w:t>
      </w:r>
      <w:r w:rsidR="0060425E">
        <w:rPr>
          <w:rFonts w:hint="cs"/>
          <w:rtl/>
        </w:rPr>
        <w:t>امرونهی</w:t>
      </w:r>
      <w:bookmarkEnd w:id="1"/>
    </w:p>
    <w:p w:rsidR="00C504BD" w:rsidRPr="003252F6" w:rsidRDefault="00C504BD" w:rsidP="00D0378E">
      <w:pPr>
        <w:pStyle w:val="Heading1"/>
        <w:rPr>
          <w:rtl/>
        </w:rPr>
      </w:pPr>
      <w:bookmarkStart w:id="2" w:name="_Toc433053416"/>
      <w:r>
        <w:rPr>
          <w:rFonts w:hint="cs"/>
          <w:rtl/>
        </w:rPr>
        <w:t>مرور بحث گذشته</w:t>
      </w:r>
      <w:bookmarkEnd w:id="2"/>
    </w:p>
    <w:p w:rsidR="00CF5A71" w:rsidRDefault="002A4DAC" w:rsidP="00D037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تنبیه سوم در این خصوص است که </w:t>
      </w:r>
      <w:r w:rsidR="004D60DB" w:rsidRPr="003252F6">
        <w:rPr>
          <w:rFonts w:ascii="IRBadr" w:hAnsi="IRBadr" w:cs="IRBadr"/>
          <w:sz w:val="28"/>
          <w:szCs w:val="28"/>
          <w:rtl/>
          <w:lang w:bidi="fa-IR"/>
        </w:rPr>
        <w:t xml:space="preserve">آیا 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بحث اجتماع </w:t>
      </w:r>
      <w:r w:rsidR="0060425E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 به آنجایی </w:t>
      </w:r>
      <w:r w:rsidR="004D60DB" w:rsidRPr="003252F6">
        <w:rPr>
          <w:rFonts w:ascii="IRBadr" w:hAnsi="IRBadr" w:cs="IRBadr"/>
          <w:sz w:val="28"/>
          <w:szCs w:val="28"/>
          <w:rtl/>
          <w:lang w:bidi="fa-IR"/>
        </w:rPr>
        <w:t xml:space="preserve">اختصاص دارد </w:t>
      </w:r>
      <w:r w:rsidR="004D60DB">
        <w:rPr>
          <w:rFonts w:ascii="IRBadr" w:hAnsi="IRBadr" w:cs="IRBadr"/>
          <w:sz w:val="28"/>
          <w:szCs w:val="28"/>
          <w:rtl/>
          <w:lang w:bidi="fa-IR"/>
        </w:rPr>
        <w:t>که احراز دو ملاک بشود</w:t>
      </w:r>
      <w:r w:rsidR="004D60DB">
        <w:rPr>
          <w:rFonts w:ascii="IRBadr" w:hAnsi="IRBadr" w:cs="IRBadr"/>
          <w:sz w:val="28"/>
          <w:szCs w:val="28"/>
          <w:lang w:bidi="fa-IR"/>
        </w:rPr>
        <w:t xml:space="preserve"> </w:t>
      </w:r>
      <w:r w:rsidR="00CF5A71">
        <w:rPr>
          <w:rFonts w:ascii="IRBadr" w:hAnsi="IRBadr" w:cs="IRBadr"/>
          <w:sz w:val="28"/>
          <w:szCs w:val="28"/>
          <w:rtl/>
          <w:lang w:bidi="fa-IR"/>
        </w:rPr>
        <w:t>یا نه؟</w:t>
      </w:r>
      <w:r w:rsidR="00D0378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تنبیه دوم این بود که بحث اختصاص </w:t>
      </w:r>
      <w:r w:rsidR="0060425E">
        <w:rPr>
          <w:rFonts w:ascii="IRBadr" w:hAnsi="IRBadr" w:cs="IRBadr"/>
          <w:sz w:val="28"/>
          <w:szCs w:val="28"/>
          <w:rtl/>
          <w:lang w:bidi="fa-IR"/>
        </w:rPr>
        <w:t>به‌جایی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 دارد که مندوحه باشد یا نه؟ اینجا هم سؤال این است که آیا جواز اجتماع </w:t>
      </w:r>
      <w:r w:rsidR="0060425E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 و امتناع بحث اجتماع مربوط </w:t>
      </w:r>
      <w:r w:rsidR="0060425E">
        <w:rPr>
          <w:rFonts w:ascii="IRBadr" w:hAnsi="IRBadr" w:cs="IRBadr"/>
          <w:sz w:val="28"/>
          <w:szCs w:val="28"/>
          <w:rtl/>
          <w:lang w:bidi="fa-IR"/>
        </w:rPr>
        <w:t>به‌جایی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 است که احراز ملاک در هر دو </w:t>
      </w:r>
      <w:r w:rsidR="0060425E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 بشود یا نه؟</w:t>
      </w:r>
    </w:p>
    <w:p w:rsidR="00D0378E" w:rsidRDefault="00D0378E" w:rsidP="00D0378E">
      <w:pPr>
        <w:pStyle w:val="Heading1"/>
      </w:pPr>
      <w:bookmarkStart w:id="3" w:name="_Toc433053417"/>
      <w:r>
        <w:rPr>
          <w:rFonts w:hint="cs"/>
          <w:rtl/>
        </w:rPr>
        <w:t>تنقیح بحث</w:t>
      </w:r>
      <w:bookmarkEnd w:id="3"/>
    </w:p>
    <w:p w:rsidR="00D0378E" w:rsidRDefault="00CF5A71" w:rsidP="00D037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 xml:space="preserve">منتها برای اینکه این بحث روشن 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>شود که</w:t>
      </w:r>
      <w:r w:rsidR="00D0378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>باب تعارض و تزاحم چه ف</w:t>
      </w:r>
      <w:r>
        <w:rPr>
          <w:rFonts w:ascii="IRBadr" w:hAnsi="IRBadr" w:cs="IRBadr"/>
          <w:sz w:val="28"/>
          <w:szCs w:val="28"/>
          <w:rtl/>
          <w:lang w:bidi="fa-IR"/>
        </w:rPr>
        <w:t>رقی دارد؟ چون جواب به این سؤال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D0378E">
        <w:rPr>
          <w:rFonts w:ascii="IRBadr" w:hAnsi="IRBadr" w:cs="IRBadr"/>
          <w:sz w:val="28"/>
          <w:szCs w:val="28"/>
          <w:rtl/>
          <w:lang w:bidi="fa-IR"/>
        </w:rPr>
        <w:t xml:space="preserve"> بر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امر توقف دارد.</w:t>
      </w:r>
      <w:r w:rsidR="00D0378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0425E">
        <w:rPr>
          <w:rFonts w:ascii="IRBadr" w:hAnsi="IRBadr" w:cs="IRBadr"/>
          <w:sz w:val="28"/>
          <w:szCs w:val="28"/>
          <w:rtl/>
          <w:lang w:bidi="fa-IR"/>
        </w:rPr>
        <w:t>به‌عنوان‌مثال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انقض الغریق،</w:t>
      </w:r>
      <w:r w:rsidR="00D0378E">
        <w:rPr>
          <w:rFonts w:ascii="IRBadr" w:hAnsi="IRBadr" w:cs="IRBadr"/>
          <w:sz w:val="28"/>
          <w:szCs w:val="28"/>
          <w:rtl/>
          <w:lang w:bidi="fa-IR"/>
        </w:rPr>
        <w:t xml:space="preserve"> گفته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378E">
        <w:rPr>
          <w:rFonts w:ascii="IRBadr" w:hAnsi="IRBadr" w:cs="IRBadr"/>
          <w:sz w:val="28"/>
          <w:szCs w:val="28"/>
          <w:rtl/>
          <w:lang w:bidi="fa-IR"/>
        </w:rPr>
        <w:t>م</w:t>
      </w:r>
      <w:r w:rsidR="00D0378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تزاحم وجود دارد </w:t>
      </w:r>
      <w:r w:rsidR="0060425E">
        <w:rPr>
          <w:rFonts w:ascii="IRBadr" w:hAnsi="IRBadr" w:cs="IRBadr" w:hint="cs"/>
          <w:sz w:val="28"/>
          <w:szCs w:val="28"/>
          <w:rtl/>
          <w:lang w:bidi="fa-IR"/>
        </w:rPr>
        <w:t>درحالی‌که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ممکن است که کسی ادعا کند که از باب تعارض است.</w:t>
      </w:r>
    </w:p>
    <w:p w:rsidR="00CF5A71" w:rsidRDefault="002A4DAC" w:rsidP="00D037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این سؤال از آن سؤالات کلیدی است که در این دوره متأخر از اصول </w:t>
      </w:r>
      <w:r w:rsidR="0060425E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C504BD" w:rsidRDefault="00C504BD" w:rsidP="00D0378E">
      <w:pPr>
        <w:pStyle w:val="Heading1"/>
        <w:rPr>
          <w:rtl/>
        </w:rPr>
      </w:pPr>
      <w:bookmarkStart w:id="4" w:name="_Toc433053418"/>
      <w:r>
        <w:rPr>
          <w:rFonts w:hint="cs"/>
          <w:rtl/>
        </w:rPr>
        <w:t>مرجحات در این مقام</w:t>
      </w:r>
      <w:bookmarkEnd w:id="4"/>
    </w:p>
    <w:p w:rsidR="00C504BD" w:rsidRDefault="000869C8" w:rsidP="00D037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مشخص است که هرکدام از تزاحم و تعارض احکام مختص به خود را داراست،</w:t>
      </w:r>
      <w:r w:rsidR="00D0378E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پس از تعارض و تساقط در این باب باید به سراغ مرجحات و ترتیب نظرهایی رفت که </w:t>
      </w:r>
      <w:r w:rsidR="00D0378E">
        <w:rPr>
          <w:rFonts w:ascii="IRBadr" w:hAnsi="IRBadr" w:cs="IRBadr"/>
          <w:sz w:val="28"/>
          <w:szCs w:val="28"/>
          <w:rtl/>
          <w:lang w:bidi="fa-IR"/>
        </w:rPr>
        <w:t>دران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دارد.</w:t>
      </w:r>
      <w:r w:rsidR="00D0378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 این دوره‌های متأخر عمدتاً قائل به تساقط هستند.</w:t>
      </w:r>
    </w:p>
    <w:p w:rsidR="000869C8" w:rsidRDefault="002A4DAC" w:rsidP="00D037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252F6">
        <w:rPr>
          <w:rFonts w:ascii="IRBadr" w:hAnsi="IRBadr" w:cs="IRBadr"/>
          <w:sz w:val="28"/>
          <w:szCs w:val="28"/>
          <w:rtl/>
          <w:lang w:bidi="fa-IR"/>
        </w:rPr>
        <w:t>ولی چیزهایی که در آن بخش اول و نوع اول نگنجد در مسیر تزاحم قرار می‌گیرد</w:t>
      </w:r>
      <w:r w:rsidR="000869C8">
        <w:rPr>
          <w:rFonts w:ascii="IRBadr" w:hAnsi="IRBadr" w:cs="IRBadr" w:hint="cs"/>
          <w:sz w:val="28"/>
          <w:szCs w:val="28"/>
          <w:rtl/>
          <w:lang w:bidi="fa-IR"/>
        </w:rPr>
        <w:t xml:space="preserve"> و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 قاعده در متزاحمین اگر متساویین باشند، تخییر است، اگر اهم و مهم باشند، تقدم اهم است</w:t>
      </w:r>
      <w:r w:rsidR="000869C8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C504BD" w:rsidRDefault="00C504BD" w:rsidP="00D0378E">
      <w:pPr>
        <w:pStyle w:val="Heading2"/>
        <w:rPr>
          <w:rtl/>
        </w:rPr>
      </w:pPr>
      <w:bookmarkStart w:id="5" w:name="_Toc433053419"/>
      <w:r>
        <w:rPr>
          <w:rFonts w:hint="cs"/>
          <w:rtl/>
        </w:rPr>
        <w:t>نسبت اجتماع با تعارض و تزاحم</w:t>
      </w:r>
      <w:bookmarkEnd w:id="5"/>
    </w:p>
    <w:p w:rsidR="00C504BD" w:rsidRDefault="000869C8" w:rsidP="00D037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 مقام 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دو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گروه 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از </w:t>
      </w:r>
      <w:r w:rsidR="0060425E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 داریم که </w:t>
      </w:r>
      <w:r w:rsidR="0060425E">
        <w:rPr>
          <w:rFonts w:ascii="IRBadr" w:hAnsi="IRBadr" w:cs="IRBadr"/>
          <w:sz w:val="28"/>
          <w:szCs w:val="28"/>
          <w:rtl/>
          <w:lang w:bidi="fa-IR"/>
        </w:rPr>
        <w:t>یک‌شکل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 ناسازگاری </w:t>
      </w:r>
      <w:r w:rsidR="0060425E">
        <w:rPr>
          <w:rFonts w:ascii="IRBadr" w:hAnsi="IRBadr" w:cs="IRBadr"/>
          <w:sz w:val="28"/>
          <w:szCs w:val="28"/>
          <w:rtl/>
          <w:lang w:bidi="fa-IR"/>
        </w:rPr>
        <w:t>باهم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 دارند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="0060425E">
        <w:rPr>
          <w:rFonts w:ascii="IRBadr" w:hAnsi="IRBadr" w:cs="IRBadr"/>
          <w:sz w:val="28"/>
          <w:szCs w:val="28"/>
          <w:rtl/>
          <w:lang w:bidi="fa-IR"/>
        </w:rPr>
        <w:t>یک‌گونه‌اش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 قواعد تعارض 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اعمال 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می‌شود. و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>
        <w:rPr>
          <w:rFonts w:ascii="IRBadr" w:hAnsi="IRBadr" w:cs="IRBadr"/>
          <w:sz w:val="28"/>
          <w:szCs w:val="28"/>
          <w:rtl/>
          <w:lang w:bidi="fa-IR"/>
        </w:rPr>
        <w:t>گونه دوم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 تزاحم گفته می‌شود و قواعد تزاحم 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اعمال 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می‌شود. با تفاوتی که از زمین تا آسمان </w:t>
      </w:r>
      <w:r>
        <w:rPr>
          <w:rFonts w:ascii="IRBadr" w:hAnsi="IRBadr" w:cs="IRBadr" w:hint="cs"/>
          <w:sz w:val="28"/>
          <w:szCs w:val="28"/>
          <w:rtl/>
          <w:lang w:bidi="fa-IR"/>
        </w:rPr>
        <w:t>میان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 قواعد تعارض با تزاحم </w:t>
      </w:r>
      <w:r>
        <w:rPr>
          <w:rFonts w:ascii="IRBadr" w:hAnsi="IRBadr" w:cs="IRBadr" w:hint="cs"/>
          <w:sz w:val="28"/>
          <w:szCs w:val="28"/>
          <w:rtl/>
          <w:lang w:bidi="fa-IR"/>
        </w:rPr>
        <w:t>است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0378E" w:rsidRDefault="00D0378E" w:rsidP="00D037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869C8" w:rsidRDefault="0060425E" w:rsidP="00D037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lastRenderedPageBreak/>
        <w:t>آن‌وقت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 در بحث اجتماع </w:t>
      </w:r>
      <w:r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 سؤال اساسی این است که این اجتماع در این </w:t>
      </w:r>
      <w:r>
        <w:rPr>
          <w:rFonts w:ascii="IRBadr" w:hAnsi="IRBadr" w:cs="IRBadr"/>
          <w:sz w:val="28"/>
          <w:szCs w:val="28"/>
          <w:rtl/>
          <w:lang w:bidi="fa-IR"/>
        </w:rPr>
        <w:t>دوگانه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 تعارض و تزاحم چه جایگاهی دارد و چه نسبتی با این‌</w:t>
      </w:r>
      <w:r w:rsidR="000869C8">
        <w:rPr>
          <w:rFonts w:ascii="IRBadr" w:hAnsi="IRBadr" w:cs="IRBadr"/>
          <w:sz w:val="28"/>
          <w:szCs w:val="28"/>
          <w:rtl/>
          <w:lang w:bidi="fa-IR"/>
        </w:rPr>
        <w:t xml:space="preserve">ها برقرار می‌کند. در این تنبیه </w:t>
      </w:r>
      <w:r w:rsidR="000869C8">
        <w:rPr>
          <w:rFonts w:ascii="IRBadr" w:hAnsi="IRBadr" w:cs="IRBadr" w:hint="cs"/>
          <w:sz w:val="28"/>
          <w:szCs w:val="28"/>
          <w:rtl/>
          <w:lang w:bidi="fa-IR"/>
        </w:rPr>
        <w:t>ط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بعاً سؤال اصلی ما </w:t>
      </w:r>
      <w:r>
        <w:rPr>
          <w:rFonts w:ascii="IRBadr" w:hAnsi="IRBadr" w:cs="IRBadr"/>
          <w:sz w:val="28"/>
          <w:szCs w:val="28"/>
          <w:rtl/>
          <w:lang w:bidi="fa-IR"/>
        </w:rPr>
        <w:t>به‌تناسب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 اجتماع </w:t>
      </w:r>
      <w:r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 همین سؤال دوم است که اجتماع </w:t>
      </w:r>
      <w:r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 چه نسبتی</w:t>
      </w:r>
      <w:r w:rsidR="000869C8">
        <w:rPr>
          <w:rFonts w:ascii="IRBadr" w:hAnsi="IRBadr" w:cs="IRBadr"/>
          <w:sz w:val="28"/>
          <w:szCs w:val="28"/>
          <w:rtl/>
          <w:lang w:bidi="fa-IR"/>
        </w:rPr>
        <w:t xml:space="preserve"> با تعارض و تزاحم برقرار می‌کند</w:t>
      </w:r>
      <w:r w:rsidR="000869C8">
        <w:rPr>
          <w:rFonts w:ascii="IRBadr" w:hAnsi="IRBadr" w:cs="IRBadr" w:hint="cs"/>
          <w:sz w:val="28"/>
          <w:szCs w:val="28"/>
          <w:rtl/>
          <w:lang w:bidi="fa-IR"/>
        </w:rPr>
        <w:t>؟</w:t>
      </w:r>
    </w:p>
    <w:p w:rsidR="00C504BD" w:rsidRDefault="00C504BD" w:rsidP="00D0378E">
      <w:pPr>
        <w:pStyle w:val="Heading2"/>
        <w:rPr>
          <w:rtl/>
        </w:rPr>
      </w:pPr>
      <w:bookmarkStart w:id="6" w:name="_Toc433053420"/>
      <w:r>
        <w:rPr>
          <w:rFonts w:hint="cs"/>
          <w:rtl/>
        </w:rPr>
        <w:t>ترتب مسائل در این مقام</w:t>
      </w:r>
      <w:bookmarkEnd w:id="6"/>
    </w:p>
    <w:p w:rsidR="000869C8" w:rsidRDefault="002A4DAC" w:rsidP="00D037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 منتها چون پاسخ به این سؤال دوم بر پاسخ سؤال اول مبتنی است، یعنی اینکه نسبت این با تعارض و تزاحم چه نسبتی است، نیازمند این است که نظریه مقبولی </w:t>
      </w:r>
      <w:r w:rsidR="000869C8">
        <w:rPr>
          <w:rFonts w:ascii="IRBadr" w:hAnsi="IRBadr" w:cs="IRBadr" w:hint="cs"/>
          <w:sz w:val="28"/>
          <w:szCs w:val="28"/>
          <w:rtl/>
          <w:lang w:bidi="fa-IR"/>
        </w:rPr>
        <w:t xml:space="preserve">را 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>در تفاوت و</w:t>
      </w:r>
      <w:r w:rsidR="000869C8">
        <w:rPr>
          <w:rFonts w:ascii="IRBadr" w:hAnsi="IRBadr" w:cs="IRBadr"/>
          <w:sz w:val="28"/>
          <w:szCs w:val="28"/>
          <w:rtl/>
          <w:lang w:bidi="fa-IR"/>
        </w:rPr>
        <w:t xml:space="preserve"> تمایز تعارض و تزاحم مبنا قرار 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>دهیم تا این نسبت را مشخص کنیم. به این دلیل است که سؤال اول هم</w:t>
      </w:r>
      <w:r w:rsidR="000869C8">
        <w:rPr>
          <w:rFonts w:ascii="IRBadr" w:hAnsi="IRBadr" w:cs="IRBadr" w:hint="cs"/>
          <w:sz w:val="28"/>
          <w:szCs w:val="28"/>
          <w:rtl/>
          <w:lang w:bidi="fa-IR"/>
        </w:rPr>
        <w:t xml:space="preserve"> در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 اینجا مطرح می‌شود</w:t>
      </w:r>
      <w:r w:rsidR="000869C8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C504BD" w:rsidRDefault="00C504BD" w:rsidP="00D0378E">
      <w:pPr>
        <w:pStyle w:val="Heading2"/>
        <w:rPr>
          <w:rtl/>
        </w:rPr>
      </w:pPr>
      <w:bookmarkStart w:id="7" w:name="_Toc433053421"/>
      <w:r>
        <w:rPr>
          <w:rFonts w:hint="cs"/>
          <w:rtl/>
        </w:rPr>
        <w:t>آراء در این باب</w:t>
      </w:r>
      <w:bookmarkEnd w:id="7"/>
    </w:p>
    <w:p w:rsidR="00C504BD" w:rsidRDefault="002A4DAC" w:rsidP="00D037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دیروز عرض کردیم که </w:t>
      </w:r>
      <w:r w:rsidR="009F0758">
        <w:rPr>
          <w:rFonts w:ascii="IRBadr" w:hAnsi="IRBadr" w:cs="IRBadr"/>
          <w:sz w:val="28"/>
          <w:szCs w:val="28"/>
          <w:rtl/>
          <w:lang w:bidi="fa-IR"/>
        </w:rPr>
        <w:t>چند دیدگاه در اینجا</w:t>
      </w:r>
      <w:r w:rsidR="009F0758"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 که دو دیدگاه خیلی جاافتاده است. نظریه و دیدگاه اول همانی است که به صاحب کفایه نسبت </w:t>
      </w:r>
      <w:r w:rsidR="0060425E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F0758">
        <w:rPr>
          <w:rFonts w:ascii="IRBadr" w:hAnsi="IRBadr" w:cs="IRBadr" w:hint="cs"/>
          <w:sz w:val="28"/>
          <w:szCs w:val="28"/>
          <w:rtl/>
          <w:lang w:bidi="fa-IR"/>
        </w:rPr>
        <w:t>است.</w:t>
      </w:r>
    </w:p>
    <w:p w:rsidR="009F0758" w:rsidRDefault="002A4DAC" w:rsidP="00D037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نظریه دوم همان نظریه مرحوم نائینی است که </w:t>
      </w:r>
      <w:r w:rsidR="0060425E">
        <w:rPr>
          <w:rFonts w:ascii="IRBadr" w:hAnsi="IRBadr" w:cs="IRBadr"/>
          <w:sz w:val="28"/>
          <w:szCs w:val="28"/>
          <w:rtl/>
          <w:lang w:bidi="fa-IR"/>
        </w:rPr>
        <w:t>آقای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 خویی به کمال و تمام در محاضرات در چند </w:t>
      </w:r>
      <w:r w:rsidR="009F0758">
        <w:rPr>
          <w:rFonts w:ascii="IRBadr" w:hAnsi="IRBadr" w:cs="IRBadr" w:hint="cs"/>
          <w:sz w:val="28"/>
          <w:szCs w:val="28"/>
          <w:rtl/>
          <w:lang w:bidi="fa-IR"/>
        </w:rPr>
        <w:t xml:space="preserve">مورد </w:t>
      </w:r>
      <w:r w:rsidR="0060425E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9F0758" w:rsidRPr="003252F6">
        <w:rPr>
          <w:rFonts w:ascii="IRBadr" w:hAnsi="IRBadr" w:cs="IRBadr"/>
          <w:sz w:val="28"/>
          <w:szCs w:val="28"/>
          <w:rtl/>
          <w:lang w:bidi="fa-IR"/>
        </w:rPr>
        <w:t xml:space="preserve"> در همین </w:t>
      </w:r>
      <w:r w:rsidR="009F0758">
        <w:rPr>
          <w:rFonts w:ascii="IRBadr" w:hAnsi="IRBadr" w:cs="IRBadr" w:hint="cs"/>
          <w:sz w:val="28"/>
          <w:szCs w:val="28"/>
          <w:rtl/>
          <w:lang w:bidi="fa-IR"/>
        </w:rPr>
        <w:t xml:space="preserve">بحث 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>تقریر کرده است</w:t>
      </w:r>
      <w:r w:rsidR="009F0758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C504BD" w:rsidRDefault="00C504BD" w:rsidP="00D0378E">
      <w:pPr>
        <w:pStyle w:val="Heading2"/>
        <w:rPr>
          <w:rtl/>
        </w:rPr>
      </w:pPr>
      <w:bookmarkStart w:id="8" w:name="_Toc433053422"/>
      <w:r>
        <w:rPr>
          <w:rFonts w:hint="cs"/>
          <w:rtl/>
        </w:rPr>
        <w:t>نظریه صاحب کفایه</w:t>
      </w:r>
      <w:bookmarkEnd w:id="8"/>
    </w:p>
    <w:p w:rsidR="009F0758" w:rsidRDefault="002A4DAC" w:rsidP="00D037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252F6">
        <w:rPr>
          <w:rFonts w:ascii="IRBadr" w:hAnsi="IRBadr" w:cs="IRBadr"/>
          <w:sz w:val="28"/>
          <w:szCs w:val="28"/>
          <w:rtl/>
          <w:lang w:bidi="fa-IR"/>
        </w:rPr>
        <w:t>صاحب کفایه می‌فرماید که</w:t>
      </w:r>
      <w:r w:rsidR="009F0758">
        <w:rPr>
          <w:rFonts w:ascii="IRBadr" w:hAnsi="IRBadr" w:cs="IRBadr"/>
          <w:sz w:val="28"/>
          <w:szCs w:val="28"/>
          <w:rtl/>
          <w:lang w:bidi="fa-IR"/>
        </w:rPr>
        <w:t xml:space="preserve"> تفاوت تعارض و تزاحم در این است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 که تعارض در آنجایی است که ما احراز ملاک</w:t>
      </w:r>
      <w:r w:rsidR="009F0758">
        <w:rPr>
          <w:rFonts w:ascii="IRBadr" w:hAnsi="IRBadr" w:cs="IRBadr" w:hint="cs"/>
          <w:sz w:val="28"/>
          <w:szCs w:val="28"/>
          <w:rtl/>
          <w:lang w:bidi="fa-IR"/>
        </w:rPr>
        <w:t xml:space="preserve"> را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 در دو دلیل نکنیم، بلکه بدانیم یکی از آن دو دلیل به نحو لا علی التعیین مصلحت دارد و دارای ملاک است، و تزاحم در آنجای</w:t>
      </w:r>
      <w:r w:rsidR="009F0758">
        <w:rPr>
          <w:rFonts w:ascii="IRBadr" w:hAnsi="IRBadr" w:cs="IRBadr"/>
          <w:sz w:val="28"/>
          <w:szCs w:val="28"/>
          <w:rtl/>
          <w:lang w:bidi="fa-IR"/>
        </w:rPr>
        <w:t>ی است که ما اطمینان داشته باشیم</w:t>
      </w:r>
      <w:r w:rsidR="009F0758">
        <w:rPr>
          <w:rFonts w:ascii="IRBadr" w:hAnsi="IRBadr" w:cs="IRBadr" w:hint="cs"/>
          <w:sz w:val="28"/>
          <w:szCs w:val="28"/>
          <w:rtl/>
          <w:lang w:bidi="fa-IR"/>
        </w:rPr>
        <w:t xml:space="preserve"> و</w:t>
      </w:r>
      <w:r w:rsidR="009F0758">
        <w:rPr>
          <w:rFonts w:ascii="IRBadr" w:hAnsi="IRBadr" w:cs="IRBadr"/>
          <w:sz w:val="28"/>
          <w:szCs w:val="28"/>
          <w:rtl/>
          <w:lang w:bidi="fa-IR"/>
        </w:rPr>
        <w:t xml:space="preserve"> احراز 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کنیم که دو </w:t>
      </w:r>
      <w:r w:rsidR="009F0758">
        <w:rPr>
          <w:rFonts w:ascii="IRBadr" w:hAnsi="IRBadr" w:cs="IRBadr"/>
          <w:sz w:val="28"/>
          <w:szCs w:val="28"/>
          <w:rtl/>
          <w:lang w:bidi="fa-IR"/>
        </w:rPr>
        <w:t>خطاب دارای ملاک است</w:t>
      </w:r>
      <w:r w:rsidR="009F0758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60425E">
        <w:rPr>
          <w:rFonts w:ascii="IRBadr" w:hAnsi="IRBadr" w:cs="IRBadr" w:hint="cs"/>
          <w:sz w:val="28"/>
          <w:szCs w:val="28"/>
          <w:rtl/>
          <w:lang w:bidi="fa-IR"/>
        </w:rPr>
        <w:t>پس‌ازآن</w:t>
      </w:r>
      <w:r w:rsidR="009F075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378E">
        <w:rPr>
          <w:rFonts w:ascii="IRBadr" w:hAnsi="IRBadr" w:cs="IRBadr"/>
          <w:sz w:val="28"/>
          <w:szCs w:val="28"/>
          <w:rtl/>
          <w:lang w:bidi="fa-IR"/>
        </w:rPr>
        <w:t>راه‌ها</w:t>
      </w:r>
      <w:r w:rsidR="00D0378E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9F0758">
        <w:rPr>
          <w:rFonts w:ascii="IRBadr" w:hAnsi="IRBadr" w:cs="IRBadr" w:hint="cs"/>
          <w:sz w:val="28"/>
          <w:szCs w:val="28"/>
          <w:rtl/>
          <w:lang w:bidi="fa-IR"/>
        </w:rPr>
        <w:t xml:space="preserve"> را برای به دست آوردن ملاک بیان </w:t>
      </w:r>
      <w:r w:rsidR="00D0378E">
        <w:rPr>
          <w:rFonts w:ascii="IRBadr" w:hAnsi="IRBadr" w:cs="IRBadr"/>
          <w:sz w:val="28"/>
          <w:szCs w:val="28"/>
          <w:rtl/>
          <w:lang w:bidi="fa-IR"/>
        </w:rPr>
        <w:t>م</w:t>
      </w:r>
      <w:r w:rsidR="00D0378E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 w:rsidR="009F0758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C504BD" w:rsidRDefault="00C504BD" w:rsidP="00D0378E">
      <w:pPr>
        <w:pStyle w:val="Heading2"/>
        <w:rPr>
          <w:rtl/>
        </w:rPr>
      </w:pPr>
      <w:bookmarkStart w:id="9" w:name="_Toc433053423"/>
      <w:r>
        <w:rPr>
          <w:rFonts w:hint="cs"/>
          <w:rtl/>
        </w:rPr>
        <w:t>نظریه مرحوم نائینی</w:t>
      </w:r>
      <w:bookmarkEnd w:id="9"/>
    </w:p>
    <w:p w:rsidR="00C504BD" w:rsidRDefault="002A4DAC" w:rsidP="00D037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نظریه دوم نظریه مرحوم نائینی است که </w:t>
      </w:r>
      <w:r w:rsidR="0060425E">
        <w:rPr>
          <w:rFonts w:ascii="IRBadr" w:hAnsi="IRBadr" w:cs="IRBadr"/>
          <w:sz w:val="28"/>
          <w:szCs w:val="28"/>
          <w:rtl/>
          <w:lang w:bidi="fa-IR"/>
        </w:rPr>
        <w:t>آقای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 خویی خیلی خوب این را تقریر کرده است.</w:t>
      </w:r>
    </w:p>
    <w:p w:rsidR="009F0758" w:rsidRDefault="002A4DAC" w:rsidP="00D037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252F6">
        <w:rPr>
          <w:rFonts w:ascii="IRBadr" w:hAnsi="IRBadr" w:cs="IRBadr"/>
          <w:sz w:val="28"/>
          <w:szCs w:val="28"/>
          <w:rtl/>
          <w:lang w:bidi="fa-IR"/>
        </w:rPr>
        <w:t>غال</w:t>
      </w:r>
      <w:r w:rsidR="0060425E">
        <w:rPr>
          <w:rFonts w:ascii="IRBadr" w:hAnsi="IRBadr" w:cs="IRBadr"/>
          <w:sz w:val="28"/>
          <w:szCs w:val="28"/>
          <w:rtl/>
          <w:lang w:bidi="fa-IR"/>
        </w:rPr>
        <w:t>با</w:t>
      </w:r>
      <w:r w:rsidR="0060425E">
        <w:rPr>
          <w:rFonts w:ascii="IRBadr" w:hAnsi="IRBadr" w:cs="IRBadr" w:hint="cs"/>
          <w:sz w:val="28"/>
          <w:szCs w:val="28"/>
          <w:rtl/>
          <w:lang w:bidi="fa-IR"/>
        </w:rPr>
        <w:t xml:space="preserve">ً </w:t>
      </w:r>
      <w:r w:rsidR="0060425E">
        <w:rPr>
          <w:rFonts w:ascii="IRBadr" w:hAnsi="IRBadr" w:cs="IRBadr"/>
          <w:sz w:val="28"/>
          <w:szCs w:val="28"/>
          <w:rtl/>
          <w:lang w:bidi="fa-IR"/>
        </w:rPr>
        <w:t>هم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 نائینی و </w:t>
      </w:r>
      <w:r w:rsidR="009F0758">
        <w:rPr>
          <w:rFonts w:ascii="IRBadr" w:hAnsi="IRBadr" w:cs="IRBadr" w:hint="cs"/>
          <w:sz w:val="28"/>
          <w:szCs w:val="28"/>
          <w:rtl/>
          <w:lang w:bidi="fa-IR"/>
        </w:rPr>
        <w:t xml:space="preserve">هم </w:t>
      </w:r>
      <w:r w:rsidR="0060425E">
        <w:rPr>
          <w:rFonts w:ascii="IRBadr" w:hAnsi="IRBadr" w:cs="IRBadr"/>
          <w:sz w:val="28"/>
          <w:szCs w:val="28"/>
          <w:rtl/>
          <w:lang w:bidi="fa-IR"/>
        </w:rPr>
        <w:t>آقای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 خویی</w:t>
      </w:r>
      <w:r w:rsidR="009F0758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 نقدشان </w:t>
      </w:r>
      <w:r w:rsidR="009F0758" w:rsidRPr="003252F6">
        <w:rPr>
          <w:rFonts w:ascii="IRBadr" w:hAnsi="IRBadr" w:cs="IRBadr"/>
          <w:sz w:val="28"/>
          <w:szCs w:val="28"/>
          <w:rtl/>
          <w:lang w:bidi="fa-IR"/>
        </w:rPr>
        <w:t xml:space="preserve">به نظریه اول 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>این است که احراز ملاک اولاً مبتنی بر نظریه عدلیه است</w:t>
      </w:r>
      <w:r w:rsidR="009F0758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 این یک اشکال است که بعضی جواب دادند و </w:t>
      </w:r>
      <w:r w:rsidR="009F0758">
        <w:rPr>
          <w:rFonts w:ascii="IRBadr" w:hAnsi="IRBadr" w:cs="IRBadr" w:hint="cs"/>
          <w:sz w:val="28"/>
          <w:szCs w:val="28"/>
          <w:rtl/>
          <w:lang w:bidi="fa-IR"/>
        </w:rPr>
        <w:t>دیگری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 اینکه می‌گوی</w:t>
      </w:r>
      <w:r w:rsidR="009F0758">
        <w:rPr>
          <w:rFonts w:ascii="IRBadr" w:hAnsi="IRBadr" w:cs="IRBadr" w:hint="cs"/>
          <w:sz w:val="28"/>
          <w:szCs w:val="28"/>
          <w:rtl/>
          <w:lang w:bidi="fa-IR"/>
        </w:rPr>
        <w:t>ن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>د</w:t>
      </w:r>
      <w:r w:rsidR="009F0758">
        <w:rPr>
          <w:rFonts w:ascii="IRBadr" w:hAnsi="IRBadr" w:cs="IRBadr" w:hint="cs"/>
          <w:sz w:val="28"/>
          <w:szCs w:val="28"/>
          <w:rtl/>
          <w:lang w:bidi="fa-IR"/>
        </w:rPr>
        <w:t xml:space="preserve"> ملاک بودن امری دون دیگری در دست ما نیست.</w:t>
      </w:r>
    </w:p>
    <w:p w:rsidR="00C504BD" w:rsidRDefault="00C504BD" w:rsidP="00D0378E">
      <w:pPr>
        <w:pStyle w:val="Heading2"/>
        <w:rPr>
          <w:rtl/>
        </w:rPr>
      </w:pPr>
      <w:bookmarkStart w:id="10" w:name="_Toc433053424"/>
      <w:r>
        <w:rPr>
          <w:rFonts w:hint="cs"/>
          <w:rtl/>
        </w:rPr>
        <w:lastRenderedPageBreak/>
        <w:t xml:space="preserve">دیدگاه </w:t>
      </w:r>
      <w:r w:rsidR="0060425E">
        <w:rPr>
          <w:rFonts w:hint="cs"/>
          <w:rtl/>
        </w:rPr>
        <w:t>آقای</w:t>
      </w:r>
      <w:r>
        <w:rPr>
          <w:rFonts w:hint="cs"/>
          <w:rtl/>
        </w:rPr>
        <w:t xml:space="preserve"> خویی</w:t>
      </w:r>
      <w:bookmarkEnd w:id="10"/>
    </w:p>
    <w:p w:rsidR="00C504BD" w:rsidRDefault="009F0758" w:rsidP="00D037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>دیدگاه دوم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60425E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خویی نیز آن را </w:t>
      </w:r>
      <w:r w:rsidR="00D0378E">
        <w:rPr>
          <w:rFonts w:ascii="IRBadr" w:hAnsi="IRBadr" w:cs="IRBadr"/>
          <w:sz w:val="28"/>
          <w:szCs w:val="28"/>
          <w:rtl/>
          <w:lang w:bidi="fa-IR"/>
        </w:rPr>
        <w:t>پذ</w:t>
      </w:r>
      <w:r w:rsidR="00D0378E">
        <w:rPr>
          <w:rFonts w:ascii="IRBadr" w:hAnsi="IRBadr" w:cs="IRBadr" w:hint="cs"/>
          <w:sz w:val="28"/>
          <w:szCs w:val="28"/>
          <w:rtl/>
          <w:lang w:bidi="fa-IR"/>
        </w:rPr>
        <w:t>یرفته‌اند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این است که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 تعارض و تزاحم تفاوتشان در چیز دیگری است که قبلاً هم ما اشاره می‌کردیم و آن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 این است که در تعارض تصادم و ناسازگ</w:t>
      </w:r>
      <w:r w:rsidR="00AA7C1F">
        <w:rPr>
          <w:rFonts w:ascii="IRBadr" w:hAnsi="IRBadr" w:cs="IRBadr"/>
          <w:sz w:val="28"/>
          <w:szCs w:val="28"/>
          <w:rtl/>
          <w:lang w:bidi="fa-IR"/>
        </w:rPr>
        <w:t>اری دو دلیل در مرتبه جعل و انشا</w:t>
      </w:r>
      <w:r w:rsidR="00AA7C1F">
        <w:rPr>
          <w:rFonts w:ascii="IRBadr" w:hAnsi="IRBadr" w:cs="IRBadr" w:hint="cs"/>
          <w:sz w:val="28"/>
          <w:szCs w:val="28"/>
          <w:rtl/>
          <w:lang w:bidi="fa-IR"/>
        </w:rPr>
        <w:t>ء</w:t>
      </w:r>
      <w:r w:rsidR="00AA7C1F">
        <w:rPr>
          <w:rFonts w:ascii="IRBadr" w:hAnsi="IRBadr" w:cs="IRBadr"/>
          <w:sz w:val="28"/>
          <w:szCs w:val="28"/>
          <w:rtl/>
          <w:lang w:bidi="fa-IR"/>
        </w:rPr>
        <w:t xml:space="preserve"> مولا است.</w:t>
      </w:r>
    </w:p>
    <w:p w:rsidR="00C504BD" w:rsidRDefault="00C504BD" w:rsidP="00D0378E">
      <w:pPr>
        <w:pStyle w:val="Heading2"/>
        <w:rPr>
          <w:rtl/>
        </w:rPr>
      </w:pPr>
      <w:bookmarkStart w:id="11" w:name="_Toc433053425"/>
      <w:r>
        <w:rPr>
          <w:rFonts w:hint="cs"/>
          <w:rtl/>
        </w:rPr>
        <w:t>تکلیف محال در این مقام</w:t>
      </w:r>
      <w:bookmarkEnd w:id="11"/>
    </w:p>
    <w:p w:rsidR="00D0378E" w:rsidRDefault="00AA7C1F" w:rsidP="00D037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هم</w:t>
      </w:r>
      <w:r w:rsidR="00C504BD">
        <w:rPr>
          <w:rFonts w:ascii="IRBadr" w:hAnsi="IRBadr" w:cs="IRBadr" w:hint="cs"/>
          <w:sz w:val="28"/>
          <w:szCs w:val="28"/>
          <w:rtl/>
          <w:lang w:bidi="fa-IR"/>
        </w:rPr>
        <w:t>چن</w:t>
      </w:r>
      <w:r>
        <w:rPr>
          <w:rFonts w:ascii="IRBadr" w:hAnsi="IRBadr" w:cs="IRBadr"/>
          <w:sz w:val="28"/>
          <w:szCs w:val="28"/>
          <w:rtl/>
          <w:lang w:bidi="fa-IR"/>
        </w:rPr>
        <w:t>ان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D0378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>التکلیف المحال،</w:t>
      </w:r>
      <w:r w:rsidR="00D0378E">
        <w:rPr>
          <w:rFonts w:ascii="IRBadr" w:hAnsi="IRBadr" w:cs="IRBadr"/>
          <w:sz w:val="28"/>
          <w:szCs w:val="28"/>
          <w:rtl/>
          <w:lang w:bidi="fa-IR"/>
        </w:rPr>
        <w:t xml:space="preserve"> نام</w:t>
      </w:r>
      <w:r w:rsidR="00D0378E">
        <w:rPr>
          <w:rFonts w:ascii="IRBadr" w:hAnsi="IRBadr" w:cs="IRBadr" w:hint="cs"/>
          <w:sz w:val="28"/>
          <w:szCs w:val="28"/>
          <w:rtl/>
          <w:lang w:bidi="fa-IR"/>
        </w:rPr>
        <w:t>یده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 و گفته شد که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 مقام جعل و انشا</w:t>
      </w:r>
      <w:r>
        <w:rPr>
          <w:rFonts w:ascii="IRBadr" w:hAnsi="IRBadr" w:cs="IRBadr" w:hint="cs"/>
          <w:sz w:val="28"/>
          <w:szCs w:val="28"/>
          <w:rtl/>
          <w:lang w:bidi="fa-IR"/>
        </w:rPr>
        <w:t>ء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 گاهی می‌بینیم 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هر 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دو دلیل نمی‌تواند </w:t>
      </w:r>
      <w:r>
        <w:rPr>
          <w:rFonts w:ascii="IRBadr" w:hAnsi="IRBadr" w:cs="IRBadr"/>
          <w:sz w:val="28"/>
          <w:szCs w:val="28"/>
          <w:rtl/>
          <w:lang w:bidi="fa-IR"/>
        </w:rPr>
        <w:t>جعل و انشا</w:t>
      </w:r>
      <w:r>
        <w:rPr>
          <w:rFonts w:ascii="IRBadr" w:hAnsi="IRBadr" w:cs="IRBadr" w:hint="cs"/>
          <w:sz w:val="28"/>
          <w:szCs w:val="28"/>
          <w:rtl/>
          <w:lang w:bidi="fa-IR"/>
        </w:rPr>
        <w:t>ء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>شود.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حالت 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قبل از </w:t>
      </w:r>
      <w:r>
        <w:rPr>
          <w:rFonts w:ascii="IRBadr" w:hAnsi="IRBadr" w:cs="IRBadr"/>
          <w:sz w:val="28"/>
          <w:szCs w:val="28"/>
          <w:rtl/>
          <w:lang w:bidi="fa-IR"/>
        </w:rPr>
        <w:t>ملاحظه حال مکلف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 توانایی او و قدرت امتثال </w:t>
      </w:r>
      <w:r>
        <w:rPr>
          <w:rFonts w:ascii="IRBadr" w:hAnsi="IRBadr" w:cs="IRBadr" w:hint="cs"/>
          <w:sz w:val="28"/>
          <w:szCs w:val="28"/>
          <w:rtl/>
          <w:lang w:bidi="fa-IR"/>
        </w:rPr>
        <w:t>است.</w:t>
      </w:r>
    </w:p>
    <w:p w:rsidR="00C504BD" w:rsidRDefault="002A4DAC" w:rsidP="00D037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252F6">
        <w:rPr>
          <w:rFonts w:ascii="IRBadr" w:hAnsi="IRBadr" w:cs="IRBadr"/>
          <w:sz w:val="28"/>
          <w:szCs w:val="28"/>
          <w:rtl/>
          <w:lang w:bidi="fa-IR"/>
        </w:rPr>
        <w:t>این تعارض</w:t>
      </w:r>
      <w:r w:rsidR="00AA7C1F">
        <w:rPr>
          <w:rFonts w:ascii="IRBadr" w:hAnsi="IRBadr" w:cs="IRBadr" w:hint="cs"/>
          <w:sz w:val="28"/>
          <w:szCs w:val="28"/>
          <w:rtl/>
          <w:lang w:bidi="fa-IR"/>
        </w:rPr>
        <w:t xml:space="preserve"> است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، اما </w:t>
      </w:r>
      <w:r w:rsidR="00AA7C1F"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تزاحم در مقام جعل ناسازگاری نیست، </w:t>
      </w:r>
      <w:r w:rsidR="00AA7C1F">
        <w:rPr>
          <w:rFonts w:ascii="IRBadr" w:hAnsi="IRBadr" w:cs="IRBadr" w:hint="cs"/>
          <w:sz w:val="28"/>
          <w:szCs w:val="28"/>
          <w:rtl/>
          <w:lang w:bidi="fa-IR"/>
        </w:rPr>
        <w:t xml:space="preserve">و 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امکان هر دو جعل </w:t>
      </w:r>
      <w:r w:rsidR="00AA7C1F" w:rsidRPr="003252F6">
        <w:rPr>
          <w:rFonts w:ascii="IRBadr" w:hAnsi="IRBadr" w:cs="IRBadr"/>
          <w:sz w:val="28"/>
          <w:szCs w:val="28"/>
          <w:rtl/>
          <w:lang w:bidi="fa-IR"/>
        </w:rPr>
        <w:t xml:space="preserve">از ناحیه مولی 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>وجود دارد</w:t>
      </w:r>
      <w:r w:rsidR="00AA7C1F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C504B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تقریر </w:t>
      </w:r>
      <w:r w:rsidR="0060425E">
        <w:rPr>
          <w:rFonts w:ascii="IRBadr" w:hAnsi="IRBadr" w:cs="IRBadr"/>
          <w:sz w:val="28"/>
          <w:szCs w:val="28"/>
          <w:rtl/>
          <w:lang w:bidi="fa-IR"/>
        </w:rPr>
        <w:t>آقای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 خویی در</w:t>
      </w:r>
      <w:r w:rsidR="00FB7398">
        <w:rPr>
          <w:rFonts w:ascii="IRBadr" w:hAnsi="IRBadr" w:cs="IRBadr"/>
          <w:sz w:val="28"/>
          <w:szCs w:val="28"/>
          <w:rtl/>
          <w:lang w:bidi="fa-IR"/>
        </w:rPr>
        <w:t xml:space="preserve"> محاضرات در اینجا</w:t>
      </w:r>
      <w:r w:rsidR="00C504BD">
        <w:rPr>
          <w:rFonts w:ascii="IRBadr" w:hAnsi="IRBadr" w:cs="IRBadr" w:hint="cs"/>
          <w:sz w:val="28"/>
          <w:szCs w:val="28"/>
          <w:rtl/>
          <w:lang w:bidi="fa-IR"/>
        </w:rPr>
        <w:t xml:space="preserve">، </w:t>
      </w:r>
      <w:r w:rsidR="00FB7398">
        <w:rPr>
          <w:rFonts w:ascii="IRBadr" w:hAnsi="IRBadr" w:cs="IRBadr"/>
          <w:sz w:val="28"/>
          <w:szCs w:val="28"/>
          <w:rtl/>
          <w:lang w:bidi="fa-IR"/>
        </w:rPr>
        <w:t>فکر می‌کنم را</w:t>
      </w:r>
      <w:r w:rsidR="00FB7398">
        <w:rPr>
          <w:rFonts w:ascii="IRBadr" w:hAnsi="IRBadr" w:cs="IRBadr" w:hint="cs"/>
          <w:sz w:val="28"/>
          <w:szCs w:val="28"/>
          <w:rtl/>
          <w:lang w:bidi="fa-IR"/>
        </w:rPr>
        <w:t>ق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>ی ترین تقریر در بحث تعارض و تزاحم است.</w:t>
      </w:r>
    </w:p>
    <w:p w:rsidR="00C504BD" w:rsidRDefault="00C504BD" w:rsidP="00D0378E">
      <w:pPr>
        <w:pStyle w:val="Heading2"/>
        <w:rPr>
          <w:rtl/>
        </w:rPr>
      </w:pPr>
      <w:bookmarkStart w:id="12" w:name="_Toc433053426"/>
      <w:r>
        <w:rPr>
          <w:rFonts w:hint="cs"/>
          <w:rtl/>
        </w:rPr>
        <w:t>نوعیت حکم در این مقام</w:t>
      </w:r>
      <w:bookmarkEnd w:id="12"/>
    </w:p>
    <w:p w:rsidR="00FB7398" w:rsidRDefault="0060425E" w:rsidP="00D037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 که در اینجا </w:t>
      </w:r>
      <w:r>
        <w:rPr>
          <w:rFonts w:ascii="IRBadr" w:hAnsi="IRBadr" w:cs="IRBadr"/>
          <w:sz w:val="28"/>
          <w:szCs w:val="28"/>
          <w:rtl/>
          <w:lang w:bidi="fa-IR"/>
        </w:rPr>
        <w:t>به‌طور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 خاص باز به آن اشاره دارند، این است که می‌فرمایند که حکم ناظر به موضوع نیست، قضایایی که مشتمل بر احکام است، </w:t>
      </w:r>
      <w:r w:rsidR="00FB7398">
        <w:rPr>
          <w:rFonts w:ascii="IRBadr" w:hAnsi="IRBadr" w:cs="IRBadr"/>
          <w:sz w:val="28"/>
          <w:szCs w:val="28"/>
          <w:rtl/>
          <w:lang w:bidi="fa-IR"/>
        </w:rPr>
        <w:t>به نحو قضایای حقیقیه جعل می‌شود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 که اگر موضوع بود</w:t>
      </w:r>
      <w:r w:rsidR="00FB7398">
        <w:rPr>
          <w:rFonts w:ascii="IRBadr" w:hAnsi="IRBadr" w:cs="IRBadr" w:hint="cs"/>
          <w:sz w:val="28"/>
          <w:szCs w:val="28"/>
          <w:rtl/>
          <w:lang w:bidi="fa-IR"/>
        </w:rPr>
        <w:t xml:space="preserve">، 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>این حکم وجود دارد.</w:t>
      </w:r>
    </w:p>
    <w:p w:rsidR="00FB7398" w:rsidRDefault="00FB7398" w:rsidP="00D0378E">
      <w:pPr>
        <w:pStyle w:val="Heading2"/>
        <w:rPr>
          <w:rtl/>
        </w:rPr>
      </w:pPr>
      <w:bookmarkStart w:id="13" w:name="_Toc433053427"/>
      <w:r>
        <w:rPr>
          <w:rFonts w:hint="cs"/>
          <w:rtl/>
        </w:rPr>
        <w:t>خدشه در تقریر دوم</w:t>
      </w:r>
      <w:bookmarkEnd w:id="13"/>
    </w:p>
    <w:p w:rsidR="00D0378E" w:rsidRDefault="002A4DAC" w:rsidP="00D037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بعضی </w:t>
      </w:r>
      <w:r w:rsidR="00FB7398">
        <w:rPr>
          <w:rFonts w:ascii="IRBadr" w:hAnsi="IRBadr" w:cs="IRBadr" w:hint="cs"/>
          <w:sz w:val="28"/>
          <w:szCs w:val="28"/>
          <w:rtl/>
          <w:lang w:bidi="fa-IR"/>
        </w:rPr>
        <w:t>به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 تقریر دوم </w:t>
      </w:r>
      <w:r w:rsidR="00FB7398">
        <w:rPr>
          <w:rFonts w:ascii="IRBadr" w:hAnsi="IRBadr" w:cs="IRBadr"/>
          <w:sz w:val="28"/>
          <w:szCs w:val="28"/>
          <w:rtl/>
          <w:lang w:bidi="fa-IR"/>
        </w:rPr>
        <w:t>اشکال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 کردند که در قسم دوم </w:t>
      </w:r>
      <w:r w:rsidR="00FB7398">
        <w:rPr>
          <w:rFonts w:ascii="IRBadr" w:hAnsi="IRBadr" w:cs="IRBadr" w:hint="cs"/>
          <w:sz w:val="28"/>
          <w:szCs w:val="28"/>
          <w:rtl/>
          <w:lang w:bidi="fa-IR"/>
        </w:rPr>
        <w:t>در حالت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 تزاحم ناسازگاری در مقام امتثال و عمل است، </w:t>
      </w:r>
      <w:r w:rsidR="00FB7398">
        <w:rPr>
          <w:rFonts w:ascii="IRBadr" w:hAnsi="IRBadr" w:cs="IRBadr" w:hint="cs"/>
          <w:sz w:val="28"/>
          <w:szCs w:val="28"/>
          <w:rtl/>
          <w:lang w:bidi="fa-IR"/>
        </w:rPr>
        <w:t xml:space="preserve">و 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این بالعرض به خود جعل هم </w:t>
      </w:r>
      <w:r w:rsidR="0060425E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B7398" w:rsidRDefault="0060425E" w:rsidP="00D037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به‌عبارتی‌دیگر</w:t>
      </w:r>
      <w:r w:rsidR="00FB7398"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</w:t>
      </w:r>
      <w:r>
        <w:rPr>
          <w:rFonts w:ascii="IRBadr" w:hAnsi="IRBadr" w:cs="IRBadr"/>
          <w:sz w:val="28"/>
          <w:szCs w:val="28"/>
          <w:rtl/>
          <w:lang w:bidi="fa-IR"/>
        </w:rPr>
        <w:t>هرگونه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 امری مستلزم این است که موضوع و مورد قابلیت انبعاث و داعویت داشته باشد. و اینجا هم این امکان داعویت نیست برای اینکه </w:t>
      </w:r>
      <w:r w:rsidR="00FB7398">
        <w:rPr>
          <w:rFonts w:ascii="IRBadr" w:hAnsi="IRBadr" w:cs="IRBadr" w:hint="cs"/>
          <w:sz w:val="28"/>
          <w:szCs w:val="28"/>
          <w:rtl/>
          <w:lang w:bidi="fa-IR"/>
        </w:rPr>
        <w:t>فرد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 xml:space="preserve"> قدرت ندارد.</w:t>
      </w:r>
      <w:r w:rsidR="00FB739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2A4DAC" w:rsidRPr="003252F6">
        <w:rPr>
          <w:rFonts w:ascii="IRBadr" w:hAnsi="IRBadr" w:cs="IRBadr"/>
          <w:sz w:val="28"/>
          <w:szCs w:val="28"/>
          <w:rtl/>
          <w:lang w:bidi="fa-IR"/>
        </w:rPr>
        <w:t>بنابراین اصلاً او نمی‌تواند این خطاب را بپذیرد.</w:t>
      </w:r>
    </w:p>
    <w:p w:rsidR="00D0378E" w:rsidRDefault="00D0378E" w:rsidP="00D0378E">
      <w:pPr>
        <w:pStyle w:val="Heading2"/>
        <w:rPr>
          <w:rtl/>
        </w:rPr>
      </w:pPr>
      <w:bookmarkStart w:id="14" w:name="_Toc433053428"/>
      <w:r>
        <w:rPr>
          <w:rFonts w:hint="cs"/>
          <w:rtl/>
        </w:rPr>
        <w:t>جعل ذاتی در مسأله فوق</w:t>
      </w:r>
      <w:bookmarkEnd w:id="14"/>
    </w:p>
    <w:p w:rsidR="00D0378E" w:rsidRDefault="002A4DAC" w:rsidP="00D037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ما نکته نقد دومی بر آن افزودیم که تعارض </w:t>
      </w:r>
      <w:r w:rsidR="00B76D16">
        <w:rPr>
          <w:rFonts w:ascii="IRBadr" w:hAnsi="IRBadr" w:cs="IRBadr"/>
          <w:sz w:val="28"/>
          <w:szCs w:val="28"/>
          <w:rtl/>
          <w:lang w:bidi="fa-IR"/>
        </w:rPr>
        <w:t xml:space="preserve">اگر 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 xml:space="preserve">تباینی باشد، می‌شود بگوییم از اول امکان جعل نیست، اما اگر تعارض به نحو تباین باشد، امکان جعلش به لحاظ ذاتی وجود دارد، </w:t>
      </w:r>
      <w:r w:rsidR="00B76D16">
        <w:rPr>
          <w:rFonts w:ascii="IRBadr" w:hAnsi="IRBadr" w:cs="IRBadr" w:hint="cs"/>
          <w:sz w:val="28"/>
          <w:szCs w:val="28"/>
          <w:rtl/>
          <w:lang w:bidi="fa-IR"/>
        </w:rPr>
        <w:t xml:space="preserve">و </w:t>
      </w:r>
      <w:r w:rsidR="00B76D16">
        <w:rPr>
          <w:rFonts w:ascii="IRBadr" w:hAnsi="IRBadr" w:cs="IRBadr"/>
          <w:sz w:val="28"/>
          <w:szCs w:val="28"/>
          <w:rtl/>
          <w:lang w:bidi="fa-IR"/>
        </w:rPr>
        <w:t xml:space="preserve">اینکه </w:t>
      </w:r>
      <w:r w:rsidR="0060425E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="00B76D16">
        <w:rPr>
          <w:rFonts w:ascii="IRBadr" w:hAnsi="IRBadr" w:cs="IRBadr"/>
          <w:sz w:val="28"/>
          <w:szCs w:val="28"/>
          <w:rtl/>
          <w:lang w:bidi="fa-IR"/>
        </w:rPr>
        <w:t xml:space="preserve"> نمی‌شود</w:t>
      </w:r>
      <w:r w:rsidR="00B76D16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>مثل باب تزاحم است.</w:t>
      </w:r>
    </w:p>
    <w:p w:rsidR="00B76D16" w:rsidRDefault="002A4DAC" w:rsidP="00D037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252F6">
        <w:rPr>
          <w:rFonts w:ascii="IRBadr" w:hAnsi="IRBadr" w:cs="IRBadr"/>
          <w:sz w:val="28"/>
          <w:szCs w:val="28"/>
          <w:rtl/>
          <w:lang w:bidi="fa-IR"/>
        </w:rPr>
        <w:lastRenderedPageBreak/>
        <w:t>به خاطر این</w:t>
      </w:r>
      <w:r w:rsidR="00B76D16">
        <w:rPr>
          <w:rFonts w:ascii="IRBadr" w:hAnsi="IRBadr" w:cs="IRBadr" w:hint="cs"/>
          <w:sz w:val="28"/>
          <w:szCs w:val="28"/>
          <w:rtl/>
          <w:lang w:bidi="fa-IR"/>
        </w:rPr>
        <w:t xml:space="preserve"> بوده که </w:t>
      </w:r>
      <w:r w:rsidRPr="003252F6">
        <w:rPr>
          <w:rFonts w:ascii="IRBadr" w:hAnsi="IRBadr" w:cs="IRBadr"/>
          <w:sz w:val="28"/>
          <w:szCs w:val="28"/>
          <w:rtl/>
          <w:lang w:bidi="fa-IR"/>
        </w:rPr>
        <w:t>در مقام عمل قابل امتثال نیست. والا در مقام جعل مانعی ندارد</w:t>
      </w:r>
      <w:r w:rsidR="00B76D16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152670" w:rsidRPr="003252F6" w:rsidRDefault="00152670" w:rsidP="003252F6">
      <w:pPr>
        <w:spacing w:line="360" w:lineRule="auto"/>
        <w:rPr>
          <w:rFonts w:ascii="IRBadr" w:hAnsi="IRBadr" w:cs="IRBadr"/>
          <w:rtl/>
        </w:rPr>
      </w:pPr>
    </w:p>
    <w:sectPr w:rsidR="00152670" w:rsidRPr="003252F6" w:rsidSect="007B0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A6" w:rsidRDefault="009F76A6" w:rsidP="000D5800">
      <w:pPr>
        <w:spacing w:after="0"/>
      </w:pPr>
      <w:r>
        <w:separator/>
      </w:r>
    </w:p>
  </w:endnote>
  <w:endnote w:type="continuationSeparator" w:id="0">
    <w:p w:rsidR="009F76A6" w:rsidRDefault="009F76A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8E" w:rsidRDefault="00D03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11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8E" w:rsidRDefault="00D03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A6" w:rsidRDefault="009F76A6" w:rsidP="000D5800">
      <w:pPr>
        <w:spacing w:after="0"/>
      </w:pPr>
      <w:r>
        <w:separator/>
      </w:r>
    </w:p>
  </w:footnote>
  <w:footnote w:type="continuationSeparator" w:id="0">
    <w:p w:rsidR="009F76A6" w:rsidRDefault="009F76A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8E" w:rsidRDefault="00D037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2A4DAC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18993E8" wp14:editId="15FBE8F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AF322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5" w:name="OLE_LINK1"/>
    <w:bookmarkStart w:id="16" w:name="OLE_LINK2"/>
    <w:r>
      <w:rPr>
        <w:noProof/>
      </w:rPr>
      <w:drawing>
        <wp:inline distT="0" distB="0" distL="0" distR="0" wp14:anchorId="7C24788F" wp14:editId="1E31F9D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D0378E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2A4DAC">
      <w:rPr>
        <w:rFonts w:ascii="IranNastaliq" w:hAnsi="IranNastaliq" w:cs="IranNastaliq" w:hint="cs"/>
        <w:sz w:val="40"/>
        <w:szCs w:val="40"/>
        <w:rtl/>
      </w:rPr>
      <w:t>4554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8E" w:rsidRDefault="00D037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AC"/>
    <w:rsid w:val="000228A2"/>
    <w:rsid w:val="000324F1"/>
    <w:rsid w:val="00032E4F"/>
    <w:rsid w:val="0003708D"/>
    <w:rsid w:val="00041FE0"/>
    <w:rsid w:val="00052BA3"/>
    <w:rsid w:val="0006363E"/>
    <w:rsid w:val="00080DFF"/>
    <w:rsid w:val="00085ED5"/>
    <w:rsid w:val="000869C8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A4DAC"/>
    <w:rsid w:val="002C56FD"/>
    <w:rsid w:val="002D283A"/>
    <w:rsid w:val="002D49E4"/>
    <w:rsid w:val="002D5838"/>
    <w:rsid w:val="002E3829"/>
    <w:rsid w:val="002E450B"/>
    <w:rsid w:val="002E73F9"/>
    <w:rsid w:val="002F05B9"/>
    <w:rsid w:val="003252F6"/>
    <w:rsid w:val="00340BA3"/>
    <w:rsid w:val="00341544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31111"/>
    <w:rsid w:val="0044591E"/>
    <w:rsid w:val="00455B91"/>
    <w:rsid w:val="004651D2"/>
    <w:rsid w:val="00465D26"/>
    <w:rsid w:val="004679F8"/>
    <w:rsid w:val="004B337F"/>
    <w:rsid w:val="004D60DB"/>
    <w:rsid w:val="004F3596"/>
    <w:rsid w:val="00530FD7"/>
    <w:rsid w:val="0056159E"/>
    <w:rsid w:val="00572E2D"/>
    <w:rsid w:val="00592103"/>
    <w:rsid w:val="005941DD"/>
    <w:rsid w:val="005A545E"/>
    <w:rsid w:val="005A5862"/>
    <w:rsid w:val="005B0852"/>
    <w:rsid w:val="005C06AE"/>
    <w:rsid w:val="0060425E"/>
    <w:rsid w:val="00610C18"/>
    <w:rsid w:val="00612385"/>
    <w:rsid w:val="0061376C"/>
    <w:rsid w:val="00633D81"/>
    <w:rsid w:val="00636EFA"/>
    <w:rsid w:val="0066229C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D20B5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1C12"/>
    <w:rsid w:val="008B565A"/>
    <w:rsid w:val="008C3414"/>
    <w:rsid w:val="008D030F"/>
    <w:rsid w:val="008D36D5"/>
    <w:rsid w:val="008E3903"/>
    <w:rsid w:val="008E5822"/>
    <w:rsid w:val="008F63E3"/>
    <w:rsid w:val="00913C3B"/>
    <w:rsid w:val="00915509"/>
    <w:rsid w:val="00927388"/>
    <w:rsid w:val="009274FE"/>
    <w:rsid w:val="009401AC"/>
    <w:rsid w:val="0095599D"/>
    <w:rsid w:val="009613AC"/>
    <w:rsid w:val="00980643"/>
    <w:rsid w:val="009B46BC"/>
    <w:rsid w:val="009B61C3"/>
    <w:rsid w:val="009C7B4F"/>
    <w:rsid w:val="009E3D12"/>
    <w:rsid w:val="009F0758"/>
    <w:rsid w:val="009F4EB3"/>
    <w:rsid w:val="009F76A6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A7C1F"/>
    <w:rsid w:val="00AD0304"/>
    <w:rsid w:val="00AD27BE"/>
    <w:rsid w:val="00AF0F1A"/>
    <w:rsid w:val="00B15027"/>
    <w:rsid w:val="00B21CF4"/>
    <w:rsid w:val="00B24300"/>
    <w:rsid w:val="00B63F15"/>
    <w:rsid w:val="00B76D16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504BD"/>
    <w:rsid w:val="00C60D75"/>
    <w:rsid w:val="00C64CEA"/>
    <w:rsid w:val="00C73012"/>
    <w:rsid w:val="00C763DD"/>
    <w:rsid w:val="00C84FC0"/>
    <w:rsid w:val="00C9244A"/>
    <w:rsid w:val="00CB5DA3"/>
    <w:rsid w:val="00CD502F"/>
    <w:rsid w:val="00CE09B7"/>
    <w:rsid w:val="00CE31E6"/>
    <w:rsid w:val="00CE3B74"/>
    <w:rsid w:val="00CF42E2"/>
    <w:rsid w:val="00CF5A71"/>
    <w:rsid w:val="00CF7916"/>
    <w:rsid w:val="00D0378E"/>
    <w:rsid w:val="00D158F3"/>
    <w:rsid w:val="00D3665C"/>
    <w:rsid w:val="00D508CC"/>
    <w:rsid w:val="00D50F4B"/>
    <w:rsid w:val="00D60547"/>
    <w:rsid w:val="00D66444"/>
    <w:rsid w:val="00D76353"/>
    <w:rsid w:val="00DA175C"/>
    <w:rsid w:val="00DB28BB"/>
    <w:rsid w:val="00DB3D72"/>
    <w:rsid w:val="00DC3001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59DF"/>
    <w:rsid w:val="00F67976"/>
    <w:rsid w:val="00F70BE1"/>
    <w:rsid w:val="00FB7398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57AD142-98A5-4CC9-8E90-90BF1760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2A4DA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bidi/>
      <w:spacing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44"/>
      <w:szCs w:val="42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3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22E80-5A94-470A-B12E-238EC9DC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127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313</cp:lastModifiedBy>
  <cp:revision>26</cp:revision>
  <dcterms:created xsi:type="dcterms:W3CDTF">2015-01-19T05:14:00Z</dcterms:created>
  <dcterms:modified xsi:type="dcterms:W3CDTF">2015-10-21T17:54:00Z</dcterms:modified>
</cp:coreProperties>
</file>