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53" w:rsidRDefault="00F00353" w:rsidP="00F00353">
      <w:pPr>
        <w:rPr>
          <w:rtl/>
        </w:rPr>
      </w:pPr>
      <w:bookmarkStart w:id="0" w:name="_GoBack"/>
      <w:r>
        <w:rPr>
          <w:rtl/>
        </w:rPr>
        <w:tab/>
      </w:r>
      <w:bookmarkEnd w:id="0"/>
    </w:p>
    <w:p w:rsidR="005A6C92" w:rsidRPr="005A6C92" w:rsidRDefault="00306440" w:rsidP="005A6C92">
      <w:pPr>
        <w:spacing w:line="360" w:lineRule="auto"/>
        <w:ind w:firstLine="0"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F00353" w:rsidRPr="009B716D">
        <w:rPr>
          <w:rFonts w:ascii="IRBadr" w:hAnsi="IRBadr" w:cs="IRBadr"/>
          <w:rtl/>
        </w:rPr>
        <w:t xml:space="preserve"> الرحمن الرحیم</w:t>
      </w:r>
      <w:r w:rsidR="005A6C92" w:rsidRPr="005A6C92">
        <w:rPr>
          <w:rFonts w:ascii="IRBadr" w:hAnsi="IRBadr" w:cs="IRBadr"/>
          <w:rtl/>
        </w:rPr>
        <w:fldChar w:fldCharType="begin"/>
      </w:r>
      <w:r w:rsidR="005A6C92" w:rsidRPr="005A6C92">
        <w:rPr>
          <w:rFonts w:ascii="IRBadr" w:hAnsi="IRBadr" w:cs="IRBadr"/>
          <w:rtl/>
        </w:rPr>
        <w:instrText xml:space="preserve"> </w:instrText>
      </w:r>
      <w:r w:rsidR="005A6C92" w:rsidRPr="005A6C92">
        <w:rPr>
          <w:rFonts w:ascii="IRBadr" w:hAnsi="IRBadr" w:cs="IRBadr"/>
        </w:rPr>
        <w:instrText>TOC</w:instrText>
      </w:r>
      <w:r w:rsidR="005A6C92" w:rsidRPr="005A6C92">
        <w:rPr>
          <w:rFonts w:ascii="IRBadr" w:hAnsi="IRBadr" w:cs="IRBadr"/>
          <w:rtl/>
        </w:rPr>
        <w:instrText xml:space="preserve"> \</w:instrText>
      </w:r>
      <w:r w:rsidR="005A6C92" w:rsidRPr="005A6C92">
        <w:rPr>
          <w:rFonts w:ascii="IRBadr" w:hAnsi="IRBadr" w:cs="IRBadr"/>
        </w:rPr>
        <w:instrText>o "1-7" \h \z \u</w:instrText>
      </w:r>
      <w:r w:rsidR="005A6C92" w:rsidRPr="005A6C92">
        <w:rPr>
          <w:rFonts w:ascii="IRBadr" w:hAnsi="IRBadr" w:cs="IRBadr"/>
          <w:rtl/>
        </w:rPr>
        <w:instrText xml:space="preserve"> </w:instrText>
      </w:r>
      <w:r w:rsidR="005A6C92" w:rsidRPr="005A6C92">
        <w:rPr>
          <w:rFonts w:ascii="IRBadr" w:hAnsi="IRBadr" w:cs="IRBadr"/>
          <w:rtl/>
        </w:rPr>
        <w:fldChar w:fldCharType="separate"/>
      </w:r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84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_Toc433181984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2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85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_Toc433181985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2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86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ادله حرمت در این مقام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_Toc433181986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2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87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_Toc433181987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2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88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مناقشه اول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_Toc433181988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2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89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مناقشه دوم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_Toc433181989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2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90" w:history="1">
        <w:r w:rsidR="00306440">
          <w:rPr>
            <w:rStyle w:val="Hyperlink"/>
            <w:rFonts w:ascii="IRBadr" w:hAnsi="IRBadr" w:cs="IRBadr"/>
            <w:noProof/>
            <w:rtl/>
          </w:rPr>
          <w:t>جمع‌بندی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_Toc433181990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3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91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مناقشه سوم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_Toc433181991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3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81992" w:history="1">
        <w:r w:rsidR="00306440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_Toc433181992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3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1993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مقدمه دوم بحث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_Toc433181993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3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1994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بررسی مجموع مناقشات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_Toc433181994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3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1995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اجوبه بحث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_Toc433181995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4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1996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جواب اول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_Toc433181996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4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1997" w:history="1">
        <w:r w:rsidR="00306440">
          <w:rPr>
            <w:rStyle w:val="Hyperlink"/>
            <w:rFonts w:ascii="IRBadr" w:hAnsi="IRBadr" w:cs="IRBadr"/>
            <w:noProof/>
            <w:rtl/>
          </w:rPr>
          <w:t>جمع‌بندی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_Toc433181997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4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1998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وجه ندامت در این مقام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_Toc433181998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4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1999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_Toc433181999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4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2000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حکم امر در این مقام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_Toc433182000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5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Pr="005A6C92" w:rsidRDefault="00073721" w:rsidP="005A6C9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82001" w:history="1">
        <w:r w:rsidR="005A6C92" w:rsidRPr="005A6C92">
          <w:rPr>
            <w:rStyle w:val="Hyperlink"/>
            <w:rFonts w:ascii="IRBadr" w:hAnsi="IRBadr" w:cs="IRBadr"/>
            <w:noProof/>
            <w:rtl/>
          </w:rPr>
          <w:t>علیت بحث</w:t>
        </w:r>
        <w:r w:rsidR="005A6C92" w:rsidRPr="005A6C92">
          <w:rPr>
            <w:rFonts w:ascii="IRBadr" w:hAnsi="IRBadr" w:cs="IRBadr"/>
            <w:noProof/>
            <w:webHidden/>
          </w:rPr>
          <w:tab/>
        </w:r>
        <w:r w:rsidR="005A6C92" w:rsidRPr="005A6C92">
          <w:rPr>
            <w:rFonts w:ascii="IRBadr" w:hAnsi="IRBadr" w:cs="IRBadr"/>
            <w:noProof/>
            <w:webHidden/>
          </w:rPr>
          <w:fldChar w:fldCharType="begin"/>
        </w:r>
        <w:r w:rsidR="005A6C92" w:rsidRPr="005A6C92">
          <w:rPr>
            <w:rFonts w:ascii="IRBadr" w:hAnsi="IRBadr" w:cs="IRBadr"/>
            <w:noProof/>
            <w:webHidden/>
          </w:rPr>
          <w:instrText xml:space="preserve"> PAGEREF _Toc433182001 \h </w:instrText>
        </w:r>
        <w:r w:rsidR="005A6C92" w:rsidRPr="005A6C92">
          <w:rPr>
            <w:rFonts w:ascii="IRBadr" w:hAnsi="IRBadr" w:cs="IRBadr"/>
            <w:noProof/>
            <w:webHidden/>
          </w:rPr>
        </w:r>
        <w:r w:rsidR="005A6C92" w:rsidRPr="005A6C92">
          <w:rPr>
            <w:rFonts w:ascii="IRBadr" w:hAnsi="IRBadr" w:cs="IRBadr"/>
            <w:noProof/>
            <w:webHidden/>
          </w:rPr>
          <w:fldChar w:fldCharType="separate"/>
        </w:r>
        <w:r w:rsidR="005A6C92" w:rsidRPr="005A6C92">
          <w:rPr>
            <w:rFonts w:ascii="IRBadr" w:hAnsi="IRBadr" w:cs="IRBadr"/>
            <w:noProof/>
            <w:webHidden/>
          </w:rPr>
          <w:t>5</w:t>
        </w:r>
        <w:r w:rsidR="005A6C92" w:rsidRPr="005A6C92">
          <w:rPr>
            <w:rFonts w:ascii="IRBadr" w:hAnsi="IRBadr" w:cs="IRBadr"/>
            <w:noProof/>
            <w:webHidden/>
          </w:rPr>
          <w:fldChar w:fldCharType="end"/>
        </w:r>
      </w:hyperlink>
    </w:p>
    <w:p w:rsidR="005A6C92" w:rsidRDefault="005A6C92" w:rsidP="005A6C92">
      <w:pPr>
        <w:spacing w:line="360" w:lineRule="auto"/>
        <w:ind w:firstLine="0"/>
        <w:rPr>
          <w:rFonts w:ascii="IRBadr" w:hAnsi="IRBadr" w:cs="IRBadr"/>
          <w:rtl/>
        </w:rPr>
      </w:pPr>
      <w:r w:rsidRPr="005A6C92">
        <w:rPr>
          <w:rFonts w:ascii="IRBadr" w:hAnsi="IRBadr" w:cs="IRBadr"/>
          <w:rtl/>
        </w:rPr>
        <w:fldChar w:fldCharType="end"/>
      </w:r>
    </w:p>
    <w:p w:rsidR="005A6C92" w:rsidRDefault="005A6C92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0A5461" w:rsidRDefault="000A5461" w:rsidP="002E4C09">
      <w:pPr>
        <w:pStyle w:val="Heading1"/>
        <w:rPr>
          <w:rtl/>
        </w:rPr>
      </w:pPr>
      <w:bookmarkStart w:id="1" w:name="_Toc433181984"/>
      <w:r>
        <w:rPr>
          <w:rFonts w:hint="cs"/>
          <w:rtl/>
        </w:rPr>
        <w:lastRenderedPageBreak/>
        <w:t>اضطرار به حرام</w:t>
      </w:r>
      <w:bookmarkEnd w:id="1"/>
    </w:p>
    <w:p w:rsidR="000A5461" w:rsidRPr="009B716D" w:rsidRDefault="000A5461" w:rsidP="002E4C09">
      <w:pPr>
        <w:pStyle w:val="Heading1"/>
        <w:rPr>
          <w:rtl/>
        </w:rPr>
      </w:pPr>
      <w:bookmarkStart w:id="2" w:name="_Toc433181985"/>
      <w:r>
        <w:rPr>
          <w:rFonts w:hint="cs"/>
          <w:rtl/>
        </w:rPr>
        <w:t>مرور بحث گذشته</w:t>
      </w:r>
      <w:bookmarkEnd w:id="2"/>
    </w:p>
    <w:p w:rsidR="0061101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بحث در خروج از ارض مغصوبه </w:t>
      </w:r>
      <w:r w:rsidR="00611011">
        <w:rPr>
          <w:rFonts w:ascii="IRBadr" w:hAnsi="IRBadr" w:cs="IRBadr"/>
          <w:rtl/>
        </w:rPr>
        <w:t>بود</w:t>
      </w:r>
      <w:r w:rsidRPr="009B716D">
        <w:rPr>
          <w:rFonts w:ascii="IRBadr" w:hAnsi="IRBadr" w:cs="IRBadr"/>
          <w:rtl/>
        </w:rPr>
        <w:t xml:space="preserve"> که </w:t>
      </w:r>
      <w:r w:rsidR="00306440">
        <w:rPr>
          <w:rFonts w:ascii="IRBadr" w:hAnsi="IRBadr" w:cs="IRBadr"/>
          <w:rtl/>
        </w:rPr>
        <w:t>درآن‌واحد</w:t>
      </w:r>
      <w:r w:rsidRPr="009B716D">
        <w:rPr>
          <w:rFonts w:ascii="IRBadr" w:hAnsi="IRBadr" w:cs="IRBadr"/>
          <w:rtl/>
        </w:rPr>
        <w:t xml:space="preserve"> هم مصداق تخلص از حرام است، و </w:t>
      </w:r>
      <w:r w:rsidR="00306440">
        <w:rPr>
          <w:rFonts w:ascii="IRBadr" w:hAnsi="IRBadr" w:cs="IRBadr"/>
          <w:rtl/>
        </w:rPr>
        <w:t>درعین‌حال</w:t>
      </w:r>
      <w:r w:rsidRPr="009B716D">
        <w:rPr>
          <w:rFonts w:ascii="IRBadr" w:hAnsi="IRBadr" w:cs="IRBadr"/>
          <w:rtl/>
        </w:rPr>
        <w:t xml:space="preserve"> خود </w:t>
      </w:r>
      <w:r w:rsidR="00306440">
        <w:rPr>
          <w:rFonts w:ascii="IRBadr" w:hAnsi="IRBadr" w:cs="IRBadr"/>
          <w:rtl/>
        </w:rPr>
        <w:t>آن‌هم</w:t>
      </w:r>
      <w:r w:rsidRPr="009B716D">
        <w:rPr>
          <w:rFonts w:ascii="IRBadr" w:hAnsi="IRBadr" w:cs="IRBadr"/>
          <w:rtl/>
        </w:rPr>
        <w:t xml:space="preserve"> مشمول عنوان‌های حرمت است. مثل خروج از ارض مغصوبه، در اینجا احتمالات و اقوال را عرض کردیم، </w:t>
      </w:r>
      <w:r w:rsidR="00306440">
        <w:rPr>
          <w:rFonts w:ascii="IRBadr" w:hAnsi="IRBadr" w:cs="IRBadr"/>
          <w:rtl/>
        </w:rPr>
        <w:t>بعدازآن</w:t>
      </w:r>
      <w:r w:rsidR="00611011">
        <w:rPr>
          <w:rFonts w:ascii="IRBadr" w:hAnsi="IRBadr" w:cs="IRBadr" w:hint="cs"/>
          <w:rtl/>
        </w:rPr>
        <w:t xml:space="preserve"> </w:t>
      </w:r>
      <w:r w:rsidRPr="009B716D">
        <w:rPr>
          <w:rFonts w:ascii="IRBadr" w:hAnsi="IRBadr" w:cs="IRBadr"/>
          <w:rtl/>
        </w:rPr>
        <w:t>گفتیم در سه جهت بحث می‌کنیم.</w:t>
      </w:r>
    </w:p>
    <w:p w:rsidR="000A5461" w:rsidRDefault="000A5461" w:rsidP="002E4C09">
      <w:pPr>
        <w:pStyle w:val="Heading1"/>
        <w:rPr>
          <w:rtl/>
        </w:rPr>
      </w:pPr>
      <w:bookmarkStart w:id="3" w:name="_Toc433181986"/>
      <w:r>
        <w:rPr>
          <w:rFonts w:hint="cs"/>
          <w:rtl/>
        </w:rPr>
        <w:t>ادله حرمت در این مقام</w:t>
      </w:r>
      <w:bookmarkEnd w:id="3"/>
    </w:p>
    <w:p w:rsidR="0061101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جهت اول اینکه ادله حرمت و نهی می‌تواند این خروج را در</w:t>
      </w:r>
      <w:r w:rsidR="00306440">
        <w:rPr>
          <w:rFonts w:ascii="IRBadr" w:hAnsi="IRBadr" w:cs="IRBadr"/>
          <w:rtl/>
        </w:rPr>
        <w:t>بربگیرد</w:t>
      </w:r>
      <w:r w:rsidRPr="009B716D">
        <w:rPr>
          <w:rFonts w:ascii="IRBadr" w:hAnsi="IRBadr" w:cs="IRBadr"/>
          <w:rtl/>
        </w:rPr>
        <w:t xml:space="preserve"> یا نه؟ این حال حرکت خروجیه از دار مغصوبه یا ارض مغصوبه یا رانندگی که برای بازگرداندن ماشین به صاحبش </w:t>
      </w:r>
      <w:r w:rsidR="00611011">
        <w:rPr>
          <w:rFonts w:ascii="IRBadr" w:hAnsi="IRBadr" w:cs="IRBadr" w:hint="cs"/>
          <w:rtl/>
        </w:rPr>
        <w:t>باشد،</w:t>
      </w:r>
      <w:r w:rsidRPr="009B716D">
        <w:rPr>
          <w:rFonts w:ascii="IRBadr" w:hAnsi="IRBadr" w:cs="IRBadr"/>
          <w:rtl/>
        </w:rPr>
        <w:t xml:space="preserve"> مشمول نهی می‌شود یا نه؟ گفتیم که </w:t>
      </w:r>
      <w:r w:rsidR="00611011">
        <w:rPr>
          <w:rFonts w:ascii="IRBadr" w:hAnsi="IRBadr" w:cs="IRBadr" w:hint="cs"/>
          <w:rtl/>
        </w:rPr>
        <w:t xml:space="preserve">در اینجا </w:t>
      </w:r>
      <w:r w:rsidRPr="009B716D">
        <w:rPr>
          <w:rFonts w:ascii="IRBadr" w:hAnsi="IRBadr" w:cs="IRBadr"/>
          <w:rtl/>
        </w:rPr>
        <w:t>اطلاق داریم</w:t>
      </w:r>
      <w:r w:rsidR="00611011">
        <w:rPr>
          <w:rFonts w:ascii="IRBadr" w:hAnsi="IRBadr" w:cs="IRBadr" w:hint="cs"/>
          <w:rtl/>
        </w:rPr>
        <w:t xml:space="preserve"> و </w:t>
      </w:r>
      <w:r w:rsidRPr="009B716D">
        <w:rPr>
          <w:rFonts w:ascii="IRBadr" w:hAnsi="IRBadr" w:cs="IRBadr"/>
          <w:rtl/>
        </w:rPr>
        <w:t xml:space="preserve">اطلاق ادله هر تصرف در ملک دیگری بلا اذن مالکه را دربر می‌گیرد. و عدم اختیار </w:t>
      </w:r>
      <w:r w:rsidR="00306440">
        <w:rPr>
          <w:rFonts w:ascii="IRBadr" w:hAnsi="IRBadr" w:cs="IRBadr"/>
          <w:rtl/>
        </w:rPr>
        <w:t>باقاعده</w:t>
      </w:r>
      <w:r w:rsidRPr="009B716D">
        <w:rPr>
          <w:rFonts w:ascii="IRBadr" w:hAnsi="IRBadr" w:cs="IRBadr"/>
          <w:rtl/>
        </w:rPr>
        <w:t xml:space="preserve"> الامتناع بالاختیار حل می‌شود، بنابراین نهی می‌تواند اینجا را </w:t>
      </w:r>
      <w:r w:rsidR="00611011">
        <w:rPr>
          <w:rFonts w:ascii="IRBadr" w:hAnsi="IRBadr" w:cs="IRBadr" w:hint="cs"/>
          <w:rtl/>
        </w:rPr>
        <w:t xml:space="preserve">در </w:t>
      </w:r>
      <w:r w:rsidR="00306440">
        <w:rPr>
          <w:rFonts w:ascii="IRBadr" w:hAnsi="IRBadr" w:cs="IRBadr" w:hint="cs"/>
          <w:rtl/>
        </w:rPr>
        <w:t>بربگیرد</w:t>
      </w:r>
      <w:r w:rsidRPr="009B716D">
        <w:rPr>
          <w:rFonts w:ascii="IRBadr" w:hAnsi="IRBadr" w:cs="IRBadr"/>
          <w:rtl/>
        </w:rPr>
        <w:t>.</w:t>
      </w:r>
    </w:p>
    <w:p w:rsidR="000A5461" w:rsidRDefault="000A5461" w:rsidP="002E4C09">
      <w:pPr>
        <w:pStyle w:val="Heading1"/>
        <w:rPr>
          <w:rtl/>
        </w:rPr>
      </w:pPr>
      <w:bookmarkStart w:id="4" w:name="_Toc433181987"/>
      <w:r>
        <w:rPr>
          <w:rFonts w:hint="cs"/>
          <w:rtl/>
        </w:rPr>
        <w:t>مناقشه در استدلال فوق</w:t>
      </w:r>
      <w:bookmarkEnd w:id="4"/>
    </w:p>
    <w:p w:rsidR="000A5461" w:rsidRDefault="000A5461" w:rsidP="002E4C09">
      <w:pPr>
        <w:pStyle w:val="Heading1"/>
        <w:rPr>
          <w:rtl/>
        </w:rPr>
      </w:pPr>
      <w:bookmarkStart w:id="5" w:name="_Toc433181988"/>
      <w:r>
        <w:rPr>
          <w:rFonts w:hint="cs"/>
          <w:rtl/>
        </w:rPr>
        <w:t>مناقشه اول</w:t>
      </w:r>
      <w:bookmarkEnd w:id="5"/>
    </w:p>
    <w:p w:rsidR="000A546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این استدلال ما بود، </w:t>
      </w:r>
      <w:r w:rsidR="00611011">
        <w:rPr>
          <w:rFonts w:ascii="IRBadr" w:hAnsi="IRBadr" w:cs="IRBadr" w:hint="cs"/>
          <w:rtl/>
        </w:rPr>
        <w:t>اما</w:t>
      </w:r>
      <w:r w:rsidRPr="009B716D">
        <w:rPr>
          <w:rFonts w:ascii="IRBadr" w:hAnsi="IRBadr" w:cs="IRBadr"/>
          <w:rtl/>
        </w:rPr>
        <w:t xml:space="preserve"> محل مناقشه قرار گر</w:t>
      </w:r>
      <w:r w:rsidR="00611011">
        <w:rPr>
          <w:rFonts w:ascii="IRBadr" w:hAnsi="IRBadr" w:cs="IRBadr"/>
          <w:rtl/>
        </w:rPr>
        <w:t>فت</w:t>
      </w:r>
      <w:r w:rsidRPr="009B716D">
        <w:rPr>
          <w:rFonts w:ascii="IRBadr" w:hAnsi="IRBadr" w:cs="IRBadr"/>
          <w:rtl/>
        </w:rPr>
        <w:t xml:space="preserve"> به اینکه قاعده الامتناع بالاختیار درست نیست</w:t>
      </w:r>
      <w:r w:rsidR="000A5461">
        <w:rPr>
          <w:rFonts w:ascii="IRBadr" w:hAnsi="IRBadr" w:cs="IRBadr"/>
          <w:rtl/>
        </w:rPr>
        <w:t xml:space="preserve">. </w:t>
      </w:r>
      <w:r w:rsidRPr="009B716D">
        <w:rPr>
          <w:rFonts w:ascii="IRBadr" w:hAnsi="IRBadr" w:cs="IRBadr"/>
          <w:rtl/>
        </w:rPr>
        <w:t xml:space="preserve">این اشکال را جواب دادیم. گفتیم ما به نظرمان قاعده الامتناع بالاختیار در </w:t>
      </w:r>
      <w:r w:rsidR="00306440">
        <w:rPr>
          <w:rFonts w:ascii="IRBadr" w:hAnsi="IRBadr" w:cs="IRBadr"/>
          <w:rtl/>
        </w:rPr>
        <w:t>همین‌جا</w:t>
      </w:r>
      <w:r w:rsidRPr="009B716D">
        <w:rPr>
          <w:rFonts w:ascii="IRBadr" w:hAnsi="IRBadr" w:cs="IRBadr"/>
          <w:rtl/>
        </w:rPr>
        <w:t xml:space="preserve"> و با یک نگاه فقهی هم جاری است، علاوه بر اینکه در بحث جبر و اختیار و موارد دیگر هم جاری</w:t>
      </w:r>
      <w:r w:rsidR="00611011">
        <w:rPr>
          <w:rFonts w:ascii="IRBadr" w:hAnsi="IRBadr" w:cs="IRBadr"/>
          <w:rtl/>
        </w:rPr>
        <w:t xml:space="preserve"> </w:t>
      </w:r>
      <w:r w:rsidR="005A6C92">
        <w:rPr>
          <w:rFonts w:ascii="IRBadr" w:hAnsi="IRBadr" w:cs="IRBadr"/>
          <w:rtl/>
        </w:rPr>
        <w:t>م</w:t>
      </w:r>
      <w:r w:rsidR="005A6C92">
        <w:rPr>
          <w:rFonts w:ascii="IRBadr" w:hAnsi="IRBadr" w:cs="IRBadr" w:hint="cs"/>
          <w:rtl/>
        </w:rPr>
        <w:t>ی‌</w:t>
      </w:r>
      <w:r w:rsidR="005A6C92">
        <w:rPr>
          <w:rFonts w:ascii="IRBadr" w:hAnsi="IRBadr" w:cs="IRBadr" w:hint="eastAsia"/>
          <w:rtl/>
        </w:rPr>
        <w:t>شود</w:t>
      </w:r>
      <w:r w:rsidRPr="009B716D">
        <w:rPr>
          <w:rFonts w:ascii="IRBadr" w:hAnsi="IRBadr" w:cs="IRBadr"/>
          <w:rtl/>
        </w:rPr>
        <w:t>.</w:t>
      </w:r>
    </w:p>
    <w:p w:rsidR="0061101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</w:t>
      </w:r>
      <w:r w:rsidR="00611011">
        <w:rPr>
          <w:rFonts w:ascii="IRBadr" w:hAnsi="IRBadr" w:cs="IRBadr" w:hint="cs"/>
          <w:rtl/>
        </w:rPr>
        <w:t xml:space="preserve">لذا </w:t>
      </w:r>
      <w:r w:rsidRPr="009B716D">
        <w:rPr>
          <w:rFonts w:ascii="IRBadr" w:hAnsi="IRBadr" w:cs="IRBadr"/>
          <w:rtl/>
        </w:rPr>
        <w:t>اینجا هم مصداق این قاعده است که یک قاعده اصولی است و نتایج فقهی می‌دهد.</w:t>
      </w:r>
    </w:p>
    <w:p w:rsidR="000A5461" w:rsidRDefault="000A5461" w:rsidP="002E4C09">
      <w:pPr>
        <w:pStyle w:val="Heading1"/>
        <w:rPr>
          <w:rtl/>
        </w:rPr>
      </w:pPr>
      <w:bookmarkStart w:id="6" w:name="_Toc433181989"/>
      <w:r>
        <w:rPr>
          <w:rFonts w:hint="cs"/>
          <w:rtl/>
        </w:rPr>
        <w:t>مناقشه دوم</w:t>
      </w:r>
      <w:bookmarkEnd w:id="6"/>
    </w:p>
    <w:p w:rsidR="0061101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>اشکال دوم برای اطلاق نهی در اینجا</w:t>
      </w:r>
      <w:r w:rsidR="00611011">
        <w:rPr>
          <w:rFonts w:ascii="IRBadr" w:hAnsi="IRBadr" w:cs="IRBadr" w:hint="cs"/>
          <w:rtl/>
        </w:rPr>
        <w:t>،</w:t>
      </w:r>
      <w:r w:rsidR="005A6C92">
        <w:rPr>
          <w:rFonts w:ascii="IRBadr" w:hAnsi="IRBadr" w:cs="IRBadr"/>
          <w:rtl/>
        </w:rPr>
        <w:t xml:space="preserve"> ا</w:t>
      </w:r>
      <w:r w:rsidR="005A6C92">
        <w:rPr>
          <w:rFonts w:ascii="IRBadr" w:hAnsi="IRBadr" w:cs="IRBadr" w:hint="cs"/>
          <w:rtl/>
        </w:rPr>
        <w:t>ی</w:t>
      </w:r>
      <w:r w:rsidR="005A6C92">
        <w:rPr>
          <w:rFonts w:ascii="IRBadr" w:hAnsi="IRBadr" w:cs="IRBadr" w:hint="eastAsia"/>
          <w:rtl/>
        </w:rPr>
        <w:t>ن</w:t>
      </w:r>
      <w:r w:rsidRPr="009B716D">
        <w:rPr>
          <w:rFonts w:ascii="IRBadr" w:hAnsi="IRBadr" w:cs="IRBadr"/>
          <w:rtl/>
        </w:rPr>
        <w:t xml:space="preserve"> بود که نهی</w:t>
      </w:r>
      <w:r w:rsidR="00611011">
        <w:rPr>
          <w:rFonts w:ascii="IRBadr" w:hAnsi="IRBadr" w:cs="IRBadr"/>
          <w:rtl/>
        </w:rPr>
        <w:t xml:space="preserve"> چون زجر است</w:t>
      </w:r>
      <w:r w:rsidRPr="009B716D">
        <w:rPr>
          <w:rFonts w:ascii="IRBadr" w:hAnsi="IRBadr" w:cs="IRBadr"/>
          <w:rtl/>
        </w:rPr>
        <w:t xml:space="preserve"> و بین زجر و انزجار تضایف است، جایی نهی جاری می‌شود که انزجار ممکن باشد و اینجا انزجار ممکن نیست. چون این ده دقیقه</w:t>
      </w:r>
      <w:r w:rsidR="00611011">
        <w:rPr>
          <w:rFonts w:ascii="IRBadr" w:hAnsi="IRBadr" w:cs="IRBadr" w:hint="cs"/>
          <w:rtl/>
        </w:rPr>
        <w:t xml:space="preserve"> مثلاً در حال سقوط</w:t>
      </w:r>
      <w:r w:rsidRPr="009B716D">
        <w:rPr>
          <w:rFonts w:ascii="IRBadr" w:hAnsi="IRBadr" w:cs="IRBadr"/>
          <w:rtl/>
        </w:rPr>
        <w:t xml:space="preserve"> الا و لابد </w:t>
      </w:r>
      <w:r w:rsidR="00611011" w:rsidRPr="009B716D">
        <w:rPr>
          <w:rFonts w:ascii="IRBadr" w:hAnsi="IRBadr" w:cs="IRBadr"/>
          <w:rtl/>
        </w:rPr>
        <w:t xml:space="preserve">در اینجا </w:t>
      </w:r>
      <w:r w:rsidRPr="009B716D">
        <w:rPr>
          <w:rFonts w:ascii="IRBadr" w:hAnsi="IRBadr" w:cs="IRBadr"/>
          <w:rtl/>
        </w:rPr>
        <w:t xml:space="preserve">باید باشد، </w:t>
      </w:r>
      <w:r w:rsidR="00611011">
        <w:rPr>
          <w:rFonts w:ascii="IRBadr" w:hAnsi="IRBadr" w:cs="IRBadr" w:hint="cs"/>
          <w:rtl/>
        </w:rPr>
        <w:t>چراکه</w:t>
      </w:r>
      <w:r w:rsidRPr="009B716D">
        <w:rPr>
          <w:rFonts w:ascii="IRBadr" w:hAnsi="IRBadr" w:cs="IRBadr"/>
          <w:rtl/>
        </w:rPr>
        <w:t xml:space="preserve"> انزجار ممکن نیست</w:t>
      </w:r>
      <w:r w:rsidR="00611011">
        <w:rPr>
          <w:rFonts w:ascii="IRBadr" w:hAnsi="IRBadr" w:cs="IRBadr" w:hint="cs"/>
          <w:rtl/>
        </w:rPr>
        <w:t xml:space="preserve"> و</w:t>
      </w:r>
      <w:r w:rsidRPr="009B716D">
        <w:rPr>
          <w:rFonts w:ascii="IRBadr" w:hAnsi="IRBadr" w:cs="IRBadr"/>
          <w:rtl/>
        </w:rPr>
        <w:t xml:space="preserve"> اصلاً نهی نمی‌تواند</w:t>
      </w:r>
      <w:r w:rsidR="00611011">
        <w:rPr>
          <w:rFonts w:ascii="IRBadr" w:hAnsi="IRBadr" w:cs="IRBadr"/>
          <w:rtl/>
        </w:rPr>
        <w:t xml:space="preserve"> متوجه </w:t>
      </w:r>
      <w:r w:rsidRPr="009B716D">
        <w:rPr>
          <w:rFonts w:ascii="IRBadr" w:hAnsi="IRBadr" w:cs="IRBadr"/>
          <w:rtl/>
        </w:rPr>
        <w:t>شود.</w:t>
      </w:r>
    </w:p>
    <w:p w:rsidR="000A5461" w:rsidRDefault="00306440" w:rsidP="002E4C09">
      <w:pPr>
        <w:pStyle w:val="Heading1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61101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اشکال اول می‌گفت، قاعده الامتناع بالاختیار درست نیست، قاعده بعدی می‌گوید شمول خطاب نهی به خاطر اینکه انزجار ممکن نیست </w:t>
      </w:r>
      <w:r w:rsidR="00611011">
        <w:rPr>
          <w:rFonts w:ascii="IRBadr" w:hAnsi="IRBadr" w:cs="IRBadr" w:hint="cs"/>
          <w:rtl/>
        </w:rPr>
        <w:t xml:space="preserve">در </w:t>
      </w:r>
      <w:r w:rsidRPr="009B716D">
        <w:rPr>
          <w:rFonts w:ascii="IRBadr" w:hAnsi="IRBadr" w:cs="IRBadr"/>
          <w:rtl/>
        </w:rPr>
        <w:t xml:space="preserve">اینجا درست نیست. این را </w:t>
      </w:r>
      <w:r w:rsidR="00611011" w:rsidRPr="009B716D">
        <w:rPr>
          <w:rFonts w:ascii="IRBadr" w:hAnsi="IRBadr" w:cs="IRBadr"/>
          <w:rtl/>
        </w:rPr>
        <w:t xml:space="preserve">هم </w:t>
      </w:r>
      <w:r w:rsidRPr="009B716D">
        <w:rPr>
          <w:rFonts w:ascii="IRBadr" w:hAnsi="IRBadr" w:cs="IRBadr"/>
          <w:rtl/>
        </w:rPr>
        <w:t>پاسخ دادیم به همان شکلی که ملاحظه کردید.</w:t>
      </w:r>
    </w:p>
    <w:p w:rsidR="000A5461" w:rsidRDefault="000A5461" w:rsidP="002E4C09">
      <w:pPr>
        <w:pStyle w:val="Heading1"/>
        <w:rPr>
          <w:rtl/>
        </w:rPr>
      </w:pPr>
      <w:bookmarkStart w:id="7" w:name="_Toc433181991"/>
      <w:r>
        <w:rPr>
          <w:rFonts w:hint="cs"/>
          <w:rtl/>
        </w:rPr>
        <w:t>مناقشه سوم</w:t>
      </w:r>
      <w:bookmarkEnd w:id="7"/>
    </w:p>
    <w:p w:rsidR="000A546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>اشکال سوم همانی است که شاید شیخ می‌</w:t>
      </w:r>
      <w:r w:rsidR="00611011">
        <w:rPr>
          <w:rFonts w:ascii="IRBadr" w:hAnsi="IRBadr" w:cs="IRBadr"/>
          <w:rtl/>
        </w:rPr>
        <w:t>خواست</w:t>
      </w:r>
      <w:r w:rsidR="00611011">
        <w:rPr>
          <w:rFonts w:ascii="IRBadr" w:hAnsi="IRBadr" w:cs="IRBadr" w:hint="cs"/>
          <w:rtl/>
        </w:rPr>
        <w:t>ه است</w:t>
      </w:r>
      <w:r w:rsidRPr="009B716D">
        <w:rPr>
          <w:rFonts w:ascii="IRBadr" w:hAnsi="IRBadr" w:cs="IRBadr"/>
          <w:rtl/>
        </w:rPr>
        <w:t xml:space="preserve"> بفرماید. </w:t>
      </w:r>
      <w:r w:rsidR="00611011">
        <w:rPr>
          <w:rFonts w:ascii="IRBadr" w:hAnsi="IRBadr" w:cs="IRBadr" w:hint="cs"/>
          <w:rtl/>
        </w:rPr>
        <w:t xml:space="preserve">هرچند </w:t>
      </w:r>
      <w:r w:rsidRPr="009B716D">
        <w:rPr>
          <w:rFonts w:ascii="IRBadr" w:hAnsi="IRBadr" w:cs="IRBadr"/>
          <w:rtl/>
        </w:rPr>
        <w:t>کلام شیخ محل بحثی</w:t>
      </w:r>
      <w:r w:rsidR="00611011">
        <w:rPr>
          <w:rFonts w:ascii="IRBadr" w:hAnsi="IRBadr" w:cs="IRBadr"/>
          <w:rtl/>
        </w:rPr>
        <w:t xml:space="preserve"> است</w:t>
      </w:r>
      <w:r w:rsidR="00611011">
        <w:rPr>
          <w:rFonts w:ascii="IRBadr" w:hAnsi="IRBadr" w:cs="IRBadr" w:hint="cs"/>
          <w:rtl/>
        </w:rPr>
        <w:t xml:space="preserve"> و چند</w:t>
      </w:r>
      <w:r w:rsidRPr="009B716D">
        <w:rPr>
          <w:rFonts w:ascii="IRBadr" w:hAnsi="IRBadr" w:cs="IRBadr"/>
          <w:rtl/>
        </w:rPr>
        <w:t xml:space="preserve"> احتمال در کلام شیخ داده</w:t>
      </w:r>
      <w:r w:rsidR="00611011">
        <w:rPr>
          <w:rFonts w:ascii="IRBadr" w:hAnsi="IRBadr" w:cs="IRBadr" w:hint="cs"/>
          <w:rtl/>
        </w:rPr>
        <w:t xml:space="preserve"> است.</w:t>
      </w:r>
      <w:r w:rsidR="005A6C92">
        <w:rPr>
          <w:rFonts w:ascii="IRBadr" w:hAnsi="IRBadr" w:cs="IRBadr"/>
          <w:rtl/>
        </w:rPr>
        <w:t xml:space="preserve"> </w:t>
      </w:r>
      <w:r w:rsidR="00306440">
        <w:rPr>
          <w:rFonts w:ascii="IRBadr" w:hAnsi="IRBadr" w:cs="IRBadr"/>
          <w:rtl/>
        </w:rPr>
        <w:t>به‌هرحال</w:t>
      </w:r>
      <w:r w:rsidR="00611011">
        <w:rPr>
          <w:rFonts w:ascii="IRBadr" w:hAnsi="IRBadr" w:cs="IRBadr" w:hint="cs"/>
          <w:rtl/>
        </w:rPr>
        <w:t xml:space="preserve"> </w:t>
      </w:r>
      <w:r w:rsidRPr="009B716D">
        <w:rPr>
          <w:rFonts w:ascii="IRBadr" w:hAnsi="IRBadr" w:cs="IRBadr"/>
          <w:rtl/>
        </w:rPr>
        <w:t xml:space="preserve">من بیان شیخ را نمی‌گویم. مطلبی را </w:t>
      </w:r>
      <w:r w:rsidR="00306440">
        <w:rPr>
          <w:rFonts w:ascii="IRBadr" w:hAnsi="IRBadr" w:cs="IRBadr"/>
          <w:rtl/>
        </w:rPr>
        <w:t>می‌گویم</w:t>
      </w:r>
      <w:r w:rsidRPr="009B716D">
        <w:rPr>
          <w:rFonts w:ascii="IRBadr" w:hAnsi="IRBadr" w:cs="IRBadr"/>
          <w:rtl/>
        </w:rPr>
        <w:t xml:space="preserve"> که شاید مقصود ایشان این بوده است.</w:t>
      </w:r>
    </w:p>
    <w:p w:rsidR="0061101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این حرکت خروجیه </w:t>
      </w:r>
      <w:r w:rsidR="00611011">
        <w:rPr>
          <w:rFonts w:ascii="IRBadr" w:hAnsi="IRBadr" w:cs="IRBadr" w:hint="cs"/>
          <w:rtl/>
        </w:rPr>
        <w:t xml:space="preserve">و </w:t>
      </w:r>
      <w:r w:rsidRPr="009B716D">
        <w:rPr>
          <w:rFonts w:ascii="IRBadr" w:hAnsi="IRBadr" w:cs="IRBadr"/>
          <w:rtl/>
        </w:rPr>
        <w:t>این دویدنی که برای بیرون رفت</w:t>
      </w:r>
      <w:r w:rsidR="00611011">
        <w:rPr>
          <w:rFonts w:ascii="IRBadr" w:hAnsi="IRBadr" w:cs="IRBadr" w:hint="cs"/>
          <w:rtl/>
        </w:rPr>
        <w:t>ن</w:t>
      </w:r>
      <w:r w:rsidRPr="009B716D">
        <w:rPr>
          <w:rFonts w:ascii="IRBadr" w:hAnsi="IRBadr" w:cs="IRBadr"/>
          <w:rtl/>
        </w:rPr>
        <w:t xml:space="preserve"> از غصب یا بازگرداندن ماشین به صاحب آن انجام می‌پذیرد، شکی در این نیست که محبوب مولی است و راز </w:t>
      </w:r>
      <w:r w:rsidR="00306440">
        <w:rPr>
          <w:rFonts w:ascii="IRBadr" w:hAnsi="IRBadr" w:cs="IRBadr"/>
          <w:rtl/>
        </w:rPr>
        <w:t>آن‌هم</w:t>
      </w:r>
      <w:r w:rsidRPr="009B716D">
        <w:rPr>
          <w:rFonts w:ascii="IRBadr" w:hAnsi="IRBadr" w:cs="IRBadr"/>
          <w:rtl/>
        </w:rPr>
        <w:t xml:space="preserve"> این است که </w:t>
      </w:r>
      <w:r w:rsidR="00611011" w:rsidRPr="009B716D">
        <w:rPr>
          <w:rFonts w:ascii="IRBadr" w:hAnsi="IRBadr" w:cs="IRBadr"/>
          <w:rtl/>
        </w:rPr>
        <w:t xml:space="preserve">اگر </w:t>
      </w:r>
      <w:r w:rsidRPr="009B716D">
        <w:rPr>
          <w:rFonts w:ascii="IRBadr" w:hAnsi="IRBadr" w:cs="IRBadr"/>
          <w:rtl/>
        </w:rPr>
        <w:t>این کار</w:t>
      </w:r>
      <w:r w:rsidR="00611011">
        <w:rPr>
          <w:rFonts w:ascii="IRBadr" w:hAnsi="IRBadr" w:cs="IRBadr" w:hint="cs"/>
          <w:rtl/>
        </w:rPr>
        <w:t xml:space="preserve"> را</w:t>
      </w:r>
      <w:r w:rsidRPr="009B716D">
        <w:rPr>
          <w:rFonts w:ascii="IRBadr" w:hAnsi="IRBadr" w:cs="IRBadr"/>
          <w:rtl/>
        </w:rPr>
        <w:t xml:space="preserve"> انجام ندهد در اینجا</w:t>
      </w:r>
      <w:r w:rsidR="00611011" w:rsidRPr="009B716D">
        <w:rPr>
          <w:rFonts w:ascii="IRBadr" w:hAnsi="IRBadr" w:cs="IRBadr"/>
          <w:rtl/>
        </w:rPr>
        <w:t xml:space="preserve"> مانده</w:t>
      </w:r>
      <w:r w:rsidR="005A6C92">
        <w:rPr>
          <w:rFonts w:ascii="IRBadr" w:hAnsi="IRBadr" w:cs="IRBadr"/>
          <w:rtl/>
        </w:rPr>
        <w:t xml:space="preserve"> </w:t>
      </w:r>
      <w:r w:rsidR="00611011">
        <w:rPr>
          <w:rFonts w:ascii="IRBadr" w:hAnsi="IRBadr" w:cs="IRBadr" w:hint="cs"/>
          <w:rtl/>
        </w:rPr>
        <w:t>و</w:t>
      </w:r>
      <w:r w:rsidRPr="009B716D">
        <w:rPr>
          <w:rFonts w:ascii="IRBadr" w:hAnsi="IRBadr" w:cs="IRBadr"/>
          <w:rtl/>
        </w:rPr>
        <w:t xml:space="preserve"> غصب ادامه پیدا می‌کند.</w:t>
      </w:r>
    </w:p>
    <w:p w:rsidR="000A5461" w:rsidRDefault="00306440" w:rsidP="005A6C92">
      <w:pPr>
        <w:pStyle w:val="Heading1"/>
        <w:rPr>
          <w:rtl/>
        </w:rPr>
      </w:pPr>
      <w:r>
        <w:rPr>
          <w:rFonts w:hint="cs"/>
          <w:rtl/>
        </w:rPr>
        <w:t>نتیجه‌گیری</w:t>
      </w:r>
    </w:p>
    <w:p w:rsidR="000A546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در حقیقت امر او دایر بین این است که ده دقیقه تصرف کند یا یک ساعت،</w:t>
      </w:r>
      <w:r w:rsidR="00611011">
        <w:rPr>
          <w:rFonts w:ascii="IRBadr" w:hAnsi="IRBadr" w:cs="IRBadr"/>
          <w:rtl/>
        </w:rPr>
        <w:t xml:space="preserve"> ده ساعت</w:t>
      </w:r>
      <w:r w:rsidR="00611011">
        <w:rPr>
          <w:rFonts w:ascii="IRBadr" w:hAnsi="IRBadr" w:cs="IRBadr" w:hint="cs"/>
          <w:rtl/>
        </w:rPr>
        <w:t xml:space="preserve"> یا</w:t>
      </w:r>
      <w:r w:rsidRPr="009B716D">
        <w:rPr>
          <w:rFonts w:ascii="IRBadr" w:hAnsi="IRBadr" w:cs="IRBadr"/>
          <w:rtl/>
        </w:rPr>
        <w:t xml:space="preserve"> دو روز، </w:t>
      </w:r>
      <w:r w:rsidR="00611011">
        <w:rPr>
          <w:rFonts w:ascii="IRBadr" w:hAnsi="IRBadr" w:cs="IRBadr" w:hint="cs"/>
          <w:rtl/>
        </w:rPr>
        <w:t xml:space="preserve">مشخص است </w:t>
      </w:r>
      <w:r w:rsidR="00306440">
        <w:rPr>
          <w:rFonts w:ascii="IRBadr" w:hAnsi="IRBadr" w:cs="IRBadr"/>
          <w:rtl/>
        </w:rPr>
        <w:t>وقتی‌که</w:t>
      </w:r>
      <w:r w:rsidRPr="009B716D">
        <w:rPr>
          <w:rFonts w:ascii="IRBadr" w:hAnsi="IRBadr" w:cs="IRBadr"/>
          <w:rtl/>
        </w:rPr>
        <w:t xml:space="preserve"> مولا این دو را مقایسه می‌کند که یا این</w:t>
      </w:r>
      <w:r w:rsidR="00611011">
        <w:rPr>
          <w:rFonts w:ascii="IRBadr" w:hAnsi="IRBadr" w:cs="IRBadr"/>
          <w:rtl/>
        </w:rPr>
        <w:t xml:space="preserve"> اندازه</w:t>
      </w:r>
      <w:r w:rsidRPr="009B716D">
        <w:rPr>
          <w:rFonts w:ascii="IRBadr" w:hAnsi="IRBadr" w:cs="IRBadr"/>
          <w:rtl/>
        </w:rPr>
        <w:t xml:space="preserve"> یا بیشتر</w:t>
      </w:r>
      <w:r w:rsidR="00611011">
        <w:rPr>
          <w:rFonts w:ascii="IRBadr" w:hAnsi="IRBadr" w:cs="IRBadr" w:hint="cs"/>
          <w:rtl/>
        </w:rPr>
        <w:t>،</w:t>
      </w:r>
      <w:r w:rsidRPr="009B716D">
        <w:rPr>
          <w:rFonts w:ascii="IRBadr" w:hAnsi="IRBadr" w:cs="IRBadr"/>
          <w:rtl/>
        </w:rPr>
        <w:t xml:space="preserve"> معلوم است هر کاری برای اینکه او بیشتر محقق نشود، محبوب مولاست.</w:t>
      </w:r>
    </w:p>
    <w:p w:rsidR="00611011" w:rsidRDefault="00F00353" w:rsidP="00611011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لذا این حرکت خروجیه در مقام تزاحم در نگاه مولی اولویت دارد. و اولویت دارد یعنی محبوب است. این</w:t>
      </w:r>
      <w:r w:rsidR="00611011">
        <w:rPr>
          <w:rFonts w:ascii="IRBadr" w:hAnsi="IRBadr" w:cs="IRBadr"/>
          <w:rtl/>
        </w:rPr>
        <w:t xml:space="preserve"> مقدمه اول</w:t>
      </w:r>
      <w:r w:rsidR="00611011">
        <w:rPr>
          <w:rFonts w:ascii="IRBadr" w:hAnsi="IRBadr" w:cs="IRBadr" w:hint="cs"/>
          <w:rtl/>
        </w:rPr>
        <w:t xml:space="preserve"> بود.</w:t>
      </w:r>
    </w:p>
    <w:p w:rsidR="000A5461" w:rsidRDefault="000A5461" w:rsidP="005A6C92">
      <w:pPr>
        <w:pStyle w:val="Heading2"/>
        <w:rPr>
          <w:rtl/>
        </w:rPr>
      </w:pPr>
      <w:bookmarkStart w:id="8" w:name="_Toc433181993"/>
      <w:r>
        <w:rPr>
          <w:rFonts w:hint="cs"/>
          <w:rtl/>
        </w:rPr>
        <w:t>مقدمه دوم بحث</w:t>
      </w:r>
      <w:bookmarkEnd w:id="8"/>
    </w:p>
    <w:p w:rsidR="000A5461" w:rsidRDefault="00F00353" w:rsidP="00BE0106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مقدمه دوم این است که این محبوبیت قطعیه است</w:t>
      </w:r>
      <w:r w:rsidR="00611011">
        <w:rPr>
          <w:rFonts w:ascii="IRBadr" w:hAnsi="IRBadr" w:cs="IRBadr" w:hint="cs"/>
          <w:rtl/>
        </w:rPr>
        <w:t xml:space="preserve"> و</w:t>
      </w:r>
      <w:r w:rsidRPr="009B716D">
        <w:rPr>
          <w:rFonts w:ascii="IRBadr" w:hAnsi="IRBadr" w:cs="IRBadr"/>
          <w:rtl/>
        </w:rPr>
        <w:t xml:space="preserve"> نمی‌تواند همزمان مبغوض هم باشد.</w:t>
      </w:r>
      <w:r w:rsidR="00611011">
        <w:rPr>
          <w:rFonts w:ascii="IRBadr" w:hAnsi="IRBadr" w:cs="IRBadr" w:hint="cs"/>
          <w:rtl/>
        </w:rPr>
        <w:t xml:space="preserve"> از طرفی</w:t>
      </w:r>
      <w:r w:rsidRPr="009B716D">
        <w:rPr>
          <w:rFonts w:ascii="IRBadr" w:hAnsi="IRBadr" w:cs="IRBadr"/>
          <w:rtl/>
        </w:rPr>
        <w:t xml:space="preserve"> چون محبوبیت </w:t>
      </w:r>
      <w:r w:rsidR="00306440">
        <w:rPr>
          <w:rFonts w:ascii="IRBadr" w:hAnsi="IRBadr" w:cs="IRBadr"/>
          <w:rtl/>
        </w:rPr>
        <w:t>آن‌هم</w:t>
      </w:r>
      <w:r w:rsidRPr="009B716D">
        <w:rPr>
          <w:rFonts w:ascii="IRBadr" w:hAnsi="IRBadr" w:cs="IRBadr"/>
          <w:rtl/>
        </w:rPr>
        <w:t xml:space="preserve"> قطعیه است، مقدم بر مبغوضیت است، پس این مبغوضیت</w:t>
      </w:r>
      <w:r w:rsidR="005A6C92">
        <w:rPr>
          <w:rFonts w:ascii="IRBadr" w:hAnsi="IRBadr" w:cs="IRBadr"/>
          <w:rtl/>
        </w:rPr>
        <w:t xml:space="preserve"> </w:t>
      </w:r>
      <w:r w:rsidRPr="009B716D">
        <w:rPr>
          <w:rFonts w:ascii="IRBadr" w:hAnsi="IRBadr" w:cs="IRBadr"/>
          <w:rtl/>
        </w:rPr>
        <w:t xml:space="preserve">در محاق، </w:t>
      </w:r>
      <w:r w:rsidR="00611011" w:rsidRPr="009B716D">
        <w:rPr>
          <w:rFonts w:ascii="IRBadr" w:hAnsi="IRBadr" w:cs="IRBadr"/>
          <w:rtl/>
        </w:rPr>
        <w:t>می‌رود</w:t>
      </w:r>
      <w:r w:rsidR="00611011">
        <w:rPr>
          <w:rFonts w:ascii="IRBadr" w:hAnsi="IRBadr" w:cs="IRBadr" w:hint="cs"/>
          <w:rtl/>
        </w:rPr>
        <w:t>.</w:t>
      </w:r>
    </w:p>
    <w:p w:rsidR="00BE0106" w:rsidRDefault="00306440" w:rsidP="00BE010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بنابراین</w:t>
      </w:r>
      <w:r w:rsidR="00F00353" w:rsidRPr="009B716D">
        <w:rPr>
          <w:rFonts w:ascii="IRBadr" w:hAnsi="IRBadr" w:cs="IRBadr"/>
          <w:rtl/>
        </w:rPr>
        <w:t xml:space="preserve"> اشکال سوم بر آن شمول دلیل نهی نسبت به اینجا است.</w:t>
      </w:r>
    </w:p>
    <w:p w:rsidR="000A5461" w:rsidRDefault="002E4C09" w:rsidP="005A6C92">
      <w:pPr>
        <w:pStyle w:val="Heading2"/>
        <w:rPr>
          <w:rtl/>
        </w:rPr>
      </w:pPr>
      <w:bookmarkStart w:id="9" w:name="_Toc433181994"/>
      <w:r>
        <w:rPr>
          <w:rFonts w:hint="cs"/>
          <w:rtl/>
        </w:rPr>
        <w:t>بررسی مجموع مناقشات</w:t>
      </w:r>
      <w:bookmarkEnd w:id="9"/>
    </w:p>
    <w:p w:rsidR="00BE0106" w:rsidRDefault="00F00353" w:rsidP="00BE0106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>ملاحظه کنید فرق این اشکال با اشکال دو و یک</w:t>
      </w:r>
      <w:r w:rsidR="00BE0106">
        <w:rPr>
          <w:rFonts w:ascii="IRBadr" w:hAnsi="IRBadr" w:cs="IRBadr" w:hint="cs"/>
          <w:rtl/>
        </w:rPr>
        <w:t>،</w:t>
      </w:r>
      <w:r w:rsidRPr="009B716D">
        <w:rPr>
          <w:rFonts w:ascii="IRBadr" w:hAnsi="IRBadr" w:cs="IRBadr"/>
          <w:rtl/>
        </w:rPr>
        <w:t xml:space="preserve"> این است که در اشکال یک می‌گوید الامتناع بالاختیار تمام نیست، پس اضطرار </w:t>
      </w:r>
      <w:r w:rsidR="00BE0106">
        <w:rPr>
          <w:rFonts w:ascii="IRBadr" w:hAnsi="IRBadr" w:cs="IRBadr" w:hint="cs"/>
          <w:rtl/>
        </w:rPr>
        <w:t xml:space="preserve">در </w:t>
      </w:r>
      <w:r w:rsidRPr="009B716D">
        <w:rPr>
          <w:rFonts w:ascii="IRBadr" w:hAnsi="IRBadr" w:cs="IRBadr"/>
          <w:rtl/>
        </w:rPr>
        <w:t>اینجا</w:t>
      </w:r>
      <w:r w:rsidR="00BE0106">
        <w:rPr>
          <w:rFonts w:ascii="IRBadr" w:hAnsi="IRBadr" w:cs="IRBadr"/>
          <w:rtl/>
        </w:rPr>
        <w:t xml:space="preserve"> مانع است</w:t>
      </w:r>
      <w:r w:rsidR="00BE0106">
        <w:rPr>
          <w:rFonts w:ascii="IRBadr" w:hAnsi="IRBadr" w:cs="IRBadr" w:hint="cs"/>
          <w:rtl/>
        </w:rPr>
        <w:t xml:space="preserve"> و</w:t>
      </w:r>
      <w:r w:rsidRPr="009B716D">
        <w:rPr>
          <w:rFonts w:ascii="IRBadr" w:hAnsi="IRBadr" w:cs="IRBadr"/>
          <w:rtl/>
        </w:rPr>
        <w:t xml:space="preserve"> </w:t>
      </w:r>
      <w:r w:rsidR="00306440">
        <w:rPr>
          <w:rFonts w:ascii="IRBadr" w:hAnsi="IRBadr" w:cs="IRBadr"/>
          <w:rtl/>
        </w:rPr>
        <w:t>به‌عنوان</w:t>
      </w:r>
      <w:r w:rsidRPr="009B716D">
        <w:rPr>
          <w:rFonts w:ascii="IRBadr" w:hAnsi="IRBadr" w:cs="IRBadr"/>
          <w:rtl/>
        </w:rPr>
        <w:t xml:space="preserve"> دلیل حاکم </w:t>
      </w:r>
      <w:r w:rsidR="00BE0106">
        <w:rPr>
          <w:rFonts w:ascii="IRBadr" w:hAnsi="IRBadr" w:cs="IRBadr" w:hint="cs"/>
          <w:rtl/>
        </w:rPr>
        <w:t xml:space="preserve">در </w:t>
      </w:r>
      <w:r w:rsidRPr="009B716D">
        <w:rPr>
          <w:rFonts w:ascii="IRBadr" w:hAnsi="IRBadr" w:cs="IRBadr"/>
          <w:rtl/>
        </w:rPr>
        <w:t xml:space="preserve">اینجا </w:t>
      </w:r>
      <w:r w:rsidR="00BE0106">
        <w:rPr>
          <w:rFonts w:ascii="IRBadr" w:hAnsi="IRBadr" w:cs="IRBadr" w:hint="cs"/>
          <w:rtl/>
        </w:rPr>
        <w:t>بوده،</w:t>
      </w:r>
      <w:r w:rsidR="005A6C92">
        <w:rPr>
          <w:rFonts w:ascii="IRBadr" w:hAnsi="IRBadr" w:cs="IRBadr"/>
          <w:rtl/>
        </w:rPr>
        <w:t xml:space="preserve"> دل</w:t>
      </w:r>
      <w:r w:rsidR="005A6C92">
        <w:rPr>
          <w:rFonts w:ascii="IRBadr" w:hAnsi="IRBadr" w:cs="IRBadr" w:hint="cs"/>
          <w:rtl/>
        </w:rPr>
        <w:t>ی</w:t>
      </w:r>
      <w:r w:rsidR="005A6C92">
        <w:rPr>
          <w:rFonts w:ascii="IRBadr" w:hAnsi="IRBadr" w:cs="IRBadr" w:hint="eastAsia"/>
          <w:rtl/>
        </w:rPr>
        <w:t>ل</w:t>
      </w:r>
      <w:r w:rsidRPr="009B716D">
        <w:rPr>
          <w:rFonts w:ascii="IRBadr" w:hAnsi="IRBadr" w:cs="IRBadr"/>
          <w:rtl/>
        </w:rPr>
        <w:t xml:space="preserve"> دوم عمیق‌تر است، می‌گوید نهی </w:t>
      </w:r>
      <w:r w:rsidR="00BE0106">
        <w:rPr>
          <w:rFonts w:ascii="IRBadr" w:hAnsi="IRBadr" w:cs="IRBadr" w:hint="cs"/>
          <w:rtl/>
        </w:rPr>
        <w:t xml:space="preserve">در </w:t>
      </w:r>
      <w:r w:rsidRPr="009B716D">
        <w:rPr>
          <w:rFonts w:ascii="IRBadr" w:hAnsi="IRBadr" w:cs="IRBadr"/>
          <w:rtl/>
        </w:rPr>
        <w:t xml:space="preserve">اینجا نمی‌تواند </w:t>
      </w:r>
      <w:r w:rsidR="00BE0106">
        <w:rPr>
          <w:rFonts w:ascii="IRBadr" w:hAnsi="IRBadr" w:cs="IRBadr" w:hint="cs"/>
          <w:rtl/>
        </w:rPr>
        <w:t>حاضر شود</w:t>
      </w:r>
      <w:r w:rsidRPr="009B716D">
        <w:rPr>
          <w:rFonts w:ascii="IRBadr" w:hAnsi="IRBadr" w:cs="IRBadr"/>
          <w:rtl/>
        </w:rPr>
        <w:t xml:space="preserve">. </w:t>
      </w:r>
      <w:r w:rsidR="00BE0106">
        <w:rPr>
          <w:rFonts w:ascii="IRBadr" w:hAnsi="IRBadr" w:cs="IRBadr" w:hint="cs"/>
          <w:rtl/>
        </w:rPr>
        <w:t xml:space="preserve">و </w:t>
      </w:r>
      <w:r w:rsidRPr="009B716D">
        <w:rPr>
          <w:rFonts w:ascii="IRBadr" w:hAnsi="IRBadr" w:cs="IRBadr"/>
          <w:rtl/>
        </w:rPr>
        <w:t>این دلیل می‌آید می‌گوید مقید دارد.</w:t>
      </w:r>
    </w:p>
    <w:p w:rsidR="00BE0106" w:rsidRDefault="002E4C09" w:rsidP="005A6C92">
      <w:pPr>
        <w:pStyle w:val="Heading2"/>
        <w:rPr>
          <w:rtl/>
        </w:rPr>
      </w:pPr>
      <w:bookmarkStart w:id="10" w:name="_Toc433181995"/>
      <w:r>
        <w:rPr>
          <w:rFonts w:hint="cs"/>
          <w:rtl/>
        </w:rPr>
        <w:lastRenderedPageBreak/>
        <w:t>اجوبه بحث</w:t>
      </w:r>
      <w:bookmarkEnd w:id="10"/>
    </w:p>
    <w:p w:rsidR="00BE0106" w:rsidRDefault="00F00353" w:rsidP="00BE0106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عمده پاسخی که ما به این استدلال می‌دهیم این </w:t>
      </w:r>
      <w:r w:rsidR="00BE0106">
        <w:rPr>
          <w:rFonts w:ascii="IRBadr" w:hAnsi="IRBadr" w:cs="IRBadr" w:hint="cs"/>
          <w:rtl/>
        </w:rPr>
        <w:t>چند</w:t>
      </w:r>
      <w:r w:rsidRPr="009B716D">
        <w:rPr>
          <w:rFonts w:ascii="IRBadr" w:hAnsi="IRBadr" w:cs="IRBadr"/>
          <w:rtl/>
        </w:rPr>
        <w:t xml:space="preserve"> نکته است</w:t>
      </w:r>
      <w:r w:rsidR="00BE0106">
        <w:rPr>
          <w:rFonts w:ascii="IRBadr" w:hAnsi="IRBadr" w:cs="IRBadr" w:hint="cs"/>
          <w:rtl/>
        </w:rPr>
        <w:t>؛</w:t>
      </w:r>
    </w:p>
    <w:p w:rsidR="002E4C09" w:rsidRDefault="002E4C09" w:rsidP="005A6C92">
      <w:pPr>
        <w:pStyle w:val="Heading2"/>
        <w:rPr>
          <w:rtl/>
        </w:rPr>
      </w:pPr>
      <w:bookmarkStart w:id="11" w:name="_Toc433181996"/>
      <w:r>
        <w:rPr>
          <w:rFonts w:hint="cs"/>
          <w:rtl/>
        </w:rPr>
        <w:t>جواب اول</w:t>
      </w:r>
      <w:bookmarkEnd w:id="11"/>
    </w:p>
    <w:p w:rsidR="00BE0106" w:rsidRDefault="00F00353" w:rsidP="00BE0106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 پاسخ و نکته اول که پاسخ اصلی مسئله </w:t>
      </w:r>
      <w:r w:rsidR="00BE0106">
        <w:rPr>
          <w:rFonts w:ascii="IRBadr" w:hAnsi="IRBadr" w:cs="IRBadr" w:hint="cs"/>
          <w:rtl/>
        </w:rPr>
        <w:t>بوده،</w:t>
      </w:r>
      <w:r w:rsidR="005A6C92">
        <w:rPr>
          <w:rFonts w:ascii="IRBadr" w:hAnsi="IRBadr" w:cs="IRBadr"/>
          <w:rtl/>
        </w:rPr>
        <w:t xml:space="preserve"> ا</w:t>
      </w:r>
      <w:r w:rsidR="005A6C92">
        <w:rPr>
          <w:rFonts w:ascii="IRBadr" w:hAnsi="IRBadr" w:cs="IRBadr" w:hint="cs"/>
          <w:rtl/>
        </w:rPr>
        <w:t>ی</w:t>
      </w:r>
      <w:r w:rsidR="005A6C92">
        <w:rPr>
          <w:rFonts w:ascii="IRBadr" w:hAnsi="IRBadr" w:cs="IRBadr" w:hint="eastAsia"/>
          <w:rtl/>
        </w:rPr>
        <w:t>ن</w:t>
      </w:r>
      <w:r w:rsidRPr="009B716D">
        <w:rPr>
          <w:rFonts w:ascii="IRBadr" w:hAnsi="IRBadr" w:cs="IRBadr"/>
          <w:rtl/>
        </w:rPr>
        <w:t xml:space="preserve"> است که اگر واقعاً امر دایر بین محبوب و مبغوض شد، و ما نتوانستیم این دو را </w:t>
      </w:r>
      <w:r w:rsidR="00306440">
        <w:rPr>
          <w:rFonts w:ascii="IRBadr" w:hAnsi="IRBadr" w:cs="IRBadr"/>
          <w:rtl/>
        </w:rPr>
        <w:t>یکجا</w:t>
      </w:r>
      <w:r w:rsidRPr="009B716D">
        <w:rPr>
          <w:rFonts w:ascii="IRBadr" w:hAnsi="IRBadr" w:cs="IRBadr"/>
          <w:rtl/>
        </w:rPr>
        <w:t xml:space="preserve"> جمع کنیم، این حرف تمام می‌شود. چون پایه این استدلال این</w:t>
      </w:r>
      <w:r w:rsidR="00BE0106">
        <w:rPr>
          <w:rFonts w:ascii="IRBadr" w:hAnsi="IRBadr" w:cs="IRBadr" w:hint="cs"/>
          <w:rtl/>
        </w:rPr>
        <w:t xml:space="preserve"> حالت</w:t>
      </w:r>
      <w:r w:rsidR="00BE0106">
        <w:rPr>
          <w:rFonts w:ascii="IRBadr" w:hAnsi="IRBadr" w:cs="IRBadr"/>
          <w:rtl/>
        </w:rPr>
        <w:t xml:space="preserve"> است</w:t>
      </w:r>
      <w:r w:rsidR="00BE0106">
        <w:rPr>
          <w:rFonts w:ascii="IRBadr" w:hAnsi="IRBadr" w:cs="IRBadr" w:hint="cs"/>
          <w:rtl/>
        </w:rPr>
        <w:t xml:space="preserve"> </w:t>
      </w:r>
      <w:r w:rsidRPr="009B716D">
        <w:rPr>
          <w:rFonts w:ascii="IRBadr" w:hAnsi="IRBadr" w:cs="IRBadr"/>
          <w:rtl/>
        </w:rPr>
        <w:t xml:space="preserve">که </w:t>
      </w:r>
      <w:r w:rsidR="00306440">
        <w:rPr>
          <w:rFonts w:ascii="IRBadr" w:hAnsi="IRBadr" w:cs="IRBadr"/>
          <w:rtl/>
        </w:rPr>
        <w:t>درآن‌واحد</w:t>
      </w:r>
      <w:r w:rsidRPr="009B716D">
        <w:rPr>
          <w:rFonts w:ascii="IRBadr" w:hAnsi="IRBadr" w:cs="IRBadr"/>
          <w:rtl/>
        </w:rPr>
        <w:t xml:space="preserve"> این</w:t>
      </w:r>
      <w:r w:rsidR="00BE0106">
        <w:rPr>
          <w:rFonts w:ascii="IRBadr" w:hAnsi="IRBadr" w:cs="IRBadr" w:hint="cs"/>
          <w:rtl/>
        </w:rPr>
        <w:t xml:space="preserve"> فعل</w:t>
      </w:r>
      <w:r w:rsidRPr="009B716D">
        <w:rPr>
          <w:rFonts w:ascii="IRBadr" w:hAnsi="IRBadr" w:cs="IRBadr"/>
          <w:rtl/>
        </w:rPr>
        <w:t xml:space="preserve"> نمی‌تواند</w:t>
      </w:r>
      <w:r w:rsidR="00BE0106">
        <w:rPr>
          <w:rFonts w:ascii="IRBadr" w:hAnsi="IRBadr" w:cs="IRBadr"/>
          <w:rtl/>
        </w:rPr>
        <w:t xml:space="preserve"> هم محبوب </w:t>
      </w:r>
      <w:r w:rsidR="00BE0106">
        <w:rPr>
          <w:rFonts w:ascii="IRBadr" w:hAnsi="IRBadr" w:cs="IRBadr" w:hint="cs"/>
          <w:rtl/>
        </w:rPr>
        <w:t>و</w:t>
      </w:r>
      <w:r w:rsidRPr="009B716D">
        <w:rPr>
          <w:rFonts w:ascii="IRBadr" w:hAnsi="IRBadr" w:cs="IRBadr"/>
          <w:rtl/>
        </w:rPr>
        <w:t xml:space="preserve"> هم مبغوض</w:t>
      </w:r>
      <w:r w:rsidR="00BE0106" w:rsidRPr="00BE0106">
        <w:rPr>
          <w:rFonts w:ascii="IRBadr" w:hAnsi="IRBadr" w:cs="IRBadr"/>
          <w:rtl/>
        </w:rPr>
        <w:t xml:space="preserve"> </w:t>
      </w:r>
      <w:r w:rsidR="00BE0106">
        <w:rPr>
          <w:rFonts w:ascii="IRBadr" w:hAnsi="IRBadr" w:cs="IRBadr"/>
          <w:rtl/>
        </w:rPr>
        <w:t>باشد</w:t>
      </w:r>
      <w:r w:rsidRPr="009B716D">
        <w:rPr>
          <w:rFonts w:ascii="IRBadr" w:hAnsi="IRBadr" w:cs="IRBadr"/>
          <w:rtl/>
        </w:rPr>
        <w:t>.</w:t>
      </w:r>
    </w:p>
    <w:p w:rsidR="002E4C09" w:rsidRDefault="00306440" w:rsidP="005A6C92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BE0106" w:rsidRDefault="00F00353" w:rsidP="00BE0106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بنابراین </w:t>
      </w:r>
      <w:r w:rsidR="00306440">
        <w:rPr>
          <w:rFonts w:ascii="IRBadr" w:hAnsi="IRBadr" w:cs="IRBadr"/>
          <w:rtl/>
        </w:rPr>
        <w:t>پیش‌فرض</w:t>
      </w:r>
      <w:r w:rsidRPr="009B716D">
        <w:rPr>
          <w:rFonts w:ascii="IRBadr" w:hAnsi="IRBadr" w:cs="IRBadr"/>
          <w:rtl/>
        </w:rPr>
        <w:t xml:space="preserve"> فرمایش شما این است که اجتماع محبوبیت و مبغوضیت </w:t>
      </w:r>
      <w:r w:rsidR="00BE0106">
        <w:rPr>
          <w:rFonts w:ascii="IRBadr" w:hAnsi="IRBadr" w:cs="IRBadr" w:hint="cs"/>
          <w:rtl/>
        </w:rPr>
        <w:t xml:space="preserve">در </w:t>
      </w:r>
      <w:r w:rsidRPr="009B716D">
        <w:rPr>
          <w:rFonts w:ascii="IRBadr" w:hAnsi="IRBadr" w:cs="IRBadr"/>
          <w:rtl/>
        </w:rPr>
        <w:t xml:space="preserve">اینجا ممکن نیست. و ما روی این </w:t>
      </w:r>
      <w:r w:rsidR="00306440">
        <w:rPr>
          <w:rFonts w:ascii="IRBadr" w:hAnsi="IRBadr" w:cs="IRBadr"/>
          <w:rtl/>
        </w:rPr>
        <w:t>پیش‌فرض</w:t>
      </w:r>
      <w:r w:rsidRPr="009B716D">
        <w:rPr>
          <w:rFonts w:ascii="IRBadr" w:hAnsi="IRBadr" w:cs="IRBadr"/>
          <w:rtl/>
        </w:rPr>
        <w:t xml:space="preserve"> حرف داریم. </w:t>
      </w:r>
      <w:r w:rsidR="00BE0106">
        <w:rPr>
          <w:rFonts w:ascii="IRBadr" w:hAnsi="IRBadr" w:cs="IRBadr" w:hint="cs"/>
          <w:rtl/>
        </w:rPr>
        <w:t xml:space="preserve">چراکه </w:t>
      </w:r>
      <w:r w:rsidRPr="009B716D">
        <w:rPr>
          <w:rFonts w:ascii="IRBadr" w:hAnsi="IRBadr" w:cs="IRBadr"/>
          <w:rtl/>
        </w:rPr>
        <w:t xml:space="preserve">ما اجتماعی هستیم و اجتماع محبوبیت و مبغوضیت را </w:t>
      </w:r>
      <w:r w:rsidR="00306440">
        <w:rPr>
          <w:rFonts w:ascii="IRBadr" w:hAnsi="IRBadr" w:cs="IRBadr"/>
          <w:rtl/>
        </w:rPr>
        <w:t>درجایی</w:t>
      </w:r>
      <w:r w:rsidRPr="009B716D">
        <w:rPr>
          <w:rFonts w:ascii="IRBadr" w:hAnsi="IRBadr" w:cs="IRBadr"/>
          <w:rtl/>
        </w:rPr>
        <w:t xml:space="preserve"> که به سوء اختیار محقق باشد و دو حیثیت هم وجود داشته باشد، جایز </w:t>
      </w:r>
      <w:r w:rsidR="00306440">
        <w:rPr>
          <w:rFonts w:ascii="IRBadr" w:hAnsi="IRBadr" w:cs="IRBadr"/>
          <w:rtl/>
        </w:rPr>
        <w:t>می‌دانیم</w:t>
      </w:r>
      <w:r w:rsidRPr="009B716D">
        <w:rPr>
          <w:rFonts w:ascii="IRBadr" w:hAnsi="IRBadr" w:cs="IRBadr"/>
          <w:rtl/>
        </w:rPr>
        <w:t>.</w:t>
      </w:r>
    </w:p>
    <w:p w:rsidR="002E4C09" w:rsidRDefault="002E4C09" w:rsidP="005A6C92">
      <w:pPr>
        <w:pStyle w:val="Heading2"/>
        <w:rPr>
          <w:rtl/>
        </w:rPr>
      </w:pPr>
      <w:bookmarkStart w:id="12" w:name="_Toc433181998"/>
      <w:r>
        <w:rPr>
          <w:rFonts w:hint="cs"/>
          <w:rtl/>
        </w:rPr>
        <w:t>وجه ندامت در این مقام</w:t>
      </w:r>
      <w:bookmarkEnd w:id="12"/>
    </w:p>
    <w:p w:rsidR="002E4C09" w:rsidRDefault="00BE0106" w:rsidP="00BE010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البته در این مقام فرمایش آقای بروجردی بعید نیست که ملاک را توبه و ندامت فرد در حال خروج قرار دهیم که سابقاً نیز از آن مطالبی بیان شد.</w:t>
      </w:r>
      <w:r w:rsidR="005A6C92">
        <w:rPr>
          <w:rFonts w:ascii="IRBadr" w:hAnsi="IRBadr" w:cs="IRBadr"/>
          <w:rtl/>
        </w:rPr>
        <w:t xml:space="preserve"> در</w:t>
      </w:r>
      <w:r>
        <w:rPr>
          <w:rFonts w:ascii="IRBadr" w:hAnsi="IRBadr" w:cs="IRBadr" w:hint="cs"/>
          <w:rtl/>
        </w:rPr>
        <w:t xml:space="preserve"> حقیقت در اینجا گفته </w:t>
      </w:r>
      <w:r w:rsidR="005A6C92">
        <w:rPr>
          <w:rFonts w:ascii="IRBadr" w:hAnsi="IRBadr" w:cs="IRBadr"/>
          <w:rtl/>
        </w:rPr>
        <w:t>م</w:t>
      </w:r>
      <w:r w:rsidR="005A6C92">
        <w:rPr>
          <w:rFonts w:ascii="IRBadr" w:hAnsi="IRBadr" w:cs="IRBadr" w:hint="cs"/>
          <w:rtl/>
        </w:rPr>
        <w:t>ی‌</w:t>
      </w:r>
      <w:r w:rsidR="005A6C92">
        <w:rPr>
          <w:rFonts w:ascii="IRBadr" w:hAnsi="IRBadr" w:cs="IRBadr" w:hint="eastAsia"/>
          <w:rtl/>
        </w:rPr>
        <w:t>شود</w:t>
      </w:r>
      <w:r>
        <w:rPr>
          <w:rFonts w:ascii="IRBadr" w:hAnsi="IRBadr" w:cs="IRBadr" w:hint="cs"/>
          <w:rtl/>
        </w:rPr>
        <w:t xml:space="preserve"> که توبه بر ادله </w:t>
      </w:r>
      <w:r w:rsidR="00306440">
        <w:rPr>
          <w:rFonts w:ascii="IRBadr" w:hAnsi="IRBadr" w:cs="IRBadr" w:hint="cs"/>
          <w:rtl/>
        </w:rPr>
        <w:t>امرونهی</w:t>
      </w:r>
      <w:r>
        <w:rPr>
          <w:rFonts w:ascii="IRBadr" w:hAnsi="IRBadr" w:cs="IRBadr" w:hint="cs"/>
          <w:rtl/>
        </w:rPr>
        <w:t xml:space="preserve"> در اینجا حاکم است،</w:t>
      </w:r>
      <w:r w:rsidR="005A6C92">
        <w:rPr>
          <w:rFonts w:ascii="IRBadr" w:hAnsi="IRBadr" w:cs="IRBadr"/>
          <w:rtl/>
        </w:rPr>
        <w:t xml:space="preserve"> </w:t>
      </w:r>
      <w:r w:rsidR="00306440">
        <w:rPr>
          <w:rFonts w:ascii="IRBadr" w:hAnsi="IRBadr" w:cs="IRBadr"/>
          <w:rtl/>
        </w:rPr>
        <w:t>درحالی‌که</w:t>
      </w:r>
      <w:r>
        <w:rPr>
          <w:rFonts w:ascii="IRBadr" w:hAnsi="IRBadr" w:cs="IRBadr" w:hint="cs"/>
          <w:rtl/>
        </w:rPr>
        <w:t xml:space="preserve"> مقام ادله توبه این نیست که</w:t>
      </w:r>
      <w:r w:rsidRPr="009B716D">
        <w:rPr>
          <w:rFonts w:ascii="IRBadr" w:hAnsi="IRBadr" w:cs="IRBadr"/>
          <w:rtl/>
        </w:rPr>
        <w:t xml:space="preserve"> برای حکومت بر ادله اولیه و ثانویه</w:t>
      </w:r>
      <w:r>
        <w:rPr>
          <w:rFonts w:ascii="IRBadr" w:hAnsi="IRBadr" w:cs="IRBadr" w:hint="cs"/>
          <w:rtl/>
        </w:rPr>
        <w:t xml:space="preserve"> باشد.</w:t>
      </w:r>
    </w:p>
    <w:p w:rsidR="002E4C09" w:rsidRDefault="00BE0106" w:rsidP="00BE010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لذا </w:t>
      </w:r>
      <w:r w:rsidR="005A6C92">
        <w:rPr>
          <w:rFonts w:ascii="IRBadr" w:hAnsi="IRBadr" w:cs="IRBadr"/>
          <w:rtl/>
        </w:rPr>
        <w:t>م</w:t>
      </w:r>
      <w:r w:rsidR="005A6C92">
        <w:rPr>
          <w:rFonts w:ascii="IRBadr" w:hAnsi="IRBadr" w:cs="IRBadr" w:hint="cs"/>
          <w:rtl/>
        </w:rPr>
        <w:t>ی‌</w:t>
      </w:r>
      <w:r w:rsidR="005A6C92">
        <w:rPr>
          <w:rFonts w:ascii="IRBadr" w:hAnsi="IRBadr" w:cs="IRBadr" w:hint="eastAsia"/>
          <w:rtl/>
        </w:rPr>
        <w:t>شود</w:t>
      </w:r>
      <w:r>
        <w:rPr>
          <w:rFonts w:ascii="IRBadr" w:hAnsi="IRBadr" w:cs="IRBadr" w:hint="cs"/>
          <w:rtl/>
        </w:rPr>
        <w:t xml:space="preserve"> از احتمال فوق اجمالاً این جواب را دارد و باید توجه داشت که </w:t>
      </w:r>
      <w:r w:rsidR="00F00353" w:rsidRPr="009B716D">
        <w:rPr>
          <w:rFonts w:ascii="IRBadr" w:hAnsi="IRBadr" w:cs="IRBadr"/>
          <w:rtl/>
        </w:rPr>
        <w:t xml:space="preserve">هزار نکته در بحث توبه </w:t>
      </w:r>
      <w:r w:rsidR="00306440">
        <w:rPr>
          <w:rFonts w:ascii="IRBadr" w:hAnsi="IRBadr" w:cs="IRBadr"/>
          <w:rtl/>
        </w:rPr>
        <w:t>ازلحاظ</w:t>
      </w:r>
      <w:r w:rsidR="00F00353" w:rsidRPr="009B716D">
        <w:rPr>
          <w:rFonts w:ascii="IRBadr" w:hAnsi="IRBadr" w:cs="IRBadr"/>
          <w:rtl/>
        </w:rPr>
        <w:t xml:space="preserve"> فقهی</w:t>
      </w:r>
      <w:r>
        <w:rPr>
          <w:rFonts w:ascii="IRBadr" w:hAnsi="IRBadr" w:cs="IRBadr"/>
          <w:rtl/>
        </w:rPr>
        <w:t xml:space="preserve"> وجود دارد که مع الا</w:t>
      </w:r>
      <w:r>
        <w:rPr>
          <w:rFonts w:ascii="IRBadr" w:hAnsi="IRBadr" w:cs="IRBadr" w:hint="cs"/>
          <w:rtl/>
        </w:rPr>
        <w:t>س</w:t>
      </w:r>
      <w:r w:rsidR="00F00353" w:rsidRPr="009B716D">
        <w:rPr>
          <w:rFonts w:ascii="IRBadr" w:hAnsi="IRBadr" w:cs="IRBadr"/>
          <w:rtl/>
        </w:rPr>
        <w:t>ف</w:t>
      </w:r>
      <w:r w:rsidRPr="00BE0106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بحث نشده</w:t>
      </w:r>
      <w:r>
        <w:rPr>
          <w:rFonts w:ascii="IRBadr" w:hAnsi="IRBadr" w:cs="IRBadr" w:hint="cs"/>
          <w:rtl/>
        </w:rPr>
        <w:t xml:space="preserve"> است.</w:t>
      </w:r>
    </w:p>
    <w:p w:rsidR="00BE0106" w:rsidRPr="002E4C09" w:rsidRDefault="002E4C09" w:rsidP="005A6C92">
      <w:pPr>
        <w:pStyle w:val="Heading2"/>
        <w:rPr>
          <w:rtl/>
        </w:rPr>
      </w:pPr>
      <w:bookmarkStart w:id="13" w:name="_Toc433181999"/>
      <w:r>
        <w:rPr>
          <w:rFonts w:hint="cs"/>
          <w:rtl/>
        </w:rPr>
        <w:t>اتخاذ مبنا</w:t>
      </w:r>
      <w:bookmarkEnd w:id="13"/>
    </w:p>
    <w:p w:rsidR="00BE0106" w:rsidRDefault="00F00353" w:rsidP="00BE0106">
      <w:pPr>
        <w:spacing w:line="360" w:lineRule="auto"/>
        <w:ind w:firstLine="0"/>
        <w:rPr>
          <w:rFonts w:ascii="IRBadr" w:hAnsi="IRBadr" w:cs="IRBadr"/>
          <w:rtl/>
        </w:rPr>
      </w:pPr>
      <w:r w:rsidRPr="009B716D">
        <w:rPr>
          <w:rFonts w:ascii="IRBadr" w:hAnsi="IRBadr" w:cs="IRBadr"/>
          <w:rtl/>
        </w:rPr>
        <w:t xml:space="preserve">بنابراین ما حداقل از </w:t>
      </w:r>
      <w:r w:rsidR="00306440">
        <w:rPr>
          <w:rFonts w:ascii="IRBadr" w:hAnsi="IRBadr" w:cs="IRBadr"/>
          <w:rtl/>
        </w:rPr>
        <w:t>آن‌کسانی</w:t>
      </w:r>
      <w:r w:rsidRPr="009B716D">
        <w:rPr>
          <w:rFonts w:ascii="IRBadr" w:hAnsi="IRBadr" w:cs="IRBadr"/>
          <w:rtl/>
        </w:rPr>
        <w:t xml:space="preserve"> که مثل شیخ نهی را اصلاً خطاباً و ملاکاً منتفی می‌دانستند</w:t>
      </w:r>
      <w:r w:rsidR="00BE0106">
        <w:rPr>
          <w:rFonts w:ascii="IRBadr" w:hAnsi="IRBadr" w:cs="IRBadr" w:hint="cs"/>
          <w:rtl/>
        </w:rPr>
        <w:t>، بلکه</w:t>
      </w:r>
      <w:r w:rsidRPr="009B716D">
        <w:rPr>
          <w:rFonts w:ascii="IRBadr" w:hAnsi="IRBadr" w:cs="IRBadr"/>
          <w:rtl/>
        </w:rPr>
        <w:t xml:space="preserve"> می گوییم نهی یا خطاباً یا ملاکاً </w:t>
      </w:r>
      <w:r w:rsidR="00306440">
        <w:rPr>
          <w:rFonts w:ascii="IRBadr" w:hAnsi="IRBadr" w:cs="IRBadr" w:hint="cs"/>
          <w:rtl/>
        </w:rPr>
        <w:t>در اینجا</w:t>
      </w:r>
      <w:r w:rsidRPr="009B716D">
        <w:rPr>
          <w:rFonts w:ascii="IRBadr" w:hAnsi="IRBadr" w:cs="IRBadr"/>
          <w:rtl/>
        </w:rPr>
        <w:t xml:space="preserve"> است. </w:t>
      </w:r>
      <w:r w:rsidR="00BE0106">
        <w:rPr>
          <w:rFonts w:ascii="IRBadr" w:hAnsi="IRBadr" w:cs="IRBadr" w:hint="cs"/>
          <w:rtl/>
        </w:rPr>
        <w:t>این جهت اول بود که به پایان رسید.</w:t>
      </w:r>
    </w:p>
    <w:p w:rsidR="00BE0106" w:rsidRDefault="002E4C09" w:rsidP="005A6C92">
      <w:pPr>
        <w:pStyle w:val="Heading2"/>
        <w:rPr>
          <w:rtl/>
        </w:rPr>
      </w:pPr>
      <w:bookmarkStart w:id="14" w:name="_Toc433182000"/>
      <w:r>
        <w:rPr>
          <w:rFonts w:hint="cs"/>
          <w:rtl/>
        </w:rPr>
        <w:lastRenderedPageBreak/>
        <w:t>حکم امر در این مقام</w:t>
      </w:r>
      <w:bookmarkEnd w:id="14"/>
    </w:p>
    <w:p w:rsidR="000A5461" w:rsidRDefault="00306440" w:rsidP="000A546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 xml:space="preserve"> اما جه</w:t>
      </w:r>
      <w:r>
        <w:rPr>
          <w:rFonts w:ascii="IRBadr" w:hAnsi="IRBadr" w:cs="IRBadr" w:hint="cs"/>
          <w:rtl/>
        </w:rPr>
        <w:t xml:space="preserve">ت </w:t>
      </w:r>
      <w:r w:rsidR="00F00353" w:rsidRPr="009B716D">
        <w:rPr>
          <w:rFonts w:ascii="IRBadr" w:hAnsi="IRBadr" w:cs="IRBadr"/>
          <w:rtl/>
        </w:rPr>
        <w:t xml:space="preserve">ثانیه </w:t>
      </w:r>
      <w:r w:rsidR="000A5461">
        <w:rPr>
          <w:rFonts w:ascii="IRBadr" w:hAnsi="IRBadr" w:cs="IRBadr" w:hint="cs"/>
          <w:rtl/>
        </w:rPr>
        <w:t>این است که</w:t>
      </w:r>
      <w:r w:rsidR="00F00353" w:rsidRPr="009B716D">
        <w:rPr>
          <w:rFonts w:ascii="IRBadr" w:hAnsi="IRBadr" w:cs="IRBadr"/>
          <w:rtl/>
        </w:rPr>
        <w:t xml:space="preserve"> آیا حکم امر به خروج</w:t>
      </w:r>
      <w:r w:rsidR="000A5461">
        <w:rPr>
          <w:rFonts w:ascii="IRBadr" w:hAnsi="IRBadr" w:cs="IRBadr" w:hint="cs"/>
          <w:rtl/>
        </w:rPr>
        <w:t>،</w:t>
      </w:r>
      <w:r w:rsidR="005A6C92">
        <w:rPr>
          <w:rFonts w:ascii="IRBadr" w:hAnsi="IRBadr" w:cs="IRBadr"/>
          <w:rtl/>
        </w:rPr>
        <w:t xml:space="preserve"> ملاکاً</w:t>
      </w:r>
      <w:r w:rsidR="00F00353" w:rsidRPr="009B716D">
        <w:rPr>
          <w:rFonts w:ascii="IRBadr" w:hAnsi="IRBadr" w:cs="IRBadr"/>
          <w:rtl/>
        </w:rPr>
        <w:t xml:space="preserve"> یا خطاباً </w:t>
      </w:r>
      <w:r w:rsidR="000A5461">
        <w:rPr>
          <w:rFonts w:ascii="IRBadr" w:hAnsi="IRBadr" w:cs="IRBadr" w:hint="cs"/>
          <w:rtl/>
        </w:rPr>
        <w:t xml:space="preserve">در </w:t>
      </w:r>
      <w:r w:rsidR="00F00353" w:rsidRPr="009B716D">
        <w:rPr>
          <w:rFonts w:ascii="IRBadr" w:hAnsi="IRBadr" w:cs="IRBadr"/>
          <w:rtl/>
        </w:rPr>
        <w:t>اینجا هست یا نیست؟</w:t>
      </w:r>
    </w:p>
    <w:p w:rsidR="002E4C09" w:rsidRDefault="000A5461" w:rsidP="000A546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برای امر در اینجا </w:t>
      </w:r>
      <w:r w:rsidR="00F00353" w:rsidRPr="009B716D">
        <w:rPr>
          <w:rFonts w:ascii="IRBadr" w:hAnsi="IRBadr" w:cs="IRBadr"/>
          <w:rtl/>
        </w:rPr>
        <w:t xml:space="preserve">دو وجه </w:t>
      </w:r>
      <w:r w:rsidR="00306440">
        <w:rPr>
          <w:rFonts w:ascii="IRBadr" w:hAnsi="IRBadr" w:cs="IRBadr"/>
          <w:rtl/>
        </w:rPr>
        <w:t>ذکرشده</w:t>
      </w:r>
      <w:r>
        <w:rPr>
          <w:rFonts w:ascii="IRBadr" w:hAnsi="IRBadr" w:cs="IRBadr"/>
          <w:rtl/>
        </w:rPr>
        <w:t xml:space="preserve"> است</w:t>
      </w:r>
      <w:r>
        <w:rPr>
          <w:rFonts w:ascii="IRBadr" w:hAnsi="IRBadr" w:cs="IRBadr" w:hint="cs"/>
          <w:rtl/>
        </w:rPr>
        <w:t>؛</w:t>
      </w:r>
      <w:r w:rsidR="00F00353" w:rsidRPr="009B716D">
        <w:rPr>
          <w:rFonts w:ascii="IRBadr" w:hAnsi="IRBadr" w:cs="IRBadr"/>
          <w:rtl/>
        </w:rPr>
        <w:t xml:space="preserve"> یکی اینکه اینجا امر نفسی </w:t>
      </w:r>
      <w:r>
        <w:rPr>
          <w:rFonts w:ascii="IRBadr" w:hAnsi="IRBadr" w:cs="IRBadr" w:hint="cs"/>
          <w:rtl/>
        </w:rPr>
        <w:t>است</w:t>
      </w:r>
      <w:r w:rsidR="00F00353" w:rsidRPr="009B716D">
        <w:rPr>
          <w:rFonts w:ascii="IRBadr" w:hAnsi="IRBadr" w:cs="IRBadr"/>
          <w:rtl/>
        </w:rPr>
        <w:t xml:space="preserve">. این یک وجه است که ظاهر </w:t>
      </w:r>
      <w:r>
        <w:rPr>
          <w:rFonts w:ascii="IRBadr" w:hAnsi="IRBadr" w:cs="IRBadr" w:hint="cs"/>
          <w:rtl/>
        </w:rPr>
        <w:t>کلام افرادی،</w:t>
      </w:r>
      <w:r w:rsidR="00F00353" w:rsidRPr="009B716D">
        <w:rPr>
          <w:rFonts w:ascii="IRBadr" w:hAnsi="IRBadr" w:cs="IRBadr"/>
          <w:rtl/>
        </w:rPr>
        <w:t xml:space="preserve"> این بوده است که </w:t>
      </w:r>
      <w:r w:rsidRPr="009B716D">
        <w:rPr>
          <w:rFonts w:ascii="IRBadr" w:hAnsi="IRBadr" w:cs="IRBadr"/>
          <w:rtl/>
        </w:rPr>
        <w:t xml:space="preserve">علاوه بر غصب، </w:t>
      </w:r>
      <w:r w:rsidR="00F00353" w:rsidRPr="009B716D">
        <w:rPr>
          <w:rFonts w:ascii="IRBadr" w:hAnsi="IRBadr" w:cs="IRBadr"/>
          <w:rtl/>
        </w:rPr>
        <w:t>یک خطاب مستقلی داریم که خطاب امری</w:t>
      </w:r>
      <w:r>
        <w:rPr>
          <w:rFonts w:ascii="IRBadr" w:hAnsi="IRBadr" w:cs="IRBadr"/>
          <w:rtl/>
        </w:rPr>
        <w:t xml:space="preserve"> است</w:t>
      </w:r>
      <w:r w:rsidR="00F00353" w:rsidRPr="009B716D">
        <w:rPr>
          <w:rFonts w:ascii="IRBadr" w:hAnsi="IRBadr" w:cs="IRBadr"/>
          <w:rtl/>
        </w:rPr>
        <w:t xml:space="preserve"> و آن رد مال الی صاحب آن است.</w:t>
      </w:r>
      <w:r w:rsidR="005A6C92">
        <w:rPr>
          <w:rFonts w:ascii="IRBadr" w:hAnsi="IRBadr" w:cs="IRBadr"/>
          <w:rtl/>
        </w:rPr>
        <w:t xml:space="preserve"> آقا</w:t>
      </w:r>
      <w:r w:rsidR="005A6C92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خویی و امام </w:t>
      </w:r>
      <w:r w:rsidR="00306440">
        <w:rPr>
          <w:rFonts w:ascii="IRBadr" w:hAnsi="IRBadr" w:cs="IRBadr" w:hint="cs"/>
          <w:rtl/>
        </w:rPr>
        <w:t>نیز چنین</w:t>
      </w:r>
      <w:r>
        <w:rPr>
          <w:rFonts w:ascii="IRBadr" w:hAnsi="IRBadr" w:cs="IRBadr" w:hint="cs"/>
          <w:rtl/>
        </w:rPr>
        <w:t xml:space="preserve"> وجهی را دارند که</w:t>
      </w:r>
      <w:r w:rsidRPr="000A5461">
        <w:rPr>
          <w:rFonts w:ascii="IRBadr" w:hAnsi="IRBadr" w:cs="IRBadr"/>
          <w:rtl/>
        </w:rPr>
        <w:t xml:space="preserve"> </w:t>
      </w:r>
      <w:r w:rsidRPr="009B716D">
        <w:rPr>
          <w:rFonts w:ascii="IRBadr" w:hAnsi="IRBadr" w:cs="IRBadr"/>
          <w:rtl/>
        </w:rPr>
        <w:t>امر مستقل نفسی به اینکه مال را به صاحبش برگردان</w:t>
      </w:r>
      <w:r>
        <w:rPr>
          <w:rFonts w:ascii="IRBadr" w:hAnsi="IRBadr" w:cs="IRBadr" w:hint="cs"/>
          <w:rtl/>
        </w:rPr>
        <w:t xml:space="preserve">، </w:t>
      </w:r>
      <w:r w:rsidRPr="009B716D">
        <w:rPr>
          <w:rFonts w:ascii="IRBadr" w:hAnsi="IRBadr" w:cs="IRBadr"/>
          <w:rtl/>
        </w:rPr>
        <w:t>نداریم.</w:t>
      </w:r>
      <w:r w:rsidR="005A6C92">
        <w:rPr>
          <w:rFonts w:ascii="IRBadr" w:hAnsi="IRBadr" w:cs="IRBadr"/>
          <w:rtl/>
        </w:rPr>
        <w:t xml:space="preserve"> و</w:t>
      </w:r>
      <w:r w:rsidR="00F00353" w:rsidRPr="009B716D">
        <w:rPr>
          <w:rFonts w:ascii="IRBadr" w:hAnsi="IRBadr" w:cs="IRBadr"/>
          <w:rtl/>
        </w:rPr>
        <w:t xml:space="preserve"> در حقیقت این امر یک امر تبعی است.</w:t>
      </w:r>
    </w:p>
    <w:p w:rsidR="002E4C09" w:rsidRDefault="002E4C09" w:rsidP="005A6C92">
      <w:pPr>
        <w:pStyle w:val="Heading2"/>
        <w:rPr>
          <w:rtl/>
        </w:rPr>
      </w:pPr>
      <w:bookmarkStart w:id="15" w:name="_Toc433182001"/>
      <w:r>
        <w:rPr>
          <w:rFonts w:hint="cs"/>
          <w:rtl/>
        </w:rPr>
        <w:t>علیت بحث</w:t>
      </w:r>
      <w:bookmarkEnd w:id="15"/>
    </w:p>
    <w:p w:rsidR="00152670" w:rsidRPr="009B716D" w:rsidRDefault="000A5461" w:rsidP="000A546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چراکه </w:t>
      </w:r>
      <w:r w:rsidR="00F00353" w:rsidRPr="009B716D">
        <w:rPr>
          <w:rFonts w:ascii="IRBadr" w:hAnsi="IRBadr" w:cs="IRBadr"/>
          <w:rtl/>
        </w:rPr>
        <w:t>امر به شیء نهی از ضد می‌کند</w:t>
      </w:r>
      <w:r>
        <w:rPr>
          <w:rFonts w:ascii="IRBadr" w:hAnsi="IRBadr" w:cs="IRBadr" w:hint="cs"/>
          <w:rtl/>
        </w:rPr>
        <w:t xml:space="preserve"> و</w:t>
      </w:r>
      <w:r w:rsidR="00F00353" w:rsidRPr="009B716D">
        <w:rPr>
          <w:rFonts w:ascii="IRBadr" w:hAnsi="IRBadr" w:cs="IRBadr"/>
          <w:rtl/>
        </w:rPr>
        <w:t xml:space="preserve"> نهی از شیء هم</w:t>
      </w:r>
      <w:r>
        <w:rPr>
          <w:rFonts w:ascii="IRBadr" w:hAnsi="IRBadr" w:cs="IRBadr" w:hint="cs"/>
          <w:rtl/>
        </w:rPr>
        <w:t>،</w:t>
      </w:r>
      <w:r w:rsidRPr="000A5461">
        <w:rPr>
          <w:rFonts w:ascii="IRBadr" w:hAnsi="IRBadr" w:cs="IRBadr"/>
          <w:rtl/>
        </w:rPr>
        <w:t xml:space="preserve"> </w:t>
      </w:r>
      <w:r w:rsidR="00306440">
        <w:rPr>
          <w:rFonts w:ascii="IRBadr" w:hAnsi="IRBadr" w:cs="IRBadr"/>
          <w:rtl/>
        </w:rPr>
        <w:t>به‌صورت</w:t>
      </w:r>
      <w:r w:rsidRPr="009B716D">
        <w:rPr>
          <w:rFonts w:ascii="IRBadr" w:hAnsi="IRBadr" w:cs="IRBadr"/>
          <w:rtl/>
        </w:rPr>
        <w:t xml:space="preserve"> عقلی، </w:t>
      </w:r>
      <w:r w:rsidR="00F00353" w:rsidRPr="009B716D">
        <w:rPr>
          <w:rFonts w:ascii="IRBadr" w:hAnsi="IRBadr" w:cs="IRBadr"/>
          <w:rtl/>
        </w:rPr>
        <w:t xml:space="preserve">امر به ضد عامش می‌کند. </w:t>
      </w:r>
      <w:r>
        <w:rPr>
          <w:rFonts w:ascii="IRBadr" w:hAnsi="IRBadr" w:cs="IRBadr" w:hint="cs"/>
          <w:rtl/>
        </w:rPr>
        <w:t xml:space="preserve">این احتمال نیز </w:t>
      </w:r>
      <w:r w:rsidR="005A6C92">
        <w:rPr>
          <w:rFonts w:ascii="IRBadr" w:hAnsi="IRBadr" w:cs="IRBadr"/>
          <w:rtl/>
        </w:rPr>
        <w:t>م</w:t>
      </w:r>
      <w:r w:rsidR="005A6C92">
        <w:rPr>
          <w:rFonts w:ascii="IRBadr" w:hAnsi="IRBadr" w:cs="IRBadr" w:hint="cs"/>
          <w:rtl/>
        </w:rPr>
        <w:t>ی‌</w:t>
      </w:r>
      <w:r w:rsidR="005A6C92">
        <w:rPr>
          <w:rFonts w:ascii="IRBadr" w:hAnsi="IRBadr" w:cs="IRBadr" w:hint="eastAsia"/>
          <w:rtl/>
        </w:rPr>
        <w:t>تواند</w:t>
      </w:r>
      <w:r>
        <w:rPr>
          <w:rFonts w:ascii="IRBadr" w:hAnsi="IRBadr" w:cs="IRBadr" w:hint="cs"/>
          <w:rtl/>
        </w:rPr>
        <w:t xml:space="preserve"> مطرح باشد.</w:t>
      </w:r>
      <w:r w:rsidR="005A6C92">
        <w:rPr>
          <w:rFonts w:ascii="IRBadr" w:hAnsi="IRBadr" w:cs="IRBadr"/>
          <w:rtl/>
        </w:rPr>
        <w:t xml:space="preserve"> تقر</w:t>
      </w:r>
      <w:r w:rsidR="005A6C92">
        <w:rPr>
          <w:rFonts w:ascii="IRBadr" w:hAnsi="IRBadr" w:cs="IRBadr" w:hint="cs"/>
          <w:rtl/>
        </w:rPr>
        <w:t>ی</w:t>
      </w:r>
      <w:r w:rsidR="005A6C92">
        <w:rPr>
          <w:rFonts w:ascii="IRBadr" w:hAnsi="IRBadr" w:cs="IRBadr" w:hint="eastAsia"/>
          <w:rtl/>
        </w:rPr>
        <w:t>ر</w:t>
      </w:r>
      <w:r w:rsidR="00F00353" w:rsidRPr="009B716D">
        <w:rPr>
          <w:rFonts w:ascii="IRBadr" w:hAnsi="IRBadr" w:cs="IRBadr"/>
          <w:rtl/>
        </w:rPr>
        <w:t xml:space="preserve"> دوم این است که واجب غیری است. این </w:t>
      </w:r>
      <w:r>
        <w:rPr>
          <w:rFonts w:ascii="IRBadr" w:hAnsi="IRBadr" w:cs="IRBadr" w:hint="cs"/>
          <w:rtl/>
        </w:rPr>
        <w:t xml:space="preserve">تقریر </w:t>
      </w:r>
      <w:r w:rsidR="00F00353" w:rsidRPr="009B716D">
        <w:rPr>
          <w:rFonts w:ascii="IRBadr" w:hAnsi="IRBadr" w:cs="IRBadr"/>
          <w:rtl/>
        </w:rPr>
        <w:t>روان‌تر است</w:t>
      </w:r>
      <w:r>
        <w:rPr>
          <w:rFonts w:ascii="IRBadr" w:hAnsi="IRBadr" w:cs="IRBadr" w:hint="cs"/>
          <w:rtl/>
        </w:rPr>
        <w:t xml:space="preserve">، </w:t>
      </w:r>
      <w:r w:rsidR="00F00353" w:rsidRPr="009B716D">
        <w:rPr>
          <w:rFonts w:ascii="IRBadr" w:hAnsi="IRBadr" w:cs="IRBadr"/>
          <w:rtl/>
        </w:rPr>
        <w:t>به خاطر اینکه نهی از غصب که شد، امر به ترک غصب</w:t>
      </w:r>
      <w:r w:rsidR="005A6C92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 xml:space="preserve">وجود </w:t>
      </w:r>
      <w:r w:rsidR="00F00353" w:rsidRPr="009B716D">
        <w:rPr>
          <w:rFonts w:ascii="IRBadr" w:hAnsi="IRBadr" w:cs="IRBadr"/>
          <w:rtl/>
        </w:rPr>
        <w:t>دارد.</w:t>
      </w:r>
    </w:p>
    <w:sectPr w:rsidR="00152670" w:rsidRPr="009B716D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0F" w:rsidRDefault="00E41B0F" w:rsidP="000D5800">
      <w:pPr>
        <w:spacing w:after="0"/>
      </w:pPr>
      <w:r>
        <w:separator/>
      </w:r>
    </w:p>
  </w:endnote>
  <w:endnote w:type="continuationSeparator" w:id="0">
    <w:p w:rsidR="00E41B0F" w:rsidRDefault="00E41B0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92" w:rsidRDefault="005A6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0C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92" w:rsidRDefault="005A6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0F" w:rsidRDefault="00E41B0F" w:rsidP="000D5800">
      <w:pPr>
        <w:spacing w:after="0"/>
      </w:pPr>
      <w:r>
        <w:separator/>
      </w:r>
    </w:p>
  </w:footnote>
  <w:footnote w:type="continuationSeparator" w:id="0">
    <w:p w:rsidR="00E41B0F" w:rsidRDefault="00E41B0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92" w:rsidRDefault="005A6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0035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BE925D2" wp14:editId="0A5C9A1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D64D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ar-SA"/>
      </w:rPr>
      <w:drawing>
        <wp:inline distT="0" distB="0" distL="0" distR="0" wp14:anchorId="1D8F6188" wp14:editId="209D72B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5A6C92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00353">
      <w:rPr>
        <w:rFonts w:ascii="IranNastaliq" w:hAnsi="IranNastaliq" w:cs="IranNastaliq" w:hint="cs"/>
        <w:sz w:val="40"/>
        <w:szCs w:val="40"/>
        <w:rtl/>
      </w:rPr>
      <w:t>4573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92" w:rsidRDefault="005A6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53"/>
    <w:rsid w:val="000228A2"/>
    <w:rsid w:val="000324F1"/>
    <w:rsid w:val="00041FE0"/>
    <w:rsid w:val="00052BA3"/>
    <w:rsid w:val="0006363E"/>
    <w:rsid w:val="00080DFF"/>
    <w:rsid w:val="00085ED5"/>
    <w:rsid w:val="000A1A51"/>
    <w:rsid w:val="000A546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E6DE8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4C09"/>
    <w:rsid w:val="002E73F9"/>
    <w:rsid w:val="002F05B9"/>
    <w:rsid w:val="00306440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0C2C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D5677"/>
    <w:rsid w:val="004D7E62"/>
    <w:rsid w:val="004F3596"/>
    <w:rsid w:val="00517312"/>
    <w:rsid w:val="00530FD7"/>
    <w:rsid w:val="00572E2D"/>
    <w:rsid w:val="00592103"/>
    <w:rsid w:val="005941DD"/>
    <w:rsid w:val="005A545E"/>
    <w:rsid w:val="005A5862"/>
    <w:rsid w:val="005A6C92"/>
    <w:rsid w:val="005B0852"/>
    <w:rsid w:val="005C06AE"/>
    <w:rsid w:val="005E4BFC"/>
    <w:rsid w:val="00610C18"/>
    <w:rsid w:val="00611011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030C0"/>
    <w:rsid w:val="00724F36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57693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B716D"/>
    <w:rsid w:val="009C7B4F"/>
    <w:rsid w:val="009D74DE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088"/>
    <w:rsid w:val="00BA51A8"/>
    <w:rsid w:val="00BB5F7E"/>
    <w:rsid w:val="00BC26F6"/>
    <w:rsid w:val="00BC4833"/>
    <w:rsid w:val="00BD3122"/>
    <w:rsid w:val="00BD40DA"/>
    <w:rsid w:val="00BE0106"/>
    <w:rsid w:val="00BE04E2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7ECE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B0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0353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DDC2A96-1661-44C2-AEC9-7AA747C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5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5A6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224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18</cp:revision>
  <dcterms:created xsi:type="dcterms:W3CDTF">2015-02-28T18:15:00Z</dcterms:created>
  <dcterms:modified xsi:type="dcterms:W3CDTF">2015-10-21T18:06:00Z</dcterms:modified>
</cp:coreProperties>
</file>