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CF" w:rsidRDefault="009412B2" w:rsidP="00491CF7">
      <w:pPr>
        <w:spacing w:line="360" w:lineRule="auto"/>
        <w:ind w:firstLine="0"/>
        <w:rPr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826819" w:rsidRPr="00491CF7">
        <w:rPr>
          <w:rFonts w:ascii="IRBadr" w:hAnsi="IRBadr" w:cs="IRBadr"/>
          <w:rtl/>
        </w:rPr>
        <w:t xml:space="preserve"> </w:t>
      </w:r>
      <w:bookmarkEnd w:id="0"/>
      <w:r w:rsidR="00826819" w:rsidRPr="00491CF7">
        <w:rPr>
          <w:rFonts w:ascii="IRBadr" w:hAnsi="IRBadr" w:cs="IRBadr"/>
          <w:rtl/>
        </w:rPr>
        <w:t>الرحمن الرحیم</w:t>
      </w:r>
      <w:r w:rsidR="006F40CF">
        <w:rPr>
          <w:rFonts w:ascii="IRBadr" w:hAnsi="IRBadr" w:cs="IRBadr"/>
          <w:rtl/>
        </w:rPr>
        <w:fldChar w:fldCharType="begin"/>
      </w:r>
      <w:r w:rsidR="006F40CF">
        <w:rPr>
          <w:rFonts w:ascii="IRBadr" w:hAnsi="IRBadr" w:cs="IRBadr"/>
          <w:rtl/>
        </w:rPr>
        <w:instrText xml:space="preserve"> </w:instrText>
      </w:r>
      <w:r w:rsidR="006F40CF">
        <w:rPr>
          <w:rFonts w:ascii="IRBadr" w:hAnsi="IRBadr" w:cs="IRBadr"/>
        </w:rPr>
        <w:instrText>TOC</w:instrText>
      </w:r>
      <w:r w:rsidR="006F40CF">
        <w:rPr>
          <w:rFonts w:ascii="IRBadr" w:hAnsi="IRBadr" w:cs="IRBadr"/>
          <w:rtl/>
        </w:rPr>
        <w:instrText xml:space="preserve"> \</w:instrText>
      </w:r>
      <w:r w:rsidR="006F40CF">
        <w:rPr>
          <w:rFonts w:ascii="IRBadr" w:hAnsi="IRBadr" w:cs="IRBadr"/>
        </w:rPr>
        <w:instrText>o "1-7" \h \z \u</w:instrText>
      </w:r>
      <w:r w:rsidR="006F40CF">
        <w:rPr>
          <w:rFonts w:ascii="IRBadr" w:hAnsi="IRBadr" w:cs="IRBadr"/>
          <w:rtl/>
        </w:rPr>
        <w:instrText xml:space="preserve"> </w:instrText>
      </w:r>
      <w:r w:rsidR="006F40CF">
        <w:rPr>
          <w:rFonts w:ascii="IRBadr" w:hAnsi="IRBadr" w:cs="IRBadr"/>
          <w:rtl/>
        </w:rPr>
        <w:fldChar w:fldCharType="separate"/>
      </w:r>
    </w:p>
    <w:p w:rsidR="006F40CF" w:rsidRPr="006F40CF" w:rsidRDefault="008B545D" w:rsidP="006F40C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547456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 xml:space="preserve">اجتماع </w:t>
        </w:r>
        <w:r w:rsidR="009412B2">
          <w:rPr>
            <w:rStyle w:val="Hyperlink"/>
            <w:rFonts w:ascii="IRBadr" w:hAnsi="IRBadr" w:cs="IRBadr"/>
            <w:noProof/>
            <w:rtl/>
          </w:rPr>
          <w:t>امرونهی</w:t>
        </w:r>
        <w:r w:rsidR="006F40CF" w:rsidRPr="006F40CF">
          <w:rPr>
            <w:rStyle w:val="Hyperlink"/>
            <w:rFonts w:ascii="IRBadr" w:hAnsi="IRBadr" w:cs="IRBadr"/>
            <w:noProof/>
            <w:rtl/>
          </w:rPr>
          <w:t xml:space="preserve"> در فرض امتناع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_Toc433547456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2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547457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_Toc433547457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2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58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کلیت قاعده فوق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_Toc433547458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2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59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شروط تقدم نهی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_Toc433547459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2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0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_Toc433547460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2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1" w:history="1">
        <w:r w:rsidR="009412B2">
          <w:rPr>
            <w:rStyle w:val="Hyperlink"/>
            <w:rFonts w:ascii="IRBadr" w:hAnsi="IRBadr" w:cs="IRBadr"/>
            <w:noProof/>
            <w:rtl/>
          </w:rPr>
          <w:t>جمع‌بندی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_Toc433547461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3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2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دلیل دوم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_Toc433547462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3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3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صغرای مسأله فوق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_Toc433547463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3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4" w:history="1">
        <w:r w:rsidR="009412B2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_Toc433547464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3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5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خدشه در دلیل فوق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_Toc433547465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4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6" w:history="1">
        <w:r w:rsidR="009412B2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_Toc433547466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4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7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مصادیق مسأله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_Toc433547467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4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8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استدراک از مسأله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_Toc433547468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4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69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دلیل سوم :استقراء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_Toc433547469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4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70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پاسخ اول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_Toc433547470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5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Pr="006F40CF" w:rsidRDefault="008B545D" w:rsidP="006F40C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547471" w:history="1">
        <w:r w:rsidR="006F40CF" w:rsidRPr="006F40CF">
          <w:rPr>
            <w:rStyle w:val="Hyperlink"/>
            <w:rFonts w:ascii="IRBadr" w:hAnsi="IRBadr" w:cs="IRBadr"/>
            <w:noProof/>
            <w:rtl/>
          </w:rPr>
          <w:t>پاسخ دوم</w:t>
        </w:r>
        <w:r w:rsidR="006F40CF" w:rsidRPr="006F40CF">
          <w:rPr>
            <w:rFonts w:ascii="IRBadr" w:hAnsi="IRBadr" w:cs="IRBadr"/>
            <w:noProof/>
            <w:webHidden/>
          </w:rPr>
          <w:tab/>
        </w:r>
        <w:r w:rsidR="006F40CF" w:rsidRPr="006F40CF">
          <w:rPr>
            <w:rFonts w:ascii="IRBadr" w:hAnsi="IRBadr" w:cs="IRBadr"/>
            <w:noProof/>
            <w:webHidden/>
          </w:rPr>
          <w:fldChar w:fldCharType="begin"/>
        </w:r>
        <w:r w:rsidR="006F40CF" w:rsidRPr="006F40CF">
          <w:rPr>
            <w:rFonts w:ascii="IRBadr" w:hAnsi="IRBadr" w:cs="IRBadr"/>
            <w:noProof/>
            <w:webHidden/>
          </w:rPr>
          <w:instrText xml:space="preserve"> PAGEREF _Toc433547471 \h </w:instrText>
        </w:r>
        <w:r w:rsidR="006F40CF" w:rsidRPr="006F40CF">
          <w:rPr>
            <w:rFonts w:ascii="IRBadr" w:hAnsi="IRBadr" w:cs="IRBadr"/>
            <w:noProof/>
            <w:webHidden/>
          </w:rPr>
        </w:r>
        <w:r w:rsidR="006F40CF" w:rsidRPr="006F40CF">
          <w:rPr>
            <w:rFonts w:ascii="IRBadr" w:hAnsi="IRBadr" w:cs="IRBadr"/>
            <w:noProof/>
            <w:webHidden/>
          </w:rPr>
          <w:fldChar w:fldCharType="separate"/>
        </w:r>
        <w:r w:rsidR="006F40CF" w:rsidRPr="006F40CF">
          <w:rPr>
            <w:rFonts w:ascii="IRBadr" w:hAnsi="IRBadr" w:cs="IRBadr"/>
            <w:noProof/>
            <w:webHidden/>
          </w:rPr>
          <w:t>5</w:t>
        </w:r>
        <w:r w:rsidR="006F40CF" w:rsidRPr="006F40CF">
          <w:rPr>
            <w:rFonts w:ascii="IRBadr" w:hAnsi="IRBadr" w:cs="IRBadr"/>
            <w:noProof/>
            <w:webHidden/>
          </w:rPr>
          <w:fldChar w:fldCharType="end"/>
        </w:r>
      </w:hyperlink>
    </w:p>
    <w:p w:rsidR="006F40CF" w:rsidRDefault="006F40CF" w:rsidP="00491CF7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6F40CF" w:rsidRDefault="006F40CF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491CF7" w:rsidRDefault="006C6758" w:rsidP="006F40CF">
      <w:pPr>
        <w:pStyle w:val="Heading1"/>
        <w:rPr>
          <w:rtl/>
        </w:rPr>
      </w:pPr>
      <w:bookmarkStart w:id="1" w:name="_Toc433547456"/>
      <w:r>
        <w:rPr>
          <w:rFonts w:hint="cs"/>
          <w:rtl/>
        </w:rPr>
        <w:lastRenderedPageBreak/>
        <w:t xml:space="preserve">اجتماع </w:t>
      </w:r>
      <w:r w:rsidR="009412B2">
        <w:rPr>
          <w:rFonts w:hint="cs"/>
          <w:rtl/>
        </w:rPr>
        <w:t>امرونهی</w:t>
      </w:r>
      <w:r>
        <w:rPr>
          <w:rFonts w:hint="cs"/>
          <w:rtl/>
        </w:rPr>
        <w:t xml:space="preserve"> در فرض امتناع</w:t>
      </w:r>
      <w:bookmarkEnd w:id="1"/>
    </w:p>
    <w:p w:rsidR="006C6758" w:rsidRPr="00491CF7" w:rsidRDefault="006C6758" w:rsidP="006F40CF">
      <w:pPr>
        <w:pStyle w:val="Heading1"/>
        <w:rPr>
          <w:rtl/>
        </w:rPr>
      </w:pPr>
      <w:bookmarkStart w:id="2" w:name="_Toc433547457"/>
      <w:r>
        <w:rPr>
          <w:rFonts w:hint="cs"/>
          <w:rtl/>
        </w:rPr>
        <w:t>مرور بحث گذشته</w:t>
      </w:r>
      <w:bookmarkEnd w:id="2"/>
    </w:p>
    <w:p w:rsidR="006C6758" w:rsidRDefault="00826819" w:rsidP="00555C24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>در تنبیه پنجم این</w:t>
      </w:r>
      <w:r w:rsidR="00555C24">
        <w:rPr>
          <w:rFonts w:ascii="IRBadr" w:hAnsi="IRBadr" w:cs="IRBadr"/>
          <w:rtl/>
        </w:rPr>
        <w:t xml:space="preserve"> نکته مطرح شد</w:t>
      </w:r>
      <w:r w:rsidR="00555C24">
        <w:rPr>
          <w:rFonts w:ascii="IRBadr" w:hAnsi="IRBadr" w:cs="IRBadr" w:hint="cs"/>
          <w:rtl/>
        </w:rPr>
        <w:t xml:space="preserve"> که</w:t>
      </w:r>
      <w:r w:rsidRPr="00491CF7">
        <w:rPr>
          <w:rFonts w:ascii="IRBadr" w:hAnsi="IRBadr" w:cs="IRBadr"/>
          <w:rtl/>
        </w:rPr>
        <w:t xml:space="preserve"> اگر قائل به امتناع شدیم </w:t>
      </w:r>
      <w:r w:rsidR="00555C24">
        <w:rPr>
          <w:rFonts w:ascii="IRBadr" w:hAnsi="IRBadr" w:cs="IRBadr" w:hint="cs"/>
          <w:rtl/>
        </w:rPr>
        <w:t>چه حکمی حاصل خواهد شد</w:t>
      </w:r>
      <w:r w:rsidRPr="00491CF7">
        <w:rPr>
          <w:rFonts w:ascii="IRBadr" w:hAnsi="IRBadr" w:cs="IRBadr"/>
          <w:rtl/>
        </w:rPr>
        <w:t xml:space="preserve">؟ </w:t>
      </w:r>
      <w:r w:rsidR="009412B2">
        <w:rPr>
          <w:rFonts w:ascii="IRBadr" w:hAnsi="IRBadr" w:cs="IRBadr"/>
          <w:rtl/>
        </w:rPr>
        <w:t>گفته‌شده</w:t>
      </w:r>
      <w:r w:rsidRPr="00491CF7">
        <w:rPr>
          <w:rFonts w:ascii="IRBadr" w:hAnsi="IRBadr" w:cs="IRBadr"/>
          <w:rtl/>
        </w:rPr>
        <w:t xml:space="preserve"> بود در فرض قول به امتناع که </w:t>
      </w:r>
      <w:r w:rsidR="009412B2">
        <w:rPr>
          <w:rFonts w:ascii="IRBadr" w:hAnsi="IRBadr" w:cs="IRBadr"/>
          <w:rtl/>
        </w:rPr>
        <w:t>می‌گوییم</w:t>
      </w:r>
      <w:r w:rsidRPr="00491CF7">
        <w:rPr>
          <w:rFonts w:ascii="IRBadr" w:hAnsi="IRBadr" w:cs="IRBadr"/>
          <w:rtl/>
        </w:rPr>
        <w:t xml:space="preserve"> نمی‌شود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در اینجا</w:t>
      </w:r>
      <w:r w:rsidR="00555C24">
        <w:rPr>
          <w:rFonts w:ascii="IRBadr" w:hAnsi="IRBadr" w:cs="IRBadr"/>
          <w:rtl/>
        </w:rPr>
        <w:t xml:space="preserve"> جمع </w:t>
      </w:r>
      <w:r w:rsidRPr="00491CF7">
        <w:rPr>
          <w:rFonts w:ascii="IRBadr" w:hAnsi="IRBadr" w:cs="IRBadr"/>
          <w:rtl/>
        </w:rPr>
        <w:t>شود، مطلقاً یا در ترکیب اتحادی</w:t>
      </w:r>
      <w:r w:rsidR="00555C24">
        <w:rPr>
          <w:rFonts w:ascii="IRBadr" w:hAnsi="IRBadr" w:cs="IRBadr" w:hint="cs"/>
          <w:rtl/>
        </w:rPr>
        <w:t>،</w:t>
      </w:r>
      <w:r w:rsidRPr="00491CF7">
        <w:rPr>
          <w:rFonts w:ascii="IRBadr" w:hAnsi="IRBadr" w:cs="IRBadr"/>
          <w:rtl/>
        </w:rPr>
        <w:t xml:space="preserve"> آیا ترجیحی برای طرف امر یا نهی وجود دارد یا نه؟ </w:t>
      </w:r>
      <w:r w:rsidR="009412B2">
        <w:rPr>
          <w:rFonts w:ascii="IRBadr" w:hAnsi="IRBadr" w:cs="IRBadr"/>
          <w:rtl/>
        </w:rPr>
        <w:t>به‌صورت</w:t>
      </w:r>
      <w:r w:rsidRPr="00491CF7">
        <w:rPr>
          <w:rFonts w:ascii="IRBadr" w:hAnsi="IRBadr" w:cs="IRBadr"/>
          <w:rtl/>
        </w:rPr>
        <w:t xml:space="preserve"> موردی عرض کردیم ممکن است مرجحاتی وجود داشته باشد.</w:t>
      </w:r>
    </w:p>
    <w:p w:rsidR="006C6758" w:rsidRPr="006F40CF" w:rsidRDefault="006C6758" w:rsidP="006F40CF">
      <w:pPr>
        <w:pStyle w:val="Heading2"/>
        <w:rPr>
          <w:rtl/>
        </w:rPr>
      </w:pPr>
      <w:bookmarkStart w:id="3" w:name="_Toc433547458"/>
      <w:r w:rsidRPr="006F40CF">
        <w:rPr>
          <w:rFonts w:hint="cs"/>
          <w:rtl/>
        </w:rPr>
        <w:t>کلیت قاعده فوق</w:t>
      </w:r>
      <w:bookmarkEnd w:id="3"/>
    </w:p>
    <w:p w:rsidR="006C6758" w:rsidRDefault="00826819" w:rsidP="00555C24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اما آیا به شکل قاعده کلی می‌شود ترجیح داد؟ برخی فرموده بودند بله جانب نهی مقدم بر جانب امر</w:t>
      </w:r>
      <w:r w:rsidR="00555C24" w:rsidRPr="00555C24">
        <w:rPr>
          <w:rFonts w:ascii="IRBadr" w:hAnsi="IRBadr" w:cs="IRBadr"/>
          <w:rtl/>
        </w:rPr>
        <w:t xml:space="preserve"> </w:t>
      </w:r>
      <w:r w:rsidR="00555C24" w:rsidRPr="00491CF7">
        <w:rPr>
          <w:rFonts w:ascii="IRBadr" w:hAnsi="IRBadr" w:cs="IRBadr"/>
          <w:rtl/>
        </w:rPr>
        <w:t>است</w:t>
      </w:r>
      <w:r w:rsidRPr="00491CF7">
        <w:rPr>
          <w:rFonts w:ascii="IRBadr" w:hAnsi="IRBadr" w:cs="IRBadr"/>
          <w:rtl/>
        </w:rPr>
        <w:t xml:space="preserve">. اگر نمی‌شود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</w:t>
      </w:r>
      <w:r w:rsidR="00555C24">
        <w:rPr>
          <w:rFonts w:ascii="IRBadr" w:hAnsi="IRBadr" w:cs="IRBadr" w:hint="cs"/>
          <w:rtl/>
        </w:rPr>
        <w:t xml:space="preserve">در </w:t>
      </w:r>
      <w:r w:rsidR="009412B2">
        <w:rPr>
          <w:rFonts w:ascii="IRBadr" w:hAnsi="IRBadr" w:cs="IRBadr"/>
          <w:rtl/>
        </w:rPr>
        <w:t>یکجا</w:t>
      </w:r>
      <w:r w:rsidR="00555C24">
        <w:rPr>
          <w:rFonts w:ascii="IRBadr" w:hAnsi="IRBadr" w:cs="IRBadr"/>
          <w:rtl/>
        </w:rPr>
        <w:t xml:space="preserve"> جمع </w:t>
      </w:r>
      <w:r w:rsidRPr="00491CF7">
        <w:rPr>
          <w:rFonts w:ascii="IRBadr" w:hAnsi="IRBadr" w:cs="IRBadr"/>
          <w:rtl/>
        </w:rPr>
        <w:t xml:space="preserve">شود، نهی را مقدم </w:t>
      </w:r>
      <w:r w:rsidR="00555C24">
        <w:rPr>
          <w:rFonts w:ascii="IRBadr" w:hAnsi="IRBadr" w:cs="IRBadr" w:hint="cs"/>
          <w:rtl/>
        </w:rPr>
        <w:t>کنید</w:t>
      </w:r>
      <w:r w:rsidRPr="00491CF7">
        <w:rPr>
          <w:rFonts w:ascii="IRBadr" w:hAnsi="IRBadr" w:cs="IRBadr"/>
          <w:rtl/>
        </w:rPr>
        <w:t>.</w:t>
      </w:r>
    </w:p>
    <w:p w:rsidR="00555C24" w:rsidRDefault="00826819" w:rsidP="00555C24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دلایلی برای این مسئله آمده بود که دلیل اول را ملاحظه کردید، منتها دلیل اول چهار تقریر داشت و ما جمع بین تقریر دوم و سوم که می‌شد تقریر</w:t>
      </w:r>
      <w:r w:rsidR="00555C24">
        <w:rPr>
          <w:rFonts w:ascii="IRBadr" w:hAnsi="IRBadr" w:cs="IRBadr"/>
          <w:rtl/>
        </w:rPr>
        <w:t xml:space="preserve"> چهارم</w:t>
      </w:r>
      <w:r w:rsidR="00555C24">
        <w:rPr>
          <w:rFonts w:ascii="IRBadr" w:hAnsi="IRBadr" w:cs="IRBadr" w:hint="cs"/>
          <w:rtl/>
        </w:rPr>
        <w:t xml:space="preserve"> را</w:t>
      </w:r>
      <w:r w:rsidRPr="00491CF7">
        <w:rPr>
          <w:rFonts w:ascii="IRBadr" w:hAnsi="IRBadr" w:cs="IRBadr"/>
          <w:rtl/>
        </w:rPr>
        <w:t xml:space="preserve"> بعید نمی‌دانستیم، برخلاف آنچه مشهور از بعد از کفایه تا </w:t>
      </w:r>
      <w:r w:rsidR="009412B2">
        <w:rPr>
          <w:rFonts w:ascii="IRBadr" w:hAnsi="IRBadr" w:cs="IRBadr"/>
          <w:rtl/>
        </w:rPr>
        <w:t>الآن</w:t>
      </w:r>
      <w:r w:rsidRPr="00491CF7">
        <w:rPr>
          <w:rFonts w:ascii="IRBadr" w:hAnsi="IRBadr" w:cs="IRBadr"/>
          <w:rtl/>
        </w:rPr>
        <w:t xml:space="preserve"> </w:t>
      </w:r>
      <w:r w:rsidR="00555C24">
        <w:rPr>
          <w:rFonts w:ascii="IRBadr" w:hAnsi="IRBadr" w:cs="IRBadr" w:hint="cs"/>
          <w:rtl/>
        </w:rPr>
        <w:t>گفته بودند،</w:t>
      </w:r>
      <w:r w:rsidRPr="00491CF7">
        <w:rPr>
          <w:rFonts w:ascii="IRBadr" w:hAnsi="IRBadr" w:cs="IRBadr"/>
          <w:rtl/>
        </w:rPr>
        <w:t xml:space="preserve"> بعید ندانستیم که بگوییم جانب نهی شمولی بر جانب امری که دارای اطلاق بدلی باشد</w:t>
      </w:r>
      <w:r w:rsidR="00555C24">
        <w:rPr>
          <w:rFonts w:ascii="IRBadr" w:hAnsi="IRBadr" w:cs="IRBadr" w:hint="cs"/>
          <w:rtl/>
        </w:rPr>
        <w:t>،</w:t>
      </w:r>
      <w:r w:rsidRPr="00491CF7">
        <w:rPr>
          <w:rFonts w:ascii="IRBadr" w:hAnsi="IRBadr" w:cs="IRBadr"/>
          <w:rtl/>
        </w:rPr>
        <w:t xml:space="preserve"> مقدم است.</w:t>
      </w:r>
    </w:p>
    <w:p w:rsidR="006C6758" w:rsidRDefault="006C6758" w:rsidP="006F40CF">
      <w:pPr>
        <w:pStyle w:val="Heading2"/>
        <w:rPr>
          <w:rtl/>
        </w:rPr>
      </w:pPr>
      <w:bookmarkStart w:id="4" w:name="_Toc433547459"/>
      <w:r>
        <w:rPr>
          <w:rFonts w:hint="cs"/>
          <w:rtl/>
        </w:rPr>
        <w:t>شروط تقدم نهی</w:t>
      </w:r>
      <w:bookmarkEnd w:id="4"/>
    </w:p>
    <w:p w:rsidR="006C6758" w:rsidRDefault="00826819" w:rsidP="006C6758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سه نکته اگر در </w:t>
      </w:r>
      <w:r w:rsidR="009412B2">
        <w:rPr>
          <w:rFonts w:ascii="IRBadr" w:hAnsi="IRBadr" w:cs="IRBadr"/>
          <w:rtl/>
        </w:rPr>
        <w:t>یک‌طرف</w:t>
      </w:r>
      <w:r w:rsidRPr="00491CF7">
        <w:rPr>
          <w:rFonts w:ascii="IRBadr" w:hAnsi="IRBadr" w:cs="IRBadr"/>
          <w:rtl/>
        </w:rPr>
        <w:t xml:space="preserve"> </w:t>
      </w:r>
      <w:r w:rsidR="00555C24">
        <w:rPr>
          <w:rFonts w:ascii="IRBadr" w:hAnsi="IRBadr" w:cs="IRBadr" w:hint="cs"/>
          <w:rtl/>
        </w:rPr>
        <w:t>بوده و</w:t>
      </w:r>
      <w:r w:rsidRPr="00491CF7">
        <w:rPr>
          <w:rFonts w:ascii="IRBadr" w:hAnsi="IRBadr" w:cs="IRBadr"/>
          <w:rtl/>
        </w:rPr>
        <w:t xml:space="preserve"> در مقابل آن دلیل دیگری باشد، </w:t>
      </w:r>
      <w:r w:rsidR="009412B2">
        <w:rPr>
          <w:rFonts w:ascii="IRBadr" w:hAnsi="IRBadr" w:cs="IRBadr"/>
          <w:rtl/>
        </w:rPr>
        <w:t>آن‌وقت</w:t>
      </w:r>
      <w:r w:rsidRPr="00491CF7">
        <w:rPr>
          <w:rFonts w:ascii="IRBadr" w:hAnsi="IRBadr" w:cs="IRBadr"/>
          <w:rtl/>
        </w:rPr>
        <w:t xml:space="preserve"> نهی مقدم است. نهی است و مدلول لفظی و شمولی، این بر آن نقطه مقابل که دقیقاً مقابل این سه نکته است، نهی نیست، امر است. عمومش شمولی نیست، بدلی است. و سه اینکه مستفاد از لفظ نیست، مقدمات حکمت است.</w:t>
      </w:r>
    </w:p>
    <w:p w:rsidR="006C6758" w:rsidRDefault="006C6758" w:rsidP="006F40CF">
      <w:pPr>
        <w:pStyle w:val="Heading2"/>
        <w:rPr>
          <w:rtl/>
        </w:rPr>
      </w:pPr>
      <w:bookmarkStart w:id="5" w:name="_Toc433547460"/>
      <w:r>
        <w:rPr>
          <w:rFonts w:hint="cs"/>
          <w:rtl/>
        </w:rPr>
        <w:t>اتخاذ مبنا</w:t>
      </w:r>
      <w:bookmarkEnd w:id="5"/>
    </w:p>
    <w:p w:rsidR="006C6758" w:rsidRDefault="00826819" w:rsidP="006C6758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این را بعید نمی‌دانستیم که این بر آن مقدم باشد. این حاصل دلیل اول بود. البته من </w:t>
      </w:r>
      <w:r w:rsidR="009412B2">
        <w:rPr>
          <w:rFonts w:ascii="IRBadr" w:hAnsi="IRBadr" w:cs="IRBadr"/>
          <w:rtl/>
        </w:rPr>
        <w:t>به‌عنوان</w:t>
      </w:r>
      <w:r w:rsidRPr="00491CF7">
        <w:rPr>
          <w:rFonts w:ascii="IRBadr" w:hAnsi="IRBadr" w:cs="IRBadr"/>
          <w:rtl/>
        </w:rPr>
        <w:t xml:space="preserve"> </w:t>
      </w:r>
      <w:r w:rsidR="009412B2">
        <w:rPr>
          <w:rFonts w:ascii="IRBadr" w:hAnsi="IRBadr" w:cs="IRBadr"/>
          <w:rtl/>
        </w:rPr>
        <w:t>تبصره‌ای</w:t>
      </w:r>
      <w:r w:rsidRPr="00491CF7">
        <w:rPr>
          <w:rFonts w:ascii="IRBadr" w:hAnsi="IRBadr" w:cs="IRBadr"/>
          <w:rtl/>
        </w:rPr>
        <w:t xml:space="preserve">، احتمالی را عرض می‌کنم که نیاز به دقت‌های بیشتری دارد و آن احتمال این است که حتی اگر ما </w:t>
      </w:r>
      <w:r w:rsidR="00555C24" w:rsidRPr="00491CF7">
        <w:rPr>
          <w:rFonts w:ascii="IRBadr" w:hAnsi="IRBadr" w:cs="IRBadr"/>
          <w:rtl/>
        </w:rPr>
        <w:t xml:space="preserve">در ترکیب‌های اتحادی </w:t>
      </w:r>
      <w:r w:rsidRPr="00491CF7">
        <w:rPr>
          <w:rFonts w:ascii="IRBadr" w:hAnsi="IRBadr" w:cs="IRBadr"/>
          <w:rtl/>
        </w:rPr>
        <w:t xml:space="preserve">قائل به جواز اجتماع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باشیم، در اینجا جانب نهی بر امر عرفاً مقدم است. نه در ترکیب انضمامی.</w:t>
      </w:r>
    </w:p>
    <w:p w:rsidR="00555C24" w:rsidRDefault="00826819" w:rsidP="006C6758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ولو اینکه عقلاً </w:t>
      </w:r>
      <w:r w:rsidR="009412B2">
        <w:rPr>
          <w:rFonts w:ascii="IRBadr" w:hAnsi="IRBadr" w:cs="IRBadr"/>
          <w:rtl/>
        </w:rPr>
        <w:t>می‌گوییم</w:t>
      </w:r>
      <w:r w:rsidRPr="00491CF7">
        <w:rPr>
          <w:rFonts w:ascii="IRBadr" w:hAnsi="IRBadr" w:cs="IRBadr"/>
          <w:rtl/>
        </w:rPr>
        <w:t xml:space="preserve"> اجتماع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حتی در ترکیب اتحادی جایز است، ولی </w:t>
      </w:r>
      <w:r w:rsidR="009412B2">
        <w:rPr>
          <w:rFonts w:ascii="IRBadr" w:hAnsi="IRBadr" w:cs="IRBadr"/>
          <w:rtl/>
        </w:rPr>
        <w:t>ازنظر</w:t>
      </w:r>
      <w:r w:rsidRPr="00491CF7">
        <w:rPr>
          <w:rFonts w:ascii="IRBadr" w:hAnsi="IRBadr" w:cs="IRBadr"/>
          <w:rtl/>
        </w:rPr>
        <w:t xml:space="preserve"> عرفی جانب نهی بر امر مقدم است.</w:t>
      </w:r>
    </w:p>
    <w:p w:rsidR="006C6758" w:rsidRDefault="009412B2" w:rsidP="006F40CF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6C6758" w:rsidRDefault="00826819" w:rsidP="004C29CD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>این</w:t>
      </w:r>
      <w:r w:rsidR="004C29CD">
        <w:rPr>
          <w:rFonts w:ascii="IRBadr" w:hAnsi="IRBadr" w:cs="IRBadr"/>
          <w:rtl/>
        </w:rPr>
        <w:t xml:space="preserve"> احتمال وجود دارد</w:t>
      </w:r>
      <w:r w:rsidR="004C29CD">
        <w:rPr>
          <w:rFonts w:ascii="IRBadr" w:hAnsi="IRBadr" w:cs="IRBadr" w:hint="cs"/>
          <w:rtl/>
        </w:rPr>
        <w:t xml:space="preserve"> </w:t>
      </w:r>
      <w:r w:rsidR="00555C24">
        <w:rPr>
          <w:rFonts w:ascii="IRBadr" w:hAnsi="IRBadr" w:cs="IRBadr" w:hint="cs"/>
          <w:rtl/>
        </w:rPr>
        <w:t>و</w:t>
      </w:r>
      <w:r w:rsidRPr="00491CF7">
        <w:rPr>
          <w:rFonts w:ascii="IRBadr" w:hAnsi="IRBadr" w:cs="IRBadr"/>
          <w:rtl/>
        </w:rPr>
        <w:t xml:space="preserve"> احتمال خیلی ضعیفی نیست. اگر کسی این</w:t>
      </w:r>
      <w:r w:rsidR="004C29CD">
        <w:rPr>
          <w:rFonts w:ascii="IRBadr" w:hAnsi="IRBadr" w:cs="IRBadr" w:hint="cs"/>
          <w:rtl/>
        </w:rPr>
        <w:t xml:space="preserve"> بیان</w:t>
      </w:r>
      <w:r w:rsidRPr="00491CF7">
        <w:rPr>
          <w:rFonts w:ascii="IRBadr" w:hAnsi="IRBadr" w:cs="IRBadr"/>
          <w:rtl/>
        </w:rPr>
        <w:t xml:space="preserve"> را بگوید، </w:t>
      </w:r>
      <w:r w:rsidR="009412B2">
        <w:rPr>
          <w:rFonts w:ascii="IRBadr" w:hAnsi="IRBadr" w:cs="IRBadr"/>
          <w:rtl/>
        </w:rPr>
        <w:t>آن‌وقت</w:t>
      </w:r>
      <w:r w:rsidRPr="00491CF7">
        <w:rPr>
          <w:rFonts w:ascii="IRBadr" w:hAnsi="IRBadr" w:cs="IRBadr"/>
          <w:rtl/>
        </w:rPr>
        <w:t xml:space="preserve"> باید در باب اجتماع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</w:t>
      </w:r>
      <w:r w:rsidR="004C29CD">
        <w:rPr>
          <w:rFonts w:ascii="IRBadr" w:hAnsi="IRBadr" w:cs="IRBadr" w:hint="cs"/>
          <w:rtl/>
        </w:rPr>
        <w:t>به امور جدیدی قائل شود.</w:t>
      </w:r>
      <w:r w:rsidR="006F40CF">
        <w:rPr>
          <w:rFonts w:ascii="IRBadr" w:hAnsi="IRBadr" w:cs="IRBadr"/>
          <w:rtl/>
        </w:rPr>
        <w:t xml:space="preserve"> ا</w:t>
      </w:r>
      <w:r w:rsidR="006F40CF">
        <w:rPr>
          <w:rFonts w:ascii="IRBadr" w:hAnsi="IRBadr" w:cs="IRBadr" w:hint="cs"/>
          <w:rtl/>
        </w:rPr>
        <w:t>ی</w:t>
      </w:r>
      <w:r w:rsidR="006F40CF">
        <w:rPr>
          <w:rFonts w:ascii="IRBadr" w:hAnsi="IRBadr" w:cs="IRBadr" w:hint="eastAsia"/>
          <w:rtl/>
        </w:rPr>
        <w:t>ن</w:t>
      </w:r>
      <w:r w:rsidRPr="00491CF7">
        <w:rPr>
          <w:rFonts w:ascii="IRBadr" w:hAnsi="IRBadr" w:cs="IRBadr"/>
          <w:rtl/>
        </w:rPr>
        <w:t xml:space="preserve"> دلیل اول بود که برخلاف مشهور ما تقریرهای دو و سه و </w:t>
      </w:r>
      <w:r w:rsidR="009412B2">
        <w:rPr>
          <w:rFonts w:ascii="IRBadr" w:hAnsi="IRBadr" w:cs="IRBadr"/>
          <w:rtl/>
        </w:rPr>
        <w:t>به‌خصوص</w:t>
      </w:r>
      <w:r w:rsidRPr="00491CF7">
        <w:rPr>
          <w:rFonts w:ascii="IRBadr" w:hAnsi="IRBadr" w:cs="IRBadr"/>
          <w:rtl/>
        </w:rPr>
        <w:t xml:space="preserve"> تقریر چهارم که جمع دو و سه بود، </w:t>
      </w:r>
      <w:r w:rsidR="004C29CD">
        <w:rPr>
          <w:rFonts w:ascii="IRBadr" w:hAnsi="IRBadr" w:cs="IRBadr" w:hint="cs"/>
          <w:rtl/>
        </w:rPr>
        <w:t xml:space="preserve">را </w:t>
      </w:r>
      <w:r w:rsidRPr="00491CF7">
        <w:rPr>
          <w:rFonts w:ascii="IRBadr" w:hAnsi="IRBadr" w:cs="IRBadr"/>
          <w:rtl/>
        </w:rPr>
        <w:t xml:space="preserve">بعید نمی‌دانستیم </w:t>
      </w:r>
      <w:r w:rsidR="004C29CD">
        <w:rPr>
          <w:rFonts w:ascii="IRBadr" w:hAnsi="IRBadr" w:cs="IRBadr" w:hint="cs"/>
          <w:rtl/>
        </w:rPr>
        <w:t xml:space="preserve">که </w:t>
      </w:r>
      <w:r w:rsidRPr="00491CF7">
        <w:rPr>
          <w:rFonts w:ascii="IRBadr" w:hAnsi="IRBadr" w:cs="IRBadr"/>
          <w:rtl/>
        </w:rPr>
        <w:t>تمام باشد.</w:t>
      </w:r>
    </w:p>
    <w:p w:rsidR="004C29CD" w:rsidRDefault="00826819" w:rsidP="004C29CD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گرچه ما امتناعی نیستیم، ولی اگر کسی امتناعی</w:t>
      </w:r>
      <w:r w:rsidR="004C29CD">
        <w:rPr>
          <w:rFonts w:ascii="IRBadr" w:hAnsi="IRBadr" w:cs="IRBadr"/>
          <w:rtl/>
        </w:rPr>
        <w:t xml:space="preserve"> </w:t>
      </w:r>
      <w:r w:rsidRPr="00491CF7">
        <w:rPr>
          <w:rFonts w:ascii="IRBadr" w:hAnsi="IRBadr" w:cs="IRBadr"/>
          <w:rtl/>
        </w:rPr>
        <w:t xml:space="preserve">شود، می‌تواند این را بپذیرد. </w:t>
      </w:r>
      <w:r w:rsidR="009412B2">
        <w:rPr>
          <w:rFonts w:ascii="IRBadr" w:hAnsi="IRBadr" w:cs="IRBadr"/>
          <w:rtl/>
        </w:rPr>
        <w:t>آنچه</w:t>
      </w:r>
      <w:r w:rsidRPr="00491CF7">
        <w:rPr>
          <w:rFonts w:ascii="IRBadr" w:hAnsi="IRBadr" w:cs="IRBadr"/>
          <w:rtl/>
        </w:rPr>
        <w:t xml:space="preserve"> در این تکمله گفت</w:t>
      </w:r>
      <w:r w:rsidR="004C29CD">
        <w:rPr>
          <w:rFonts w:ascii="IRBadr" w:hAnsi="IRBadr" w:cs="IRBadr" w:hint="cs"/>
          <w:rtl/>
        </w:rPr>
        <w:t>ی</w:t>
      </w:r>
      <w:r w:rsidRPr="00491CF7">
        <w:rPr>
          <w:rFonts w:ascii="IRBadr" w:hAnsi="IRBadr" w:cs="IRBadr"/>
          <w:rtl/>
        </w:rPr>
        <w:t xml:space="preserve">م این است که این بحث حتی می‌تواند </w:t>
      </w:r>
      <w:r w:rsidR="009412B2">
        <w:rPr>
          <w:rFonts w:ascii="IRBadr" w:hAnsi="IRBadr" w:cs="IRBadr"/>
          <w:rtl/>
        </w:rPr>
        <w:t>بنا بر</w:t>
      </w:r>
      <w:r w:rsidRPr="00491CF7">
        <w:rPr>
          <w:rFonts w:ascii="IRBadr" w:hAnsi="IRBadr" w:cs="IRBadr"/>
          <w:rtl/>
        </w:rPr>
        <w:t xml:space="preserve"> نظر جواز هم آثاری داشته باشد.</w:t>
      </w:r>
    </w:p>
    <w:p w:rsidR="006C6758" w:rsidRDefault="006C6758" w:rsidP="006F40CF">
      <w:pPr>
        <w:pStyle w:val="Heading2"/>
        <w:rPr>
          <w:rtl/>
        </w:rPr>
      </w:pPr>
      <w:bookmarkStart w:id="6" w:name="_Toc433547462"/>
      <w:r>
        <w:rPr>
          <w:rFonts w:hint="cs"/>
          <w:rtl/>
        </w:rPr>
        <w:t>دلیل دوم</w:t>
      </w:r>
      <w:bookmarkEnd w:id="6"/>
    </w:p>
    <w:p w:rsidR="006C6758" w:rsidRDefault="00826819" w:rsidP="00CD0F3E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دلیل دوم در کفایه این است که </w:t>
      </w:r>
      <w:r w:rsidR="009412B2">
        <w:rPr>
          <w:rFonts w:ascii="IRBadr" w:hAnsi="IRBadr" w:cs="IRBadr"/>
          <w:rtl/>
        </w:rPr>
        <w:t>می‌گوییم</w:t>
      </w:r>
      <w:r w:rsidRPr="00491CF7">
        <w:rPr>
          <w:rFonts w:ascii="IRBadr" w:hAnsi="IRBadr" w:cs="IRBadr"/>
          <w:rtl/>
        </w:rPr>
        <w:t xml:space="preserve"> همیشه جانب نهی بر جانب امر مقدم بدارید </w:t>
      </w:r>
      <w:r w:rsidR="009412B2">
        <w:rPr>
          <w:rFonts w:ascii="IRBadr" w:hAnsi="IRBadr" w:cs="IRBadr"/>
          <w:rtl/>
        </w:rPr>
        <w:t>چراکه</w:t>
      </w:r>
      <w:r w:rsidRPr="00491CF7">
        <w:rPr>
          <w:rFonts w:ascii="IRBadr" w:hAnsi="IRBadr" w:cs="IRBadr"/>
          <w:rtl/>
        </w:rPr>
        <w:t xml:space="preserve"> یک قاعده عقلیه داریم که دفع المفسده اولی من جلب المنفعه</w:t>
      </w:r>
      <w:r w:rsidR="00CD0F3E">
        <w:rPr>
          <w:rFonts w:ascii="IRBadr" w:hAnsi="IRBadr" w:cs="IRBadr" w:hint="cs"/>
          <w:rtl/>
        </w:rPr>
        <w:t xml:space="preserve"> است</w:t>
      </w:r>
      <w:r w:rsidRPr="00491CF7">
        <w:rPr>
          <w:rFonts w:ascii="IRBadr" w:hAnsi="IRBadr" w:cs="IRBadr"/>
          <w:rtl/>
        </w:rPr>
        <w:t xml:space="preserve">، این </w:t>
      </w:r>
      <w:r w:rsidR="00CD0F3E">
        <w:rPr>
          <w:rFonts w:ascii="IRBadr" w:hAnsi="IRBadr" w:cs="IRBadr" w:hint="cs"/>
          <w:rtl/>
        </w:rPr>
        <w:t xml:space="preserve">امر </w:t>
      </w:r>
      <w:r w:rsidRPr="00491CF7">
        <w:rPr>
          <w:rFonts w:ascii="IRBadr" w:hAnsi="IRBadr" w:cs="IRBadr"/>
          <w:rtl/>
        </w:rPr>
        <w:t>ارتکازی و مورد اتفاق عقلاست.</w:t>
      </w:r>
    </w:p>
    <w:p w:rsidR="00CD0F3E" w:rsidRDefault="00826819" w:rsidP="00CD0F3E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گویا که دفع مفسده اولی از جلب مصلحت است. اگر کسی در تزاحمی </w:t>
      </w:r>
      <w:r w:rsidR="009412B2">
        <w:rPr>
          <w:rFonts w:ascii="IRBadr" w:hAnsi="IRBadr" w:cs="IRBadr"/>
          <w:rtl/>
        </w:rPr>
        <w:t>واقع‌شده</w:t>
      </w:r>
      <w:r w:rsidRPr="00491CF7">
        <w:rPr>
          <w:rFonts w:ascii="IRBadr" w:hAnsi="IRBadr" w:cs="IRBadr"/>
          <w:rtl/>
        </w:rPr>
        <w:t xml:space="preserve"> یا در </w:t>
      </w:r>
      <w:r w:rsidR="009412B2">
        <w:rPr>
          <w:rFonts w:ascii="IRBadr" w:hAnsi="IRBadr" w:cs="IRBadr"/>
          <w:rtl/>
        </w:rPr>
        <w:t>مفسده‌ای</w:t>
      </w:r>
      <w:r w:rsidRPr="00491CF7">
        <w:rPr>
          <w:rFonts w:ascii="IRBadr" w:hAnsi="IRBadr" w:cs="IRBadr"/>
          <w:rtl/>
        </w:rPr>
        <w:t xml:space="preserve"> قرار می‌گی</w:t>
      </w:r>
      <w:r w:rsidR="00CD0F3E">
        <w:rPr>
          <w:rFonts w:ascii="IRBadr" w:hAnsi="IRBadr" w:cs="IRBadr"/>
          <w:rtl/>
        </w:rPr>
        <w:t>رد</w:t>
      </w:r>
      <w:r w:rsidRPr="00491CF7">
        <w:rPr>
          <w:rFonts w:ascii="IRBadr" w:hAnsi="IRBadr" w:cs="IRBadr"/>
          <w:rtl/>
        </w:rPr>
        <w:t xml:space="preserve"> یا مصلحتی را از دست می‌دهد، </w:t>
      </w:r>
      <w:r w:rsidR="009412B2">
        <w:rPr>
          <w:rFonts w:ascii="IRBadr" w:hAnsi="IRBadr" w:cs="IRBadr"/>
          <w:rtl/>
        </w:rPr>
        <w:t>می‌گویند</w:t>
      </w:r>
      <w:r w:rsidRPr="00491CF7">
        <w:rPr>
          <w:rFonts w:ascii="IRBadr" w:hAnsi="IRBadr" w:cs="IRBadr"/>
          <w:rtl/>
        </w:rPr>
        <w:t xml:space="preserve"> خودت را به آتش نیافکن ولو منفعتی از دستت برود. دفع خطر اولی است از اینکه منفعتی را جلب کنیم.</w:t>
      </w:r>
    </w:p>
    <w:p w:rsidR="006C6758" w:rsidRDefault="006C6758" w:rsidP="006F40CF">
      <w:pPr>
        <w:pStyle w:val="Heading2"/>
        <w:rPr>
          <w:rtl/>
        </w:rPr>
      </w:pPr>
      <w:bookmarkStart w:id="7" w:name="_Toc433547463"/>
      <w:r>
        <w:rPr>
          <w:rFonts w:hint="cs"/>
          <w:rtl/>
        </w:rPr>
        <w:t>صغرای مسأله فوق</w:t>
      </w:r>
      <w:bookmarkEnd w:id="7"/>
    </w:p>
    <w:p w:rsidR="00CD0F3E" w:rsidRDefault="00826819" w:rsidP="00CD0F3E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این قاعده عقلی، عقلایی و یک سیره عملی و جبلی بشر است که بر آن سیر می‌کند. این قاعده کبرای </w:t>
      </w:r>
      <w:r w:rsidR="00CD0F3E">
        <w:rPr>
          <w:rFonts w:ascii="IRBadr" w:hAnsi="IRBadr" w:cs="IRBadr" w:hint="cs"/>
          <w:rtl/>
        </w:rPr>
        <w:t>مسأله</w:t>
      </w:r>
      <w:r w:rsidRPr="00491CF7">
        <w:rPr>
          <w:rFonts w:ascii="IRBadr" w:hAnsi="IRBadr" w:cs="IRBadr"/>
          <w:rtl/>
        </w:rPr>
        <w:t xml:space="preserve"> است. صغرای </w:t>
      </w:r>
      <w:r w:rsidR="00CD0F3E">
        <w:rPr>
          <w:rFonts w:ascii="IRBadr" w:hAnsi="IRBadr" w:cs="IRBadr" w:hint="cs"/>
          <w:rtl/>
        </w:rPr>
        <w:t xml:space="preserve">مسأله </w:t>
      </w:r>
      <w:r w:rsidRPr="00491CF7">
        <w:rPr>
          <w:rFonts w:ascii="IRBadr" w:hAnsi="IRBadr" w:cs="IRBadr"/>
          <w:rtl/>
        </w:rPr>
        <w:t xml:space="preserve">این است که این قاعده انطباق پیدا می‌کند بر مورد ما که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باشد. امر یعنی</w:t>
      </w:r>
      <w:r w:rsidR="00CD0F3E">
        <w:rPr>
          <w:rFonts w:ascii="IRBadr" w:hAnsi="IRBadr" w:cs="IRBadr"/>
          <w:rtl/>
        </w:rPr>
        <w:t xml:space="preserve"> واجد مصلحت</w:t>
      </w:r>
      <w:r w:rsidR="00CD0F3E">
        <w:rPr>
          <w:rFonts w:ascii="IRBadr" w:hAnsi="IRBadr" w:cs="IRBadr" w:hint="cs"/>
          <w:rtl/>
        </w:rPr>
        <w:t xml:space="preserve"> و</w:t>
      </w:r>
      <w:r w:rsidRPr="00491CF7">
        <w:rPr>
          <w:rFonts w:ascii="IRBadr" w:hAnsi="IRBadr" w:cs="IRBadr"/>
          <w:rtl/>
        </w:rPr>
        <w:t xml:space="preserve"> فرمان به آنچه در او مصلحت است و نهی یعنی پرهیز</w:t>
      </w:r>
      <w:r w:rsidR="00CD0F3E">
        <w:rPr>
          <w:rFonts w:ascii="IRBadr" w:hAnsi="IRBadr" w:cs="IRBadr"/>
          <w:rtl/>
        </w:rPr>
        <w:t xml:space="preserve"> دادن و زجر </w:t>
      </w:r>
      <w:r w:rsidR="009412B2">
        <w:rPr>
          <w:rFonts w:ascii="IRBadr" w:hAnsi="IRBadr" w:cs="IRBadr"/>
          <w:rtl/>
        </w:rPr>
        <w:t>ازآنچه</w:t>
      </w:r>
      <w:r w:rsidRPr="00491CF7">
        <w:rPr>
          <w:rFonts w:ascii="IRBadr" w:hAnsi="IRBadr" w:cs="IRBadr"/>
          <w:rtl/>
        </w:rPr>
        <w:t xml:space="preserve"> در او مفسده است.</w:t>
      </w:r>
    </w:p>
    <w:p w:rsidR="006C6758" w:rsidRDefault="009412B2" w:rsidP="006F40CF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6C6758" w:rsidRDefault="00826819" w:rsidP="00CD0F3E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بنابراین اطاعت نهی اولی از اطاعت امر است. برای اینکه در نهی مفسده </w:t>
      </w:r>
      <w:r w:rsidR="00CD0F3E">
        <w:rPr>
          <w:rFonts w:ascii="IRBadr" w:hAnsi="IRBadr" w:cs="IRBadr" w:hint="cs"/>
          <w:rtl/>
        </w:rPr>
        <w:t>و</w:t>
      </w:r>
      <w:r w:rsidRPr="00491CF7">
        <w:rPr>
          <w:rFonts w:ascii="IRBadr" w:hAnsi="IRBadr" w:cs="IRBadr"/>
          <w:rtl/>
        </w:rPr>
        <w:t xml:space="preserve"> در امر مصلحت است، و تقدم دفع مفسده بر جلب منفعت اقتضا می‌کند که</w:t>
      </w:r>
      <w:r w:rsidR="00CD0F3E">
        <w:rPr>
          <w:rFonts w:ascii="IRBadr" w:hAnsi="IRBadr" w:cs="IRBadr" w:hint="cs"/>
          <w:rtl/>
        </w:rPr>
        <w:t xml:space="preserve"> فرد</w:t>
      </w:r>
      <w:r w:rsidRPr="00491CF7">
        <w:rPr>
          <w:rFonts w:ascii="IRBadr" w:hAnsi="IRBadr" w:cs="IRBadr"/>
          <w:rtl/>
        </w:rPr>
        <w:t xml:space="preserve"> نهی را </w:t>
      </w:r>
      <w:r w:rsidR="00CD0F3E">
        <w:rPr>
          <w:rFonts w:ascii="IRBadr" w:hAnsi="IRBadr" w:cs="IRBadr"/>
          <w:rtl/>
        </w:rPr>
        <w:t>امتثال کند</w:t>
      </w:r>
      <w:r w:rsidR="00CD0F3E">
        <w:rPr>
          <w:rFonts w:ascii="IRBadr" w:hAnsi="IRBadr" w:cs="IRBadr" w:hint="cs"/>
          <w:rtl/>
        </w:rPr>
        <w:t xml:space="preserve"> و</w:t>
      </w:r>
      <w:r w:rsidRPr="00491CF7">
        <w:rPr>
          <w:rFonts w:ascii="IRBadr" w:hAnsi="IRBadr" w:cs="IRBadr"/>
          <w:rtl/>
        </w:rPr>
        <w:t xml:space="preserve"> امر را کنار</w:t>
      </w:r>
      <w:r w:rsidR="00CD0F3E" w:rsidRPr="00CD0F3E">
        <w:rPr>
          <w:rFonts w:ascii="IRBadr" w:hAnsi="IRBadr" w:cs="IRBadr"/>
          <w:rtl/>
        </w:rPr>
        <w:t xml:space="preserve"> </w:t>
      </w:r>
      <w:r w:rsidR="00CD0F3E" w:rsidRPr="00491CF7">
        <w:rPr>
          <w:rFonts w:ascii="IRBadr" w:hAnsi="IRBadr" w:cs="IRBadr"/>
          <w:rtl/>
        </w:rPr>
        <w:t>بگذارد</w:t>
      </w:r>
      <w:r w:rsidR="00CD0F3E">
        <w:rPr>
          <w:rFonts w:ascii="IRBadr" w:hAnsi="IRBadr" w:cs="IRBadr" w:hint="cs"/>
          <w:rtl/>
        </w:rPr>
        <w:t>.</w:t>
      </w:r>
    </w:p>
    <w:p w:rsidR="006C6758" w:rsidRDefault="006C6758" w:rsidP="00CD0F3E">
      <w:pPr>
        <w:spacing w:line="360" w:lineRule="auto"/>
        <w:ind w:firstLine="0"/>
        <w:rPr>
          <w:rFonts w:ascii="IRBadr" w:hAnsi="IRBadr" w:cs="IRBadr"/>
          <w:rtl/>
        </w:rPr>
      </w:pPr>
    </w:p>
    <w:p w:rsidR="006C6758" w:rsidRDefault="006C6758" w:rsidP="006F40CF">
      <w:pPr>
        <w:pStyle w:val="Heading2"/>
        <w:rPr>
          <w:rtl/>
        </w:rPr>
      </w:pPr>
      <w:bookmarkStart w:id="8" w:name="_Toc433547465"/>
      <w:r>
        <w:rPr>
          <w:rFonts w:hint="cs"/>
          <w:rtl/>
        </w:rPr>
        <w:lastRenderedPageBreak/>
        <w:t>خدشه در دلیل فوق</w:t>
      </w:r>
      <w:bookmarkEnd w:id="8"/>
    </w:p>
    <w:p w:rsidR="00CD0F3E" w:rsidRDefault="00826819" w:rsidP="00CD0F3E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این استدلال دومی است که </w:t>
      </w:r>
      <w:r w:rsidR="00CD0F3E">
        <w:rPr>
          <w:rFonts w:ascii="IRBadr" w:hAnsi="IRBadr" w:cs="IRBadr" w:hint="cs"/>
          <w:rtl/>
        </w:rPr>
        <w:t xml:space="preserve">در </w:t>
      </w:r>
      <w:r w:rsidRPr="00491CF7">
        <w:rPr>
          <w:rFonts w:ascii="IRBadr" w:hAnsi="IRBadr" w:cs="IRBadr"/>
          <w:rtl/>
        </w:rPr>
        <w:t>اینجا آمده است. هم در کفایه، هم در تقریرها</w:t>
      </w:r>
      <w:r w:rsidR="00CD0F3E">
        <w:rPr>
          <w:rFonts w:ascii="IRBadr" w:hAnsi="IRBadr" w:cs="IRBadr" w:hint="cs"/>
          <w:rtl/>
        </w:rPr>
        <w:t xml:space="preserve"> و</w:t>
      </w:r>
      <w:r w:rsidRPr="00491CF7">
        <w:rPr>
          <w:rFonts w:ascii="IRBadr" w:hAnsi="IRBadr" w:cs="IRBadr"/>
          <w:rtl/>
        </w:rPr>
        <w:t xml:space="preserve"> بحث‌های زیادی </w:t>
      </w:r>
      <w:r w:rsidR="00CD0F3E">
        <w:rPr>
          <w:rFonts w:ascii="IRBadr" w:hAnsi="IRBadr" w:cs="IRBadr" w:hint="cs"/>
          <w:rtl/>
        </w:rPr>
        <w:t xml:space="preserve">در </w:t>
      </w:r>
      <w:r w:rsidRPr="00491CF7">
        <w:rPr>
          <w:rFonts w:ascii="IRBadr" w:hAnsi="IRBadr" w:cs="IRBadr"/>
          <w:rtl/>
        </w:rPr>
        <w:t xml:space="preserve">اینجا </w:t>
      </w:r>
      <w:r w:rsidR="009412B2">
        <w:rPr>
          <w:rFonts w:ascii="IRBadr" w:hAnsi="IRBadr" w:cs="IRBadr"/>
          <w:rtl/>
        </w:rPr>
        <w:t>مطرح‌شده</w:t>
      </w:r>
      <w:r w:rsidRPr="00491CF7">
        <w:rPr>
          <w:rFonts w:ascii="IRBadr" w:hAnsi="IRBadr" w:cs="IRBadr"/>
          <w:rtl/>
        </w:rPr>
        <w:t xml:space="preserve"> است. </w:t>
      </w:r>
      <w:r w:rsidR="00CD0F3E">
        <w:rPr>
          <w:rFonts w:ascii="IRBadr" w:hAnsi="IRBadr" w:cs="IRBadr" w:hint="cs"/>
          <w:rtl/>
        </w:rPr>
        <w:t>اما</w:t>
      </w:r>
      <w:r w:rsidRPr="00491CF7">
        <w:rPr>
          <w:rFonts w:ascii="IRBadr" w:hAnsi="IRBadr" w:cs="IRBadr"/>
          <w:rtl/>
        </w:rPr>
        <w:t xml:space="preserve"> اشکال درستی که به نحوی هم در کفایه</w:t>
      </w:r>
      <w:r w:rsidR="00CD0F3E">
        <w:rPr>
          <w:rFonts w:ascii="IRBadr" w:hAnsi="IRBadr" w:cs="IRBadr"/>
          <w:rtl/>
        </w:rPr>
        <w:t xml:space="preserve"> آمده</w:t>
      </w:r>
      <w:r w:rsidR="00CD0F3E">
        <w:rPr>
          <w:rFonts w:ascii="IRBadr" w:hAnsi="IRBadr" w:cs="IRBadr" w:hint="cs"/>
          <w:rtl/>
        </w:rPr>
        <w:t xml:space="preserve"> و</w:t>
      </w:r>
      <w:r w:rsidRPr="00491CF7">
        <w:rPr>
          <w:rFonts w:ascii="IRBadr" w:hAnsi="IRBadr" w:cs="IRBadr"/>
          <w:rtl/>
        </w:rPr>
        <w:t xml:space="preserve"> دیگران هم گفتند و کبرای این </w:t>
      </w:r>
      <w:r w:rsidR="00CD0F3E">
        <w:rPr>
          <w:rFonts w:ascii="IRBadr" w:hAnsi="IRBadr" w:cs="IRBadr" w:hint="cs"/>
          <w:rtl/>
        </w:rPr>
        <w:t>مسأله</w:t>
      </w:r>
      <w:r w:rsidRPr="00491CF7">
        <w:rPr>
          <w:rFonts w:ascii="IRBadr" w:hAnsi="IRBadr" w:cs="IRBadr"/>
          <w:rtl/>
        </w:rPr>
        <w:t xml:space="preserve"> است، این است که این قاعده قید</w:t>
      </w:r>
      <w:r w:rsidR="00CD0F3E">
        <w:rPr>
          <w:rFonts w:ascii="IRBadr" w:hAnsi="IRBadr" w:cs="IRBadr"/>
          <w:rtl/>
        </w:rPr>
        <w:t xml:space="preserve"> دارد</w:t>
      </w:r>
      <w:r w:rsidR="00CD0F3E">
        <w:rPr>
          <w:rFonts w:ascii="IRBadr" w:hAnsi="IRBadr" w:cs="IRBadr" w:hint="cs"/>
          <w:rtl/>
        </w:rPr>
        <w:t xml:space="preserve"> و</w:t>
      </w:r>
      <w:r w:rsidRPr="00491CF7">
        <w:rPr>
          <w:rFonts w:ascii="IRBadr" w:hAnsi="IRBadr" w:cs="IRBadr"/>
          <w:rtl/>
        </w:rPr>
        <w:t xml:space="preserve"> بدون قید اطلاقش تمام نیست.</w:t>
      </w:r>
    </w:p>
    <w:p w:rsidR="006F40CF" w:rsidRDefault="009412B2" w:rsidP="006F40CF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6C6758" w:rsidRDefault="00826819" w:rsidP="006C6758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نقطه اصلی این است که </w:t>
      </w:r>
      <w:r w:rsidR="009412B2">
        <w:rPr>
          <w:rFonts w:ascii="IRBadr" w:hAnsi="IRBadr" w:cs="IRBadr"/>
          <w:rtl/>
        </w:rPr>
        <w:t>هرگاه</w:t>
      </w:r>
      <w:r w:rsidRPr="00491CF7">
        <w:rPr>
          <w:rFonts w:ascii="IRBadr" w:hAnsi="IRBadr" w:cs="IRBadr"/>
          <w:rtl/>
        </w:rPr>
        <w:t xml:space="preserve"> بین جلب منفعت و دفع مفسده تزاحم شد، عقل </w:t>
      </w:r>
      <w:r w:rsidR="006F40CF">
        <w:rPr>
          <w:rFonts w:ascii="IRBadr" w:hAnsi="IRBadr" w:cs="IRBadr"/>
          <w:rtl/>
        </w:rPr>
        <w:t>آن‌ها</w:t>
      </w:r>
      <w:r w:rsidRPr="00491CF7">
        <w:rPr>
          <w:rFonts w:ascii="IRBadr" w:hAnsi="IRBadr" w:cs="IRBadr"/>
          <w:rtl/>
        </w:rPr>
        <w:t xml:space="preserve"> را وزن می‌کند و </w:t>
      </w:r>
      <w:r w:rsidR="009412B2">
        <w:rPr>
          <w:rFonts w:ascii="IRBadr" w:hAnsi="IRBadr" w:cs="IRBadr"/>
          <w:rtl/>
        </w:rPr>
        <w:t>هرکدام</w:t>
      </w:r>
      <w:r w:rsidRPr="00491CF7">
        <w:rPr>
          <w:rFonts w:ascii="IRBadr" w:hAnsi="IRBadr" w:cs="IRBadr"/>
          <w:rtl/>
        </w:rPr>
        <w:t xml:space="preserve"> وزنش بیشتر باشد، آن را مقدم می‌دارد. </w:t>
      </w:r>
      <w:r w:rsidR="006C6758" w:rsidRPr="00491CF7">
        <w:rPr>
          <w:rFonts w:ascii="IRBadr" w:hAnsi="IRBadr" w:cs="IRBadr"/>
          <w:rtl/>
        </w:rPr>
        <w:t xml:space="preserve">ما </w:t>
      </w:r>
      <w:r w:rsidRPr="00491CF7">
        <w:rPr>
          <w:rFonts w:ascii="IRBadr" w:hAnsi="IRBadr" w:cs="IRBadr"/>
          <w:rtl/>
        </w:rPr>
        <w:t xml:space="preserve">قاعده کلی نداریم که همیشه دفع مفسده اولی از جلب منفعت است. چرا اگر قید بزنید، </w:t>
      </w:r>
      <w:r w:rsidR="009412B2">
        <w:rPr>
          <w:rFonts w:ascii="IRBadr" w:hAnsi="IRBadr" w:cs="IRBadr"/>
          <w:rtl/>
        </w:rPr>
        <w:t>آن‌وقت</w:t>
      </w:r>
      <w:r w:rsidRPr="00491CF7">
        <w:rPr>
          <w:rFonts w:ascii="IRBadr" w:hAnsi="IRBadr" w:cs="IRBadr"/>
          <w:rtl/>
        </w:rPr>
        <w:t xml:space="preserve"> این قاعده کلی </w:t>
      </w:r>
      <w:r w:rsidR="006C6758">
        <w:rPr>
          <w:rFonts w:ascii="IRBadr" w:hAnsi="IRBadr" w:cs="IRBadr" w:hint="cs"/>
          <w:rtl/>
        </w:rPr>
        <w:t xml:space="preserve">لازم </w:t>
      </w:r>
      <w:r w:rsidR="006F40CF">
        <w:rPr>
          <w:rFonts w:ascii="IRBadr" w:hAnsi="IRBadr" w:cs="IRBadr"/>
          <w:rtl/>
        </w:rPr>
        <w:t>م</w:t>
      </w:r>
      <w:r w:rsidR="006F40CF">
        <w:rPr>
          <w:rFonts w:ascii="IRBadr" w:hAnsi="IRBadr" w:cs="IRBadr" w:hint="cs"/>
          <w:rtl/>
        </w:rPr>
        <w:t>ی‌</w:t>
      </w:r>
      <w:r w:rsidR="006F40CF">
        <w:rPr>
          <w:rFonts w:ascii="IRBadr" w:hAnsi="IRBadr" w:cs="IRBadr" w:hint="eastAsia"/>
          <w:rtl/>
        </w:rPr>
        <w:t>آ</w:t>
      </w:r>
      <w:r w:rsidR="006F40CF">
        <w:rPr>
          <w:rFonts w:ascii="IRBadr" w:hAnsi="IRBadr" w:cs="IRBadr" w:hint="cs"/>
          <w:rtl/>
        </w:rPr>
        <w:t>ی</w:t>
      </w:r>
      <w:r w:rsidR="006F40CF">
        <w:rPr>
          <w:rFonts w:ascii="IRBadr" w:hAnsi="IRBadr" w:cs="IRBadr" w:hint="eastAsia"/>
          <w:rtl/>
        </w:rPr>
        <w:t>د</w:t>
      </w:r>
      <w:r w:rsidRPr="00491CF7">
        <w:rPr>
          <w:rFonts w:ascii="IRBadr" w:hAnsi="IRBadr" w:cs="IRBadr"/>
          <w:rtl/>
        </w:rPr>
        <w:t xml:space="preserve"> که دفع مفسده الزامی، </w:t>
      </w:r>
      <w:r w:rsidR="006C6758" w:rsidRPr="00491CF7">
        <w:rPr>
          <w:rFonts w:ascii="IRBadr" w:hAnsi="IRBadr" w:cs="IRBadr"/>
          <w:rtl/>
        </w:rPr>
        <w:t xml:space="preserve">عقلاً یا شرعاً، </w:t>
      </w:r>
      <w:r w:rsidR="006C6758">
        <w:rPr>
          <w:rFonts w:ascii="IRBadr" w:hAnsi="IRBadr" w:cs="IRBadr"/>
          <w:rtl/>
        </w:rPr>
        <w:t>لازم است</w:t>
      </w:r>
      <w:r w:rsidR="006C6758">
        <w:rPr>
          <w:rFonts w:ascii="IRBadr" w:hAnsi="IRBadr" w:cs="IRBadr" w:hint="cs"/>
          <w:rtl/>
        </w:rPr>
        <w:t xml:space="preserve"> و</w:t>
      </w:r>
      <w:r w:rsidRPr="00491CF7">
        <w:rPr>
          <w:rFonts w:ascii="IRBadr" w:hAnsi="IRBadr" w:cs="IRBadr"/>
          <w:rtl/>
        </w:rPr>
        <w:t xml:space="preserve"> این مقدم بر جلب منفعت غیر الزامی یا ضعیف‌تر است.</w:t>
      </w:r>
    </w:p>
    <w:p w:rsidR="006F40CF" w:rsidRDefault="006F40CF" w:rsidP="006F40CF">
      <w:pPr>
        <w:pStyle w:val="Heading2"/>
        <w:rPr>
          <w:rtl/>
        </w:rPr>
      </w:pPr>
      <w:bookmarkStart w:id="9" w:name="_Toc433547467"/>
      <w:r>
        <w:rPr>
          <w:rFonts w:hint="cs"/>
          <w:rtl/>
        </w:rPr>
        <w:t>مصادیق مسأله</w:t>
      </w:r>
      <w:bookmarkEnd w:id="9"/>
    </w:p>
    <w:p w:rsidR="006F40CF" w:rsidRDefault="00826819" w:rsidP="006C6758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</w:t>
      </w:r>
      <w:r w:rsidR="009412B2">
        <w:rPr>
          <w:rFonts w:ascii="IRBadr" w:hAnsi="IRBadr" w:cs="IRBadr"/>
          <w:rtl/>
        </w:rPr>
        <w:t>مثل‌اینکه</w:t>
      </w:r>
      <w:r w:rsidRPr="00491CF7">
        <w:rPr>
          <w:rFonts w:ascii="IRBadr" w:hAnsi="IRBadr" w:cs="IRBadr"/>
          <w:rtl/>
        </w:rPr>
        <w:t xml:space="preserve"> می‌گوید، واجبات بر مستحبات مقدم است. محرمات بر مکروهات مقدم است. اما همیشه </w:t>
      </w:r>
      <w:r w:rsidR="009412B2">
        <w:rPr>
          <w:rFonts w:ascii="IRBadr" w:hAnsi="IRBadr" w:cs="IRBadr"/>
          <w:rtl/>
        </w:rPr>
        <w:t>این‌طور</w:t>
      </w:r>
      <w:r w:rsidRPr="00491CF7">
        <w:rPr>
          <w:rFonts w:ascii="IRBadr" w:hAnsi="IRBadr" w:cs="IRBadr"/>
          <w:rtl/>
        </w:rPr>
        <w:t xml:space="preserve"> نیست. گاهی است که جلب المنفعه می‌شود، اولی از دفع مفسده. بنابراین این </w:t>
      </w:r>
      <w:r w:rsidR="006C6758">
        <w:rPr>
          <w:rFonts w:ascii="IRBadr" w:hAnsi="IRBadr" w:cs="IRBadr" w:hint="cs"/>
          <w:rtl/>
        </w:rPr>
        <w:t>جمله که</w:t>
      </w:r>
      <w:r w:rsidRPr="00491CF7">
        <w:rPr>
          <w:rFonts w:ascii="IRBadr" w:hAnsi="IRBadr" w:cs="IRBadr"/>
          <w:rtl/>
        </w:rPr>
        <w:t xml:space="preserve"> دفع مفسده اولی از جلب منفعت است، </w:t>
      </w:r>
      <w:r w:rsidR="006C6758">
        <w:rPr>
          <w:rFonts w:ascii="IRBadr" w:hAnsi="IRBadr" w:cs="IRBadr" w:hint="cs"/>
          <w:rtl/>
        </w:rPr>
        <w:t xml:space="preserve">در </w:t>
      </w:r>
      <w:r w:rsidRPr="00491CF7">
        <w:rPr>
          <w:rFonts w:ascii="IRBadr" w:hAnsi="IRBadr" w:cs="IRBadr"/>
          <w:rtl/>
        </w:rPr>
        <w:t>مفسده الزامی و منفعت غیر الزامی است.</w:t>
      </w:r>
    </w:p>
    <w:p w:rsidR="006C6758" w:rsidRDefault="00826819" w:rsidP="006C6758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>والا در موارد تزاحم قانون این است که آن</w:t>
      </w:r>
      <w:r w:rsidR="006C6758">
        <w:rPr>
          <w:rFonts w:ascii="IRBadr" w:hAnsi="IRBadr" w:cs="IRBadr" w:hint="cs"/>
          <w:rtl/>
        </w:rPr>
        <w:t>چه</w:t>
      </w:r>
      <w:r w:rsidRPr="00491CF7">
        <w:rPr>
          <w:rFonts w:ascii="IRBadr" w:hAnsi="IRBadr" w:cs="IRBadr"/>
          <w:rtl/>
        </w:rPr>
        <w:t xml:space="preserve"> اهم است، مقدم بر دیگری است. اهم گاهی واجب و مستحب </w:t>
      </w:r>
      <w:r w:rsidR="006C6758">
        <w:rPr>
          <w:rFonts w:ascii="IRBadr" w:hAnsi="IRBadr" w:cs="IRBadr" w:hint="cs"/>
          <w:rtl/>
        </w:rPr>
        <w:t>و</w:t>
      </w:r>
      <w:r w:rsidRPr="00491CF7">
        <w:rPr>
          <w:rFonts w:ascii="IRBadr" w:hAnsi="IRBadr" w:cs="IRBadr"/>
          <w:rtl/>
        </w:rPr>
        <w:t xml:space="preserve"> گاهی</w:t>
      </w:r>
      <w:r w:rsidR="006C6758">
        <w:rPr>
          <w:rFonts w:ascii="IRBadr" w:hAnsi="IRBadr" w:cs="IRBadr"/>
          <w:rtl/>
        </w:rPr>
        <w:t xml:space="preserve"> حرام و مکروه </w:t>
      </w:r>
      <w:r w:rsidR="006C6758">
        <w:rPr>
          <w:rFonts w:ascii="IRBadr" w:hAnsi="IRBadr" w:cs="IRBadr" w:hint="cs"/>
          <w:rtl/>
        </w:rPr>
        <w:t xml:space="preserve">و </w:t>
      </w:r>
      <w:r w:rsidRPr="00491CF7">
        <w:rPr>
          <w:rFonts w:ascii="IRBadr" w:hAnsi="IRBadr" w:cs="IRBadr"/>
          <w:rtl/>
        </w:rPr>
        <w:t>گاهی</w:t>
      </w:r>
      <w:r w:rsidR="006C6758">
        <w:rPr>
          <w:rFonts w:ascii="IRBadr" w:hAnsi="IRBadr" w:cs="IRBadr" w:hint="cs"/>
          <w:rtl/>
        </w:rPr>
        <w:t xml:space="preserve"> نیز هر</w:t>
      </w:r>
      <w:r w:rsidRPr="00491CF7">
        <w:rPr>
          <w:rFonts w:ascii="IRBadr" w:hAnsi="IRBadr" w:cs="IRBadr"/>
          <w:rtl/>
        </w:rPr>
        <w:t xml:space="preserve"> دو الزامی است، ولی یکی بالاتر از دیگری است.</w:t>
      </w:r>
    </w:p>
    <w:p w:rsidR="006F40CF" w:rsidRDefault="006F40CF" w:rsidP="006F40CF">
      <w:pPr>
        <w:pStyle w:val="Heading2"/>
        <w:rPr>
          <w:rtl/>
        </w:rPr>
      </w:pPr>
      <w:bookmarkStart w:id="10" w:name="_Toc433547468"/>
      <w:r>
        <w:rPr>
          <w:rFonts w:hint="cs"/>
          <w:rtl/>
        </w:rPr>
        <w:t>استدراک از مسأله</w:t>
      </w:r>
      <w:bookmarkEnd w:id="10"/>
    </w:p>
    <w:p w:rsidR="006F40CF" w:rsidRDefault="006F40CF" w:rsidP="006F40CF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اما </w:t>
      </w:r>
      <w:r w:rsidR="00826819" w:rsidRPr="00491CF7">
        <w:rPr>
          <w:rFonts w:ascii="IRBadr" w:hAnsi="IRBadr" w:cs="IRBadr"/>
          <w:rtl/>
        </w:rPr>
        <w:t xml:space="preserve">اگر مقصود از قاعده باشد که اگر مصلحت و </w:t>
      </w:r>
      <w:r w:rsidR="009412B2">
        <w:rPr>
          <w:rFonts w:ascii="IRBadr" w:hAnsi="IRBadr" w:cs="IRBadr"/>
          <w:rtl/>
        </w:rPr>
        <w:t>مفسده‌ای</w:t>
      </w:r>
      <w:r w:rsidR="00826819" w:rsidRPr="00491CF7">
        <w:rPr>
          <w:rFonts w:ascii="IRBadr" w:hAnsi="IRBadr" w:cs="IRBadr"/>
          <w:rtl/>
        </w:rPr>
        <w:t xml:space="preserve"> که از </w:t>
      </w:r>
      <w:r w:rsidR="009412B2">
        <w:rPr>
          <w:rFonts w:ascii="IRBadr" w:hAnsi="IRBadr" w:cs="IRBadr"/>
          <w:rtl/>
        </w:rPr>
        <w:t>امرونهی</w:t>
      </w:r>
      <w:r w:rsidR="00826819" w:rsidRPr="00491CF7">
        <w:rPr>
          <w:rFonts w:ascii="IRBadr" w:hAnsi="IRBadr" w:cs="IRBadr"/>
          <w:rtl/>
        </w:rPr>
        <w:t xml:space="preserve"> استفاده می‌کنیم</w:t>
      </w:r>
      <w:r>
        <w:rPr>
          <w:rFonts w:ascii="IRBadr" w:hAnsi="IRBadr" w:cs="IRBadr" w:hint="cs"/>
          <w:rtl/>
        </w:rPr>
        <w:t xml:space="preserve"> در</w:t>
      </w:r>
      <w:r w:rsidR="00826819" w:rsidRPr="00491CF7">
        <w:rPr>
          <w:rFonts w:ascii="IRBadr" w:hAnsi="IRBadr" w:cs="IRBadr"/>
          <w:rtl/>
        </w:rPr>
        <w:t xml:space="preserve"> یک </w:t>
      </w:r>
      <w:r>
        <w:rPr>
          <w:rFonts w:ascii="IRBadr" w:hAnsi="IRBadr" w:cs="IRBadr" w:hint="cs"/>
          <w:rtl/>
        </w:rPr>
        <w:t xml:space="preserve">مکان </w:t>
      </w:r>
      <w:r w:rsidR="00826819" w:rsidRPr="00491CF7">
        <w:rPr>
          <w:rFonts w:ascii="IRBadr" w:hAnsi="IRBadr" w:cs="IRBadr"/>
          <w:rtl/>
        </w:rPr>
        <w:t>جمع شد، نهی بر او مقدم است. و امر را از اینکه اینجا را بگیرد</w:t>
      </w:r>
      <w:r>
        <w:rPr>
          <w:rFonts w:ascii="IRBadr" w:hAnsi="IRBadr" w:cs="IRBadr" w:hint="cs"/>
          <w:rtl/>
        </w:rPr>
        <w:t>،</w:t>
      </w:r>
      <w:r w:rsidRPr="006F40CF">
        <w:rPr>
          <w:rFonts w:ascii="IRBadr" w:hAnsi="IRBadr" w:cs="IRBadr"/>
          <w:rtl/>
        </w:rPr>
        <w:t xml:space="preserve"> </w:t>
      </w:r>
      <w:r w:rsidRPr="00491CF7">
        <w:rPr>
          <w:rFonts w:ascii="IRBadr" w:hAnsi="IRBadr" w:cs="IRBadr"/>
          <w:rtl/>
        </w:rPr>
        <w:t>منصرف می‌کند</w:t>
      </w:r>
      <w:r w:rsidR="00826819" w:rsidRPr="00491CF7">
        <w:rPr>
          <w:rFonts w:ascii="IRBadr" w:hAnsi="IRBadr" w:cs="IRBadr"/>
          <w:rtl/>
        </w:rPr>
        <w:t>.</w:t>
      </w:r>
    </w:p>
    <w:p w:rsidR="006F40CF" w:rsidRDefault="00826819" w:rsidP="006F40CF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اگر این مقصود باشد، این داستان دیگری </w:t>
      </w:r>
      <w:r w:rsidR="006F40CF" w:rsidRPr="00491CF7">
        <w:rPr>
          <w:rFonts w:ascii="IRBadr" w:hAnsi="IRBadr" w:cs="IRBadr"/>
          <w:rtl/>
        </w:rPr>
        <w:t xml:space="preserve">می‌شود </w:t>
      </w:r>
      <w:r w:rsidRPr="00491CF7">
        <w:rPr>
          <w:rFonts w:ascii="IRBadr" w:hAnsi="IRBadr" w:cs="IRBadr"/>
          <w:rtl/>
        </w:rPr>
        <w:t xml:space="preserve">که جای تأمل دارد و </w:t>
      </w:r>
      <w:r w:rsidR="009412B2">
        <w:rPr>
          <w:rFonts w:ascii="IRBadr" w:hAnsi="IRBadr" w:cs="IRBadr"/>
          <w:rtl/>
        </w:rPr>
        <w:t>این‌طور</w:t>
      </w:r>
      <w:r w:rsidRPr="00491CF7">
        <w:rPr>
          <w:rFonts w:ascii="IRBadr" w:hAnsi="IRBadr" w:cs="IRBadr"/>
          <w:rtl/>
        </w:rPr>
        <w:t xml:space="preserve"> نیست که</w:t>
      </w:r>
      <w:r w:rsidR="006F40CF">
        <w:rPr>
          <w:rFonts w:ascii="IRBadr" w:hAnsi="IRBadr" w:cs="IRBadr"/>
          <w:rtl/>
        </w:rPr>
        <w:t xml:space="preserve"> </w:t>
      </w:r>
      <w:r w:rsidR="006F40CF">
        <w:rPr>
          <w:rFonts w:ascii="IRBadr" w:hAnsi="IRBadr" w:cs="IRBadr" w:hint="cs"/>
          <w:rtl/>
        </w:rPr>
        <w:t xml:space="preserve">بتوان </w:t>
      </w:r>
      <w:r w:rsidR="009412B2">
        <w:rPr>
          <w:rFonts w:ascii="IRBadr" w:hAnsi="IRBadr" w:cs="IRBadr" w:hint="cs"/>
          <w:rtl/>
        </w:rPr>
        <w:t>به‌سرعت</w:t>
      </w:r>
      <w:r w:rsidR="006F40CF">
        <w:rPr>
          <w:rFonts w:ascii="IRBadr" w:hAnsi="IRBadr" w:cs="IRBadr" w:hint="cs"/>
          <w:rtl/>
        </w:rPr>
        <w:t xml:space="preserve"> آن را رد کرد.</w:t>
      </w:r>
    </w:p>
    <w:p w:rsidR="006F40CF" w:rsidRDefault="006F40CF" w:rsidP="006F40CF">
      <w:pPr>
        <w:pStyle w:val="Heading2"/>
        <w:rPr>
          <w:rtl/>
        </w:rPr>
      </w:pPr>
      <w:bookmarkStart w:id="11" w:name="_Toc433547469"/>
      <w:r>
        <w:rPr>
          <w:rFonts w:hint="cs"/>
          <w:rtl/>
        </w:rPr>
        <w:t>دلیل سوم:</w:t>
      </w:r>
      <w:bookmarkEnd w:id="11"/>
      <w:r>
        <w:rPr>
          <w:rtl/>
        </w:rPr>
        <w:t xml:space="preserve"> </w:t>
      </w:r>
      <w:r>
        <w:rPr>
          <w:rFonts w:hint="eastAsia"/>
          <w:rtl/>
        </w:rPr>
        <w:t>استقراء</w:t>
      </w:r>
    </w:p>
    <w:p w:rsidR="006F40CF" w:rsidRDefault="006F40CF" w:rsidP="006F40CF">
      <w:pPr>
        <w:rPr>
          <w:rFonts w:ascii="IRBadr" w:hAnsi="IRBadr" w:cs="IRBadr"/>
          <w:rtl/>
        </w:rPr>
      </w:pPr>
    </w:p>
    <w:p w:rsidR="006F40CF" w:rsidRDefault="006F40CF" w:rsidP="006F40CF">
      <w:pPr>
        <w:rPr>
          <w:rFonts w:ascii="IRBadr" w:hAnsi="IRBadr" w:cs="IRBadr"/>
          <w:rtl/>
        </w:rPr>
      </w:pPr>
    </w:p>
    <w:p w:rsidR="006F40CF" w:rsidRPr="006F40CF" w:rsidRDefault="006F40CF" w:rsidP="006F40CF">
      <w:pPr>
        <w:rPr>
          <w:rFonts w:ascii="IRBadr" w:hAnsi="IRBadr" w:cs="IRBadr"/>
          <w:rtl/>
        </w:rPr>
      </w:pPr>
    </w:p>
    <w:p w:rsidR="006F40CF" w:rsidRDefault="00826819" w:rsidP="006F40CF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lastRenderedPageBreak/>
        <w:t xml:space="preserve">دلیل سوم استقرایی است. </w:t>
      </w:r>
      <w:r w:rsidR="009412B2">
        <w:rPr>
          <w:rFonts w:ascii="IRBadr" w:hAnsi="IRBadr" w:cs="IRBadr"/>
          <w:rtl/>
        </w:rPr>
        <w:t>گفته‌شده</w:t>
      </w:r>
      <w:r w:rsidRPr="00491CF7">
        <w:rPr>
          <w:rFonts w:ascii="IRBadr" w:hAnsi="IRBadr" w:cs="IRBadr"/>
          <w:rtl/>
        </w:rPr>
        <w:t xml:space="preserve"> ما مواردی در فقه می‌بینیم که جانب نهی مقدم شده است. </w:t>
      </w:r>
      <w:r w:rsidR="006F40CF">
        <w:rPr>
          <w:rFonts w:ascii="IRBadr" w:hAnsi="IRBadr" w:cs="IRBadr" w:hint="cs"/>
          <w:rtl/>
        </w:rPr>
        <w:t>مثلاً در</w:t>
      </w:r>
      <w:r w:rsidRPr="00491CF7">
        <w:rPr>
          <w:rFonts w:ascii="IRBadr" w:hAnsi="IRBadr" w:cs="IRBadr"/>
          <w:rtl/>
        </w:rPr>
        <w:t xml:space="preserve"> زن حائض در ایام</w:t>
      </w:r>
      <w:r w:rsidR="006F40CF">
        <w:rPr>
          <w:rFonts w:ascii="IRBadr" w:hAnsi="IRBadr" w:cs="IRBadr"/>
          <w:rtl/>
        </w:rPr>
        <w:t xml:space="preserve"> </w:t>
      </w:r>
      <w:r w:rsidR="006F40CF">
        <w:rPr>
          <w:rFonts w:ascii="IRBadr" w:hAnsi="IRBadr" w:cs="IRBadr" w:hint="cs"/>
          <w:rtl/>
        </w:rPr>
        <w:t xml:space="preserve">خود </w:t>
      </w:r>
      <w:r w:rsidRPr="00491CF7">
        <w:rPr>
          <w:rFonts w:ascii="IRBadr" w:hAnsi="IRBadr" w:cs="IRBadr"/>
          <w:rtl/>
        </w:rPr>
        <w:t xml:space="preserve">که یا نماز بر او واجب یا حرام است، </w:t>
      </w:r>
      <w:r w:rsidR="006F40CF">
        <w:rPr>
          <w:rFonts w:ascii="IRBadr" w:hAnsi="IRBadr" w:cs="IRBadr" w:hint="cs"/>
          <w:rtl/>
        </w:rPr>
        <w:t xml:space="preserve">در </w:t>
      </w:r>
      <w:r w:rsidRPr="00491CF7">
        <w:rPr>
          <w:rFonts w:ascii="IRBadr" w:hAnsi="IRBadr" w:cs="IRBadr"/>
          <w:rtl/>
        </w:rPr>
        <w:t xml:space="preserve">آنجا معمولاً گفتند </w:t>
      </w:r>
      <w:r w:rsidR="006F40CF">
        <w:rPr>
          <w:rFonts w:ascii="IRBadr" w:hAnsi="IRBadr" w:cs="IRBadr" w:hint="cs"/>
          <w:rtl/>
        </w:rPr>
        <w:t>باید</w:t>
      </w:r>
      <w:r w:rsidRPr="00491CF7">
        <w:rPr>
          <w:rFonts w:ascii="IRBadr" w:hAnsi="IRBadr" w:cs="IRBadr"/>
          <w:rtl/>
        </w:rPr>
        <w:t xml:space="preserve"> ترک کند. مسائلی از این قبیل </w:t>
      </w:r>
      <w:r w:rsidR="006F40CF">
        <w:rPr>
          <w:rFonts w:ascii="IRBadr" w:hAnsi="IRBadr" w:cs="IRBadr" w:hint="cs"/>
          <w:rtl/>
        </w:rPr>
        <w:t xml:space="preserve">وجود دارد </w:t>
      </w:r>
      <w:r w:rsidRPr="00491CF7">
        <w:rPr>
          <w:rFonts w:ascii="IRBadr" w:hAnsi="IRBadr" w:cs="IRBadr"/>
          <w:rtl/>
        </w:rPr>
        <w:t xml:space="preserve">که در کفایه و </w:t>
      </w:r>
      <w:r w:rsidR="006F40CF">
        <w:rPr>
          <w:rFonts w:ascii="IRBadr" w:hAnsi="IRBadr" w:cs="IRBadr"/>
          <w:rtl/>
        </w:rPr>
        <w:t>کتاب‌ها</w:t>
      </w:r>
      <w:r w:rsidR="006F40CF">
        <w:rPr>
          <w:rFonts w:ascii="IRBadr" w:hAnsi="IRBadr" w:cs="IRBadr" w:hint="cs"/>
          <w:rtl/>
        </w:rPr>
        <w:t xml:space="preserve">یی دیگر </w:t>
      </w:r>
      <w:r w:rsidR="009412B2">
        <w:rPr>
          <w:rFonts w:ascii="IRBadr" w:hAnsi="IRBadr" w:cs="IRBadr" w:hint="cs"/>
          <w:rtl/>
        </w:rPr>
        <w:t>ذکرشده</w:t>
      </w:r>
      <w:r w:rsidR="006F40CF">
        <w:rPr>
          <w:rFonts w:ascii="IRBadr" w:hAnsi="IRBadr" w:cs="IRBadr" w:hint="cs"/>
          <w:rtl/>
        </w:rPr>
        <w:t xml:space="preserve"> است.</w:t>
      </w:r>
    </w:p>
    <w:p w:rsidR="006F40CF" w:rsidRDefault="006F40CF" w:rsidP="006F40CF">
      <w:pPr>
        <w:pStyle w:val="Heading2"/>
        <w:rPr>
          <w:rtl/>
        </w:rPr>
      </w:pPr>
      <w:bookmarkStart w:id="12" w:name="_Toc433547470"/>
      <w:r>
        <w:rPr>
          <w:rFonts w:hint="cs"/>
          <w:rtl/>
        </w:rPr>
        <w:t>پاسخ اول</w:t>
      </w:r>
      <w:bookmarkEnd w:id="12"/>
    </w:p>
    <w:p w:rsidR="006F40CF" w:rsidRDefault="00826819" w:rsidP="006F40CF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>اما صرف این</w:t>
      </w:r>
      <w:r w:rsidR="006F40CF">
        <w:rPr>
          <w:rFonts w:ascii="IRBadr" w:hAnsi="IRBadr" w:cs="IRBadr" w:hint="cs"/>
          <w:rtl/>
        </w:rPr>
        <w:t>که این</w:t>
      </w:r>
      <w:r w:rsidRPr="00491CF7">
        <w:rPr>
          <w:rFonts w:ascii="IRBadr" w:hAnsi="IRBadr" w:cs="IRBadr"/>
          <w:rtl/>
        </w:rPr>
        <w:t xml:space="preserve"> </w:t>
      </w:r>
      <w:r w:rsidR="006F40CF">
        <w:rPr>
          <w:rFonts w:ascii="IRBadr" w:hAnsi="IRBadr" w:cs="IRBadr" w:hint="cs"/>
          <w:rtl/>
        </w:rPr>
        <w:t>چند</w:t>
      </w:r>
      <w:r w:rsidRPr="00491CF7">
        <w:rPr>
          <w:rFonts w:ascii="IRBadr" w:hAnsi="IRBadr" w:cs="IRBadr"/>
          <w:rtl/>
        </w:rPr>
        <w:t xml:space="preserve"> مورد </w:t>
      </w:r>
      <w:r w:rsidR="006F40CF">
        <w:rPr>
          <w:rFonts w:ascii="IRBadr" w:hAnsi="IRBadr" w:cs="IRBadr" w:hint="cs"/>
          <w:rtl/>
        </w:rPr>
        <w:t xml:space="preserve">بتواند </w:t>
      </w:r>
      <w:r w:rsidRPr="00491CF7">
        <w:rPr>
          <w:rFonts w:ascii="IRBadr" w:hAnsi="IRBadr" w:cs="IRBadr"/>
          <w:rtl/>
        </w:rPr>
        <w:t xml:space="preserve">برای بحثی </w:t>
      </w:r>
      <w:r w:rsidR="006F40CF">
        <w:rPr>
          <w:rFonts w:ascii="IRBadr" w:hAnsi="IRBadr" w:cs="IRBadr" w:hint="cs"/>
          <w:rtl/>
        </w:rPr>
        <w:t>مثل</w:t>
      </w:r>
      <w:r w:rsidRPr="00491CF7">
        <w:rPr>
          <w:rFonts w:ascii="IRBadr" w:hAnsi="IRBadr" w:cs="IRBadr"/>
          <w:rtl/>
        </w:rPr>
        <w:t xml:space="preserve"> اجتماع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قاعده فقهی بسازد، </w:t>
      </w:r>
      <w:r w:rsidR="009412B2">
        <w:rPr>
          <w:rFonts w:ascii="IRBadr" w:hAnsi="IRBadr" w:cs="IRBadr"/>
          <w:rtl/>
        </w:rPr>
        <w:t>به‌صرف</w:t>
      </w:r>
      <w:r w:rsidRPr="00491CF7">
        <w:rPr>
          <w:rFonts w:ascii="IRBadr" w:hAnsi="IRBadr" w:cs="IRBadr"/>
          <w:rtl/>
        </w:rPr>
        <w:t xml:space="preserve"> این استقراء بعید است. این پاسخ</w:t>
      </w:r>
      <w:r w:rsidR="006F40CF" w:rsidRPr="00491CF7">
        <w:rPr>
          <w:rFonts w:ascii="IRBadr" w:hAnsi="IRBadr" w:cs="IRBadr"/>
          <w:rtl/>
        </w:rPr>
        <w:t xml:space="preserve"> به لحاظ کبروی</w:t>
      </w:r>
      <w:r w:rsidRPr="00491CF7">
        <w:rPr>
          <w:rFonts w:ascii="IRBadr" w:hAnsi="IRBadr" w:cs="IRBadr"/>
          <w:rtl/>
        </w:rPr>
        <w:t xml:space="preserve"> است.</w:t>
      </w:r>
    </w:p>
    <w:p w:rsidR="006F40CF" w:rsidRDefault="006F40CF" w:rsidP="006F40CF">
      <w:pPr>
        <w:pStyle w:val="Heading2"/>
        <w:rPr>
          <w:rtl/>
        </w:rPr>
      </w:pPr>
      <w:bookmarkStart w:id="13" w:name="_Toc433547471"/>
      <w:r>
        <w:rPr>
          <w:rFonts w:hint="cs"/>
          <w:rtl/>
        </w:rPr>
        <w:t>پاسخ دوم</w:t>
      </w:r>
      <w:bookmarkEnd w:id="13"/>
    </w:p>
    <w:p w:rsidR="006F40CF" w:rsidRDefault="00826819" w:rsidP="006F40CF">
      <w:pPr>
        <w:spacing w:line="360" w:lineRule="auto"/>
        <w:ind w:firstLine="0"/>
        <w:rPr>
          <w:rFonts w:ascii="IRBadr" w:hAnsi="IRBadr" w:cs="IRBadr"/>
          <w:rtl/>
        </w:rPr>
      </w:pPr>
      <w:r w:rsidRPr="00491CF7">
        <w:rPr>
          <w:rFonts w:ascii="IRBadr" w:hAnsi="IRBadr" w:cs="IRBadr"/>
          <w:rtl/>
        </w:rPr>
        <w:t xml:space="preserve"> پاسخ دوم این است که در خود </w:t>
      </w:r>
      <w:r w:rsidR="006F40CF">
        <w:rPr>
          <w:rFonts w:ascii="IRBadr" w:hAnsi="IRBadr" w:cs="IRBadr"/>
          <w:rtl/>
        </w:rPr>
        <w:t>صغر</w:t>
      </w:r>
      <w:r w:rsidR="006F40CF">
        <w:rPr>
          <w:rFonts w:ascii="IRBadr" w:hAnsi="IRBadr" w:cs="IRBadr" w:hint="cs"/>
          <w:rtl/>
        </w:rPr>
        <w:t>ی</w:t>
      </w:r>
      <w:r w:rsidRPr="00491CF7">
        <w:rPr>
          <w:rFonts w:ascii="IRBadr" w:hAnsi="IRBadr" w:cs="IRBadr"/>
          <w:rtl/>
        </w:rPr>
        <w:t xml:space="preserve"> هم بحث‌هایی وجود دارد که آیا مصداق این</w:t>
      </w:r>
      <w:r w:rsidR="006F40CF">
        <w:rPr>
          <w:rFonts w:ascii="IRBadr" w:hAnsi="IRBadr" w:cs="IRBadr"/>
          <w:rtl/>
        </w:rPr>
        <w:t xml:space="preserve"> است</w:t>
      </w:r>
      <w:r w:rsidR="006F40CF">
        <w:rPr>
          <w:rFonts w:ascii="IRBadr" w:hAnsi="IRBadr" w:cs="IRBadr" w:hint="cs"/>
          <w:rtl/>
        </w:rPr>
        <w:t>؟</w:t>
      </w:r>
      <w:r w:rsidRPr="00491CF7">
        <w:rPr>
          <w:rFonts w:ascii="IRBadr" w:hAnsi="IRBadr" w:cs="IRBadr"/>
          <w:rtl/>
        </w:rPr>
        <w:t xml:space="preserve"> مثلاً در ایام زن حائض به همان ترتیبی که در فقه ملاحظه کردید امر دایر بین محذورین است. نه اجتماع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>، لذا امر دایر بین وجوب و حرمت</w:t>
      </w:r>
      <w:r w:rsidR="006F40CF">
        <w:rPr>
          <w:rFonts w:ascii="IRBadr" w:hAnsi="IRBadr" w:cs="IRBadr"/>
          <w:rtl/>
        </w:rPr>
        <w:t xml:space="preserve"> </w:t>
      </w:r>
      <w:r w:rsidR="006F40CF">
        <w:rPr>
          <w:rFonts w:ascii="IRBadr" w:hAnsi="IRBadr" w:cs="IRBadr" w:hint="cs"/>
          <w:rtl/>
        </w:rPr>
        <w:t>خواهد بود و</w:t>
      </w:r>
      <w:r w:rsidRPr="00491CF7">
        <w:rPr>
          <w:rFonts w:ascii="IRBadr" w:hAnsi="IRBadr" w:cs="IRBadr"/>
          <w:rtl/>
        </w:rPr>
        <w:t xml:space="preserve"> </w:t>
      </w:r>
      <w:r w:rsidR="009412B2">
        <w:rPr>
          <w:rFonts w:ascii="IRBadr" w:hAnsi="IRBadr" w:cs="IRBadr"/>
          <w:rtl/>
        </w:rPr>
        <w:t>یک‌طرف</w:t>
      </w:r>
      <w:r w:rsidRPr="00491CF7">
        <w:rPr>
          <w:rFonts w:ascii="IRBadr" w:hAnsi="IRBadr" w:cs="IRBadr"/>
          <w:rtl/>
        </w:rPr>
        <w:t xml:space="preserve"> </w:t>
      </w:r>
      <w:r w:rsidR="006F40CF">
        <w:rPr>
          <w:rFonts w:ascii="IRBadr" w:hAnsi="IRBadr" w:cs="IRBadr" w:hint="cs"/>
          <w:rtl/>
        </w:rPr>
        <w:t xml:space="preserve">باید </w:t>
      </w:r>
      <w:r w:rsidR="006F40CF">
        <w:rPr>
          <w:rFonts w:ascii="IRBadr" w:hAnsi="IRBadr" w:cs="IRBadr"/>
          <w:rtl/>
        </w:rPr>
        <w:t xml:space="preserve">مقدم داشته </w:t>
      </w:r>
      <w:r w:rsidR="006F40CF">
        <w:rPr>
          <w:rFonts w:ascii="IRBadr" w:hAnsi="IRBadr" w:cs="IRBadr" w:hint="cs"/>
          <w:rtl/>
        </w:rPr>
        <w:t>شود</w:t>
      </w:r>
      <w:r w:rsidRPr="00491CF7">
        <w:rPr>
          <w:rFonts w:ascii="IRBadr" w:hAnsi="IRBadr" w:cs="IRBadr"/>
          <w:rtl/>
        </w:rPr>
        <w:t xml:space="preserve">. </w:t>
      </w:r>
      <w:r w:rsidR="009412B2">
        <w:rPr>
          <w:rFonts w:ascii="IRBadr" w:hAnsi="IRBadr" w:cs="IRBadr" w:hint="cs"/>
          <w:rtl/>
        </w:rPr>
        <w:t>بنابراین</w:t>
      </w:r>
      <w:r w:rsidR="006F40CF">
        <w:rPr>
          <w:rFonts w:ascii="IRBadr" w:hAnsi="IRBadr" w:cs="IRBadr" w:hint="cs"/>
          <w:rtl/>
        </w:rPr>
        <w:t xml:space="preserve"> </w:t>
      </w:r>
      <w:r w:rsidRPr="00491CF7">
        <w:rPr>
          <w:rFonts w:ascii="IRBadr" w:hAnsi="IRBadr" w:cs="IRBadr"/>
          <w:rtl/>
        </w:rPr>
        <w:t xml:space="preserve">این غیر از بحث اجتماع </w:t>
      </w:r>
      <w:r w:rsidR="009412B2">
        <w:rPr>
          <w:rFonts w:ascii="IRBadr" w:hAnsi="IRBadr" w:cs="IRBadr"/>
          <w:rtl/>
        </w:rPr>
        <w:t>امرونهی</w:t>
      </w:r>
      <w:r w:rsidRPr="00491CF7">
        <w:rPr>
          <w:rFonts w:ascii="IRBadr" w:hAnsi="IRBadr" w:cs="IRBadr"/>
          <w:rtl/>
        </w:rPr>
        <w:t xml:space="preserve"> است.</w:t>
      </w:r>
    </w:p>
    <w:p w:rsidR="006F40CF" w:rsidRDefault="006F40CF" w:rsidP="006F40CF">
      <w:pPr>
        <w:spacing w:line="360" w:lineRule="auto"/>
        <w:ind w:firstLine="0"/>
        <w:rPr>
          <w:rFonts w:ascii="IRBadr" w:hAnsi="IRBadr" w:cs="IRBadr"/>
          <w:rtl/>
        </w:rPr>
      </w:pPr>
    </w:p>
    <w:p w:rsidR="00152670" w:rsidRPr="00491CF7" w:rsidRDefault="00152670" w:rsidP="006F40CF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491CF7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94" w:rsidRDefault="005B4594" w:rsidP="000D5800">
      <w:pPr>
        <w:spacing w:after="0"/>
      </w:pPr>
      <w:r>
        <w:separator/>
      </w:r>
    </w:p>
  </w:endnote>
  <w:endnote w:type="continuationSeparator" w:id="0">
    <w:p w:rsidR="005B4594" w:rsidRDefault="005B459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CF" w:rsidRDefault="006F4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C9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CF" w:rsidRDefault="006F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94" w:rsidRDefault="005B4594" w:rsidP="000D5800">
      <w:pPr>
        <w:spacing w:after="0"/>
      </w:pPr>
      <w:r>
        <w:separator/>
      </w:r>
    </w:p>
  </w:footnote>
  <w:footnote w:type="continuationSeparator" w:id="0">
    <w:p w:rsidR="005B4594" w:rsidRDefault="005B459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CF" w:rsidRDefault="006F4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2681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70F1DF" wp14:editId="42FBE43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D829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ar-SA"/>
      </w:rPr>
      <w:drawing>
        <wp:inline distT="0" distB="0" distL="0" distR="0" wp14:anchorId="546EAA2E" wp14:editId="34839A4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6F40C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26819">
      <w:rPr>
        <w:rFonts w:ascii="IranNastaliq" w:hAnsi="IranNastaliq" w:cs="IranNastaliq" w:hint="cs"/>
        <w:sz w:val="40"/>
        <w:szCs w:val="40"/>
        <w:rtl/>
      </w:rPr>
      <w:t>4600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CF" w:rsidRDefault="006F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19"/>
    <w:rsid w:val="000228A2"/>
    <w:rsid w:val="000324F1"/>
    <w:rsid w:val="00041FE0"/>
    <w:rsid w:val="00052BA3"/>
    <w:rsid w:val="0006363E"/>
    <w:rsid w:val="00075A94"/>
    <w:rsid w:val="00080DFF"/>
    <w:rsid w:val="00085ED5"/>
    <w:rsid w:val="000A1A51"/>
    <w:rsid w:val="000C7126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4FF1"/>
    <w:rsid w:val="0013617D"/>
    <w:rsid w:val="00136442"/>
    <w:rsid w:val="00150D4B"/>
    <w:rsid w:val="00152670"/>
    <w:rsid w:val="00161E51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E62A9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07B89"/>
    <w:rsid w:val="00314780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91CF7"/>
    <w:rsid w:val="004B337F"/>
    <w:rsid w:val="004C29CD"/>
    <w:rsid w:val="004F3596"/>
    <w:rsid w:val="00517312"/>
    <w:rsid w:val="00530FD7"/>
    <w:rsid w:val="00540A07"/>
    <w:rsid w:val="00555C24"/>
    <w:rsid w:val="00572E2D"/>
    <w:rsid w:val="00592103"/>
    <w:rsid w:val="005941DD"/>
    <w:rsid w:val="00594C94"/>
    <w:rsid w:val="005A545E"/>
    <w:rsid w:val="005A5862"/>
    <w:rsid w:val="005B0852"/>
    <w:rsid w:val="005B4594"/>
    <w:rsid w:val="005B7216"/>
    <w:rsid w:val="005C06AE"/>
    <w:rsid w:val="005D2F6F"/>
    <w:rsid w:val="00610C18"/>
    <w:rsid w:val="00612385"/>
    <w:rsid w:val="0061376C"/>
    <w:rsid w:val="00636EFA"/>
    <w:rsid w:val="0066229C"/>
    <w:rsid w:val="00687AD6"/>
    <w:rsid w:val="0069696C"/>
    <w:rsid w:val="00696C84"/>
    <w:rsid w:val="006A085A"/>
    <w:rsid w:val="006C6758"/>
    <w:rsid w:val="006D3A87"/>
    <w:rsid w:val="006F01B4"/>
    <w:rsid w:val="006F40CF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3D1A"/>
    <w:rsid w:val="0080799B"/>
    <w:rsid w:val="00807BE3"/>
    <w:rsid w:val="00811F02"/>
    <w:rsid w:val="00826819"/>
    <w:rsid w:val="008407A4"/>
    <w:rsid w:val="00844860"/>
    <w:rsid w:val="00845CC4"/>
    <w:rsid w:val="008468D9"/>
    <w:rsid w:val="008644F4"/>
    <w:rsid w:val="008748B8"/>
    <w:rsid w:val="00883733"/>
    <w:rsid w:val="008839F3"/>
    <w:rsid w:val="008965D2"/>
    <w:rsid w:val="008A236D"/>
    <w:rsid w:val="008B565A"/>
    <w:rsid w:val="008C3414"/>
    <w:rsid w:val="008D030F"/>
    <w:rsid w:val="008D36D5"/>
    <w:rsid w:val="008E3903"/>
    <w:rsid w:val="008F63E3"/>
    <w:rsid w:val="008F67D0"/>
    <w:rsid w:val="00913C3B"/>
    <w:rsid w:val="00915509"/>
    <w:rsid w:val="00927388"/>
    <w:rsid w:val="009274FE"/>
    <w:rsid w:val="009401AC"/>
    <w:rsid w:val="009412B2"/>
    <w:rsid w:val="009475B7"/>
    <w:rsid w:val="0095758E"/>
    <w:rsid w:val="009613AC"/>
    <w:rsid w:val="00980643"/>
    <w:rsid w:val="0098100E"/>
    <w:rsid w:val="009A42EF"/>
    <w:rsid w:val="009B46BC"/>
    <w:rsid w:val="009B61C3"/>
    <w:rsid w:val="009C7B4F"/>
    <w:rsid w:val="009D1C54"/>
    <w:rsid w:val="009D78C8"/>
    <w:rsid w:val="009F4EB3"/>
    <w:rsid w:val="00A06D48"/>
    <w:rsid w:val="00A21834"/>
    <w:rsid w:val="00A3199D"/>
    <w:rsid w:val="00A31C17"/>
    <w:rsid w:val="00A31FDE"/>
    <w:rsid w:val="00A35AC2"/>
    <w:rsid w:val="00A37C77"/>
    <w:rsid w:val="00A50B25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572A1"/>
    <w:rsid w:val="00C60D75"/>
    <w:rsid w:val="00C64CEA"/>
    <w:rsid w:val="00C73012"/>
    <w:rsid w:val="00C763DD"/>
    <w:rsid w:val="00C842DB"/>
    <w:rsid w:val="00C84FC0"/>
    <w:rsid w:val="00C9244A"/>
    <w:rsid w:val="00CB0E5D"/>
    <w:rsid w:val="00CB5DA3"/>
    <w:rsid w:val="00CC3976"/>
    <w:rsid w:val="00CD0F3E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25F6"/>
    <w:rsid w:val="00D60547"/>
    <w:rsid w:val="00D66444"/>
    <w:rsid w:val="00D75D80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532F"/>
    <w:rsid w:val="00E55891"/>
    <w:rsid w:val="00E6283A"/>
    <w:rsid w:val="00E732A3"/>
    <w:rsid w:val="00E7612E"/>
    <w:rsid w:val="00E83A85"/>
    <w:rsid w:val="00E90FC4"/>
    <w:rsid w:val="00EA01EC"/>
    <w:rsid w:val="00EA15B0"/>
    <w:rsid w:val="00EA3CBF"/>
    <w:rsid w:val="00EA5D97"/>
    <w:rsid w:val="00EC4393"/>
    <w:rsid w:val="00ED444A"/>
    <w:rsid w:val="00EE1C07"/>
    <w:rsid w:val="00EE2C91"/>
    <w:rsid w:val="00EE3979"/>
    <w:rsid w:val="00EE6873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DB580E-F902-4D83-8B81-4DA229F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6F40C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6F40CF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6F4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FDFF-ED2D-4D65-942F-DC9B044F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226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35</cp:revision>
  <dcterms:created xsi:type="dcterms:W3CDTF">2015-02-28T18:27:00Z</dcterms:created>
  <dcterms:modified xsi:type="dcterms:W3CDTF">2015-10-27T17:19:00Z</dcterms:modified>
</cp:coreProperties>
</file>