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01754F"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01754F">
        <w:rPr>
          <w:rFonts w:ascii="IRBadr" w:hAnsi="IRBadr" w:cs="IRBadr"/>
          <w:sz w:val="28"/>
          <w:szCs w:val="28"/>
          <w:rtl/>
        </w:rPr>
        <w:t xml:space="preserve">بسم </w:t>
      </w:r>
      <w:bookmarkEnd w:id="0"/>
      <w:r w:rsidRPr="0001754F">
        <w:rPr>
          <w:rFonts w:ascii="IRBadr" w:hAnsi="IRBadr" w:cs="IRBadr"/>
          <w:sz w:val="28"/>
          <w:szCs w:val="28"/>
          <w:rtl/>
        </w:rPr>
        <w:t>الله الرحمن الرحی</w:t>
      </w:r>
      <w:r w:rsidR="002B18EB" w:rsidRPr="0001754F">
        <w:rPr>
          <w:rFonts w:ascii="IRBadr" w:hAnsi="IRBadr" w:cs="IRBadr"/>
          <w:sz w:val="28"/>
          <w:szCs w:val="28"/>
          <w:rtl/>
          <w:lang w:bidi="fa-IR"/>
        </w:rPr>
        <w:t>م</w:t>
      </w:r>
    </w:p>
    <w:p w:rsidR="00842BC3" w:rsidRPr="0001754F" w:rsidRDefault="004F642F" w:rsidP="00252CF9">
      <w:pPr>
        <w:bidi/>
        <w:spacing w:before="100" w:beforeAutospacing="1" w:after="100" w:afterAutospacing="1" w:line="240" w:lineRule="auto"/>
        <w:jc w:val="both"/>
        <w:rPr>
          <w:rFonts w:ascii="IRBadr" w:hAnsi="IRBadr" w:cs="IRBadr"/>
          <w:sz w:val="28"/>
          <w:szCs w:val="28"/>
          <w:rtl/>
          <w:lang w:bidi="fa-IR"/>
        </w:rPr>
      </w:pPr>
      <w:r w:rsidRPr="0001754F">
        <w:rPr>
          <w:rFonts w:ascii="IRBadr" w:hAnsi="IRBadr" w:cs="IRBadr"/>
          <w:sz w:val="28"/>
          <w:szCs w:val="28"/>
          <w:rtl/>
          <w:lang w:bidi="fa-IR"/>
        </w:rPr>
        <w:t>فهرست مطالب:</w:t>
      </w:r>
    </w:p>
    <w:p w:rsidR="00C57D63" w:rsidRPr="0001754F" w:rsidRDefault="00A14FA7" w:rsidP="00C57D63">
      <w:pPr>
        <w:pStyle w:val="TOC1"/>
        <w:tabs>
          <w:tab w:val="right" w:leader="dot" w:pos="9350"/>
        </w:tabs>
        <w:bidi/>
        <w:rPr>
          <w:rFonts w:ascii="IRBadr" w:hAnsi="IRBadr" w:cs="IRBadr"/>
          <w:noProof/>
          <w:szCs w:val="22"/>
        </w:rPr>
      </w:pPr>
      <w:r w:rsidRPr="0001754F">
        <w:rPr>
          <w:rFonts w:ascii="IRBadr" w:hAnsi="IRBadr" w:cs="IRBadr"/>
          <w:sz w:val="28"/>
          <w:rtl/>
        </w:rPr>
        <w:fldChar w:fldCharType="begin"/>
      </w:r>
      <w:r w:rsidRPr="0001754F">
        <w:rPr>
          <w:rFonts w:ascii="IRBadr" w:hAnsi="IRBadr" w:cs="IRBadr"/>
          <w:sz w:val="28"/>
          <w:rtl/>
        </w:rPr>
        <w:instrText xml:space="preserve"> </w:instrText>
      </w:r>
      <w:r w:rsidRPr="0001754F">
        <w:rPr>
          <w:rFonts w:ascii="IRBadr" w:hAnsi="IRBadr" w:cs="IRBadr"/>
          <w:sz w:val="28"/>
        </w:rPr>
        <w:instrText>TOC</w:instrText>
      </w:r>
      <w:r w:rsidRPr="0001754F">
        <w:rPr>
          <w:rFonts w:ascii="IRBadr" w:hAnsi="IRBadr" w:cs="IRBadr"/>
          <w:sz w:val="28"/>
          <w:rtl/>
        </w:rPr>
        <w:instrText xml:space="preserve"> \</w:instrText>
      </w:r>
      <w:r w:rsidRPr="0001754F">
        <w:rPr>
          <w:rFonts w:ascii="IRBadr" w:hAnsi="IRBadr" w:cs="IRBadr"/>
          <w:sz w:val="28"/>
        </w:rPr>
        <w:instrText>o "</w:instrText>
      </w:r>
      <w:r w:rsidRPr="0001754F">
        <w:rPr>
          <w:rFonts w:ascii="IRBadr" w:hAnsi="IRBadr" w:cs="IRBadr"/>
          <w:sz w:val="28"/>
          <w:rtl/>
        </w:rPr>
        <w:instrText>1-4</w:instrText>
      </w:r>
      <w:r w:rsidRPr="0001754F">
        <w:rPr>
          <w:rFonts w:ascii="IRBadr" w:hAnsi="IRBadr" w:cs="IRBadr"/>
          <w:sz w:val="28"/>
        </w:rPr>
        <w:instrText>" \h \z \u</w:instrText>
      </w:r>
      <w:r w:rsidRPr="0001754F">
        <w:rPr>
          <w:rFonts w:ascii="IRBadr" w:hAnsi="IRBadr" w:cs="IRBadr"/>
          <w:sz w:val="28"/>
          <w:rtl/>
        </w:rPr>
        <w:instrText xml:space="preserve"> </w:instrText>
      </w:r>
      <w:r w:rsidRPr="0001754F">
        <w:rPr>
          <w:rFonts w:ascii="IRBadr" w:hAnsi="IRBadr" w:cs="IRBadr"/>
          <w:sz w:val="28"/>
          <w:rtl/>
        </w:rPr>
        <w:fldChar w:fldCharType="separate"/>
      </w:r>
      <w:hyperlink w:anchor="_Toc428205712" w:history="1">
        <w:r w:rsidR="00C57D63" w:rsidRPr="0001754F">
          <w:rPr>
            <w:rStyle w:val="Hyperlink"/>
            <w:rFonts w:ascii="IRBadr" w:hAnsi="IRBadr" w:cs="IRBadr"/>
            <w:noProof/>
            <w:rtl/>
          </w:rPr>
          <w:t>نهی در عبادات</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_Toc428205712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2</w:t>
        </w:r>
        <w:r w:rsidR="00C57D63" w:rsidRPr="0001754F">
          <w:rPr>
            <w:rStyle w:val="Hyperlink"/>
            <w:rFonts w:ascii="IRBadr" w:hAnsi="IRBadr" w:cs="IRBadr"/>
            <w:noProof/>
            <w:rtl/>
          </w:rPr>
          <w:fldChar w:fldCharType="end"/>
        </w:r>
      </w:hyperlink>
    </w:p>
    <w:p w:rsidR="00C57D63" w:rsidRPr="0001754F" w:rsidRDefault="000330E1" w:rsidP="00C57D63">
      <w:pPr>
        <w:pStyle w:val="TOC1"/>
        <w:tabs>
          <w:tab w:val="right" w:leader="dot" w:pos="9350"/>
        </w:tabs>
        <w:bidi/>
        <w:rPr>
          <w:rFonts w:ascii="IRBadr" w:hAnsi="IRBadr" w:cs="IRBadr"/>
          <w:noProof/>
          <w:szCs w:val="22"/>
        </w:rPr>
      </w:pPr>
      <w:hyperlink w:anchor="_Toc428205713" w:history="1">
        <w:r w:rsidR="00C57D63" w:rsidRPr="0001754F">
          <w:rPr>
            <w:rStyle w:val="Hyperlink"/>
            <w:rFonts w:ascii="IRBadr" w:hAnsi="IRBadr" w:cs="IRBadr"/>
            <w:noProof/>
            <w:rtl/>
          </w:rPr>
          <w:t>مرور گذشته</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_Toc428205713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2</w:t>
        </w:r>
        <w:r w:rsidR="00C57D63" w:rsidRPr="0001754F">
          <w:rPr>
            <w:rStyle w:val="Hyperlink"/>
            <w:rFonts w:ascii="IRBadr" w:hAnsi="IRBadr" w:cs="IRBadr"/>
            <w:noProof/>
            <w:rtl/>
          </w:rPr>
          <w:fldChar w:fldCharType="end"/>
        </w:r>
      </w:hyperlink>
    </w:p>
    <w:p w:rsidR="00C57D63" w:rsidRPr="0001754F" w:rsidRDefault="000330E1" w:rsidP="00C57D63">
      <w:pPr>
        <w:pStyle w:val="TOC2"/>
        <w:tabs>
          <w:tab w:val="right" w:leader="dot" w:pos="9350"/>
        </w:tabs>
        <w:bidi/>
        <w:rPr>
          <w:rFonts w:ascii="IRBadr" w:hAnsi="IRBadr" w:cs="IRBadr"/>
          <w:noProof/>
          <w:szCs w:val="22"/>
        </w:rPr>
      </w:pPr>
      <w:hyperlink w:anchor="_Toc428205714" w:history="1">
        <w:r w:rsidR="00C57D63" w:rsidRPr="0001754F">
          <w:rPr>
            <w:rStyle w:val="Hyperlink"/>
            <w:rFonts w:ascii="IRBadr" w:hAnsi="IRBadr" w:cs="IRBadr"/>
            <w:noProof/>
            <w:rtl/>
          </w:rPr>
          <w:t>نظر آخوند (ره)</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_Toc428205714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2</w:t>
        </w:r>
        <w:r w:rsidR="00C57D63" w:rsidRPr="0001754F">
          <w:rPr>
            <w:rStyle w:val="Hyperlink"/>
            <w:rFonts w:ascii="IRBadr" w:hAnsi="IRBadr" w:cs="IRBadr"/>
            <w:noProof/>
            <w:rtl/>
          </w:rPr>
          <w:fldChar w:fldCharType="end"/>
        </w:r>
      </w:hyperlink>
    </w:p>
    <w:p w:rsidR="00C57D63" w:rsidRPr="0001754F" w:rsidRDefault="000330E1" w:rsidP="00C57D63">
      <w:pPr>
        <w:pStyle w:val="TOC2"/>
        <w:tabs>
          <w:tab w:val="right" w:leader="dot" w:pos="9350"/>
        </w:tabs>
        <w:bidi/>
        <w:rPr>
          <w:rFonts w:ascii="IRBadr" w:hAnsi="IRBadr" w:cs="IRBadr"/>
          <w:noProof/>
          <w:szCs w:val="22"/>
        </w:rPr>
      </w:pPr>
      <w:hyperlink w:anchor="_Toc428205715" w:history="1">
        <w:r w:rsidR="00C57D63" w:rsidRPr="0001754F">
          <w:rPr>
            <w:rStyle w:val="Hyperlink"/>
            <w:rFonts w:ascii="IRBadr" w:hAnsi="IRBadr" w:cs="IRBadr"/>
            <w:noProof/>
            <w:rtl/>
          </w:rPr>
          <w:t>نهی بر مجموعه اعمال با قصد قربت</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_Toc428205715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2</w:t>
        </w:r>
        <w:r w:rsidR="00C57D63" w:rsidRPr="0001754F">
          <w:rPr>
            <w:rStyle w:val="Hyperlink"/>
            <w:rFonts w:ascii="IRBadr" w:hAnsi="IRBadr" w:cs="IRBadr"/>
            <w:noProof/>
            <w:rtl/>
          </w:rPr>
          <w:fldChar w:fldCharType="end"/>
        </w:r>
      </w:hyperlink>
    </w:p>
    <w:p w:rsidR="00C57D63" w:rsidRPr="0001754F" w:rsidRDefault="000330E1" w:rsidP="00C57D63">
      <w:pPr>
        <w:pStyle w:val="TOC3"/>
        <w:tabs>
          <w:tab w:val="right" w:leader="dot" w:pos="9350"/>
        </w:tabs>
        <w:bidi/>
        <w:rPr>
          <w:rFonts w:ascii="IRBadr" w:eastAsiaTheme="minorEastAsia" w:hAnsi="IRBadr" w:cs="IRBadr"/>
          <w:noProof/>
          <w:szCs w:val="22"/>
        </w:rPr>
      </w:pPr>
      <w:hyperlink w:anchor="_Toc428205716" w:history="1">
        <w:r w:rsidR="00C57D63" w:rsidRPr="0001754F">
          <w:rPr>
            <w:rStyle w:val="Hyperlink"/>
            <w:rFonts w:ascii="IRBadr" w:hAnsi="IRBadr" w:cs="IRBadr"/>
            <w:noProof/>
            <w:rtl/>
          </w:rPr>
          <w:t xml:space="preserve">اشکال به نظر </w:t>
        </w:r>
        <w:r w:rsidR="00BC5181" w:rsidRPr="0001754F">
          <w:rPr>
            <w:rStyle w:val="Hyperlink"/>
            <w:rFonts w:ascii="IRBadr" w:hAnsi="IRBadr" w:cs="IRBadr"/>
            <w:noProof/>
            <w:rtl/>
          </w:rPr>
          <w:t>آیت‌الله</w:t>
        </w:r>
        <w:r w:rsidR="00C57D63" w:rsidRPr="0001754F">
          <w:rPr>
            <w:rStyle w:val="Hyperlink"/>
            <w:rFonts w:ascii="IRBadr" w:hAnsi="IRBadr" w:cs="IRBadr"/>
            <w:noProof/>
            <w:rtl/>
          </w:rPr>
          <w:t xml:space="preserve"> آخوند (ره)</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_Toc428205716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2</w:t>
        </w:r>
        <w:r w:rsidR="00C57D63" w:rsidRPr="0001754F">
          <w:rPr>
            <w:rStyle w:val="Hyperlink"/>
            <w:rFonts w:ascii="IRBadr" w:hAnsi="IRBadr" w:cs="IRBadr"/>
            <w:noProof/>
            <w:rtl/>
          </w:rPr>
          <w:fldChar w:fldCharType="end"/>
        </w:r>
      </w:hyperlink>
    </w:p>
    <w:p w:rsidR="00C57D63" w:rsidRPr="0001754F" w:rsidRDefault="000330E1" w:rsidP="00C57D63">
      <w:pPr>
        <w:pStyle w:val="TOC4"/>
        <w:tabs>
          <w:tab w:val="right" w:leader="dot" w:pos="9350"/>
        </w:tabs>
        <w:bidi/>
        <w:rPr>
          <w:rFonts w:ascii="IRBadr" w:eastAsiaTheme="minorEastAsia" w:hAnsi="IRBadr" w:cs="IRBadr"/>
          <w:noProof/>
          <w:szCs w:val="22"/>
          <w:lang w:bidi="fa-IR"/>
        </w:rPr>
      </w:pPr>
      <w:hyperlink w:anchor="_Toc428205717" w:history="1">
        <w:r w:rsidR="00C57D63" w:rsidRPr="0001754F">
          <w:rPr>
            <w:rStyle w:val="Hyperlink"/>
            <w:rFonts w:ascii="IRBadr" w:hAnsi="IRBadr" w:cs="IRBadr"/>
            <w:noProof/>
            <w:rtl/>
          </w:rPr>
          <w:t>نکته اول</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_Toc428205717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2</w:t>
        </w:r>
        <w:r w:rsidR="00C57D63" w:rsidRPr="0001754F">
          <w:rPr>
            <w:rStyle w:val="Hyperlink"/>
            <w:rFonts w:ascii="IRBadr" w:hAnsi="IRBadr" w:cs="IRBadr"/>
            <w:noProof/>
            <w:rtl/>
          </w:rPr>
          <w:fldChar w:fldCharType="end"/>
        </w:r>
      </w:hyperlink>
    </w:p>
    <w:p w:rsidR="00C57D63" w:rsidRPr="0001754F" w:rsidRDefault="000330E1" w:rsidP="00C57D63">
      <w:pPr>
        <w:pStyle w:val="TOC4"/>
        <w:tabs>
          <w:tab w:val="right" w:leader="dot" w:pos="9350"/>
        </w:tabs>
        <w:bidi/>
        <w:rPr>
          <w:rFonts w:ascii="IRBadr" w:eastAsiaTheme="minorEastAsia" w:hAnsi="IRBadr" w:cs="IRBadr"/>
          <w:noProof/>
          <w:szCs w:val="22"/>
          <w:lang w:bidi="fa-IR"/>
        </w:rPr>
      </w:pPr>
      <w:hyperlink w:anchor="_Toc428205718" w:history="1">
        <w:r w:rsidR="00C57D63" w:rsidRPr="0001754F">
          <w:rPr>
            <w:rStyle w:val="Hyperlink"/>
            <w:rFonts w:ascii="IRBadr" w:hAnsi="IRBadr" w:cs="IRBadr"/>
            <w:noProof/>
            <w:rtl/>
          </w:rPr>
          <w:t>نکته دوم</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_Toc428205718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2</w:t>
        </w:r>
        <w:r w:rsidR="00C57D63" w:rsidRPr="0001754F">
          <w:rPr>
            <w:rStyle w:val="Hyperlink"/>
            <w:rFonts w:ascii="IRBadr" w:hAnsi="IRBadr" w:cs="IRBadr"/>
            <w:noProof/>
            <w:rtl/>
          </w:rPr>
          <w:fldChar w:fldCharType="end"/>
        </w:r>
      </w:hyperlink>
    </w:p>
    <w:p w:rsidR="00C57D63" w:rsidRPr="0001754F" w:rsidRDefault="000330E1" w:rsidP="00C57D63">
      <w:pPr>
        <w:pStyle w:val="TOC4"/>
        <w:tabs>
          <w:tab w:val="right" w:leader="dot" w:pos="9350"/>
        </w:tabs>
        <w:bidi/>
        <w:rPr>
          <w:rFonts w:ascii="IRBadr" w:eastAsiaTheme="minorEastAsia" w:hAnsi="IRBadr" w:cs="IRBadr"/>
          <w:noProof/>
          <w:szCs w:val="22"/>
          <w:lang w:bidi="fa-IR"/>
        </w:rPr>
      </w:pPr>
      <w:hyperlink w:anchor="_Toc428205719" w:history="1">
        <w:r w:rsidR="00C57D63" w:rsidRPr="0001754F">
          <w:rPr>
            <w:rStyle w:val="Hyperlink"/>
            <w:rFonts w:ascii="IRBadr" w:hAnsi="IRBadr" w:cs="IRBadr"/>
            <w:noProof/>
            <w:rtl/>
          </w:rPr>
          <w:t>نکته دوم به زبان ساده</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_Toc428205719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3</w:t>
        </w:r>
        <w:r w:rsidR="00C57D63" w:rsidRPr="0001754F">
          <w:rPr>
            <w:rStyle w:val="Hyperlink"/>
            <w:rFonts w:ascii="IRBadr" w:hAnsi="IRBadr" w:cs="IRBadr"/>
            <w:noProof/>
            <w:rtl/>
          </w:rPr>
          <w:fldChar w:fldCharType="end"/>
        </w:r>
      </w:hyperlink>
    </w:p>
    <w:p w:rsidR="00C57D63" w:rsidRPr="0001754F" w:rsidRDefault="000330E1" w:rsidP="00C57D63">
      <w:pPr>
        <w:pStyle w:val="TOC4"/>
        <w:tabs>
          <w:tab w:val="right" w:leader="dot" w:pos="9350"/>
        </w:tabs>
        <w:bidi/>
        <w:rPr>
          <w:rFonts w:ascii="IRBadr" w:eastAsiaTheme="minorEastAsia" w:hAnsi="IRBadr" w:cs="IRBadr"/>
          <w:noProof/>
          <w:szCs w:val="22"/>
          <w:lang w:bidi="fa-IR"/>
        </w:rPr>
      </w:pPr>
      <w:hyperlink w:anchor="_Toc428205720" w:history="1">
        <w:r w:rsidR="00C57D63" w:rsidRPr="0001754F">
          <w:rPr>
            <w:rStyle w:val="Hyperlink"/>
            <w:rFonts w:ascii="IRBadr" w:hAnsi="IRBadr" w:cs="IRBadr"/>
            <w:noProof/>
            <w:rtl/>
          </w:rPr>
          <w:t>نکته سوم</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_Toc428205720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3</w:t>
        </w:r>
        <w:r w:rsidR="00C57D63" w:rsidRPr="0001754F">
          <w:rPr>
            <w:rStyle w:val="Hyperlink"/>
            <w:rFonts w:ascii="IRBadr" w:hAnsi="IRBadr" w:cs="IRBadr"/>
            <w:noProof/>
            <w:rtl/>
          </w:rPr>
          <w:fldChar w:fldCharType="end"/>
        </w:r>
      </w:hyperlink>
    </w:p>
    <w:p w:rsidR="00C57D63" w:rsidRPr="0001754F" w:rsidRDefault="000330E1" w:rsidP="00C57D63">
      <w:pPr>
        <w:pStyle w:val="TOC4"/>
        <w:tabs>
          <w:tab w:val="right" w:leader="dot" w:pos="9350"/>
        </w:tabs>
        <w:bidi/>
        <w:rPr>
          <w:rFonts w:ascii="IRBadr" w:eastAsiaTheme="minorEastAsia" w:hAnsi="IRBadr" w:cs="IRBadr"/>
          <w:noProof/>
          <w:szCs w:val="22"/>
          <w:lang w:bidi="fa-IR"/>
        </w:rPr>
      </w:pPr>
      <w:hyperlink w:anchor="_Toc428205721" w:history="1">
        <w:r w:rsidR="00C57D63" w:rsidRPr="0001754F">
          <w:rPr>
            <w:rStyle w:val="Hyperlink"/>
            <w:rFonts w:ascii="IRBadr" w:hAnsi="IRBadr" w:cs="IRBadr"/>
            <w:noProof/>
            <w:rtl/>
          </w:rPr>
          <w:t>نکته چهارم</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_Toc428205721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3</w:t>
        </w:r>
        <w:r w:rsidR="00C57D63" w:rsidRPr="0001754F">
          <w:rPr>
            <w:rStyle w:val="Hyperlink"/>
            <w:rFonts w:ascii="IRBadr" w:hAnsi="IRBadr" w:cs="IRBadr"/>
            <w:noProof/>
            <w:rtl/>
          </w:rPr>
          <w:fldChar w:fldCharType="end"/>
        </w:r>
      </w:hyperlink>
    </w:p>
    <w:p w:rsidR="00C57D63" w:rsidRPr="0001754F" w:rsidRDefault="000330E1" w:rsidP="00C57D63">
      <w:pPr>
        <w:pStyle w:val="TOC3"/>
        <w:tabs>
          <w:tab w:val="right" w:leader="dot" w:pos="9350"/>
        </w:tabs>
        <w:bidi/>
        <w:rPr>
          <w:rFonts w:ascii="IRBadr" w:eastAsiaTheme="minorEastAsia" w:hAnsi="IRBadr" w:cs="IRBadr"/>
          <w:noProof/>
          <w:szCs w:val="22"/>
        </w:rPr>
      </w:pPr>
      <w:hyperlink w:anchor="_Toc428205722" w:history="1">
        <w:r w:rsidR="00C57D63" w:rsidRPr="0001754F">
          <w:rPr>
            <w:rStyle w:val="Hyperlink"/>
            <w:rFonts w:ascii="IRBadr" w:hAnsi="IRBadr" w:cs="IRBadr"/>
            <w:noProof/>
            <w:rtl/>
          </w:rPr>
          <w:t>نتیجه‌گیری</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_Toc428205722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4</w:t>
        </w:r>
        <w:r w:rsidR="00C57D63" w:rsidRPr="0001754F">
          <w:rPr>
            <w:rStyle w:val="Hyperlink"/>
            <w:rFonts w:ascii="IRBadr" w:hAnsi="IRBadr" w:cs="IRBadr"/>
            <w:noProof/>
            <w:rtl/>
          </w:rPr>
          <w:fldChar w:fldCharType="end"/>
        </w:r>
      </w:hyperlink>
    </w:p>
    <w:p w:rsidR="00C57D63" w:rsidRPr="0001754F" w:rsidRDefault="000330E1" w:rsidP="00C57D63">
      <w:pPr>
        <w:pStyle w:val="TOC2"/>
        <w:tabs>
          <w:tab w:val="right" w:leader="dot" w:pos="9350"/>
        </w:tabs>
        <w:bidi/>
        <w:rPr>
          <w:rFonts w:ascii="IRBadr" w:hAnsi="IRBadr" w:cs="IRBadr"/>
          <w:noProof/>
          <w:szCs w:val="22"/>
        </w:rPr>
      </w:pPr>
      <w:hyperlink w:anchor="_Toc428205723" w:history="1">
        <w:r w:rsidR="00C57D63" w:rsidRPr="0001754F">
          <w:rPr>
            <w:rStyle w:val="Hyperlink"/>
            <w:rFonts w:ascii="IRBadr" w:hAnsi="IRBadr" w:cs="IRBadr"/>
            <w:noProof/>
            <w:rtl/>
          </w:rPr>
          <w:t>نکته ششم:قصد رجاء تشریع نیست</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_Toc428205723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4</w:t>
        </w:r>
        <w:r w:rsidR="00C57D63" w:rsidRPr="0001754F">
          <w:rPr>
            <w:rStyle w:val="Hyperlink"/>
            <w:rFonts w:ascii="IRBadr" w:hAnsi="IRBadr" w:cs="IRBadr"/>
            <w:noProof/>
            <w:rtl/>
          </w:rPr>
          <w:fldChar w:fldCharType="end"/>
        </w:r>
      </w:hyperlink>
    </w:p>
    <w:p w:rsidR="00C57D63" w:rsidRPr="0001754F" w:rsidRDefault="000330E1" w:rsidP="00C57D63">
      <w:pPr>
        <w:pStyle w:val="TOC3"/>
        <w:tabs>
          <w:tab w:val="right" w:leader="dot" w:pos="9350"/>
        </w:tabs>
        <w:bidi/>
        <w:rPr>
          <w:rFonts w:ascii="IRBadr" w:eastAsiaTheme="minorEastAsia" w:hAnsi="IRBadr" w:cs="IRBadr"/>
          <w:noProof/>
          <w:szCs w:val="22"/>
        </w:rPr>
      </w:pPr>
      <w:hyperlink w:anchor="_Toc428205724" w:history="1">
        <w:r w:rsidR="00C57D63" w:rsidRPr="0001754F">
          <w:rPr>
            <w:rStyle w:val="Hyperlink"/>
            <w:rFonts w:ascii="IRBadr" w:hAnsi="IRBadr" w:cs="IRBadr"/>
            <w:noProof/>
            <w:rtl/>
          </w:rPr>
          <w:t>اشکال نکته ششم:</w:t>
        </w:r>
        <w:r w:rsidR="00C57D63" w:rsidRPr="0001754F">
          <w:rPr>
            <w:rFonts w:ascii="IRBadr" w:hAnsi="IRBadr" w:cs="IRBadr"/>
            <w:noProof/>
            <w:webHidden/>
          </w:rPr>
          <w:tab/>
        </w:r>
        <w:r w:rsidR="00C57D63" w:rsidRPr="0001754F">
          <w:rPr>
            <w:rStyle w:val="Hyperlink"/>
            <w:rFonts w:ascii="IRBadr" w:hAnsi="IRBadr" w:cs="IRBadr"/>
            <w:noProof/>
            <w:rtl/>
          </w:rPr>
          <w:fldChar w:fldCharType="begin"/>
        </w:r>
        <w:r w:rsidR="00C57D63" w:rsidRPr="0001754F">
          <w:rPr>
            <w:rFonts w:ascii="IRBadr" w:hAnsi="IRBadr" w:cs="IRBadr"/>
            <w:noProof/>
            <w:webHidden/>
          </w:rPr>
          <w:instrText xml:space="preserve"> PAGEREF _Toc428205724 \h </w:instrText>
        </w:r>
        <w:r w:rsidR="00C57D63" w:rsidRPr="0001754F">
          <w:rPr>
            <w:rStyle w:val="Hyperlink"/>
            <w:rFonts w:ascii="IRBadr" w:hAnsi="IRBadr" w:cs="IRBadr"/>
            <w:noProof/>
            <w:rtl/>
          </w:rPr>
        </w:r>
        <w:r w:rsidR="00C57D63" w:rsidRPr="0001754F">
          <w:rPr>
            <w:rStyle w:val="Hyperlink"/>
            <w:rFonts w:ascii="IRBadr" w:hAnsi="IRBadr" w:cs="IRBadr"/>
            <w:noProof/>
            <w:rtl/>
          </w:rPr>
          <w:fldChar w:fldCharType="separate"/>
        </w:r>
        <w:r w:rsidR="00C57D63" w:rsidRPr="0001754F">
          <w:rPr>
            <w:rFonts w:ascii="IRBadr" w:hAnsi="IRBadr" w:cs="IRBadr"/>
            <w:noProof/>
            <w:webHidden/>
          </w:rPr>
          <w:t>4</w:t>
        </w:r>
        <w:r w:rsidR="00C57D63" w:rsidRPr="0001754F">
          <w:rPr>
            <w:rStyle w:val="Hyperlink"/>
            <w:rFonts w:ascii="IRBadr" w:hAnsi="IRBadr" w:cs="IRBadr"/>
            <w:noProof/>
            <w:rtl/>
          </w:rPr>
          <w:fldChar w:fldCharType="end"/>
        </w:r>
      </w:hyperlink>
    </w:p>
    <w:p w:rsidR="00B33397" w:rsidRPr="0001754F" w:rsidRDefault="00A14FA7" w:rsidP="00252CF9">
      <w:pPr>
        <w:pStyle w:val="Heading1"/>
        <w:rPr>
          <w:rFonts w:ascii="IRBadr" w:hAnsi="IRBadr"/>
          <w:bCs w:val="0"/>
          <w:rtl/>
        </w:rPr>
      </w:pPr>
      <w:r w:rsidRPr="0001754F">
        <w:rPr>
          <w:rFonts w:ascii="IRBadr" w:hAnsi="IRBadr"/>
          <w:rtl/>
        </w:rPr>
        <w:fldChar w:fldCharType="end"/>
      </w:r>
      <w:r w:rsidR="00B33397" w:rsidRPr="0001754F">
        <w:rPr>
          <w:rFonts w:ascii="IRBadr" w:hAnsi="IRBadr"/>
          <w:rtl/>
        </w:rPr>
        <w:br w:type="page"/>
      </w:r>
    </w:p>
    <w:p w:rsidR="00141A53" w:rsidRPr="0001754F" w:rsidRDefault="006C12E5" w:rsidP="006D453A">
      <w:pPr>
        <w:pStyle w:val="Heading1"/>
        <w:rPr>
          <w:rFonts w:ascii="IRBadr" w:hAnsi="IRBadr"/>
        </w:rPr>
      </w:pPr>
      <w:bookmarkStart w:id="1" w:name="_Toc428205712"/>
      <w:r w:rsidRPr="0001754F">
        <w:rPr>
          <w:rFonts w:ascii="IRBadr" w:hAnsi="IRBadr"/>
          <w:rtl/>
        </w:rPr>
        <w:lastRenderedPageBreak/>
        <w:t>نهی در عبادات</w:t>
      </w:r>
      <w:bookmarkEnd w:id="1"/>
    </w:p>
    <w:p w:rsidR="00742B63" w:rsidRPr="0001754F" w:rsidRDefault="006C12E5" w:rsidP="00CC7E3E">
      <w:pPr>
        <w:pStyle w:val="Heading1"/>
        <w:rPr>
          <w:rFonts w:ascii="IRBadr" w:hAnsi="IRBadr"/>
          <w:rtl/>
        </w:rPr>
      </w:pPr>
      <w:bookmarkStart w:id="2" w:name="_Toc428205713"/>
      <w:r w:rsidRPr="0001754F">
        <w:rPr>
          <w:rFonts w:ascii="IRBadr" w:hAnsi="IRBadr"/>
          <w:rtl/>
        </w:rPr>
        <w:t>مرور گذشته</w:t>
      </w:r>
      <w:bookmarkEnd w:id="2"/>
    </w:p>
    <w:p w:rsidR="00404591" w:rsidRPr="0001754F" w:rsidRDefault="006C12E5" w:rsidP="00DD3F60">
      <w:pPr>
        <w:bidi/>
        <w:jc w:val="both"/>
        <w:rPr>
          <w:rFonts w:ascii="IRBadr" w:hAnsi="IRBadr" w:cs="IRBadr"/>
          <w:sz w:val="28"/>
          <w:szCs w:val="28"/>
          <w:rtl/>
          <w:lang w:bidi="fa-IR"/>
        </w:rPr>
      </w:pPr>
      <w:r w:rsidRPr="0001754F">
        <w:rPr>
          <w:rFonts w:ascii="IRBadr" w:hAnsi="IRBadr" w:cs="IRBadr"/>
          <w:sz w:val="28"/>
          <w:szCs w:val="28"/>
          <w:rtl/>
          <w:lang w:bidi="fa-IR"/>
        </w:rPr>
        <w:t xml:space="preserve">بحث ما در مورد نهی </w:t>
      </w:r>
      <w:r w:rsidR="00044A5D" w:rsidRPr="0001754F">
        <w:rPr>
          <w:rFonts w:ascii="IRBadr" w:hAnsi="IRBadr" w:cs="IRBadr"/>
          <w:sz w:val="28"/>
          <w:szCs w:val="28"/>
          <w:rtl/>
          <w:lang w:bidi="fa-IR"/>
        </w:rPr>
        <w:t>در عبادات</w:t>
      </w:r>
      <w:r w:rsidR="00CB2F49" w:rsidRPr="0001754F">
        <w:rPr>
          <w:rFonts w:ascii="IRBadr" w:hAnsi="IRBadr" w:cs="IRBadr"/>
          <w:sz w:val="28"/>
          <w:szCs w:val="28"/>
          <w:rtl/>
          <w:lang w:bidi="fa-IR"/>
        </w:rPr>
        <w:t xml:space="preserve"> بود. </w:t>
      </w:r>
      <w:r w:rsidR="00A54732" w:rsidRPr="0001754F">
        <w:rPr>
          <w:rFonts w:ascii="IRBadr" w:hAnsi="IRBadr" w:cs="IRBadr"/>
          <w:sz w:val="28"/>
          <w:szCs w:val="28"/>
          <w:rtl/>
          <w:lang w:bidi="fa-IR"/>
        </w:rPr>
        <w:t>در این</w:t>
      </w:r>
      <w:r w:rsidR="00DD3F60" w:rsidRPr="0001754F">
        <w:rPr>
          <w:rFonts w:ascii="IRBadr" w:hAnsi="IRBadr" w:cs="IRBadr"/>
          <w:sz w:val="28"/>
          <w:szCs w:val="28"/>
          <w:rtl/>
          <w:lang w:bidi="fa-IR"/>
        </w:rPr>
        <w:t xml:space="preserve"> مقام، پنج مبحث بر اساس تقسیم صاحب الکفایة </w:t>
      </w:r>
      <w:r w:rsidR="00A54732" w:rsidRPr="0001754F">
        <w:rPr>
          <w:rFonts w:ascii="IRBadr" w:hAnsi="IRBadr" w:cs="IRBadr"/>
          <w:sz w:val="28"/>
          <w:szCs w:val="28"/>
          <w:rtl/>
          <w:lang w:bidi="fa-IR"/>
        </w:rPr>
        <w:t>قابل‌بررسی</w:t>
      </w:r>
      <w:r w:rsidR="00DD3F60" w:rsidRPr="0001754F">
        <w:rPr>
          <w:rFonts w:ascii="IRBadr" w:hAnsi="IRBadr" w:cs="IRBadr"/>
          <w:sz w:val="28"/>
          <w:szCs w:val="28"/>
          <w:rtl/>
          <w:lang w:bidi="fa-IR"/>
        </w:rPr>
        <w:t xml:space="preserve"> است.</w:t>
      </w:r>
      <w:r w:rsidR="000F3711" w:rsidRPr="0001754F">
        <w:rPr>
          <w:rFonts w:ascii="IRBadr" w:hAnsi="IRBadr" w:cs="IRBadr"/>
          <w:sz w:val="28"/>
          <w:szCs w:val="28"/>
          <w:rtl/>
          <w:lang w:bidi="fa-IR"/>
        </w:rPr>
        <w:t xml:space="preserve"> مبحث اول را </w:t>
      </w:r>
      <w:r w:rsidR="00AB1090" w:rsidRPr="0001754F">
        <w:rPr>
          <w:rFonts w:ascii="IRBadr" w:hAnsi="IRBadr" w:cs="IRBadr"/>
          <w:sz w:val="28"/>
          <w:szCs w:val="28"/>
          <w:rtl/>
          <w:lang w:bidi="fa-IR"/>
        </w:rPr>
        <w:t>موردبررسی</w:t>
      </w:r>
      <w:r w:rsidR="000F3711" w:rsidRPr="0001754F">
        <w:rPr>
          <w:rFonts w:ascii="IRBadr" w:hAnsi="IRBadr" w:cs="IRBadr"/>
          <w:sz w:val="28"/>
          <w:szCs w:val="28"/>
          <w:rtl/>
          <w:lang w:bidi="fa-IR"/>
        </w:rPr>
        <w:t xml:space="preserve"> قرار دادیم. مرحوم آخوند مطلبی را </w:t>
      </w:r>
      <w:r w:rsidR="003D0553">
        <w:rPr>
          <w:rFonts w:ascii="IRBadr" w:hAnsi="IRBadr" w:cs="IRBadr"/>
          <w:sz w:val="28"/>
          <w:szCs w:val="28"/>
          <w:rtl/>
          <w:lang w:bidi="fa-IR"/>
        </w:rPr>
        <w:t>به‌صورت</w:t>
      </w:r>
      <w:r w:rsidR="000F3711" w:rsidRPr="0001754F">
        <w:rPr>
          <w:rFonts w:ascii="IRBadr" w:hAnsi="IRBadr" w:cs="IRBadr"/>
          <w:sz w:val="28"/>
          <w:szCs w:val="28"/>
          <w:rtl/>
          <w:lang w:bidi="fa-IR"/>
        </w:rPr>
        <w:t xml:space="preserve"> لایقال فرمودند که به شکلی اصل کلی نهی در عبادت زیر سؤال رفت. ایشان فرمودند، نهی بر مجموعه اعمال، بدون قصد قربت یا با قصد قربت آمده است.</w:t>
      </w:r>
    </w:p>
    <w:p w:rsidR="000F3711" w:rsidRPr="0001754F" w:rsidRDefault="000F3711" w:rsidP="000F3711">
      <w:pPr>
        <w:bidi/>
        <w:jc w:val="both"/>
        <w:rPr>
          <w:rFonts w:ascii="IRBadr" w:hAnsi="IRBadr" w:cs="IRBadr"/>
          <w:sz w:val="28"/>
          <w:szCs w:val="28"/>
          <w:rtl/>
          <w:lang w:bidi="fa-IR"/>
        </w:rPr>
      </w:pPr>
      <w:r w:rsidRPr="0001754F">
        <w:rPr>
          <w:rFonts w:ascii="IRBadr" w:hAnsi="IRBadr" w:cs="IRBadr"/>
          <w:sz w:val="28"/>
          <w:szCs w:val="28"/>
          <w:rtl/>
          <w:lang w:bidi="fa-IR"/>
        </w:rPr>
        <w:t>اگر نهی بر مجموع اعمال بدون قصد قربت آمده باشد، این خلاف ظاهر است و</w:t>
      </w:r>
      <w:r w:rsidR="00857661" w:rsidRPr="0001754F">
        <w:rPr>
          <w:rFonts w:ascii="IRBadr" w:hAnsi="IRBadr" w:cs="IRBadr"/>
          <w:sz w:val="28"/>
          <w:szCs w:val="28"/>
          <w:rtl/>
          <w:lang w:bidi="fa-IR"/>
        </w:rPr>
        <w:t xml:space="preserve"> </w:t>
      </w:r>
      <w:r w:rsidR="00BC5181" w:rsidRPr="0001754F">
        <w:rPr>
          <w:rFonts w:ascii="IRBadr" w:hAnsi="IRBadr" w:cs="IRBadr"/>
          <w:sz w:val="28"/>
          <w:szCs w:val="28"/>
          <w:rtl/>
          <w:lang w:bidi="fa-IR"/>
        </w:rPr>
        <w:t>به‌هیچ‌عنوان</w:t>
      </w:r>
      <w:r w:rsidR="00AB1090" w:rsidRPr="0001754F">
        <w:rPr>
          <w:rFonts w:ascii="IRBadr" w:hAnsi="IRBadr" w:cs="IRBadr"/>
          <w:sz w:val="28"/>
          <w:szCs w:val="28"/>
          <w:rtl/>
          <w:lang w:bidi="fa-IR"/>
        </w:rPr>
        <w:t xml:space="preserve"> </w:t>
      </w:r>
      <w:r w:rsidR="00857661" w:rsidRPr="0001754F">
        <w:rPr>
          <w:rFonts w:ascii="IRBadr" w:hAnsi="IRBadr" w:cs="IRBadr"/>
          <w:sz w:val="28"/>
          <w:szCs w:val="28"/>
          <w:rtl/>
          <w:lang w:bidi="fa-IR"/>
        </w:rPr>
        <w:t>افعال معنای عبادت را نمی‌دهد. اگر نیز بگوییم که فقط بر روی اعمال آمده است،</w:t>
      </w:r>
      <w:r w:rsidR="00AB1090" w:rsidRPr="0001754F">
        <w:rPr>
          <w:rFonts w:ascii="IRBadr" w:hAnsi="IRBadr" w:cs="IRBadr"/>
          <w:sz w:val="28"/>
          <w:szCs w:val="28"/>
          <w:rtl/>
          <w:lang w:bidi="fa-IR"/>
        </w:rPr>
        <w:t xml:space="preserve"> تمام</w:t>
      </w:r>
      <w:r w:rsidR="00857661" w:rsidRPr="0001754F">
        <w:rPr>
          <w:rFonts w:ascii="IRBadr" w:hAnsi="IRBadr" w:cs="IRBadr"/>
          <w:sz w:val="28"/>
          <w:szCs w:val="28"/>
          <w:rtl/>
          <w:lang w:bidi="fa-IR"/>
        </w:rPr>
        <w:t xml:space="preserve"> اعمالی که عبادت نیستند را نیز شامل می‌شود. مثلاً اگر در روز عید کسی رژیم داشته باشد و غذا نخورد، ایراد دارد.</w:t>
      </w:r>
    </w:p>
    <w:p w:rsidR="005D0786" w:rsidRPr="0001754F" w:rsidRDefault="005D0786" w:rsidP="00CC7E3E">
      <w:pPr>
        <w:pStyle w:val="Heading2"/>
        <w:bidi/>
        <w:rPr>
          <w:rFonts w:ascii="IRBadr" w:hAnsi="IRBadr" w:cs="IRBadr"/>
          <w:rtl/>
        </w:rPr>
      </w:pPr>
      <w:bookmarkStart w:id="3" w:name="_Toc428205714"/>
      <w:r w:rsidRPr="0001754F">
        <w:rPr>
          <w:rFonts w:ascii="IRBadr" w:hAnsi="IRBadr" w:cs="IRBadr"/>
          <w:rtl/>
        </w:rPr>
        <w:t>نظر آخوند (ره)</w:t>
      </w:r>
      <w:bookmarkEnd w:id="3"/>
    </w:p>
    <w:p w:rsidR="00F512E9" w:rsidRPr="0001754F" w:rsidRDefault="00F512E9" w:rsidP="00CC7E3E">
      <w:pPr>
        <w:pStyle w:val="Heading2"/>
        <w:bidi/>
        <w:rPr>
          <w:rFonts w:ascii="IRBadr" w:hAnsi="IRBadr" w:cs="IRBadr"/>
          <w:rtl/>
        </w:rPr>
      </w:pPr>
      <w:bookmarkStart w:id="4" w:name="_Toc428205715"/>
      <w:r w:rsidRPr="0001754F">
        <w:rPr>
          <w:rFonts w:ascii="IRBadr" w:hAnsi="IRBadr" w:cs="IRBadr"/>
          <w:rtl/>
        </w:rPr>
        <w:t>نهی بر مجموعه اعمال با قصد قربت</w:t>
      </w:r>
      <w:bookmarkEnd w:id="4"/>
    </w:p>
    <w:p w:rsidR="00F512E9" w:rsidRPr="0001754F" w:rsidRDefault="00F512E9" w:rsidP="00F512E9">
      <w:pPr>
        <w:bidi/>
        <w:jc w:val="both"/>
        <w:rPr>
          <w:rFonts w:ascii="IRBadr" w:hAnsi="IRBadr" w:cs="IRBadr"/>
          <w:sz w:val="28"/>
          <w:szCs w:val="28"/>
          <w:rtl/>
          <w:lang w:bidi="fa-IR"/>
        </w:rPr>
      </w:pPr>
      <w:r w:rsidRPr="0001754F">
        <w:rPr>
          <w:rFonts w:ascii="IRBadr" w:hAnsi="IRBadr" w:cs="IRBadr"/>
          <w:sz w:val="28"/>
          <w:szCs w:val="28"/>
          <w:rtl/>
          <w:lang w:bidi="fa-IR"/>
        </w:rPr>
        <w:t xml:space="preserve">اگر نهی بر مجموعه اعمال با قصد قربت آمده باشد، </w:t>
      </w:r>
      <w:r w:rsidR="003D0553">
        <w:rPr>
          <w:rFonts w:ascii="IRBadr" w:hAnsi="IRBadr" w:cs="IRBadr"/>
          <w:sz w:val="28"/>
          <w:szCs w:val="28"/>
          <w:rtl/>
          <w:lang w:bidi="fa-IR"/>
        </w:rPr>
        <w:t>درواقع</w:t>
      </w:r>
      <w:r w:rsidRPr="0001754F">
        <w:rPr>
          <w:rFonts w:ascii="IRBadr" w:hAnsi="IRBadr" w:cs="IRBadr"/>
          <w:sz w:val="28"/>
          <w:szCs w:val="28"/>
          <w:rtl/>
          <w:lang w:bidi="fa-IR"/>
        </w:rPr>
        <w:t xml:space="preserve"> از باب تشریع است. تشریع به معنای این است که کسی عملی را مستنداً الی الله انجام بدهد.</w:t>
      </w:r>
      <w:r w:rsidR="00066DD8" w:rsidRPr="0001754F">
        <w:rPr>
          <w:rFonts w:ascii="IRBadr" w:hAnsi="IRBadr" w:cs="IRBadr"/>
          <w:sz w:val="28"/>
          <w:szCs w:val="28"/>
          <w:rtl/>
          <w:lang w:bidi="fa-IR"/>
        </w:rPr>
        <w:t xml:space="preserve"> </w:t>
      </w:r>
      <w:r w:rsidR="00BC5181" w:rsidRPr="0001754F">
        <w:rPr>
          <w:rFonts w:ascii="IRBadr" w:hAnsi="IRBadr" w:cs="IRBadr"/>
          <w:sz w:val="28"/>
          <w:szCs w:val="28"/>
          <w:rtl/>
          <w:lang w:bidi="fa-IR"/>
        </w:rPr>
        <w:t>درصورتی‌که</w:t>
      </w:r>
      <w:r w:rsidR="00066DD8" w:rsidRPr="0001754F">
        <w:rPr>
          <w:rFonts w:ascii="IRBadr" w:hAnsi="IRBadr" w:cs="IRBadr"/>
          <w:sz w:val="28"/>
          <w:szCs w:val="28"/>
          <w:rtl/>
          <w:lang w:bidi="fa-IR"/>
        </w:rPr>
        <w:t xml:space="preserve"> دلیل استناد نیست. یعنی عملی را برای خدا انجام بدهد، </w:t>
      </w:r>
      <w:r w:rsidR="00BC5181" w:rsidRPr="0001754F">
        <w:rPr>
          <w:rFonts w:ascii="IRBadr" w:hAnsi="IRBadr" w:cs="IRBadr"/>
          <w:sz w:val="28"/>
          <w:szCs w:val="28"/>
          <w:rtl/>
          <w:lang w:bidi="fa-IR"/>
        </w:rPr>
        <w:t>درحالی‌که</w:t>
      </w:r>
      <w:r w:rsidR="00066DD8" w:rsidRPr="0001754F">
        <w:rPr>
          <w:rFonts w:ascii="IRBadr" w:hAnsi="IRBadr" w:cs="IRBadr"/>
          <w:sz w:val="28"/>
          <w:szCs w:val="28"/>
          <w:rtl/>
          <w:lang w:bidi="fa-IR"/>
        </w:rPr>
        <w:t xml:space="preserve"> خدا به آن فرمان نداده است.</w:t>
      </w:r>
      <w:r w:rsidR="00AB1090" w:rsidRPr="0001754F">
        <w:rPr>
          <w:rFonts w:ascii="IRBadr" w:hAnsi="IRBadr" w:cs="IRBadr"/>
          <w:sz w:val="28"/>
          <w:szCs w:val="28"/>
          <w:rtl/>
          <w:lang w:bidi="fa-IR"/>
        </w:rPr>
        <w:t xml:space="preserve"> </w:t>
      </w:r>
      <w:r w:rsidR="00DF15A3" w:rsidRPr="0001754F">
        <w:rPr>
          <w:rFonts w:ascii="IRBadr" w:hAnsi="IRBadr" w:cs="IRBadr"/>
          <w:sz w:val="28"/>
          <w:szCs w:val="28"/>
          <w:rtl/>
          <w:lang w:bidi="fa-IR"/>
        </w:rPr>
        <w:t xml:space="preserve">اگر نهی بر همین عمل با قصد قربت آمده باشد، چون امری وجود </w:t>
      </w:r>
      <w:r w:rsidR="00AB1090" w:rsidRPr="0001754F">
        <w:rPr>
          <w:rFonts w:ascii="IRBadr" w:hAnsi="IRBadr" w:cs="IRBadr"/>
          <w:sz w:val="28"/>
          <w:szCs w:val="28"/>
          <w:rtl/>
          <w:lang w:bidi="fa-IR"/>
        </w:rPr>
        <w:t>ندارد</w:t>
      </w:r>
      <w:r w:rsidR="00DF15A3" w:rsidRPr="0001754F">
        <w:rPr>
          <w:rFonts w:ascii="IRBadr" w:hAnsi="IRBadr" w:cs="IRBadr"/>
          <w:sz w:val="28"/>
          <w:szCs w:val="28"/>
          <w:rtl/>
          <w:lang w:bidi="fa-IR"/>
        </w:rPr>
        <w:t>، حرام تشریعی است. اگر چیزی حرام تشریعی بشود، حرمت دیگری بر روی آن نمی‌آید. یا ذات این حرمت تشریعی است و معنایی ندارد و اگر هم معنایی داشته باشد، اجتماع دو حرمت می‌شود، یکی از باب تشریع و دیگری از باب نهی که این نیز معقول نیست.</w:t>
      </w:r>
    </w:p>
    <w:p w:rsidR="005D0786" w:rsidRPr="0001754F" w:rsidRDefault="005D0786" w:rsidP="00CC7E3E">
      <w:pPr>
        <w:pStyle w:val="Heading3"/>
        <w:bidi/>
        <w:rPr>
          <w:rFonts w:ascii="IRBadr" w:hAnsi="IRBadr" w:cs="IRBadr"/>
          <w:rtl/>
        </w:rPr>
      </w:pPr>
      <w:bookmarkStart w:id="5" w:name="_Toc428205716"/>
      <w:r w:rsidRPr="0001754F">
        <w:rPr>
          <w:rFonts w:ascii="IRBadr" w:hAnsi="IRBadr" w:cs="IRBadr"/>
          <w:rtl/>
        </w:rPr>
        <w:t>اشکال</w:t>
      </w:r>
      <w:r w:rsidR="001E6CE4" w:rsidRPr="0001754F">
        <w:rPr>
          <w:rFonts w:ascii="IRBadr" w:hAnsi="IRBadr" w:cs="IRBadr"/>
          <w:rtl/>
        </w:rPr>
        <w:t xml:space="preserve"> به نظر </w:t>
      </w:r>
      <w:r w:rsidR="00BC5181" w:rsidRPr="0001754F">
        <w:rPr>
          <w:rFonts w:ascii="IRBadr" w:hAnsi="IRBadr" w:cs="IRBadr"/>
          <w:rtl/>
        </w:rPr>
        <w:t>آیت‌الله</w:t>
      </w:r>
      <w:r w:rsidR="001E6CE4" w:rsidRPr="0001754F">
        <w:rPr>
          <w:rFonts w:ascii="IRBadr" w:hAnsi="IRBadr" w:cs="IRBadr"/>
          <w:rtl/>
        </w:rPr>
        <w:t xml:space="preserve"> آخوند (ره)</w:t>
      </w:r>
      <w:bookmarkEnd w:id="5"/>
    </w:p>
    <w:p w:rsidR="005D0786" w:rsidRPr="0001754F" w:rsidRDefault="005D0786" w:rsidP="005D0786">
      <w:pPr>
        <w:bidi/>
        <w:jc w:val="both"/>
        <w:rPr>
          <w:rFonts w:ascii="IRBadr" w:hAnsi="IRBadr" w:cs="IRBadr"/>
          <w:sz w:val="28"/>
          <w:szCs w:val="28"/>
          <w:rtl/>
          <w:lang w:bidi="fa-IR"/>
        </w:rPr>
      </w:pPr>
      <w:r w:rsidRPr="0001754F">
        <w:rPr>
          <w:rFonts w:ascii="IRBadr" w:hAnsi="IRBadr" w:cs="IRBadr"/>
          <w:sz w:val="28"/>
          <w:szCs w:val="28"/>
          <w:rtl/>
          <w:lang w:bidi="fa-IR"/>
        </w:rPr>
        <w:t>در این قسمت چند نکته را عرض می‌کنیم:</w:t>
      </w:r>
    </w:p>
    <w:p w:rsidR="001E6CE4" w:rsidRPr="0001754F" w:rsidRDefault="001E6CE4" w:rsidP="00C57D63">
      <w:pPr>
        <w:pStyle w:val="Heading4"/>
        <w:rPr>
          <w:rFonts w:ascii="IRBadr" w:hAnsi="IRBadr" w:cs="IRBadr"/>
          <w:rtl/>
        </w:rPr>
      </w:pPr>
      <w:bookmarkStart w:id="6" w:name="_Toc428205717"/>
      <w:r w:rsidRPr="0001754F">
        <w:rPr>
          <w:rFonts w:ascii="IRBadr" w:hAnsi="IRBadr" w:cs="IRBadr"/>
          <w:rtl/>
        </w:rPr>
        <w:t>نکته اول</w:t>
      </w:r>
      <w:bookmarkEnd w:id="6"/>
    </w:p>
    <w:p w:rsidR="005D0786" w:rsidRPr="0001754F" w:rsidRDefault="005D0786" w:rsidP="005D0786">
      <w:pPr>
        <w:bidi/>
        <w:jc w:val="both"/>
        <w:rPr>
          <w:rFonts w:ascii="IRBadr" w:hAnsi="IRBadr" w:cs="IRBadr"/>
          <w:sz w:val="28"/>
          <w:szCs w:val="28"/>
          <w:rtl/>
          <w:lang w:bidi="fa-IR"/>
        </w:rPr>
      </w:pPr>
      <w:r w:rsidRPr="0001754F">
        <w:rPr>
          <w:rFonts w:ascii="IRBadr" w:hAnsi="IRBadr" w:cs="IRBadr"/>
          <w:sz w:val="28"/>
          <w:szCs w:val="28"/>
          <w:rtl/>
          <w:lang w:bidi="fa-IR"/>
        </w:rPr>
        <w:t>اظهر این است که نهی بر روی اعمال با قصد قربت آمده است. ظاهر ادله نهی از ذات اعمال بدون قصد قربت نیست.</w:t>
      </w:r>
    </w:p>
    <w:p w:rsidR="001E6CE4" w:rsidRPr="0001754F" w:rsidRDefault="001E6CE4" w:rsidP="00C57D63">
      <w:pPr>
        <w:pStyle w:val="Heading4"/>
        <w:rPr>
          <w:rFonts w:ascii="IRBadr" w:hAnsi="IRBadr" w:cs="IRBadr"/>
          <w:rtl/>
        </w:rPr>
      </w:pPr>
      <w:bookmarkStart w:id="7" w:name="_Toc428205718"/>
      <w:r w:rsidRPr="0001754F">
        <w:rPr>
          <w:rFonts w:ascii="IRBadr" w:hAnsi="IRBadr" w:cs="IRBadr"/>
          <w:rtl/>
        </w:rPr>
        <w:t>نکته دوم</w:t>
      </w:r>
      <w:bookmarkEnd w:id="7"/>
    </w:p>
    <w:p w:rsidR="00E57ED2" w:rsidRPr="0001754F" w:rsidRDefault="00645D66" w:rsidP="001E6CE4">
      <w:pPr>
        <w:bidi/>
        <w:jc w:val="both"/>
        <w:rPr>
          <w:rFonts w:ascii="IRBadr" w:hAnsi="IRBadr" w:cs="IRBadr"/>
          <w:sz w:val="28"/>
          <w:szCs w:val="28"/>
          <w:rtl/>
          <w:lang w:bidi="fa-IR"/>
        </w:rPr>
      </w:pPr>
      <w:r w:rsidRPr="0001754F">
        <w:rPr>
          <w:rFonts w:ascii="IRBadr" w:hAnsi="IRBadr" w:cs="IRBadr"/>
          <w:sz w:val="28"/>
          <w:szCs w:val="28"/>
          <w:rtl/>
          <w:lang w:bidi="fa-IR"/>
        </w:rPr>
        <w:t>حرمت تشریع، مترتب بر نهی است. نمی‌توانیم بگوییم مقصود از نهی تشریع است. زمانی که می‌گوییم لا تصوم یوم العید، اگر بر روی صوم عبادی و قربی، نهی آمده باشد، همان تشریع است و این حرف،</w:t>
      </w:r>
      <w:r w:rsidR="00AB1090" w:rsidRPr="0001754F">
        <w:rPr>
          <w:rFonts w:ascii="IRBadr" w:hAnsi="IRBadr" w:cs="IRBadr"/>
          <w:sz w:val="28"/>
          <w:szCs w:val="28"/>
          <w:rtl/>
          <w:lang w:bidi="fa-IR"/>
        </w:rPr>
        <w:t xml:space="preserve"> محال</w:t>
      </w:r>
      <w:r w:rsidRPr="0001754F">
        <w:rPr>
          <w:rFonts w:ascii="IRBadr" w:hAnsi="IRBadr" w:cs="IRBadr"/>
          <w:sz w:val="28"/>
          <w:szCs w:val="28"/>
          <w:rtl/>
          <w:lang w:bidi="fa-IR"/>
        </w:rPr>
        <w:t xml:space="preserve"> است. اول ما باید بدانیم که این</w:t>
      </w:r>
      <w:r w:rsidR="001340B0" w:rsidRPr="0001754F">
        <w:rPr>
          <w:rFonts w:ascii="IRBadr" w:hAnsi="IRBadr" w:cs="IRBadr"/>
          <w:sz w:val="28"/>
          <w:szCs w:val="28"/>
          <w:rtl/>
          <w:lang w:bidi="fa-IR"/>
        </w:rPr>
        <w:t xml:space="preserve">جا امر نیست و بعد </w:t>
      </w:r>
      <w:r w:rsidR="001340B0" w:rsidRPr="0001754F">
        <w:rPr>
          <w:rFonts w:ascii="IRBadr" w:hAnsi="IRBadr" w:cs="IRBadr"/>
          <w:sz w:val="28"/>
          <w:szCs w:val="28"/>
          <w:rtl/>
          <w:lang w:bidi="fa-IR"/>
        </w:rPr>
        <w:lastRenderedPageBreak/>
        <w:t>باید بدانیم که با این قصد می‌آوریم تشریع است.</w:t>
      </w:r>
      <w:r w:rsidR="0057183D" w:rsidRPr="0001754F">
        <w:rPr>
          <w:rFonts w:ascii="IRBadr" w:hAnsi="IRBadr" w:cs="IRBadr"/>
          <w:sz w:val="28"/>
          <w:szCs w:val="28"/>
          <w:rtl/>
          <w:lang w:bidi="fa-IR"/>
        </w:rPr>
        <w:t xml:space="preserve"> اصلاً ما نمی‌توانیم بگوییم که</w:t>
      </w:r>
      <w:r w:rsidR="00AB1090" w:rsidRPr="0001754F">
        <w:rPr>
          <w:rFonts w:ascii="IRBadr" w:hAnsi="IRBadr" w:cs="IRBadr"/>
          <w:sz w:val="28"/>
          <w:szCs w:val="28"/>
          <w:rtl/>
          <w:lang w:bidi="fa-IR"/>
        </w:rPr>
        <w:t xml:space="preserve"> </w:t>
      </w:r>
      <w:r w:rsidR="0057183D" w:rsidRPr="0001754F">
        <w:rPr>
          <w:rFonts w:ascii="IRBadr" w:hAnsi="IRBadr" w:cs="IRBadr"/>
          <w:sz w:val="28"/>
          <w:szCs w:val="28"/>
          <w:rtl/>
          <w:lang w:bidi="fa-IR"/>
        </w:rPr>
        <w:t xml:space="preserve">لاتصوم تشریع است. </w:t>
      </w:r>
      <w:r w:rsidR="006D09FE" w:rsidRPr="0001754F">
        <w:rPr>
          <w:rFonts w:ascii="IRBadr" w:hAnsi="IRBadr" w:cs="IRBadr"/>
          <w:sz w:val="28"/>
          <w:szCs w:val="28"/>
          <w:rtl/>
          <w:lang w:bidi="fa-IR"/>
        </w:rPr>
        <w:t>این امر محال است.</w:t>
      </w:r>
      <w:r w:rsidR="00AB1090" w:rsidRPr="0001754F">
        <w:rPr>
          <w:rFonts w:ascii="IRBadr" w:hAnsi="IRBadr" w:cs="IRBadr"/>
          <w:sz w:val="28"/>
          <w:szCs w:val="28"/>
          <w:rtl/>
          <w:lang w:bidi="fa-IR"/>
        </w:rPr>
        <w:t xml:space="preserve"> </w:t>
      </w:r>
      <w:r w:rsidR="00F70226" w:rsidRPr="0001754F">
        <w:rPr>
          <w:rFonts w:ascii="IRBadr" w:hAnsi="IRBadr" w:cs="IRBadr"/>
          <w:sz w:val="28"/>
          <w:szCs w:val="28"/>
          <w:rtl/>
          <w:lang w:bidi="fa-IR"/>
        </w:rPr>
        <w:t>لا تصوم مقدمه‌ای است که تشریع اینجا پیدا بشود.</w:t>
      </w:r>
    </w:p>
    <w:p w:rsidR="00F70226" w:rsidRPr="0001754F" w:rsidRDefault="00F70226" w:rsidP="00CC7E3E">
      <w:pPr>
        <w:pStyle w:val="Heading4"/>
        <w:rPr>
          <w:rFonts w:ascii="IRBadr" w:hAnsi="IRBadr" w:cs="IRBadr"/>
          <w:rtl/>
        </w:rPr>
      </w:pPr>
      <w:bookmarkStart w:id="8" w:name="_Toc428205719"/>
      <w:r w:rsidRPr="0001754F">
        <w:rPr>
          <w:rFonts w:ascii="IRBadr" w:hAnsi="IRBadr" w:cs="IRBadr"/>
          <w:rtl/>
        </w:rPr>
        <w:t>نکته دوم به زبان ساده</w:t>
      </w:r>
      <w:bookmarkEnd w:id="8"/>
    </w:p>
    <w:p w:rsidR="00F70226" w:rsidRPr="0001754F" w:rsidRDefault="00D438C6" w:rsidP="002F276A">
      <w:pPr>
        <w:bidi/>
        <w:jc w:val="both"/>
        <w:rPr>
          <w:rFonts w:ascii="IRBadr" w:hAnsi="IRBadr" w:cs="IRBadr"/>
          <w:sz w:val="28"/>
          <w:szCs w:val="28"/>
          <w:rtl/>
          <w:lang w:bidi="fa-IR"/>
        </w:rPr>
      </w:pPr>
      <w:r w:rsidRPr="0001754F">
        <w:rPr>
          <w:rFonts w:ascii="IRBadr" w:hAnsi="IRBadr" w:cs="IRBadr"/>
          <w:sz w:val="28"/>
          <w:szCs w:val="28"/>
          <w:rtl/>
          <w:lang w:bidi="fa-IR"/>
        </w:rPr>
        <w:t>زمانی که می‌گوییم لا تصوم، یعنی روزه نگیر، روزه گرفتن امری از طرف خداوند</w:t>
      </w:r>
      <w:r w:rsidR="002F276A" w:rsidRPr="0001754F">
        <w:rPr>
          <w:rFonts w:ascii="IRBadr" w:hAnsi="IRBadr" w:cs="IRBadr"/>
          <w:sz w:val="28"/>
          <w:szCs w:val="28"/>
          <w:rtl/>
          <w:lang w:bidi="fa-IR"/>
        </w:rPr>
        <w:t xml:space="preserve"> بوده است</w:t>
      </w:r>
      <w:r w:rsidRPr="0001754F">
        <w:rPr>
          <w:rFonts w:ascii="IRBadr" w:hAnsi="IRBadr" w:cs="IRBadr"/>
          <w:sz w:val="28"/>
          <w:szCs w:val="28"/>
          <w:rtl/>
          <w:lang w:bidi="fa-IR"/>
        </w:rPr>
        <w:t>، و نمی‌توانیم بگوییم که لاتصوم تشریع است. چون خداوند به این فعل،</w:t>
      </w:r>
      <w:r w:rsidR="00AB1090" w:rsidRPr="0001754F">
        <w:rPr>
          <w:rFonts w:ascii="IRBadr" w:hAnsi="IRBadr" w:cs="IRBadr"/>
          <w:sz w:val="28"/>
          <w:szCs w:val="28"/>
          <w:rtl/>
          <w:lang w:bidi="fa-IR"/>
        </w:rPr>
        <w:t xml:space="preserve"> امر</w:t>
      </w:r>
      <w:r w:rsidRPr="0001754F">
        <w:rPr>
          <w:rFonts w:ascii="IRBadr" w:hAnsi="IRBadr" w:cs="IRBadr"/>
          <w:sz w:val="28"/>
          <w:szCs w:val="28"/>
          <w:rtl/>
          <w:lang w:bidi="fa-IR"/>
        </w:rPr>
        <w:t xml:space="preserve"> کرده است. اما وقتی لا تصوم در روز عید می‌آید،</w:t>
      </w:r>
      <w:r w:rsidR="00AB1090" w:rsidRPr="0001754F">
        <w:rPr>
          <w:rFonts w:ascii="IRBadr" w:hAnsi="IRBadr" w:cs="IRBadr"/>
          <w:sz w:val="28"/>
          <w:szCs w:val="28"/>
          <w:rtl/>
          <w:lang w:bidi="fa-IR"/>
        </w:rPr>
        <w:t xml:space="preserve"> اگر</w:t>
      </w:r>
      <w:r w:rsidRPr="0001754F">
        <w:rPr>
          <w:rFonts w:ascii="IRBadr" w:hAnsi="IRBadr" w:cs="IRBadr"/>
          <w:sz w:val="28"/>
          <w:szCs w:val="28"/>
          <w:rtl/>
          <w:lang w:bidi="fa-IR"/>
        </w:rPr>
        <w:t xml:space="preserve"> کسی روز عید را روزه بگیرد برای رضای خداوند،</w:t>
      </w:r>
      <w:r w:rsidR="00AB1090" w:rsidRPr="0001754F">
        <w:rPr>
          <w:rFonts w:ascii="IRBadr" w:hAnsi="IRBadr" w:cs="IRBadr"/>
          <w:sz w:val="28"/>
          <w:szCs w:val="28"/>
          <w:rtl/>
          <w:lang w:bidi="fa-IR"/>
        </w:rPr>
        <w:t xml:space="preserve"> تشریع</w:t>
      </w:r>
      <w:r w:rsidRPr="0001754F">
        <w:rPr>
          <w:rFonts w:ascii="IRBadr" w:hAnsi="IRBadr" w:cs="IRBadr"/>
          <w:sz w:val="28"/>
          <w:szCs w:val="28"/>
          <w:rtl/>
          <w:lang w:bidi="fa-IR"/>
        </w:rPr>
        <w:t xml:space="preserve"> کرده است.</w:t>
      </w:r>
    </w:p>
    <w:p w:rsidR="001E6CE4" w:rsidRPr="0001754F" w:rsidRDefault="001E6CE4" w:rsidP="00C57D63">
      <w:pPr>
        <w:pStyle w:val="Heading4"/>
        <w:rPr>
          <w:rFonts w:ascii="IRBadr" w:hAnsi="IRBadr" w:cs="IRBadr"/>
          <w:rtl/>
        </w:rPr>
      </w:pPr>
      <w:bookmarkStart w:id="9" w:name="_Toc428205720"/>
      <w:r w:rsidRPr="0001754F">
        <w:rPr>
          <w:rFonts w:ascii="IRBadr" w:hAnsi="IRBadr" w:cs="IRBadr"/>
          <w:rtl/>
        </w:rPr>
        <w:t>نکته سوم</w:t>
      </w:r>
      <w:bookmarkEnd w:id="9"/>
    </w:p>
    <w:p w:rsidR="002F276A" w:rsidRPr="0001754F" w:rsidRDefault="00917560" w:rsidP="001E6CE4">
      <w:pPr>
        <w:bidi/>
        <w:jc w:val="both"/>
        <w:rPr>
          <w:rFonts w:ascii="IRBadr" w:hAnsi="IRBadr" w:cs="IRBadr"/>
          <w:sz w:val="28"/>
          <w:szCs w:val="28"/>
          <w:rtl/>
          <w:lang w:bidi="fa-IR"/>
        </w:rPr>
      </w:pPr>
      <w:r w:rsidRPr="0001754F">
        <w:rPr>
          <w:rFonts w:ascii="IRBadr" w:hAnsi="IRBadr" w:cs="IRBadr"/>
          <w:sz w:val="28"/>
          <w:szCs w:val="28"/>
          <w:rtl/>
          <w:lang w:bidi="fa-IR"/>
        </w:rPr>
        <w:t>نکته سوم این است که در اینجا دو حرمت وجود دارد. یک حرمت قبل از تشریع است و پایه است. این حرمت فراتر از تشریع است.</w:t>
      </w:r>
    </w:p>
    <w:p w:rsidR="00917560" w:rsidRPr="0001754F" w:rsidRDefault="00917560" w:rsidP="0009130A">
      <w:pPr>
        <w:bidi/>
        <w:jc w:val="both"/>
        <w:rPr>
          <w:rFonts w:ascii="IRBadr" w:hAnsi="IRBadr" w:cs="IRBadr"/>
          <w:sz w:val="28"/>
          <w:szCs w:val="28"/>
          <w:rtl/>
          <w:lang w:bidi="fa-IR"/>
        </w:rPr>
      </w:pPr>
      <w:r w:rsidRPr="0001754F">
        <w:rPr>
          <w:rFonts w:ascii="IRBadr" w:hAnsi="IRBadr" w:cs="IRBadr"/>
          <w:sz w:val="28"/>
          <w:szCs w:val="28"/>
          <w:rtl/>
          <w:lang w:bidi="fa-IR"/>
        </w:rPr>
        <w:t>تفاوت این حرمت با تشریع این است که تشریع یعنی عملی را استناد به مولا بکنیم بدون اینکه مولا بیان کرده باشد. همین عدم الامر تشریع است.</w:t>
      </w:r>
      <w:r w:rsidR="00225BC8" w:rsidRPr="0001754F">
        <w:rPr>
          <w:rFonts w:ascii="IRBadr" w:hAnsi="IRBadr" w:cs="IRBadr"/>
          <w:sz w:val="28"/>
          <w:szCs w:val="28"/>
          <w:rtl/>
          <w:lang w:bidi="fa-IR"/>
        </w:rPr>
        <w:t xml:space="preserve"> اما در </w:t>
      </w:r>
      <w:r w:rsidR="00BC5181" w:rsidRPr="0001754F">
        <w:rPr>
          <w:rFonts w:ascii="IRBadr" w:hAnsi="IRBadr" w:cs="IRBadr"/>
          <w:sz w:val="28"/>
          <w:szCs w:val="28"/>
          <w:rtl/>
          <w:lang w:bidi="fa-IR"/>
        </w:rPr>
        <w:t>اینجا</w:t>
      </w:r>
      <w:r w:rsidR="00225BC8" w:rsidRPr="0001754F">
        <w:rPr>
          <w:rFonts w:ascii="IRBadr" w:hAnsi="IRBadr" w:cs="IRBadr"/>
          <w:sz w:val="28"/>
          <w:szCs w:val="28"/>
          <w:rtl/>
          <w:lang w:bidi="fa-IR"/>
        </w:rPr>
        <w:t xml:space="preserve"> عمل اضافه </w:t>
      </w:r>
      <w:r w:rsidR="00BC5181" w:rsidRPr="0001754F">
        <w:rPr>
          <w:rFonts w:ascii="IRBadr" w:hAnsi="IRBadr" w:cs="IRBadr"/>
          <w:sz w:val="28"/>
          <w:szCs w:val="28"/>
          <w:rtl/>
          <w:lang w:bidi="fa-IR"/>
        </w:rPr>
        <w:t>به‌قصد</w:t>
      </w:r>
      <w:r w:rsidR="00225BC8" w:rsidRPr="0001754F">
        <w:rPr>
          <w:rFonts w:ascii="IRBadr" w:hAnsi="IRBadr" w:cs="IRBadr"/>
          <w:sz w:val="28"/>
          <w:szCs w:val="28"/>
          <w:rtl/>
          <w:lang w:bidi="fa-IR"/>
        </w:rPr>
        <w:t xml:space="preserve"> قربی دارای </w:t>
      </w:r>
      <w:r w:rsidR="0009130A" w:rsidRPr="0001754F">
        <w:rPr>
          <w:rFonts w:ascii="IRBadr" w:hAnsi="IRBadr" w:cs="IRBadr"/>
          <w:sz w:val="28"/>
          <w:szCs w:val="28"/>
          <w:rtl/>
          <w:lang w:bidi="fa-IR"/>
        </w:rPr>
        <w:t>مبغوضیت</w:t>
      </w:r>
      <w:r w:rsidR="00225BC8" w:rsidRPr="0001754F">
        <w:rPr>
          <w:rFonts w:ascii="IRBadr" w:hAnsi="IRBadr" w:cs="IRBadr"/>
          <w:sz w:val="28"/>
          <w:szCs w:val="28"/>
          <w:rtl/>
          <w:lang w:bidi="fa-IR"/>
        </w:rPr>
        <w:t xml:space="preserve"> است. فقط امر ندارد بلکه </w:t>
      </w:r>
      <w:r w:rsidR="003D0553">
        <w:rPr>
          <w:rFonts w:ascii="IRBadr" w:hAnsi="IRBadr" w:cs="IRBadr"/>
          <w:sz w:val="28"/>
          <w:szCs w:val="28"/>
          <w:rtl/>
          <w:lang w:bidi="fa-IR"/>
        </w:rPr>
        <w:t>مبغوضیت</w:t>
      </w:r>
      <w:r w:rsidR="00225BC8" w:rsidRPr="0001754F">
        <w:rPr>
          <w:rFonts w:ascii="IRBadr" w:hAnsi="IRBadr" w:cs="IRBadr"/>
          <w:sz w:val="28"/>
          <w:szCs w:val="28"/>
          <w:rtl/>
          <w:lang w:bidi="fa-IR"/>
        </w:rPr>
        <w:t xml:space="preserve"> دارد.</w:t>
      </w:r>
    </w:p>
    <w:p w:rsidR="00225BC8" w:rsidRPr="0001754F" w:rsidRDefault="003D0553" w:rsidP="00BC5181">
      <w:pPr>
        <w:bidi/>
        <w:jc w:val="both"/>
        <w:rPr>
          <w:rFonts w:ascii="IRBadr" w:hAnsi="IRBadr" w:cs="IRBadr"/>
          <w:sz w:val="28"/>
          <w:szCs w:val="28"/>
          <w:rtl/>
          <w:lang w:bidi="fa-IR"/>
        </w:rPr>
      </w:pPr>
      <w:r>
        <w:rPr>
          <w:rFonts w:ascii="IRBadr" w:hAnsi="IRBadr" w:cs="IRBadr"/>
          <w:sz w:val="28"/>
          <w:szCs w:val="28"/>
          <w:rtl/>
          <w:lang w:bidi="fa-IR"/>
        </w:rPr>
        <w:t>درنتیجه</w:t>
      </w:r>
      <w:r w:rsidR="00225BC8" w:rsidRPr="0001754F">
        <w:rPr>
          <w:rFonts w:ascii="IRBadr" w:hAnsi="IRBadr" w:cs="IRBadr"/>
          <w:sz w:val="28"/>
          <w:szCs w:val="28"/>
          <w:rtl/>
          <w:lang w:bidi="fa-IR"/>
        </w:rPr>
        <w:t xml:space="preserve"> یک حرمت </w:t>
      </w:r>
      <w:r w:rsidR="00BC5181" w:rsidRPr="0001754F">
        <w:rPr>
          <w:rFonts w:ascii="IRBadr" w:hAnsi="IRBadr" w:cs="IRBadr"/>
          <w:sz w:val="28"/>
          <w:szCs w:val="28"/>
          <w:rtl/>
          <w:lang w:bidi="fa-IR"/>
        </w:rPr>
        <w:t>مبغوضیت</w:t>
      </w:r>
      <w:r w:rsidR="00225BC8" w:rsidRPr="0001754F">
        <w:rPr>
          <w:rFonts w:ascii="IRBadr" w:hAnsi="IRBadr" w:cs="IRBadr"/>
          <w:sz w:val="28"/>
          <w:szCs w:val="28"/>
          <w:rtl/>
          <w:lang w:bidi="fa-IR"/>
        </w:rPr>
        <w:t xml:space="preserve"> ذاتیه با قصد قربت است. حرمت دیگری نیز وجود دارد که حرمت تشریع است. این مبغوضیت امر را از بین برده است.</w:t>
      </w:r>
      <w:r w:rsidR="00AC306C" w:rsidRPr="0001754F">
        <w:rPr>
          <w:rFonts w:ascii="IRBadr" w:hAnsi="IRBadr" w:cs="IRBadr"/>
          <w:sz w:val="28"/>
          <w:szCs w:val="28"/>
          <w:rtl/>
          <w:lang w:bidi="fa-IR"/>
        </w:rPr>
        <w:t xml:space="preserve"> </w:t>
      </w:r>
      <w:r>
        <w:rPr>
          <w:rFonts w:ascii="IRBadr" w:hAnsi="IRBadr" w:cs="IRBadr"/>
          <w:sz w:val="28"/>
          <w:szCs w:val="28"/>
          <w:rtl/>
          <w:lang w:bidi="fa-IR"/>
        </w:rPr>
        <w:t>درنتیجه</w:t>
      </w:r>
      <w:r w:rsidR="00AC306C" w:rsidRPr="0001754F">
        <w:rPr>
          <w:rFonts w:ascii="IRBadr" w:hAnsi="IRBadr" w:cs="IRBadr"/>
          <w:sz w:val="28"/>
          <w:szCs w:val="28"/>
          <w:rtl/>
          <w:lang w:bidi="fa-IR"/>
        </w:rPr>
        <w:t xml:space="preserve"> نسبت دادن عمل به مولا </w:t>
      </w:r>
      <w:r w:rsidR="00BC5181" w:rsidRPr="0001754F">
        <w:rPr>
          <w:rFonts w:ascii="IRBadr" w:hAnsi="IRBadr" w:cs="IRBadr"/>
          <w:sz w:val="28"/>
          <w:szCs w:val="28"/>
          <w:rtl/>
          <w:lang w:bidi="fa-IR"/>
        </w:rPr>
        <w:t>درصورتی‌که</w:t>
      </w:r>
      <w:r w:rsidR="00AC306C" w:rsidRPr="0001754F">
        <w:rPr>
          <w:rFonts w:ascii="IRBadr" w:hAnsi="IRBadr" w:cs="IRBadr"/>
          <w:sz w:val="28"/>
          <w:szCs w:val="28"/>
          <w:rtl/>
          <w:lang w:bidi="fa-IR"/>
        </w:rPr>
        <w:t xml:space="preserve"> امر ندارد، یک تشریع است. در اینجا دو حیث وجود دارد.</w:t>
      </w:r>
      <w:r w:rsidR="004A08D6" w:rsidRPr="0001754F">
        <w:rPr>
          <w:rFonts w:ascii="IRBadr" w:hAnsi="IRBadr" w:cs="IRBadr"/>
          <w:sz w:val="28"/>
          <w:szCs w:val="28"/>
          <w:rtl/>
          <w:lang w:bidi="fa-IR"/>
        </w:rPr>
        <w:t xml:space="preserve"> این دو حرمت موجب تأکد می‌شود. یعنی عمل دو جهت تحریمی دارد.</w:t>
      </w:r>
    </w:p>
    <w:p w:rsidR="001E6CE4" w:rsidRPr="0001754F" w:rsidRDefault="001E6CE4" w:rsidP="00C57D63">
      <w:pPr>
        <w:pStyle w:val="Heading4"/>
        <w:rPr>
          <w:rFonts w:ascii="IRBadr" w:hAnsi="IRBadr" w:cs="IRBadr"/>
          <w:rtl/>
        </w:rPr>
      </w:pPr>
      <w:bookmarkStart w:id="10" w:name="_Toc428205721"/>
      <w:r w:rsidRPr="0001754F">
        <w:rPr>
          <w:rFonts w:ascii="IRBadr" w:hAnsi="IRBadr" w:cs="IRBadr"/>
          <w:rtl/>
        </w:rPr>
        <w:t>نکته چهارم</w:t>
      </w:r>
      <w:bookmarkEnd w:id="10"/>
    </w:p>
    <w:p w:rsidR="005A52AF" w:rsidRPr="0001754F" w:rsidRDefault="005A52AF" w:rsidP="001E6CE4">
      <w:pPr>
        <w:bidi/>
        <w:jc w:val="both"/>
        <w:rPr>
          <w:rFonts w:ascii="IRBadr" w:hAnsi="IRBadr" w:cs="IRBadr"/>
          <w:sz w:val="28"/>
          <w:szCs w:val="28"/>
          <w:rtl/>
          <w:lang w:bidi="fa-IR"/>
        </w:rPr>
      </w:pPr>
      <w:r w:rsidRPr="0001754F">
        <w:rPr>
          <w:rFonts w:ascii="IRBadr" w:hAnsi="IRBadr" w:cs="IRBadr"/>
          <w:sz w:val="28"/>
          <w:szCs w:val="28"/>
          <w:rtl/>
          <w:lang w:bidi="fa-IR"/>
        </w:rPr>
        <w:t>اجتماع دو حکم</w:t>
      </w:r>
      <w:r w:rsidR="001E6CE4" w:rsidRPr="0001754F">
        <w:rPr>
          <w:rFonts w:ascii="IRBadr" w:hAnsi="IRBadr" w:cs="IRBadr"/>
          <w:sz w:val="28"/>
          <w:szCs w:val="28"/>
          <w:rtl/>
          <w:lang w:bidi="fa-IR"/>
        </w:rPr>
        <w:t xml:space="preserve"> </w:t>
      </w:r>
      <w:r w:rsidR="003D0553">
        <w:rPr>
          <w:rFonts w:ascii="IRBadr" w:hAnsi="IRBadr" w:cs="IRBadr"/>
          <w:sz w:val="28"/>
          <w:szCs w:val="28"/>
          <w:rtl/>
          <w:lang w:bidi="fa-IR"/>
        </w:rPr>
        <w:t>قابل‌قبول</w:t>
      </w:r>
      <w:r w:rsidR="001E6CE4" w:rsidRPr="0001754F">
        <w:rPr>
          <w:rFonts w:ascii="IRBadr" w:hAnsi="IRBadr" w:cs="IRBadr"/>
          <w:sz w:val="28"/>
          <w:szCs w:val="28"/>
          <w:rtl/>
          <w:lang w:bidi="fa-IR"/>
        </w:rPr>
        <w:t xml:space="preserve"> است و نتیجه‌ی آن نیز تأکد است.</w:t>
      </w:r>
    </w:p>
    <w:p w:rsidR="001E6CE4" w:rsidRPr="0001754F" w:rsidRDefault="001E6CE4" w:rsidP="001E6CE4">
      <w:pPr>
        <w:bidi/>
        <w:jc w:val="both"/>
        <w:rPr>
          <w:rFonts w:ascii="IRBadr" w:hAnsi="IRBadr" w:cs="IRBadr"/>
          <w:sz w:val="28"/>
          <w:szCs w:val="28"/>
          <w:rtl/>
          <w:lang w:bidi="fa-IR"/>
        </w:rPr>
      </w:pPr>
      <w:r w:rsidRPr="0001754F">
        <w:rPr>
          <w:rFonts w:ascii="IRBadr" w:hAnsi="IRBadr" w:cs="IRBadr"/>
          <w:sz w:val="28"/>
          <w:szCs w:val="28"/>
          <w:rtl/>
          <w:lang w:bidi="fa-IR"/>
        </w:rPr>
        <w:t>نکته پنجم</w:t>
      </w:r>
      <w:r w:rsidR="00A03D85" w:rsidRPr="0001754F">
        <w:rPr>
          <w:rFonts w:ascii="IRBadr" w:hAnsi="IRBadr" w:cs="IRBadr"/>
          <w:sz w:val="28"/>
          <w:szCs w:val="28"/>
          <w:rtl/>
          <w:lang w:bidi="fa-IR"/>
        </w:rPr>
        <w:t>: متعلق حرمت در تشریع</w:t>
      </w:r>
    </w:p>
    <w:p w:rsidR="001E6CE4" w:rsidRPr="0001754F" w:rsidRDefault="001E6CE4" w:rsidP="001E6CE4">
      <w:pPr>
        <w:bidi/>
        <w:jc w:val="both"/>
        <w:rPr>
          <w:rFonts w:ascii="IRBadr" w:hAnsi="IRBadr" w:cs="IRBadr"/>
          <w:sz w:val="28"/>
          <w:szCs w:val="28"/>
          <w:rtl/>
          <w:lang w:bidi="fa-IR"/>
        </w:rPr>
      </w:pPr>
      <w:r w:rsidRPr="0001754F">
        <w:rPr>
          <w:rFonts w:ascii="IRBadr" w:hAnsi="IRBadr" w:cs="IRBadr"/>
          <w:sz w:val="28"/>
          <w:szCs w:val="28"/>
          <w:rtl/>
          <w:lang w:bidi="fa-IR"/>
        </w:rPr>
        <w:t>یک موضوع مهمی در اینجا وجود دارد.</w:t>
      </w:r>
      <w:r w:rsidR="004D796A" w:rsidRPr="0001754F">
        <w:rPr>
          <w:rFonts w:ascii="IRBadr" w:hAnsi="IRBadr" w:cs="IRBadr"/>
          <w:sz w:val="28"/>
          <w:szCs w:val="28"/>
          <w:rtl/>
          <w:lang w:bidi="fa-IR"/>
        </w:rPr>
        <w:t xml:space="preserve"> این‌که</w:t>
      </w:r>
      <w:r w:rsidRPr="0001754F">
        <w:rPr>
          <w:rFonts w:ascii="IRBadr" w:hAnsi="IRBadr" w:cs="IRBadr"/>
          <w:sz w:val="28"/>
          <w:szCs w:val="28"/>
          <w:rtl/>
          <w:lang w:bidi="fa-IR"/>
        </w:rPr>
        <w:t xml:space="preserve"> متعلق حرمت در تشریع چیست؟</w:t>
      </w:r>
    </w:p>
    <w:p w:rsidR="001E6CE4" w:rsidRPr="0001754F" w:rsidRDefault="004D796A" w:rsidP="001E6CE4">
      <w:pPr>
        <w:bidi/>
        <w:jc w:val="both"/>
        <w:rPr>
          <w:rFonts w:ascii="IRBadr" w:hAnsi="IRBadr" w:cs="IRBadr"/>
          <w:sz w:val="28"/>
          <w:szCs w:val="28"/>
          <w:rtl/>
          <w:lang w:bidi="fa-IR"/>
        </w:rPr>
      </w:pPr>
      <w:r w:rsidRPr="0001754F">
        <w:rPr>
          <w:rFonts w:ascii="IRBadr" w:hAnsi="IRBadr" w:cs="IRBadr"/>
          <w:sz w:val="28"/>
          <w:szCs w:val="28"/>
          <w:rtl/>
          <w:lang w:bidi="fa-IR"/>
        </w:rPr>
        <w:t>در جواب این سؤال دو نظریه وجود دارد:</w:t>
      </w:r>
    </w:p>
    <w:p w:rsidR="004D796A" w:rsidRPr="0001754F" w:rsidRDefault="004D796A" w:rsidP="004D796A">
      <w:pPr>
        <w:bidi/>
        <w:jc w:val="both"/>
        <w:rPr>
          <w:rFonts w:ascii="IRBadr" w:hAnsi="IRBadr" w:cs="IRBadr"/>
          <w:sz w:val="28"/>
          <w:szCs w:val="28"/>
          <w:rtl/>
          <w:lang w:bidi="fa-IR"/>
        </w:rPr>
      </w:pPr>
      <w:r w:rsidRPr="0001754F">
        <w:rPr>
          <w:rFonts w:ascii="IRBadr" w:hAnsi="IRBadr" w:cs="IRBadr"/>
          <w:sz w:val="28"/>
          <w:szCs w:val="28"/>
          <w:rtl/>
          <w:lang w:bidi="fa-IR"/>
        </w:rPr>
        <w:t>1.</w:t>
      </w:r>
      <w:r w:rsidR="00AB1090" w:rsidRPr="0001754F">
        <w:rPr>
          <w:rFonts w:ascii="IRBadr" w:hAnsi="IRBadr" w:cs="IRBadr"/>
          <w:sz w:val="28"/>
          <w:szCs w:val="28"/>
          <w:rtl/>
          <w:lang w:bidi="fa-IR"/>
        </w:rPr>
        <w:t xml:space="preserve"> حرمت</w:t>
      </w:r>
      <w:r w:rsidRPr="0001754F">
        <w:rPr>
          <w:rFonts w:ascii="IRBadr" w:hAnsi="IRBadr" w:cs="IRBadr"/>
          <w:sz w:val="28"/>
          <w:szCs w:val="28"/>
          <w:rtl/>
          <w:lang w:bidi="fa-IR"/>
        </w:rPr>
        <w:t xml:space="preserve"> تشریع به فعل جوانحی و قلبی تعلق می‌گیرد. یعنی اینکه من در دل این امر را به خدا نسبت می‌دهم.</w:t>
      </w:r>
      <w:r w:rsidR="00B52F2B" w:rsidRPr="0001754F">
        <w:rPr>
          <w:rFonts w:ascii="IRBadr" w:hAnsi="IRBadr" w:cs="IRBadr"/>
          <w:sz w:val="28"/>
          <w:szCs w:val="28"/>
          <w:rtl/>
          <w:lang w:bidi="fa-IR"/>
        </w:rPr>
        <w:t xml:space="preserve"> یا اینکه قصد خدایی می‌کنم. این قصد قلبی متعلق تشریع است.</w:t>
      </w:r>
    </w:p>
    <w:p w:rsidR="00B52F2B" w:rsidRPr="0001754F" w:rsidRDefault="00B52F2B" w:rsidP="00B52F2B">
      <w:pPr>
        <w:bidi/>
        <w:jc w:val="both"/>
        <w:rPr>
          <w:rFonts w:ascii="IRBadr" w:hAnsi="IRBadr" w:cs="IRBadr"/>
          <w:sz w:val="28"/>
          <w:szCs w:val="28"/>
          <w:rtl/>
          <w:lang w:bidi="fa-IR"/>
        </w:rPr>
      </w:pPr>
      <w:r w:rsidRPr="0001754F">
        <w:rPr>
          <w:rFonts w:ascii="IRBadr" w:hAnsi="IRBadr" w:cs="IRBadr"/>
          <w:sz w:val="28"/>
          <w:szCs w:val="28"/>
          <w:rtl/>
          <w:lang w:bidi="fa-IR"/>
        </w:rPr>
        <w:lastRenderedPageBreak/>
        <w:t>2.</w:t>
      </w:r>
      <w:r w:rsidR="00AB1090" w:rsidRPr="0001754F">
        <w:rPr>
          <w:rFonts w:ascii="IRBadr" w:hAnsi="IRBadr" w:cs="IRBadr"/>
          <w:sz w:val="28"/>
          <w:szCs w:val="28"/>
          <w:rtl/>
          <w:lang w:bidi="fa-IR"/>
        </w:rPr>
        <w:t xml:space="preserve"> این</w:t>
      </w:r>
      <w:r w:rsidRPr="0001754F">
        <w:rPr>
          <w:rFonts w:ascii="IRBadr" w:hAnsi="IRBadr" w:cs="IRBadr"/>
          <w:sz w:val="28"/>
          <w:szCs w:val="28"/>
          <w:rtl/>
          <w:lang w:bidi="fa-IR"/>
        </w:rPr>
        <w:t xml:space="preserve"> نظر دوم متعلق به آقای تبریزی است. ایشان نظر دارند که حرمت تشریع به فعل سرایت می‌کند. افترای علی الله گاهی در دل است، زبان است، گاهی نیز عمل افترایی است. عبادت عملی است که با قصد قربت است. قصد قربت رنگ به عمل می‌دهد و عمل تکلیف می‌شود. در تشریع نیز خود عمل، عمل افترایی می‌شود. این کار حرام است.</w:t>
      </w:r>
    </w:p>
    <w:p w:rsidR="004746A1" w:rsidRPr="0001754F" w:rsidRDefault="004746A1" w:rsidP="004746A1">
      <w:pPr>
        <w:bidi/>
        <w:jc w:val="both"/>
        <w:rPr>
          <w:rFonts w:ascii="IRBadr" w:hAnsi="IRBadr" w:cs="IRBadr"/>
          <w:sz w:val="28"/>
          <w:szCs w:val="28"/>
          <w:rtl/>
          <w:lang w:bidi="fa-IR"/>
        </w:rPr>
      </w:pPr>
      <w:r w:rsidRPr="0001754F">
        <w:rPr>
          <w:rFonts w:ascii="IRBadr" w:hAnsi="IRBadr" w:cs="IRBadr"/>
          <w:sz w:val="28"/>
          <w:szCs w:val="28"/>
          <w:rtl/>
          <w:lang w:bidi="fa-IR"/>
        </w:rPr>
        <w:t>شبیه این بحث در تجری است. که آیا تجری به فعل سرایت می‌کند یا خیر؟</w:t>
      </w:r>
    </w:p>
    <w:p w:rsidR="00A03D85" w:rsidRPr="0001754F" w:rsidRDefault="00A03D85" w:rsidP="00C57D63">
      <w:pPr>
        <w:pStyle w:val="Heading3"/>
        <w:bidi/>
        <w:rPr>
          <w:rFonts w:ascii="IRBadr" w:hAnsi="IRBadr" w:cs="IRBadr"/>
          <w:rtl/>
        </w:rPr>
      </w:pPr>
      <w:bookmarkStart w:id="11" w:name="_Toc428205722"/>
      <w:r w:rsidRPr="0001754F">
        <w:rPr>
          <w:rFonts w:ascii="IRBadr" w:hAnsi="IRBadr" w:cs="IRBadr"/>
          <w:rtl/>
        </w:rPr>
        <w:t>نتیجه‌گیری</w:t>
      </w:r>
      <w:bookmarkEnd w:id="11"/>
    </w:p>
    <w:p w:rsidR="004746A1" w:rsidRPr="0001754F" w:rsidRDefault="004746A1" w:rsidP="00A03D85">
      <w:pPr>
        <w:bidi/>
        <w:jc w:val="both"/>
        <w:rPr>
          <w:rFonts w:ascii="IRBadr" w:hAnsi="IRBadr" w:cs="IRBadr"/>
          <w:sz w:val="28"/>
          <w:szCs w:val="28"/>
          <w:rtl/>
          <w:lang w:bidi="fa-IR"/>
        </w:rPr>
      </w:pPr>
      <w:r w:rsidRPr="0001754F">
        <w:rPr>
          <w:rFonts w:ascii="IRBadr" w:hAnsi="IRBadr" w:cs="IRBadr"/>
          <w:sz w:val="28"/>
          <w:szCs w:val="28"/>
          <w:rtl/>
          <w:lang w:bidi="fa-IR"/>
        </w:rPr>
        <w:t>در اینجا ما اظهر، نظر دوم می‌دانیم. یعنی عمل لم یأذن به الله، حرام است.</w:t>
      </w:r>
    </w:p>
    <w:p w:rsidR="004746A1" w:rsidRPr="0001754F" w:rsidRDefault="004746A1" w:rsidP="004746A1">
      <w:pPr>
        <w:bidi/>
        <w:jc w:val="both"/>
        <w:rPr>
          <w:rFonts w:ascii="IRBadr" w:hAnsi="IRBadr" w:cs="IRBadr"/>
          <w:sz w:val="28"/>
          <w:szCs w:val="28"/>
          <w:rtl/>
          <w:lang w:bidi="fa-IR"/>
        </w:rPr>
      </w:pPr>
      <w:r w:rsidRPr="0001754F">
        <w:rPr>
          <w:rFonts w:ascii="IRBadr" w:hAnsi="IRBadr" w:cs="IRBadr"/>
          <w:sz w:val="28"/>
          <w:szCs w:val="28"/>
          <w:rtl/>
          <w:lang w:bidi="fa-IR"/>
        </w:rPr>
        <w:t>اگر نظر اول را بپذیریم، دو حرمت وجود دارد، یک حرمت افعال غیر قربت است. حرمت افعال روی فعل جوانحی است. متعلق‌ها جدا است.</w:t>
      </w:r>
    </w:p>
    <w:p w:rsidR="004746A1" w:rsidRPr="0001754F" w:rsidRDefault="004746A1" w:rsidP="004746A1">
      <w:pPr>
        <w:bidi/>
        <w:jc w:val="both"/>
        <w:rPr>
          <w:rFonts w:ascii="IRBadr" w:hAnsi="IRBadr" w:cs="IRBadr"/>
          <w:sz w:val="28"/>
          <w:szCs w:val="28"/>
          <w:rtl/>
          <w:lang w:bidi="fa-IR"/>
        </w:rPr>
      </w:pPr>
      <w:r w:rsidRPr="0001754F">
        <w:rPr>
          <w:rFonts w:ascii="IRBadr" w:hAnsi="IRBadr" w:cs="IRBadr"/>
          <w:sz w:val="28"/>
          <w:szCs w:val="28"/>
          <w:rtl/>
          <w:lang w:bidi="fa-IR"/>
        </w:rPr>
        <w:t>اگر نظر دوم را بپذیریم و بگوییم فعل نیز موجب حرمت تشریع است، باز هم مشکلی وجود ندارد. این فعل از دو حیث حرمت دارد. از یک حیث دارای حرمت خاص است و از یک حیث دارای حرمت تشریعی است. این دو حرمت موجب تأکد حرمت می‌شود.</w:t>
      </w:r>
    </w:p>
    <w:p w:rsidR="00A03D85" w:rsidRPr="0001754F" w:rsidRDefault="00A03D85" w:rsidP="00C57D63">
      <w:pPr>
        <w:pStyle w:val="Heading2"/>
        <w:bidi/>
        <w:rPr>
          <w:rFonts w:ascii="IRBadr" w:hAnsi="IRBadr" w:cs="IRBadr"/>
          <w:rtl/>
        </w:rPr>
      </w:pPr>
      <w:bookmarkStart w:id="12" w:name="_Toc428205723"/>
      <w:r w:rsidRPr="0001754F">
        <w:rPr>
          <w:rFonts w:ascii="IRBadr" w:hAnsi="IRBadr" w:cs="IRBadr"/>
          <w:rtl/>
        </w:rPr>
        <w:t>نکته ششم</w:t>
      </w:r>
      <w:r w:rsidR="00832263" w:rsidRPr="0001754F">
        <w:rPr>
          <w:rFonts w:ascii="IRBadr" w:hAnsi="IRBadr" w:cs="IRBadr"/>
          <w:rtl/>
        </w:rPr>
        <w:t>:</w:t>
      </w:r>
      <w:r w:rsidR="00AB1090" w:rsidRPr="0001754F">
        <w:rPr>
          <w:rFonts w:ascii="IRBadr" w:hAnsi="IRBadr" w:cs="IRBadr"/>
          <w:rtl/>
        </w:rPr>
        <w:t xml:space="preserve"> قصد</w:t>
      </w:r>
      <w:r w:rsidR="00832263" w:rsidRPr="0001754F">
        <w:rPr>
          <w:rFonts w:ascii="IRBadr" w:hAnsi="IRBadr" w:cs="IRBadr"/>
          <w:rtl/>
        </w:rPr>
        <w:t xml:space="preserve"> رجاء تشریع نیست</w:t>
      </w:r>
      <w:bookmarkEnd w:id="12"/>
    </w:p>
    <w:p w:rsidR="00A03D85" w:rsidRPr="0001754F" w:rsidRDefault="00A03D85" w:rsidP="00A03D85">
      <w:pPr>
        <w:bidi/>
        <w:jc w:val="both"/>
        <w:rPr>
          <w:rFonts w:ascii="IRBadr" w:hAnsi="IRBadr" w:cs="IRBadr"/>
          <w:sz w:val="28"/>
          <w:szCs w:val="28"/>
          <w:rtl/>
          <w:lang w:bidi="fa-IR"/>
        </w:rPr>
      </w:pPr>
      <w:r w:rsidRPr="0001754F">
        <w:rPr>
          <w:rFonts w:ascii="IRBadr" w:hAnsi="IRBadr" w:cs="IRBadr"/>
          <w:sz w:val="28"/>
          <w:szCs w:val="28"/>
          <w:rtl/>
          <w:lang w:bidi="fa-IR"/>
        </w:rPr>
        <w:t xml:space="preserve">همیشه نهی با تشریع ملازم نیست. این به بحث ما کمک می‌کند. تشریع یعنی عمل مستند. اما حالتی داریم که عمل را رجاعاً انجام می‌دهد. این تشریع نیست. مثلاً اگر کسی صوم یوم العید را به شکل رجاعاً انجام می‌دهد، (رجاعاً نیز می‌تواند عبادت باشد) در اینجا دیگر تشریعی وجود ندارد، ولی لا تصوم یوم العید در اینجا وجود دارد. </w:t>
      </w:r>
      <w:r w:rsidR="00832263" w:rsidRPr="0001754F">
        <w:rPr>
          <w:rFonts w:ascii="IRBadr" w:hAnsi="IRBadr" w:cs="IRBadr"/>
          <w:sz w:val="28"/>
          <w:szCs w:val="28"/>
          <w:rtl/>
          <w:lang w:bidi="fa-IR"/>
        </w:rPr>
        <w:t>بنابراین همیشه این‌چنین نیست که بگوییم وقتی نهی آمد، امری وجود ندارد و تشریع می‌شود.</w:t>
      </w:r>
    </w:p>
    <w:p w:rsidR="00832263" w:rsidRPr="0001754F" w:rsidRDefault="00832263" w:rsidP="00C57D63">
      <w:pPr>
        <w:pStyle w:val="Heading3"/>
        <w:bidi/>
        <w:rPr>
          <w:rFonts w:ascii="IRBadr" w:hAnsi="IRBadr" w:cs="IRBadr"/>
          <w:rtl/>
        </w:rPr>
      </w:pPr>
      <w:bookmarkStart w:id="13" w:name="_Toc428205724"/>
      <w:r w:rsidRPr="0001754F">
        <w:rPr>
          <w:rFonts w:ascii="IRBadr" w:hAnsi="IRBadr" w:cs="IRBadr"/>
          <w:rtl/>
        </w:rPr>
        <w:t>اشکال نکته ششم:</w:t>
      </w:r>
      <w:bookmarkEnd w:id="13"/>
    </w:p>
    <w:p w:rsidR="00266923" w:rsidRPr="0001754F" w:rsidRDefault="00266923" w:rsidP="00266923">
      <w:pPr>
        <w:bidi/>
        <w:jc w:val="both"/>
        <w:rPr>
          <w:rFonts w:ascii="IRBadr" w:hAnsi="IRBadr" w:cs="IRBadr"/>
          <w:sz w:val="28"/>
          <w:szCs w:val="28"/>
          <w:rtl/>
          <w:lang w:bidi="fa-IR"/>
        </w:rPr>
      </w:pPr>
      <w:r w:rsidRPr="0001754F">
        <w:rPr>
          <w:rFonts w:ascii="IRBadr" w:hAnsi="IRBadr" w:cs="IRBadr"/>
          <w:sz w:val="28"/>
          <w:szCs w:val="28"/>
          <w:rtl/>
          <w:lang w:bidi="fa-IR"/>
        </w:rPr>
        <w:t>گاهی امر نرسیده است و فعل عبادی انجام می‌دهیم.</w:t>
      </w:r>
    </w:p>
    <w:p w:rsidR="00266923" w:rsidRPr="0001754F" w:rsidRDefault="00266923" w:rsidP="00266923">
      <w:pPr>
        <w:bidi/>
        <w:jc w:val="both"/>
        <w:rPr>
          <w:rFonts w:ascii="IRBadr" w:hAnsi="IRBadr" w:cs="IRBadr"/>
          <w:sz w:val="28"/>
          <w:szCs w:val="28"/>
          <w:rtl/>
          <w:lang w:bidi="fa-IR"/>
        </w:rPr>
      </w:pPr>
      <w:r w:rsidRPr="0001754F">
        <w:rPr>
          <w:rFonts w:ascii="IRBadr" w:hAnsi="IRBadr" w:cs="IRBadr"/>
          <w:sz w:val="28"/>
          <w:szCs w:val="28"/>
          <w:rtl/>
          <w:lang w:bidi="fa-IR"/>
        </w:rPr>
        <w:t>1.</w:t>
      </w:r>
      <w:r w:rsidR="00AB1090" w:rsidRPr="0001754F">
        <w:rPr>
          <w:rFonts w:ascii="IRBadr" w:hAnsi="IRBadr" w:cs="IRBadr"/>
          <w:sz w:val="28"/>
          <w:szCs w:val="28"/>
          <w:rtl/>
          <w:lang w:bidi="fa-IR"/>
        </w:rPr>
        <w:t xml:space="preserve"> اگر</w:t>
      </w:r>
      <w:r w:rsidRPr="0001754F">
        <w:rPr>
          <w:rFonts w:ascii="IRBadr" w:hAnsi="IRBadr" w:cs="IRBadr"/>
          <w:sz w:val="28"/>
          <w:szCs w:val="28"/>
          <w:rtl/>
          <w:lang w:bidi="fa-IR"/>
        </w:rPr>
        <w:t xml:space="preserve"> مستند بکنیم تشریع می‌شود.</w:t>
      </w:r>
    </w:p>
    <w:p w:rsidR="00266923" w:rsidRPr="0001754F" w:rsidRDefault="00266923" w:rsidP="00266923">
      <w:pPr>
        <w:bidi/>
        <w:jc w:val="both"/>
        <w:rPr>
          <w:rFonts w:ascii="IRBadr" w:hAnsi="IRBadr" w:cs="IRBadr"/>
          <w:sz w:val="28"/>
          <w:szCs w:val="28"/>
          <w:rtl/>
          <w:lang w:bidi="fa-IR"/>
        </w:rPr>
      </w:pPr>
      <w:r w:rsidRPr="0001754F">
        <w:rPr>
          <w:rFonts w:ascii="IRBadr" w:hAnsi="IRBadr" w:cs="IRBadr"/>
          <w:sz w:val="28"/>
          <w:szCs w:val="28"/>
          <w:rtl/>
          <w:lang w:bidi="fa-IR"/>
        </w:rPr>
        <w:t>2. اگر رجاعاً بخوانیم،</w:t>
      </w:r>
      <w:r w:rsidR="00AB1090" w:rsidRPr="0001754F">
        <w:rPr>
          <w:rFonts w:ascii="IRBadr" w:hAnsi="IRBadr" w:cs="IRBadr"/>
          <w:sz w:val="28"/>
          <w:szCs w:val="28"/>
          <w:rtl/>
          <w:lang w:bidi="fa-IR"/>
        </w:rPr>
        <w:t xml:space="preserve"> تشریع</w:t>
      </w:r>
      <w:r w:rsidRPr="0001754F">
        <w:rPr>
          <w:rFonts w:ascii="IRBadr" w:hAnsi="IRBadr" w:cs="IRBadr"/>
          <w:sz w:val="28"/>
          <w:szCs w:val="28"/>
          <w:rtl/>
          <w:lang w:bidi="fa-IR"/>
        </w:rPr>
        <w:t xml:space="preserve"> نیست.</w:t>
      </w:r>
    </w:p>
    <w:p w:rsidR="00266923" w:rsidRPr="0001754F" w:rsidRDefault="00266923" w:rsidP="00266923">
      <w:pPr>
        <w:bidi/>
        <w:jc w:val="both"/>
        <w:rPr>
          <w:rFonts w:ascii="IRBadr" w:hAnsi="IRBadr" w:cs="IRBadr"/>
          <w:sz w:val="28"/>
          <w:szCs w:val="28"/>
          <w:rtl/>
          <w:lang w:bidi="fa-IR"/>
        </w:rPr>
      </w:pPr>
      <w:r w:rsidRPr="0001754F">
        <w:rPr>
          <w:rFonts w:ascii="IRBadr" w:hAnsi="IRBadr" w:cs="IRBadr"/>
          <w:sz w:val="28"/>
          <w:szCs w:val="28"/>
          <w:rtl/>
          <w:lang w:bidi="fa-IR"/>
        </w:rPr>
        <w:t xml:space="preserve">در جایی که امر وجود ندارد همیشه تشریع نیست. اما در بحث ما که نهی وجود دارد، حالت میانه‌ای وجود ندارد و قصد رجاء </w:t>
      </w:r>
      <w:r w:rsidR="003D0553">
        <w:rPr>
          <w:rFonts w:ascii="IRBadr" w:hAnsi="IRBadr" w:cs="IRBadr"/>
          <w:sz w:val="28"/>
          <w:szCs w:val="28"/>
          <w:rtl/>
          <w:lang w:bidi="fa-IR"/>
        </w:rPr>
        <w:t>قابل‌قبول</w:t>
      </w:r>
      <w:r w:rsidRPr="0001754F">
        <w:rPr>
          <w:rFonts w:ascii="IRBadr" w:hAnsi="IRBadr" w:cs="IRBadr"/>
          <w:sz w:val="28"/>
          <w:szCs w:val="28"/>
          <w:rtl/>
          <w:lang w:bidi="fa-IR"/>
        </w:rPr>
        <w:t xml:space="preserve"> نیست. این دو احتمال در زمانی است که امر نباشد.</w:t>
      </w:r>
    </w:p>
    <w:p w:rsidR="004746A1" w:rsidRPr="0001754F" w:rsidRDefault="004746A1" w:rsidP="004746A1">
      <w:pPr>
        <w:bidi/>
        <w:jc w:val="both"/>
        <w:rPr>
          <w:rFonts w:ascii="IRBadr" w:hAnsi="IRBadr" w:cs="IRBadr"/>
          <w:sz w:val="28"/>
          <w:szCs w:val="28"/>
          <w:rtl/>
          <w:lang w:bidi="fa-IR"/>
        </w:rPr>
      </w:pPr>
    </w:p>
    <w:p w:rsidR="00D438C6" w:rsidRPr="0001754F" w:rsidRDefault="00D438C6" w:rsidP="00D438C6">
      <w:pPr>
        <w:bidi/>
        <w:jc w:val="both"/>
        <w:rPr>
          <w:rFonts w:ascii="IRBadr" w:hAnsi="IRBadr" w:cs="IRBadr"/>
          <w:b/>
          <w:bCs/>
          <w:sz w:val="28"/>
          <w:szCs w:val="28"/>
          <w:rtl/>
          <w:lang w:bidi="fa-IR"/>
        </w:rPr>
      </w:pPr>
    </w:p>
    <w:p w:rsidR="0057183D" w:rsidRPr="0001754F" w:rsidRDefault="0057183D" w:rsidP="0057183D">
      <w:pPr>
        <w:bidi/>
        <w:jc w:val="both"/>
        <w:rPr>
          <w:rFonts w:ascii="IRBadr" w:hAnsi="IRBadr" w:cs="IRBadr"/>
          <w:sz w:val="28"/>
          <w:szCs w:val="28"/>
          <w:rtl/>
          <w:lang w:bidi="fa-IR"/>
        </w:rPr>
      </w:pPr>
    </w:p>
    <w:sectPr w:rsidR="0057183D" w:rsidRPr="0001754F"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E1" w:rsidRDefault="000330E1" w:rsidP="000D5800">
      <w:r>
        <w:separator/>
      </w:r>
    </w:p>
  </w:endnote>
  <w:endnote w:type="continuationSeparator" w:id="0">
    <w:p w:rsidR="000330E1" w:rsidRDefault="000330E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90" w:rsidRDefault="00AB1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3D0553">
          <w:rPr>
            <w:noProof/>
          </w:rPr>
          <w:t>5</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90" w:rsidRDefault="00AB1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E1" w:rsidRDefault="000330E1" w:rsidP="00417158">
      <w:pPr>
        <w:bidi/>
      </w:pPr>
      <w:r>
        <w:separator/>
      </w:r>
    </w:p>
  </w:footnote>
  <w:footnote w:type="continuationSeparator" w:id="0">
    <w:p w:rsidR="000330E1" w:rsidRDefault="000330E1"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90" w:rsidRDefault="00AB1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9F531F">
    <w:pPr>
      <w:tabs>
        <w:tab w:val="left" w:pos="1256"/>
        <w:tab w:val="left" w:pos="5696"/>
        <w:tab w:val="right" w:pos="9071"/>
      </w:tabs>
      <w:rPr>
        <w:b/>
        <w:bCs/>
        <w:sz w:val="32"/>
        <w:rtl/>
        <w:lang w:bidi="fa-IR"/>
      </w:rPr>
    </w:pPr>
    <w:bookmarkStart w:id="14" w:name="OLE_LINK1"/>
    <w:bookmarkStart w:id="15" w:name="OLE_LINK2"/>
    <w:r>
      <w:rPr>
        <w:noProof/>
        <w:lang w:bidi="fa-IR"/>
      </w:rPr>
      <w:drawing>
        <wp:anchor distT="0" distB="0" distL="114300" distR="114300" simplePos="0" relativeHeight="251660288" behindDoc="0" locked="0" layoutInCell="1" allowOverlap="1" wp14:anchorId="578407EC" wp14:editId="7F30C02C">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fa-IR"/>
      </w:rPr>
      <mc:AlternateContent>
        <mc:Choice Requires="wps">
          <w:drawing>
            <wp:anchor distT="4294967292" distB="4294967292" distL="114300" distR="114300" simplePos="0" relativeHeight="251659264" behindDoc="0" locked="0" layoutInCell="1" allowOverlap="1" wp14:anchorId="0C495737" wp14:editId="74A39CC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9F531F">
      <w:rPr>
        <w:rFonts w:ascii="IranNastaliq" w:hAnsi="IranNastaliq" w:cs="IranNastaliq" w:hint="cs"/>
        <w:sz w:val="40"/>
        <w:szCs w:val="40"/>
        <w:rtl/>
      </w:rPr>
      <w:t>4624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90" w:rsidRDefault="00AB10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54F"/>
    <w:rsid w:val="00017FA2"/>
    <w:rsid w:val="0002020B"/>
    <w:rsid w:val="0002082B"/>
    <w:rsid w:val="00020C44"/>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0E1"/>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711"/>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7C6"/>
    <w:rsid w:val="00180B49"/>
    <w:rsid w:val="00180EBF"/>
    <w:rsid w:val="00181365"/>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CE4"/>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923"/>
    <w:rsid w:val="00266ADD"/>
    <w:rsid w:val="00267FA4"/>
    <w:rsid w:val="00270024"/>
    <w:rsid w:val="00270294"/>
    <w:rsid w:val="002705A8"/>
    <w:rsid w:val="002710EE"/>
    <w:rsid w:val="00271A3E"/>
    <w:rsid w:val="00271A97"/>
    <w:rsid w:val="00271AA0"/>
    <w:rsid w:val="002726D6"/>
    <w:rsid w:val="002733AB"/>
    <w:rsid w:val="002736A0"/>
    <w:rsid w:val="00273F40"/>
    <w:rsid w:val="00274187"/>
    <w:rsid w:val="00274504"/>
    <w:rsid w:val="0027541D"/>
    <w:rsid w:val="00276955"/>
    <w:rsid w:val="00276C65"/>
    <w:rsid w:val="0027730B"/>
    <w:rsid w:val="002802A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276A"/>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0553"/>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08D6"/>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D796A"/>
    <w:rsid w:val="004E0E41"/>
    <w:rsid w:val="004E19B1"/>
    <w:rsid w:val="004E1E88"/>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2AF"/>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6A94"/>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09FE"/>
    <w:rsid w:val="006D1258"/>
    <w:rsid w:val="006D1334"/>
    <w:rsid w:val="006D1BB9"/>
    <w:rsid w:val="006D20E3"/>
    <w:rsid w:val="006D2213"/>
    <w:rsid w:val="006D3A87"/>
    <w:rsid w:val="006D3BAA"/>
    <w:rsid w:val="006D453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648"/>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57661"/>
    <w:rsid w:val="008607AA"/>
    <w:rsid w:val="00861D7E"/>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889"/>
    <w:rsid w:val="00990D0C"/>
    <w:rsid w:val="00990EB5"/>
    <w:rsid w:val="00991A59"/>
    <w:rsid w:val="0099261F"/>
    <w:rsid w:val="00993A60"/>
    <w:rsid w:val="0099481C"/>
    <w:rsid w:val="009948D4"/>
    <w:rsid w:val="00994ABB"/>
    <w:rsid w:val="00994B09"/>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31F"/>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06C"/>
    <w:rsid w:val="00AC3304"/>
    <w:rsid w:val="00AC351A"/>
    <w:rsid w:val="00AC357E"/>
    <w:rsid w:val="00AC39A8"/>
    <w:rsid w:val="00AC3AFC"/>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7E1"/>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38C6"/>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8EA"/>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5891"/>
    <w:rsid w:val="00E5675D"/>
    <w:rsid w:val="00E56848"/>
    <w:rsid w:val="00E5684A"/>
    <w:rsid w:val="00E569A8"/>
    <w:rsid w:val="00E574EA"/>
    <w:rsid w:val="00E57ED2"/>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226"/>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12A4-FDD5-4934-A35D-C656B3D0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65</TotalTime>
  <Pages>5</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اکبریان</cp:lastModifiedBy>
  <cp:revision>5</cp:revision>
  <dcterms:created xsi:type="dcterms:W3CDTF">2015-08-24T12:07:00Z</dcterms:created>
  <dcterms:modified xsi:type="dcterms:W3CDTF">2015-08-25T07:30:00Z</dcterms:modified>
</cp:coreProperties>
</file>