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C8" w:rsidRPr="006713BA" w:rsidRDefault="004271C8" w:rsidP="004271C8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8"/>
        </w:rPr>
      </w:pPr>
      <w:r w:rsidRPr="006713BA">
        <w:rPr>
          <w:rFonts w:ascii="Traditional Arabic" w:hAnsi="Traditional Arabic" w:cs="Traditional Arabic"/>
          <w:sz w:val="28"/>
          <w:rtl/>
        </w:rPr>
        <w:fldChar w:fldCharType="begin"/>
      </w:r>
      <w:r w:rsidRPr="006713BA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6713BA">
        <w:rPr>
          <w:rFonts w:ascii="Traditional Arabic" w:hAnsi="Traditional Arabic" w:cs="Traditional Arabic"/>
          <w:sz w:val="28"/>
        </w:rPr>
        <w:instrText>TOC</w:instrText>
      </w:r>
      <w:r w:rsidRPr="006713BA">
        <w:rPr>
          <w:rFonts w:ascii="Traditional Arabic" w:hAnsi="Traditional Arabic" w:cs="Traditional Arabic"/>
          <w:sz w:val="28"/>
          <w:rtl/>
        </w:rPr>
        <w:instrText xml:space="preserve"> \</w:instrText>
      </w:r>
      <w:r w:rsidRPr="006713BA">
        <w:rPr>
          <w:rFonts w:ascii="Traditional Arabic" w:hAnsi="Traditional Arabic" w:cs="Traditional Arabic"/>
          <w:sz w:val="28"/>
        </w:rPr>
        <w:instrText>o "</w:instrText>
      </w:r>
      <w:r w:rsidRPr="006713BA">
        <w:rPr>
          <w:rFonts w:ascii="Traditional Arabic" w:hAnsi="Traditional Arabic" w:cs="Traditional Arabic"/>
          <w:sz w:val="28"/>
          <w:rtl/>
        </w:rPr>
        <w:instrText>1-3</w:instrText>
      </w:r>
      <w:r w:rsidRPr="006713BA">
        <w:rPr>
          <w:rFonts w:ascii="Traditional Arabic" w:hAnsi="Traditional Arabic" w:cs="Traditional Arabic"/>
          <w:sz w:val="28"/>
        </w:rPr>
        <w:instrText>" \h \z \u</w:instrText>
      </w:r>
      <w:r w:rsidRPr="006713BA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6713BA">
        <w:rPr>
          <w:rFonts w:ascii="Traditional Arabic" w:hAnsi="Traditional Arabic" w:cs="Traditional Arabic"/>
          <w:sz w:val="28"/>
          <w:rtl/>
        </w:rPr>
        <w:fldChar w:fldCharType="separate"/>
      </w:r>
      <w:hyperlink w:anchor="_Toc449530586" w:history="1"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تنب</w:t>
        </w:r>
        <w:r w:rsidRPr="006713BA">
          <w:rPr>
            <w:rStyle w:val="Hyperlink"/>
            <w:rFonts w:ascii="Traditional Arabic" w:hAnsi="Traditional Arabic" w:cs="Traditional Arabic" w:hint="cs"/>
            <w:noProof/>
            <w:sz w:val="28"/>
            <w:rtl/>
          </w:rPr>
          <w:t>ی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ه</w:t>
        </w:r>
        <w:r w:rsidRPr="006713BA">
          <w:rPr>
            <w:rStyle w:val="Hyperlink"/>
            <w:rFonts w:ascii="Traditional Arabic" w:hAnsi="Traditional Arabic" w:cs="Traditional Arabic"/>
            <w:noProof/>
            <w:sz w:val="28"/>
            <w:rtl/>
          </w:rPr>
          <w:t xml:space="preserve"> 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هفتم</w:t>
        </w:r>
        <w:r w:rsidRPr="006713BA">
          <w:rPr>
            <w:rStyle w:val="Hyperlink"/>
            <w:rFonts w:ascii="Traditional Arabic" w:hAnsi="Traditional Arabic" w:cs="Traditional Arabic"/>
            <w:noProof/>
            <w:sz w:val="28"/>
            <w:rtl/>
          </w:rPr>
          <w:t xml:space="preserve">: 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مفهوم</w:t>
        </w:r>
        <w:r w:rsidRPr="006713BA">
          <w:rPr>
            <w:rStyle w:val="Hyperlink"/>
            <w:rFonts w:ascii="Traditional Arabic" w:hAnsi="Traditional Arabic" w:cs="Traditional Arabic"/>
            <w:noProof/>
            <w:sz w:val="28"/>
            <w:rtl/>
          </w:rPr>
          <w:t xml:space="preserve"> 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در</w:t>
        </w:r>
        <w:r w:rsidRPr="006713BA">
          <w:rPr>
            <w:rStyle w:val="Hyperlink"/>
            <w:rFonts w:ascii="Traditional Arabic" w:hAnsi="Traditional Arabic" w:cs="Traditional Arabic"/>
            <w:noProof/>
            <w:sz w:val="28"/>
            <w:rtl/>
          </w:rPr>
          <w:t xml:space="preserve"> 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جملات</w:t>
        </w:r>
        <w:r w:rsidRPr="006713BA">
          <w:rPr>
            <w:rStyle w:val="Hyperlink"/>
            <w:rFonts w:ascii="Traditional Arabic" w:hAnsi="Traditional Arabic" w:cs="Traditional Arabic"/>
            <w:noProof/>
            <w:sz w:val="28"/>
            <w:rtl/>
          </w:rPr>
          <w:t xml:space="preserve"> 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خبر</w:t>
        </w:r>
        <w:r w:rsidRPr="006713BA">
          <w:rPr>
            <w:rStyle w:val="Hyperlink"/>
            <w:rFonts w:ascii="Traditional Arabic" w:hAnsi="Traditional Arabic" w:cs="Traditional Arabic" w:hint="cs"/>
            <w:noProof/>
            <w:sz w:val="28"/>
            <w:rtl/>
          </w:rPr>
          <w:t>ی</w:t>
        </w:r>
        <w:r w:rsidRPr="006713BA">
          <w:rPr>
            <w:rStyle w:val="Hyperlink"/>
            <w:rFonts w:ascii="Traditional Arabic" w:hAnsi="Traditional Arabic" w:cs="Traditional Arabic" w:hint="eastAsia"/>
            <w:noProof/>
            <w:sz w:val="28"/>
            <w:rtl/>
          </w:rPr>
          <w:t>ه</w:t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tab/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fldChar w:fldCharType="begin"/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instrText xml:space="preserve"> PAGEREF _Toc449530586 \h </w:instrText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fldChar w:fldCharType="separate"/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t>2</w:t>
        </w:r>
        <w:r w:rsidRPr="006713BA">
          <w:rPr>
            <w:rFonts w:ascii="Traditional Arabic" w:hAnsi="Traditional Arabic" w:cs="Traditional Arabic"/>
            <w:noProof/>
            <w:webHidden/>
            <w:sz w:val="28"/>
          </w:rPr>
          <w:fldChar w:fldCharType="end"/>
        </w:r>
      </w:hyperlink>
    </w:p>
    <w:p w:rsidR="004271C8" w:rsidRPr="006713BA" w:rsidRDefault="004271C8" w:rsidP="004271C8">
      <w:pPr>
        <w:rPr>
          <w:rFonts w:ascii="Traditional Arabic" w:hAnsi="Traditional Arabic" w:cs="Traditional Arabic"/>
          <w:rtl/>
        </w:rPr>
      </w:pPr>
      <w:r w:rsidRPr="006713BA">
        <w:rPr>
          <w:rFonts w:ascii="Traditional Arabic" w:hAnsi="Traditional Arabic" w:cs="Traditional Arabic"/>
          <w:sz w:val="28"/>
          <w:rtl/>
        </w:rPr>
        <w:fldChar w:fldCharType="end"/>
      </w:r>
    </w:p>
    <w:p w:rsidR="00E32277" w:rsidRPr="006713BA" w:rsidRDefault="004271C8" w:rsidP="00E32277">
      <w:pPr>
        <w:jc w:val="center"/>
        <w:rPr>
          <w:rFonts w:ascii="Traditional Arabic" w:hAnsi="Traditional Arabic" w:cs="Traditional Arabic"/>
          <w:rtl/>
        </w:rPr>
      </w:pPr>
      <w:r w:rsidRPr="006713BA">
        <w:rPr>
          <w:rFonts w:ascii="Traditional Arabic" w:hAnsi="Traditional Arabic" w:cs="Traditional Arabic"/>
          <w:rtl/>
        </w:rPr>
        <w:br w:type="page"/>
      </w:r>
      <w:bookmarkStart w:id="0" w:name="_Toc449530586"/>
      <w:r w:rsidR="00E32277" w:rsidRPr="006713B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:rsidR="00E32277" w:rsidRPr="006713BA" w:rsidRDefault="00E32277" w:rsidP="00E32277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6713BA">
        <w:rPr>
          <w:rFonts w:ascii="Traditional Arabic" w:hAnsi="Traditional Arabic" w:cs="Traditional Arabic" w:hint="cs"/>
          <w:rtl/>
        </w:rPr>
        <w:t xml:space="preserve">موضوع: </w:t>
      </w:r>
      <w:r w:rsidRPr="006713BA">
        <w:rPr>
          <w:rFonts w:ascii="Traditional Arabic" w:hAnsi="Traditional Arabic" w:cs="Traditional Arabic" w:hint="cs"/>
          <w:color w:val="FF0000"/>
          <w:rtl/>
        </w:rPr>
        <w:t>اصول</w:t>
      </w:r>
      <w:r w:rsidRPr="006713BA">
        <w:rPr>
          <w:rFonts w:ascii="Traditional Arabic" w:hAnsi="Traditional Arabic" w:cs="Traditional Arabic"/>
          <w:color w:val="FF0000"/>
          <w:rtl/>
        </w:rPr>
        <w:t xml:space="preserve"> </w:t>
      </w:r>
      <w:r w:rsidRPr="006713BA">
        <w:rPr>
          <w:rFonts w:ascii="Traditional Arabic" w:hAnsi="Traditional Arabic" w:cs="Traditional Arabic" w:hint="cs"/>
          <w:color w:val="FF0000"/>
          <w:rtl/>
        </w:rPr>
        <w:t>فقه</w:t>
      </w:r>
      <w:r w:rsidRPr="006713BA">
        <w:rPr>
          <w:rFonts w:ascii="Traditional Arabic" w:hAnsi="Traditional Arabic" w:cs="Traditional Arabic"/>
          <w:color w:val="FF0000"/>
          <w:rtl/>
        </w:rPr>
        <w:t xml:space="preserve"> / </w:t>
      </w:r>
      <w:r w:rsidRPr="006713BA">
        <w:rPr>
          <w:rFonts w:ascii="Traditional Arabic" w:hAnsi="Traditional Arabic" w:cs="Traditional Arabic" w:hint="cs"/>
          <w:color w:val="FF0000"/>
          <w:rtl/>
        </w:rPr>
        <w:t>مفاهیم</w:t>
      </w:r>
      <w:r w:rsidRPr="006713BA">
        <w:rPr>
          <w:rFonts w:ascii="Traditional Arabic" w:hAnsi="Traditional Arabic" w:cs="Traditional Arabic"/>
          <w:color w:val="FF0000"/>
          <w:rtl/>
        </w:rPr>
        <w:t xml:space="preserve"> - </w:t>
      </w:r>
      <w:r w:rsidRPr="006713BA">
        <w:rPr>
          <w:rFonts w:ascii="Traditional Arabic" w:hAnsi="Traditional Arabic" w:cs="Traditional Arabic" w:hint="cs"/>
          <w:color w:val="FF0000"/>
          <w:rtl/>
        </w:rPr>
        <w:t>مفهوم</w:t>
      </w:r>
      <w:r w:rsidRPr="006713BA">
        <w:rPr>
          <w:rFonts w:ascii="Traditional Arabic" w:hAnsi="Traditional Arabic" w:cs="Traditional Arabic"/>
          <w:color w:val="FF0000"/>
          <w:rtl/>
        </w:rPr>
        <w:t xml:space="preserve"> </w:t>
      </w:r>
      <w:r w:rsidRPr="006713BA">
        <w:rPr>
          <w:rFonts w:ascii="Traditional Arabic" w:hAnsi="Traditional Arabic" w:cs="Traditional Arabic" w:hint="cs"/>
          <w:color w:val="FF0000"/>
          <w:rtl/>
        </w:rPr>
        <w:t>شرط</w:t>
      </w:r>
    </w:p>
    <w:bookmarkEnd w:id="1"/>
    <w:p w:rsidR="004A7110" w:rsidRPr="006713BA" w:rsidRDefault="00A82A1C" w:rsidP="001E6907">
      <w:pPr>
        <w:pStyle w:val="Heading2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r w:rsidRPr="006713BA">
        <w:rPr>
          <w:rFonts w:ascii="Traditional Arabic" w:hAnsi="Traditional Arabic" w:cs="Traditional Arabic" w:hint="cs"/>
          <w:color w:val="FF0000"/>
          <w:rtl/>
        </w:rPr>
        <w:t xml:space="preserve">تنبیه هفتم: </w:t>
      </w:r>
      <w:r w:rsidR="00CC57B2" w:rsidRPr="006713BA">
        <w:rPr>
          <w:rFonts w:ascii="Traditional Arabic" w:hAnsi="Traditional Arabic" w:cs="Traditional Arabic" w:hint="cs"/>
          <w:color w:val="FF0000"/>
          <w:rtl/>
        </w:rPr>
        <w:t>مفهوم در جملات خبریه</w:t>
      </w:r>
      <w:bookmarkEnd w:id="0"/>
    </w:p>
    <w:p w:rsidR="004A7110" w:rsidRPr="006713BA" w:rsidRDefault="004A7110" w:rsidP="001E6907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 xml:space="preserve">آنچه در </w:t>
      </w:r>
      <w:r w:rsidR="00A82A1C" w:rsidRPr="006713BA">
        <w:rPr>
          <w:rFonts w:ascii="Traditional Arabic" w:hAnsi="Traditional Arabic" w:cs="Traditional Arabic" w:hint="cs"/>
          <w:rtl/>
        </w:rPr>
        <w:t xml:space="preserve">اقوال بزرگان وارد شده و ما هم نقل کردیم این است که </w:t>
      </w:r>
      <w:r w:rsidRPr="006713BA">
        <w:rPr>
          <w:rFonts w:ascii="Traditional Arabic" w:hAnsi="Traditional Arabic" w:cs="Traditional Arabic" w:hint="cs"/>
          <w:rtl/>
        </w:rPr>
        <w:t>جمل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Pr="006713BA">
        <w:rPr>
          <w:rFonts w:ascii="Traditional Arabic" w:hAnsi="Traditional Arabic" w:cs="Traditional Arabic" w:hint="cs"/>
          <w:rtl/>
        </w:rPr>
        <w:t>شرطیه و مفهوم</w:t>
      </w:r>
      <w:r w:rsidR="00A82A1C" w:rsidRPr="006713BA">
        <w:rPr>
          <w:rFonts w:ascii="Traditional Arabic" w:hAnsi="Traditional Arabic" w:cs="Traditional Arabic" w:hint="cs"/>
          <w:rtl/>
        </w:rPr>
        <w:t>،</w:t>
      </w:r>
      <w:r w:rsidRPr="006713BA">
        <w:rPr>
          <w:rFonts w:ascii="Traditional Arabic" w:hAnsi="Traditional Arabic" w:cs="Traditional Arabic" w:hint="cs"/>
          <w:rtl/>
        </w:rPr>
        <w:t xml:space="preserve"> </w:t>
      </w:r>
      <w:r w:rsidR="00A82A1C" w:rsidRPr="006713BA">
        <w:rPr>
          <w:rFonts w:ascii="Traditional Arabic" w:hAnsi="Traditional Arabic" w:cs="Traditional Arabic" w:hint="cs"/>
          <w:rtl/>
        </w:rPr>
        <w:t xml:space="preserve">به جملات انشائیه </w:t>
      </w:r>
      <w:r w:rsidRPr="006713BA">
        <w:rPr>
          <w:rFonts w:ascii="Traditional Arabic" w:hAnsi="Traditional Arabic" w:cs="Traditional Arabic" w:hint="cs"/>
          <w:rtl/>
        </w:rPr>
        <w:t>اختصاص دارد</w:t>
      </w:r>
      <w:r w:rsidR="00A82A1C" w:rsidRPr="006713BA">
        <w:rPr>
          <w:rFonts w:ascii="Traditional Arabic" w:hAnsi="Traditional Arabic" w:cs="Traditional Arabic" w:hint="cs"/>
          <w:rtl/>
        </w:rPr>
        <w:t xml:space="preserve"> و جملات خبریه و گزاره‏های توص</w:t>
      </w:r>
      <w:r w:rsidR="00903C66" w:rsidRPr="006713BA">
        <w:rPr>
          <w:rFonts w:ascii="Traditional Arabic" w:hAnsi="Traditional Arabic" w:cs="Traditional Arabic" w:hint="cs"/>
          <w:rtl/>
        </w:rPr>
        <w:t>یفی مفهوم ندارند و رابط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903C66" w:rsidRPr="006713BA">
        <w:rPr>
          <w:rFonts w:ascii="Traditional Arabic" w:hAnsi="Traditional Arabic" w:cs="Traditional Arabic" w:hint="cs"/>
          <w:rtl/>
        </w:rPr>
        <w:t xml:space="preserve">دو پدیده در خارج </w:t>
      </w:r>
      <w:r w:rsidR="00A82A1C" w:rsidRPr="006713BA">
        <w:rPr>
          <w:rFonts w:ascii="Traditional Arabic" w:hAnsi="Traditional Arabic" w:cs="Traditional Arabic" w:hint="cs"/>
          <w:rtl/>
        </w:rPr>
        <w:t xml:space="preserve">را </w:t>
      </w:r>
      <w:r w:rsidR="00903C66" w:rsidRPr="006713BA">
        <w:rPr>
          <w:rFonts w:ascii="Traditional Arabic" w:hAnsi="Traditional Arabic" w:cs="Traditional Arabic" w:hint="cs"/>
          <w:rtl/>
        </w:rPr>
        <w:t>بیان می‏ک</w:t>
      </w:r>
      <w:r w:rsidR="00A82A1C" w:rsidRPr="006713BA">
        <w:rPr>
          <w:rFonts w:ascii="Traditional Arabic" w:hAnsi="Traditional Arabic" w:cs="Traditional Arabic" w:hint="cs"/>
          <w:rtl/>
        </w:rPr>
        <w:t>ن</w:t>
      </w:r>
      <w:r w:rsidR="00903C66" w:rsidRPr="006713BA">
        <w:rPr>
          <w:rFonts w:ascii="Traditional Arabic" w:hAnsi="Traditional Arabic" w:cs="Traditional Arabic" w:hint="cs"/>
          <w:rtl/>
        </w:rPr>
        <w:t xml:space="preserve">ند و </w:t>
      </w:r>
      <w:r w:rsidR="00811ED8" w:rsidRPr="006713BA">
        <w:rPr>
          <w:rFonts w:ascii="Traditional Arabic" w:hAnsi="Traditional Arabic" w:cs="Traditional Arabic" w:hint="cs"/>
          <w:rtl/>
        </w:rPr>
        <w:t>پیدایش مفهوم متوقّف بر آن شش مقدّمه‏ای بود که در شکل گیری مفهوم و تمامیت آن مقدّمات</w:t>
      </w:r>
      <w:r w:rsidR="001B2AD7" w:rsidRPr="006713BA">
        <w:rPr>
          <w:rFonts w:ascii="Traditional Arabic" w:hAnsi="Traditional Arabic" w:cs="Traditional Arabic" w:hint="cs"/>
          <w:rtl/>
        </w:rPr>
        <w:t>،</w:t>
      </w:r>
      <w:r w:rsidR="00811ED8" w:rsidRPr="006713BA">
        <w:rPr>
          <w:rFonts w:ascii="Traditional Arabic" w:hAnsi="Traditional Arabic" w:cs="Traditional Arabic" w:hint="cs"/>
          <w:rtl/>
        </w:rPr>
        <w:t xml:space="preserve"> انشاء و جعل مولی دخالت داشت</w:t>
      </w:r>
      <w:r w:rsidR="001B2AD7" w:rsidRPr="006713BA">
        <w:rPr>
          <w:rFonts w:ascii="Traditional Arabic" w:hAnsi="Traditional Arabic" w:cs="Traditional Arabic" w:hint="cs"/>
          <w:rtl/>
        </w:rPr>
        <w:t xml:space="preserve"> درحالی‏که</w:t>
      </w:r>
      <w:r w:rsidR="00846A23" w:rsidRPr="006713BA">
        <w:rPr>
          <w:rFonts w:ascii="Traditional Arabic" w:hAnsi="Traditional Arabic" w:cs="Traditional Arabic" w:hint="cs"/>
          <w:rtl/>
        </w:rPr>
        <w:t xml:space="preserve"> در جملات خبریه فقط برای بیان ترابط و </w:t>
      </w:r>
      <w:r w:rsidR="00F65A16" w:rsidRPr="006713BA">
        <w:rPr>
          <w:rFonts w:ascii="Traditional Arabic" w:hAnsi="Traditional Arabic" w:cs="Traditional Arabic" w:hint="cs"/>
          <w:rtl/>
        </w:rPr>
        <w:t>علاق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F65A16" w:rsidRPr="006713BA">
        <w:rPr>
          <w:rFonts w:ascii="Traditional Arabic" w:hAnsi="Traditional Arabic" w:cs="Traditional Arabic" w:hint="cs"/>
          <w:rtl/>
        </w:rPr>
        <w:t>بین شرط و</w:t>
      </w:r>
      <w:r w:rsidR="001B2AD7" w:rsidRPr="006713BA">
        <w:rPr>
          <w:rFonts w:ascii="Traditional Arabic" w:hAnsi="Traditional Arabic" w:cs="Traditional Arabic" w:hint="cs"/>
          <w:rtl/>
        </w:rPr>
        <w:t xml:space="preserve"> </w:t>
      </w:r>
      <w:r w:rsidR="00F65A16" w:rsidRPr="006713BA">
        <w:rPr>
          <w:rFonts w:ascii="Traditional Arabic" w:hAnsi="Traditional Arabic" w:cs="Traditional Arabic" w:hint="cs"/>
          <w:rtl/>
        </w:rPr>
        <w:t>جزاء هست بدون اینکه جنبه‏های سلبی و انتفاء عند الانتفاء مقصود باشد</w:t>
      </w:r>
      <w:r w:rsidR="001B2AD7" w:rsidRPr="006713BA">
        <w:rPr>
          <w:rFonts w:ascii="Traditional Arabic" w:hAnsi="Traditional Arabic" w:cs="Traditional Arabic" w:hint="cs"/>
          <w:rtl/>
        </w:rPr>
        <w:t>؛</w:t>
      </w:r>
      <w:r w:rsidR="00F65A16" w:rsidRPr="006713BA">
        <w:rPr>
          <w:rFonts w:ascii="Traditional Arabic" w:hAnsi="Traditional Arabic" w:cs="Traditional Arabic" w:hint="cs"/>
          <w:rtl/>
        </w:rPr>
        <w:t xml:space="preserve"> این </w:t>
      </w:r>
      <w:r w:rsidR="001B2AD7" w:rsidRPr="006713BA">
        <w:rPr>
          <w:rFonts w:ascii="Traditional Arabic" w:hAnsi="Traditional Arabic" w:cs="Traditional Arabic" w:hint="cs"/>
          <w:rtl/>
        </w:rPr>
        <w:t xml:space="preserve">امر </w:t>
      </w:r>
      <w:r w:rsidR="00F65A16" w:rsidRPr="006713BA">
        <w:rPr>
          <w:rFonts w:ascii="Traditional Arabic" w:hAnsi="Traditional Arabic" w:cs="Traditional Arabic" w:hint="cs"/>
          <w:rtl/>
        </w:rPr>
        <w:t xml:space="preserve">تقریباً </w:t>
      </w:r>
      <w:r w:rsidR="001B2AD7" w:rsidRPr="006713BA">
        <w:rPr>
          <w:rFonts w:ascii="Traditional Arabic" w:hAnsi="Traditional Arabic" w:cs="Traditional Arabic" w:hint="cs"/>
          <w:rtl/>
        </w:rPr>
        <w:t>جا افتاده‏</w:t>
      </w:r>
      <w:r w:rsidR="00F65A16" w:rsidRPr="006713BA">
        <w:rPr>
          <w:rFonts w:ascii="Traditional Arabic" w:hAnsi="Traditional Arabic" w:cs="Traditional Arabic" w:hint="cs"/>
          <w:rtl/>
        </w:rPr>
        <w:t xml:space="preserve"> است و از شیخ تا متأخرین </w:t>
      </w:r>
      <w:r w:rsidR="002D0972" w:rsidRPr="006713BA">
        <w:rPr>
          <w:rFonts w:ascii="Traditional Arabic" w:hAnsi="Traditional Arabic" w:cs="Traditional Arabic" w:hint="cs"/>
          <w:rtl/>
        </w:rPr>
        <w:t xml:space="preserve">بعضی </w:t>
      </w:r>
      <w:r w:rsidR="001B2AD7" w:rsidRPr="006713BA">
        <w:rPr>
          <w:rFonts w:ascii="Traditional Arabic" w:hAnsi="Traditional Arabic" w:cs="Traditional Arabic" w:hint="cs"/>
          <w:rtl/>
        </w:rPr>
        <w:t xml:space="preserve">اشاره و برخی </w:t>
      </w:r>
      <w:r w:rsidR="002D0972" w:rsidRPr="006713BA">
        <w:rPr>
          <w:rFonts w:ascii="Traditional Arabic" w:hAnsi="Traditional Arabic" w:cs="Traditional Arabic" w:hint="cs"/>
          <w:rtl/>
        </w:rPr>
        <w:t>تصریح به</w:t>
      </w:r>
      <w:r w:rsidR="001B2AD7" w:rsidRPr="006713BA">
        <w:rPr>
          <w:rFonts w:ascii="Traditional Arabic" w:hAnsi="Traditional Arabic" w:cs="Traditional Arabic" w:hint="cs"/>
          <w:rtl/>
        </w:rPr>
        <w:t xml:space="preserve"> این</w:t>
      </w:r>
      <w:r w:rsidR="002D0972" w:rsidRPr="006713BA">
        <w:rPr>
          <w:rFonts w:ascii="Traditional Arabic" w:hAnsi="Traditional Arabic" w:cs="Traditional Arabic" w:hint="cs"/>
          <w:rtl/>
        </w:rPr>
        <w:t xml:space="preserve"> مسئله </w:t>
      </w:r>
      <w:r w:rsidR="001B2AD7" w:rsidRPr="006713BA">
        <w:rPr>
          <w:rFonts w:ascii="Traditional Arabic" w:hAnsi="Traditional Arabic" w:cs="Traditional Arabic" w:hint="cs"/>
          <w:rtl/>
        </w:rPr>
        <w:t>کرده‏اند ف</w:t>
      </w:r>
      <w:r w:rsidR="002D0972" w:rsidRPr="006713BA">
        <w:rPr>
          <w:rFonts w:ascii="Traditional Arabic" w:hAnsi="Traditional Arabic" w:cs="Traditional Arabic" w:hint="cs"/>
          <w:rtl/>
        </w:rPr>
        <w:t>لذا جملات خبریه از محدود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2D0972" w:rsidRPr="006713BA">
        <w:rPr>
          <w:rFonts w:ascii="Traditional Arabic" w:hAnsi="Traditional Arabic" w:cs="Traditional Arabic" w:hint="cs"/>
          <w:rtl/>
        </w:rPr>
        <w:t>این کلام خارج است</w:t>
      </w:r>
      <w:r w:rsidR="001B2AD7" w:rsidRPr="006713BA">
        <w:rPr>
          <w:rFonts w:ascii="Traditional Arabic" w:hAnsi="Traditional Arabic" w:cs="Traditional Arabic" w:hint="cs"/>
          <w:rtl/>
        </w:rPr>
        <w:t>.</w:t>
      </w:r>
    </w:p>
    <w:p w:rsidR="00E32277" w:rsidRPr="006713BA" w:rsidRDefault="00E32277" w:rsidP="00E32277">
      <w:pPr>
        <w:pStyle w:val="Heading3"/>
        <w:keepNext w:val="0"/>
        <w:keepLines w:val="0"/>
        <w:widowControl w:val="0"/>
        <w:spacing w:line="276" w:lineRule="auto"/>
        <w:jc w:val="lowKashida"/>
        <w:rPr>
          <w:rFonts w:ascii="Traditional Arabic" w:hAnsi="Traditional Arabic" w:cs="Traditional Arabic" w:hint="cs"/>
          <w:color w:val="FF0000"/>
          <w:rtl/>
        </w:rPr>
      </w:pPr>
      <w:r w:rsidRPr="006713BA">
        <w:rPr>
          <w:rFonts w:ascii="Traditional Arabic" w:hAnsi="Traditional Arabic" w:cs="Traditional Arabic" w:hint="cs"/>
          <w:color w:val="FF0000"/>
          <w:rtl/>
        </w:rPr>
        <w:t>نظر استاد</w:t>
      </w:r>
    </w:p>
    <w:p w:rsidR="002D0972" w:rsidRPr="006713BA" w:rsidRDefault="002D0972" w:rsidP="001E6907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ما هم علی الأصول با کلیت این کلام</w:t>
      </w:r>
      <w:r w:rsidR="009676C3" w:rsidRPr="006713BA">
        <w:rPr>
          <w:rFonts w:ascii="Traditional Arabic" w:hAnsi="Traditional Arabic" w:cs="Traditional Arabic" w:hint="cs"/>
          <w:rtl/>
        </w:rPr>
        <w:t xml:space="preserve"> به نحو قضی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9676C3" w:rsidRPr="006713BA">
        <w:rPr>
          <w:rFonts w:ascii="Traditional Arabic" w:hAnsi="Traditional Arabic" w:cs="Traditional Arabic" w:hint="cs"/>
          <w:rtl/>
        </w:rPr>
        <w:t xml:space="preserve">مهمله و </w:t>
      </w:r>
      <w:r w:rsidR="003E4A1B" w:rsidRPr="006713BA">
        <w:rPr>
          <w:rFonts w:ascii="Traditional Arabic" w:hAnsi="Traditional Arabic" w:cs="Traditional Arabic" w:hint="cs"/>
          <w:rtl/>
        </w:rPr>
        <w:t>فی‌الجمله</w:t>
      </w:r>
      <w:r w:rsidR="009676C3" w:rsidRPr="006713BA">
        <w:rPr>
          <w:rFonts w:ascii="Traditional Arabic" w:hAnsi="Traditional Arabic" w:cs="Traditional Arabic" w:hint="cs"/>
          <w:rtl/>
        </w:rPr>
        <w:t xml:space="preserve"> موافقیم اما فکر می‏کنیم استثنائاتی دارد یعنی حتی جملات خبریه‏ای داریم که می‏تواند مفهوم داشته باشد </w:t>
      </w:r>
      <w:r w:rsidR="001B2AD7" w:rsidRPr="006713BA">
        <w:rPr>
          <w:rFonts w:ascii="Traditional Arabic" w:hAnsi="Traditional Arabic" w:cs="Traditional Arabic" w:hint="cs"/>
          <w:rtl/>
        </w:rPr>
        <w:t>و</w:t>
      </w:r>
      <w:r w:rsidR="009676C3" w:rsidRPr="006713BA">
        <w:rPr>
          <w:rFonts w:ascii="Traditional Arabic" w:hAnsi="Traditional Arabic" w:cs="Traditional Arabic" w:hint="cs"/>
          <w:rtl/>
        </w:rPr>
        <w:t xml:space="preserve"> این در حوز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9676C3" w:rsidRPr="006713BA">
        <w:rPr>
          <w:rFonts w:ascii="Traditional Arabic" w:hAnsi="Traditional Arabic" w:cs="Traditional Arabic" w:hint="cs"/>
          <w:rtl/>
        </w:rPr>
        <w:t xml:space="preserve">معارف مربوط به علوم انسانی یا </w:t>
      </w:r>
      <w:r w:rsidR="003E4A1B" w:rsidRPr="006713BA">
        <w:rPr>
          <w:rFonts w:ascii="Traditional Arabic" w:hAnsi="Traditional Arabic" w:cs="Traditional Arabic" w:hint="cs"/>
          <w:rtl/>
        </w:rPr>
        <w:t>غیر</w:t>
      </w:r>
      <w:r w:rsidR="003E4A1B" w:rsidRPr="006713BA">
        <w:rPr>
          <w:rFonts w:ascii="Traditional Arabic" w:hAnsi="Traditional Arabic" w:cs="Traditional Arabic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مرتبط</w:t>
      </w:r>
      <w:r w:rsidR="009676C3" w:rsidRPr="006713BA">
        <w:rPr>
          <w:rFonts w:ascii="Traditional Arabic" w:hAnsi="Traditional Arabic" w:cs="Traditional Arabic" w:hint="cs"/>
          <w:rtl/>
        </w:rPr>
        <w:t xml:space="preserve"> می‏تواند نقش داشته باشد</w:t>
      </w:r>
      <w:r w:rsidR="001B2AD7" w:rsidRPr="006713BA">
        <w:rPr>
          <w:rFonts w:ascii="Traditional Arabic" w:hAnsi="Traditional Arabic" w:cs="Traditional Arabic" w:hint="cs"/>
          <w:rtl/>
        </w:rPr>
        <w:t>؛</w:t>
      </w:r>
      <w:r w:rsidR="009676C3" w:rsidRPr="006713BA">
        <w:rPr>
          <w:rFonts w:ascii="Traditional Arabic" w:hAnsi="Traditional Arabic" w:cs="Traditional Arabic" w:hint="cs"/>
          <w:rtl/>
        </w:rPr>
        <w:t xml:space="preserve"> </w:t>
      </w:r>
      <w:r w:rsidR="001B2AD7" w:rsidRPr="006713BA">
        <w:rPr>
          <w:rFonts w:ascii="Traditional Arabic" w:hAnsi="Traditional Arabic" w:cs="Traditional Arabic" w:hint="cs"/>
          <w:rtl/>
        </w:rPr>
        <w:t xml:space="preserve">این مسئله را </w:t>
      </w:r>
      <w:r w:rsidR="003E4A1B" w:rsidRPr="006713BA">
        <w:rPr>
          <w:rFonts w:ascii="Traditional Arabic" w:hAnsi="Traditional Arabic" w:cs="Traditional Arabic" w:hint="cs"/>
          <w:rtl/>
        </w:rPr>
        <w:t>به‌عنوان</w:t>
      </w:r>
      <w:r w:rsidR="001B2AD7" w:rsidRPr="006713BA">
        <w:rPr>
          <w:rFonts w:ascii="Traditional Arabic" w:hAnsi="Traditional Arabic" w:cs="Traditional Arabic" w:hint="cs"/>
          <w:rtl/>
        </w:rPr>
        <w:t xml:space="preserve"> یک تبصره،</w:t>
      </w:r>
      <w:r w:rsidR="009676C3" w:rsidRPr="006713BA">
        <w:rPr>
          <w:rFonts w:ascii="Traditional Arabic" w:hAnsi="Traditional Arabic" w:cs="Traditional Arabic" w:hint="cs"/>
          <w:rtl/>
        </w:rPr>
        <w:t xml:space="preserve"> استثناء</w:t>
      </w:r>
      <w:r w:rsidR="001B2AD7" w:rsidRPr="006713BA">
        <w:rPr>
          <w:rFonts w:ascii="Traditional Arabic" w:hAnsi="Traditional Arabic" w:cs="Traditional Arabic" w:hint="cs"/>
          <w:rtl/>
        </w:rPr>
        <w:t xml:space="preserve"> و احتمال</w:t>
      </w:r>
      <w:r w:rsidR="009676C3" w:rsidRPr="006713BA">
        <w:rPr>
          <w:rFonts w:ascii="Traditional Arabic" w:hAnsi="Traditional Arabic" w:cs="Traditional Arabic" w:hint="cs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بررسی</w:t>
      </w:r>
      <w:r w:rsidR="009676C3" w:rsidRPr="006713BA">
        <w:rPr>
          <w:rFonts w:ascii="Traditional Arabic" w:hAnsi="Traditional Arabic" w:cs="Traditional Arabic" w:hint="cs"/>
          <w:rtl/>
        </w:rPr>
        <w:t xml:space="preserve"> </w:t>
      </w:r>
      <w:r w:rsidR="001B2AD7" w:rsidRPr="006713BA">
        <w:rPr>
          <w:rFonts w:ascii="Traditional Arabic" w:hAnsi="Traditional Arabic" w:cs="Traditional Arabic" w:hint="cs"/>
          <w:rtl/>
        </w:rPr>
        <w:t>می‏</w:t>
      </w:r>
      <w:r w:rsidR="009676C3" w:rsidRPr="006713BA">
        <w:rPr>
          <w:rFonts w:ascii="Traditional Arabic" w:hAnsi="Traditional Arabic" w:cs="Traditional Arabic" w:hint="cs"/>
          <w:rtl/>
        </w:rPr>
        <w:t>کنیم</w:t>
      </w:r>
      <w:r w:rsidR="001B2AD7" w:rsidRPr="006713BA">
        <w:rPr>
          <w:rFonts w:ascii="Traditional Arabic" w:hAnsi="Traditional Arabic" w:cs="Traditional Arabic" w:hint="cs"/>
          <w:rtl/>
        </w:rPr>
        <w:t>.</w:t>
      </w:r>
    </w:p>
    <w:p w:rsidR="00677A15" w:rsidRPr="006713BA" w:rsidRDefault="001B2AD7" w:rsidP="00E32277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جمل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9676C3" w:rsidRPr="006713BA">
        <w:rPr>
          <w:rFonts w:ascii="Traditional Arabic" w:hAnsi="Traditional Arabic" w:cs="Traditional Arabic" w:hint="cs"/>
          <w:rtl/>
        </w:rPr>
        <w:t>«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تَجْتَنِبُوا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كَبَائِرَ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تُنْهَوْنَ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نُكَفِّرْ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عَنْكُمْ</w:t>
      </w:r>
      <w:r w:rsidR="004A3801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سَيِّئَاتِكُمْ</w:t>
      </w:r>
      <w:r w:rsidR="00E32277" w:rsidRPr="006713BA">
        <w:rPr>
          <w:rFonts w:ascii="Traditional Arabic" w:hAnsi="Traditional Arabic" w:cs="Traditional Arabic" w:hint="cs"/>
          <w:rtl/>
        </w:rPr>
        <w:t>»</w:t>
      </w:r>
      <w:r w:rsidR="004A3801" w:rsidRPr="006713BA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9676C3" w:rsidRPr="006713BA">
        <w:rPr>
          <w:rFonts w:ascii="Traditional Arabic" w:hAnsi="Traditional Arabic" w:cs="Traditional Arabic" w:hint="cs"/>
          <w:rtl/>
        </w:rPr>
        <w:t xml:space="preserve"> شرطیه است و یک قانون است که اگر از گناهان کبیره پرهیز</w:t>
      </w:r>
      <w:r w:rsidR="004F0EA1" w:rsidRPr="006713BA">
        <w:rPr>
          <w:rFonts w:ascii="Traditional Arabic" w:hAnsi="Traditional Arabic" w:cs="Traditional Arabic" w:hint="cs"/>
          <w:rtl/>
        </w:rPr>
        <w:t xml:space="preserve"> کنید</w:t>
      </w:r>
      <w:r w:rsidR="004A3801" w:rsidRPr="006713BA">
        <w:rPr>
          <w:rFonts w:ascii="Traditional Arabic" w:hAnsi="Traditional Arabic" w:cs="Traditional Arabic" w:hint="cs"/>
          <w:rtl/>
        </w:rPr>
        <w:t>،</w:t>
      </w:r>
      <w:r w:rsidR="004F0EA1" w:rsidRPr="006713BA">
        <w:rPr>
          <w:rFonts w:ascii="Traditional Arabic" w:hAnsi="Traditional Arabic" w:cs="Traditional Arabic" w:hint="cs"/>
          <w:rtl/>
        </w:rPr>
        <w:t xml:space="preserve"> گناهان صغیره تکفیر می‏شود</w:t>
      </w:r>
      <w:r w:rsidR="004A3801" w:rsidRPr="006713BA">
        <w:rPr>
          <w:rFonts w:ascii="Traditional Arabic" w:hAnsi="Traditional Arabic" w:cs="Traditional Arabic" w:hint="cs"/>
          <w:rtl/>
        </w:rPr>
        <w:t>؛</w:t>
      </w:r>
      <w:r w:rsidR="004F0EA1" w:rsidRPr="006713BA">
        <w:rPr>
          <w:rFonts w:ascii="Traditional Arabic" w:hAnsi="Traditional Arabic" w:cs="Traditional Arabic" w:hint="cs"/>
          <w:rtl/>
        </w:rPr>
        <w:t xml:space="preserve"> خیلی قریب به ذهن می‏آید</w:t>
      </w:r>
      <w:r w:rsidR="004A3801" w:rsidRPr="006713BA">
        <w:rPr>
          <w:rFonts w:ascii="Traditional Arabic" w:hAnsi="Traditional Arabic" w:cs="Traditional Arabic" w:hint="cs"/>
          <w:rtl/>
        </w:rPr>
        <w:t xml:space="preserve"> که این آیه مفهوم دارد</w:t>
      </w:r>
      <w:r w:rsidR="004F0EA1" w:rsidRPr="006713BA">
        <w:rPr>
          <w:rFonts w:ascii="Traditional Arabic" w:hAnsi="Traditional Arabic" w:cs="Traditional Arabic" w:hint="cs"/>
          <w:rtl/>
        </w:rPr>
        <w:t xml:space="preserve"> </w:t>
      </w:r>
      <w:r w:rsidR="004A3801" w:rsidRPr="006713BA">
        <w:rPr>
          <w:rFonts w:ascii="Traditional Arabic" w:hAnsi="Traditional Arabic" w:cs="Traditional Arabic" w:hint="cs"/>
          <w:rtl/>
        </w:rPr>
        <w:t>و</w:t>
      </w:r>
      <w:r w:rsidR="004F0EA1" w:rsidRPr="006713BA">
        <w:rPr>
          <w:rFonts w:ascii="Traditional Arabic" w:hAnsi="Traditional Arabic" w:cs="Traditional Arabic" w:hint="cs"/>
          <w:rtl/>
        </w:rPr>
        <w:t xml:space="preserve"> مفهومش این </w:t>
      </w:r>
      <w:r w:rsidR="004A3801" w:rsidRPr="006713BA">
        <w:rPr>
          <w:rFonts w:ascii="Traditional Arabic" w:hAnsi="Traditional Arabic" w:cs="Traditional Arabic" w:hint="cs"/>
          <w:rtl/>
        </w:rPr>
        <w:t>است</w:t>
      </w:r>
      <w:r w:rsidR="004F0EA1" w:rsidRPr="006713BA">
        <w:rPr>
          <w:rFonts w:ascii="Traditional Arabic" w:hAnsi="Traditional Arabic" w:cs="Traditional Arabic" w:hint="cs"/>
          <w:rtl/>
        </w:rPr>
        <w:t xml:space="preserve"> که </w:t>
      </w:r>
      <w:r w:rsidR="004A3801" w:rsidRPr="006713BA">
        <w:rPr>
          <w:rFonts w:ascii="Traditional Arabic" w:hAnsi="Traditional Arabic" w:cs="Traditional Arabic" w:hint="cs"/>
          <w:rtl/>
        </w:rPr>
        <w:t>«</w:t>
      </w:r>
      <w:r w:rsidR="004F0EA1" w:rsidRPr="006713BA">
        <w:rPr>
          <w:rFonts w:ascii="Traditional Arabic" w:hAnsi="Traditional Arabic" w:cs="Traditional Arabic" w:hint="cs"/>
          <w:rtl/>
        </w:rPr>
        <w:t>اگر از کبائر اجتناب نکنید</w:t>
      </w:r>
      <w:r w:rsidR="004A3801" w:rsidRPr="006713BA">
        <w:rPr>
          <w:rFonts w:ascii="Traditional Arabic" w:hAnsi="Traditional Arabic" w:cs="Traditional Arabic" w:hint="cs"/>
          <w:rtl/>
        </w:rPr>
        <w:t xml:space="preserve"> گناهان صغیره</w:t>
      </w:r>
      <w:r w:rsidR="004F0EA1" w:rsidRPr="006713BA">
        <w:rPr>
          <w:rFonts w:ascii="Traditional Arabic" w:hAnsi="Traditional Arabic" w:cs="Traditional Arabic" w:hint="cs"/>
          <w:rtl/>
        </w:rPr>
        <w:t xml:space="preserve"> تکفیر نمی‏شود</w:t>
      </w:r>
      <w:r w:rsidR="004A3801" w:rsidRPr="006713BA">
        <w:rPr>
          <w:rFonts w:ascii="Traditional Arabic" w:hAnsi="Traditional Arabic" w:cs="Traditional Arabic" w:hint="cs"/>
          <w:rtl/>
        </w:rPr>
        <w:t>.»</w:t>
      </w:r>
      <w:r w:rsidR="004F0EA1" w:rsidRPr="006713BA">
        <w:rPr>
          <w:rFonts w:ascii="Traditional Arabic" w:hAnsi="Traditional Arabic" w:cs="Traditional Arabic" w:hint="cs"/>
          <w:rtl/>
        </w:rPr>
        <w:t xml:space="preserve"> البته این مفهوم عامّ است و استثناء دارد و تخصیص خورده است و در برخی موارد تکفیر صغیره</w:t>
      </w:r>
      <w:r w:rsidR="004A3801" w:rsidRPr="006713BA">
        <w:rPr>
          <w:rFonts w:ascii="Traditional Arabic" w:hAnsi="Traditional Arabic" w:cs="Traditional Arabic" w:hint="cs"/>
          <w:rtl/>
        </w:rPr>
        <w:t>،</w:t>
      </w:r>
      <w:r w:rsidR="004F0EA1" w:rsidRPr="006713BA">
        <w:rPr>
          <w:rFonts w:ascii="Traditional Arabic" w:hAnsi="Traditional Arabic" w:cs="Traditional Arabic" w:hint="cs"/>
          <w:rtl/>
        </w:rPr>
        <w:t xml:space="preserve"> شامل کسانی که کبیره هم مرتکب شده‏اند، می‏شود</w:t>
      </w:r>
      <w:r w:rsidR="004A3801" w:rsidRPr="006713BA">
        <w:rPr>
          <w:rFonts w:ascii="Traditional Arabic" w:hAnsi="Traditional Arabic" w:cs="Traditional Arabic" w:hint="cs"/>
          <w:rtl/>
        </w:rPr>
        <w:t xml:space="preserve">؛ </w:t>
      </w:r>
      <w:r w:rsidR="00677A15" w:rsidRPr="006713BA">
        <w:rPr>
          <w:rFonts w:ascii="Traditional Arabic" w:hAnsi="Traditional Arabic" w:cs="Traditional Arabic" w:hint="cs"/>
          <w:rtl/>
        </w:rPr>
        <w:t>بنابراین قول مشهور در برخی جاها نقض می‏شود.</w:t>
      </w:r>
    </w:p>
    <w:p w:rsidR="00DF72C1" w:rsidRPr="006713BA" w:rsidRDefault="00DF72C1" w:rsidP="00E32277">
      <w:pPr>
        <w:widowControl w:val="0"/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وقتی که قوانین طبیعی و توصیفات از واقع در قالب جمل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Pr="006713BA">
        <w:rPr>
          <w:rFonts w:ascii="Traditional Arabic" w:hAnsi="Traditional Arabic" w:cs="Traditional Arabic" w:hint="cs"/>
          <w:rtl/>
        </w:rPr>
        <w:t>شرطیه بیان می‏شود اتصال طرفین را می‏گوید بدون اینکه بگوید</w:t>
      </w:r>
      <w:r w:rsidR="005D61C8" w:rsidRPr="006713BA">
        <w:rPr>
          <w:rFonts w:ascii="Traditional Arabic" w:hAnsi="Traditional Arabic" w:cs="Traditional Arabic" w:hint="cs"/>
          <w:rtl/>
        </w:rPr>
        <w:t>،</w:t>
      </w:r>
      <w:r w:rsidRPr="006713BA">
        <w:rPr>
          <w:rFonts w:ascii="Traditional Arabic" w:hAnsi="Traditional Arabic" w:cs="Traditional Arabic" w:hint="cs"/>
          <w:rtl/>
        </w:rPr>
        <w:t xml:space="preserve"> اگر شرط نباشد جزاء هم منتفی است</w:t>
      </w:r>
      <w:r w:rsidR="005D61C8" w:rsidRPr="006713BA">
        <w:rPr>
          <w:rFonts w:ascii="Traditional Arabic" w:hAnsi="Traditional Arabic" w:cs="Traditional Arabic" w:hint="cs"/>
          <w:rtl/>
        </w:rPr>
        <w:t>،</w:t>
      </w:r>
      <w:r w:rsidRPr="006713BA">
        <w:rPr>
          <w:rFonts w:ascii="Traditional Arabic" w:hAnsi="Traditional Arabic" w:cs="Traditional Arabic" w:hint="cs"/>
          <w:rtl/>
        </w:rPr>
        <w:t xml:space="preserve"> اما به اطلاق این قول تردید وارد است و شاهد مث</w:t>
      </w:r>
      <w:r w:rsidR="005D61C8" w:rsidRPr="006713BA">
        <w:rPr>
          <w:rFonts w:ascii="Traditional Arabic" w:hAnsi="Traditional Arabic" w:cs="Traditional Arabic" w:hint="cs"/>
          <w:rtl/>
        </w:rPr>
        <w:t>ا</w:t>
      </w:r>
      <w:r w:rsidRPr="006713BA">
        <w:rPr>
          <w:rFonts w:ascii="Traditional Arabic" w:hAnsi="Traditional Arabic" w:cs="Traditional Arabic" w:hint="cs"/>
          <w:rtl/>
        </w:rPr>
        <w:t>ل آی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Pr="006713BA">
        <w:rPr>
          <w:rFonts w:ascii="Traditional Arabic" w:hAnsi="Traditional Arabic" w:cs="Traditional Arabic" w:hint="cs"/>
          <w:rtl/>
        </w:rPr>
        <w:t xml:space="preserve">شریفه </w:t>
      </w:r>
      <w:r w:rsidR="005D61C8" w:rsidRPr="006713BA">
        <w:rPr>
          <w:rFonts w:ascii="Traditional Arabic" w:hAnsi="Traditional Arabic" w:cs="Traditional Arabic" w:hint="cs"/>
          <w:rtl/>
        </w:rPr>
        <w:t>«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تَجْتَنِبُوا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كَبَائِرَ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تُنْهَوْنَ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عَنْهُ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نُكَفِّرْ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عَنْكُمْ</w:t>
      </w:r>
      <w:r w:rsidR="005D61C8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سَيِّئَاتِكُمْ</w:t>
      </w:r>
      <w:r w:rsidR="00E32277" w:rsidRPr="006713BA">
        <w:rPr>
          <w:rFonts w:ascii="Traditional Arabic" w:hAnsi="Traditional Arabic" w:cs="Traditional Arabic" w:hint="cs"/>
          <w:rtl/>
        </w:rPr>
        <w:t>»</w:t>
      </w:r>
      <w:r w:rsidR="00E32277" w:rsidRPr="006713BA">
        <w:rPr>
          <w:rFonts w:ascii="Traditional Arabic" w:hAnsi="Traditional Arabic" w:cs="Traditional Arabic" w:hint="cs"/>
          <w:rtl/>
        </w:rPr>
        <w:t xml:space="preserve"> </w:t>
      </w:r>
      <w:r w:rsidR="005D61C8" w:rsidRPr="006713BA">
        <w:rPr>
          <w:rFonts w:ascii="Traditional Arabic" w:hAnsi="Traditional Arabic" w:cs="Traditional Arabic" w:hint="cs"/>
          <w:rtl/>
        </w:rPr>
        <w:t>است</w:t>
      </w:r>
      <w:r w:rsidRPr="006713BA">
        <w:rPr>
          <w:rFonts w:ascii="Traditional Arabic" w:hAnsi="Traditional Arabic" w:cs="Traditional Arabic" w:hint="cs"/>
          <w:rtl/>
        </w:rPr>
        <w:t xml:space="preserve">؛ </w:t>
      </w:r>
      <w:r w:rsidR="00F57AF6" w:rsidRPr="006713BA">
        <w:rPr>
          <w:rFonts w:ascii="Traditional Arabic" w:hAnsi="Traditional Arabic" w:cs="Traditional Arabic" w:hint="cs"/>
          <w:rtl/>
        </w:rPr>
        <w:t>همچنین</w:t>
      </w:r>
      <w:r w:rsidR="00CC57B2" w:rsidRPr="006713BA">
        <w:rPr>
          <w:rFonts w:ascii="Traditional Arabic" w:hAnsi="Traditional Arabic" w:cs="Traditional Arabic" w:hint="cs"/>
          <w:rtl/>
        </w:rPr>
        <w:t xml:space="preserve"> آی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CC57B2" w:rsidRPr="006713BA">
        <w:rPr>
          <w:rFonts w:ascii="Traditional Arabic" w:hAnsi="Traditional Arabic" w:cs="Traditional Arabic" w:hint="cs"/>
          <w:rtl/>
        </w:rPr>
        <w:t>شریفه «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مَنْ</w:t>
      </w:r>
      <w:r w:rsidR="00CC57B2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يَتَّقِ</w:t>
      </w:r>
      <w:r w:rsidR="00CC57B2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اللَّهَ</w:t>
      </w:r>
      <w:r w:rsidR="00CC57B2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يَجْعَلْ</w:t>
      </w:r>
      <w:r w:rsidR="00CC57B2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لَهُ</w:t>
      </w:r>
      <w:r w:rsidR="00CC57B2"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CC57B2" w:rsidRPr="006713BA">
        <w:rPr>
          <w:rFonts w:ascii="Traditional Arabic" w:hAnsi="Traditional Arabic" w:cs="Traditional Arabic" w:hint="cs"/>
          <w:b/>
          <w:bCs/>
          <w:color w:val="008000"/>
          <w:rtl/>
        </w:rPr>
        <w:t>مَخْرَجًا</w:t>
      </w:r>
      <w:r w:rsidR="00E32277" w:rsidRPr="006713BA">
        <w:rPr>
          <w:rFonts w:ascii="Traditional Arabic" w:hAnsi="Traditional Arabic" w:cs="Traditional Arabic" w:hint="cs"/>
          <w:rtl/>
        </w:rPr>
        <w:t>»</w:t>
      </w:r>
      <w:r w:rsidR="00F57AF6" w:rsidRPr="006713BA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6713BA">
        <w:rPr>
          <w:rFonts w:ascii="Traditional Arabic" w:hAnsi="Traditional Arabic" w:cs="Traditional Arabic" w:hint="cs"/>
          <w:rtl/>
        </w:rPr>
        <w:t xml:space="preserve"> بعید نیست که مفهوم داشته باشد </w:t>
      </w:r>
      <w:r w:rsidR="00F57AF6" w:rsidRPr="006713BA">
        <w:rPr>
          <w:rFonts w:ascii="Traditional Arabic" w:hAnsi="Traditional Arabic" w:cs="Traditional Arabic" w:hint="cs"/>
          <w:rtl/>
        </w:rPr>
        <w:t>بدین صورت که «</w:t>
      </w:r>
      <w:r w:rsidRPr="006713BA">
        <w:rPr>
          <w:rFonts w:ascii="Traditional Arabic" w:hAnsi="Traditional Arabic" w:cs="Traditional Arabic" w:hint="cs"/>
          <w:rtl/>
        </w:rPr>
        <w:t>اگر تقوا ندارید در بن‏بست هستید و راه خروجی ندارید.</w:t>
      </w:r>
      <w:r w:rsidR="00F57AF6" w:rsidRPr="006713BA">
        <w:rPr>
          <w:rFonts w:ascii="Traditional Arabic" w:hAnsi="Traditional Arabic" w:cs="Traditional Arabic" w:hint="cs"/>
          <w:rtl/>
        </w:rPr>
        <w:t>»</w:t>
      </w:r>
    </w:p>
    <w:p w:rsidR="007F589A" w:rsidRPr="006713BA" w:rsidRDefault="001E6907" w:rsidP="00E32277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lastRenderedPageBreak/>
        <w:t>همچنین آی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Pr="006713BA">
        <w:rPr>
          <w:rFonts w:ascii="Traditional Arabic" w:hAnsi="Traditional Arabic" w:cs="Traditional Arabic" w:hint="cs"/>
          <w:rtl/>
        </w:rPr>
        <w:t xml:space="preserve">شریفه </w:t>
      </w:r>
      <w:r w:rsidR="003E4A1B" w:rsidRPr="006713BA">
        <w:rPr>
          <w:rFonts w:ascii="Traditional Arabic" w:hAnsi="Traditional Arabic" w:cs="Traditional Arabic"/>
          <w:rtl/>
        </w:rPr>
        <w:t>«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إِنْ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يَنْتَهُوا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يُغْفَرْ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لَهُمْ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قَدْ</w:t>
      </w:r>
      <w:r w:rsidRPr="006713BA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713BA">
        <w:rPr>
          <w:rFonts w:ascii="Traditional Arabic" w:hAnsi="Traditional Arabic" w:cs="Traditional Arabic" w:hint="cs"/>
          <w:b/>
          <w:bCs/>
          <w:color w:val="008000"/>
          <w:rtl/>
        </w:rPr>
        <w:t>سَلَفَ</w:t>
      </w:r>
      <w:r w:rsidR="00E32277" w:rsidRPr="006713BA">
        <w:rPr>
          <w:rFonts w:ascii="Traditional Arabic" w:hAnsi="Traditional Arabic" w:cs="Traditional Arabic" w:hint="cs"/>
          <w:rtl/>
        </w:rPr>
        <w:t>»</w:t>
      </w:r>
      <w:r w:rsidRPr="006713BA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DF72C1" w:rsidRPr="006713BA">
        <w:rPr>
          <w:rFonts w:ascii="Traditional Arabic" w:hAnsi="Traditional Arabic" w:cs="Traditional Arabic" w:hint="cs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هم‌زمان</w:t>
      </w:r>
      <w:r w:rsidR="00DF72C1" w:rsidRPr="006713BA">
        <w:rPr>
          <w:rFonts w:ascii="Traditional Arabic" w:hAnsi="Traditional Arabic" w:cs="Traditional Arabic" w:hint="cs"/>
          <w:rtl/>
        </w:rPr>
        <w:t xml:space="preserve"> اشعار می‏دارد به آن طرف </w:t>
      </w:r>
      <w:r w:rsidRPr="006713BA">
        <w:rPr>
          <w:rFonts w:ascii="Traditional Arabic" w:hAnsi="Traditional Arabic" w:cs="Traditional Arabic" w:hint="cs"/>
          <w:rtl/>
        </w:rPr>
        <w:t>جمله انتفاء عند الانتفاء را می‏</w:t>
      </w:r>
      <w:r w:rsidR="00DF72C1" w:rsidRPr="006713BA">
        <w:rPr>
          <w:rFonts w:ascii="Traditional Arabic" w:hAnsi="Traditional Arabic" w:cs="Traditional Arabic" w:hint="cs"/>
          <w:rtl/>
        </w:rPr>
        <w:t xml:space="preserve">گوید </w:t>
      </w:r>
      <w:r w:rsidRPr="006713BA">
        <w:rPr>
          <w:rFonts w:ascii="Traditional Arabic" w:hAnsi="Traditional Arabic" w:cs="Traditional Arabic" w:hint="cs"/>
          <w:rtl/>
        </w:rPr>
        <w:t>و</w:t>
      </w:r>
      <w:r w:rsidR="00DF72C1" w:rsidRPr="006713BA">
        <w:rPr>
          <w:rFonts w:ascii="Traditional Arabic" w:hAnsi="Traditional Arabic" w:cs="Traditional Arabic" w:hint="cs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فی‌الجمله</w:t>
      </w:r>
      <w:r w:rsidR="00DF72C1" w:rsidRPr="006713BA">
        <w:rPr>
          <w:rFonts w:ascii="Traditional Arabic" w:hAnsi="Traditional Arabic" w:cs="Traditional Arabic" w:hint="cs"/>
          <w:rtl/>
        </w:rPr>
        <w:t xml:space="preserve"> </w:t>
      </w:r>
      <w:r w:rsidRPr="006713BA">
        <w:rPr>
          <w:rFonts w:ascii="Traditional Arabic" w:hAnsi="Traditional Arabic" w:cs="Traditional Arabic" w:hint="cs"/>
          <w:rtl/>
        </w:rPr>
        <w:t>در این گزاره‏</w:t>
      </w:r>
      <w:r w:rsidR="00DF72C1" w:rsidRPr="006713BA">
        <w:rPr>
          <w:rFonts w:ascii="Traditional Arabic" w:hAnsi="Traditional Arabic" w:cs="Traditional Arabic" w:hint="cs"/>
          <w:rtl/>
        </w:rPr>
        <w:t xml:space="preserve">ها </w:t>
      </w:r>
      <w:r w:rsidRPr="006713BA">
        <w:rPr>
          <w:rFonts w:ascii="Traditional Arabic" w:hAnsi="Traditional Arabic" w:cs="Traditional Arabic" w:hint="cs"/>
          <w:rtl/>
        </w:rPr>
        <w:t xml:space="preserve">می‏توان </w:t>
      </w:r>
      <w:r w:rsidR="00DF72C1" w:rsidRPr="006713BA">
        <w:rPr>
          <w:rFonts w:ascii="Traditional Arabic" w:hAnsi="Traditional Arabic" w:cs="Traditional Arabic" w:hint="cs"/>
          <w:rtl/>
        </w:rPr>
        <w:t xml:space="preserve">یک نوع مفهوم را </w:t>
      </w:r>
      <w:r w:rsidRPr="006713BA">
        <w:rPr>
          <w:rFonts w:ascii="Traditional Arabic" w:hAnsi="Traditional Arabic" w:cs="Traditional Arabic" w:hint="cs"/>
          <w:rtl/>
        </w:rPr>
        <w:t>درآورد که</w:t>
      </w:r>
      <w:r w:rsidR="0001661F" w:rsidRPr="006713BA">
        <w:rPr>
          <w:rFonts w:ascii="Traditional Arabic" w:hAnsi="Traditional Arabic" w:cs="Traditional Arabic" w:hint="cs"/>
          <w:rtl/>
        </w:rPr>
        <w:t xml:space="preserve"> </w:t>
      </w:r>
      <w:r w:rsidRPr="006713BA">
        <w:rPr>
          <w:rFonts w:ascii="Traditional Arabic" w:hAnsi="Traditional Arabic" w:cs="Traditional Arabic" w:hint="cs"/>
          <w:rtl/>
        </w:rPr>
        <w:t>«</w:t>
      </w:r>
      <w:r w:rsidR="0001661F" w:rsidRPr="006713BA">
        <w:rPr>
          <w:rFonts w:ascii="Traditional Arabic" w:hAnsi="Traditional Arabic" w:cs="Traditional Arabic" w:hint="cs"/>
          <w:rtl/>
        </w:rPr>
        <w:t>اگر هجرت نکنید عذاب می‏شوید</w:t>
      </w:r>
      <w:r w:rsidRPr="006713BA">
        <w:rPr>
          <w:rFonts w:ascii="Traditional Arabic" w:hAnsi="Traditional Arabic" w:cs="Traditional Arabic" w:hint="cs"/>
          <w:rtl/>
        </w:rPr>
        <w:t>.»</w:t>
      </w:r>
      <w:r w:rsidR="0001661F" w:rsidRPr="006713BA">
        <w:rPr>
          <w:rFonts w:ascii="Traditional Arabic" w:hAnsi="Traditional Arabic" w:cs="Traditional Arabic" w:hint="cs"/>
          <w:rtl/>
        </w:rPr>
        <w:t xml:space="preserve"> </w:t>
      </w:r>
      <w:r w:rsidRPr="006713BA">
        <w:rPr>
          <w:rFonts w:ascii="Traditional Arabic" w:hAnsi="Traditional Arabic" w:cs="Traditional Arabic" w:hint="cs"/>
          <w:rtl/>
        </w:rPr>
        <w:t xml:space="preserve">بنابراین </w:t>
      </w:r>
      <w:r w:rsidR="0001661F" w:rsidRPr="006713BA">
        <w:rPr>
          <w:rFonts w:ascii="Traditional Arabic" w:hAnsi="Traditional Arabic" w:cs="Traditional Arabic" w:hint="cs"/>
          <w:rtl/>
        </w:rPr>
        <w:t>به نظر می‏آید قول مشهور بزرگان متأخرین که هم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01661F" w:rsidRPr="006713BA">
        <w:rPr>
          <w:rFonts w:ascii="Traditional Arabic" w:hAnsi="Traditional Arabic" w:cs="Traditional Arabic" w:hint="cs"/>
          <w:rtl/>
        </w:rPr>
        <w:t>مباحث مفهوم شرط را مربوط به جملات انشائیه دانسته‏اند و جملات اخباریه را کلا</w:t>
      </w:r>
      <w:r w:rsidRPr="006713BA">
        <w:rPr>
          <w:rFonts w:ascii="Traditional Arabic" w:hAnsi="Traditional Arabic" w:cs="Traditional Arabic" w:hint="cs"/>
          <w:rtl/>
        </w:rPr>
        <w:t>ً</w:t>
      </w:r>
      <w:r w:rsidR="0001661F" w:rsidRPr="006713BA">
        <w:rPr>
          <w:rFonts w:ascii="Traditional Arabic" w:hAnsi="Traditional Arabic" w:cs="Traditional Arabic" w:hint="cs"/>
          <w:rtl/>
        </w:rPr>
        <w:t xml:space="preserve"> از </w:t>
      </w:r>
      <w:r w:rsidR="003E4A1B" w:rsidRPr="006713BA">
        <w:rPr>
          <w:rFonts w:ascii="Traditional Arabic" w:hAnsi="Traditional Arabic" w:cs="Traditional Arabic" w:hint="cs"/>
          <w:rtl/>
        </w:rPr>
        <w:t>دایره‌ی</w:t>
      </w:r>
      <w:r w:rsidR="0001661F" w:rsidRPr="006713BA">
        <w:rPr>
          <w:rFonts w:ascii="Traditional Arabic" w:hAnsi="Traditional Arabic" w:cs="Traditional Arabic" w:hint="cs"/>
          <w:rtl/>
        </w:rPr>
        <w:t xml:space="preserve"> بحث مفهوم خارج کرده‏اند </w:t>
      </w:r>
      <w:r w:rsidRPr="006713BA">
        <w:rPr>
          <w:rFonts w:ascii="Traditional Arabic" w:hAnsi="Traditional Arabic" w:cs="Traditional Arabic" w:hint="cs"/>
          <w:rtl/>
        </w:rPr>
        <w:t xml:space="preserve">شکسته می‏شود؛ </w:t>
      </w:r>
      <w:r w:rsidR="003E4A1B" w:rsidRPr="006713BA">
        <w:rPr>
          <w:rFonts w:ascii="Traditional Arabic" w:hAnsi="Traditional Arabic" w:cs="Traditional Arabic" w:hint="cs"/>
          <w:rtl/>
        </w:rPr>
        <w:t>در</w:t>
      </w:r>
      <w:r w:rsidR="003E4A1B" w:rsidRPr="006713BA">
        <w:rPr>
          <w:rFonts w:ascii="Traditional Arabic" w:hAnsi="Traditional Arabic" w:cs="Traditional Arabic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حقیقت</w:t>
      </w:r>
      <w:r w:rsidRPr="006713BA">
        <w:rPr>
          <w:rFonts w:ascii="Traditional Arabic" w:hAnsi="Traditional Arabic" w:cs="Traditional Arabic" w:hint="cs"/>
          <w:rtl/>
        </w:rPr>
        <w:t xml:space="preserve"> </w:t>
      </w:r>
      <w:r w:rsidR="0001661F" w:rsidRPr="006713BA">
        <w:rPr>
          <w:rFonts w:ascii="Traditional Arabic" w:hAnsi="Traditional Arabic" w:cs="Traditional Arabic" w:hint="cs"/>
          <w:rtl/>
        </w:rPr>
        <w:t>درست است که جملات خبریه علی الأصول مفهوم ندار</w:t>
      </w:r>
      <w:r w:rsidRPr="006713BA">
        <w:rPr>
          <w:rFonts w:ascii="Traditional Arabic" w:hAnsi="Traditional Arabic" w:cs="Traditional Arabic" w:hint="cs"/>
          <w:rtl/>
        </w:rPr>
        <w:t>ن</w:t>
      </w:r>
      <w:r w:rsidR="0001661F" w:rsidRPr="006713BA">
        <w:rPr>
          <w:rFonts w:ascii="Traditional Arabic" w:hAnsi="Traditional Arabic" w:cs="Traditional Arabic" w:hint="cs"/>
          <w:rtl/>
        </w:rPr>
        <w:t xml:space="preserve">د </w:t>
      </w:r>
      <w:r w:rsidRPr="006713BA">
        <w:rPr>
          <w:rFonts w:ascii="Traditional Arabic" w:hAnsi="Traditional Arabic" w:cs="Traditional Arabic" w:hint="cs"/>
          <w:rtl/>
        </w:rPr>
        <w:t xml:space="preserve">و </w:t>
      </w:r>
      <w:r w:rsidR="0001661F" w:rsidRPr="006713BA">
        <w:rPr>
          <w:rFonts w:ascii="Traditional Arabic" w:hAnsi="Traditional Arabic" w:cs="Traditional Arabic" w:hint="cs"/>
          <w:rtl/>
        </w:rPr>
        <w:t xml:space="preserve">جملات شرطیه‏ای </w:t>
      </w:r>
      <w:r w:rsidRPr="006713BA">
        <w:rPr>
          <w:rFonts w:ascii="Traditional Arabic" w:hAnsi="Traditional Arabic" w:cs="Traditional Arabic" w:hint="cs"/>
          <w:rtl/>
        </w:rPr>
        <w:t xml:space="preserve">هم </w:t>
      </w:r>
      <w:r w:rsidR="0001661F" w:rsidRPr="006713BA">
        <w:rPr>
          <w:rFonts w:ascii="Traditional Arabic" w:hAnsi="Traditional Arabic" w:cs="Traditional Arabic" w:hint="cs"/>
          <w:rtl/>
        </w:rPr>
        <w:t>که توصیفیه باش</w:t>
      </w:r>
      <w:r w:rsidRPr="006713BA">
        <w:rPr>
          <w:rFonts w:ascii="Traditional Arabic" w:hAnsi="Traditional Arabic" w:cs="Traditional Arabic" w:hint="cs"/>
          <w:rtl/>
        </w:rPr>
        <w:t>ن</w:t>
      </w:r>
      <w:r w:rsidR="0001661F" w:rsidRPr="006713BA">
        <w:rPr>
          <w:rFonts w:ascii="Traditional Arabic" w:hAnsi="Traditional Arabic" w:cs="Traditional Arabic" w:hint="cs"/>
          <w:rtl/>
        </w:rPr>
        <w:t>د</w:t>
      </w:r>
      <w:r w:rsidRPr="006713BA">
        <w:rPr>
          <w:rFonts w:ascii="Traditional Arabic" w:hAnsi="Traditional Arabic" w:cs="Traditional Arabic" w:hint="cs"/>
          <w:rtl/>
        </w:rPr>
        <w:t>،</w:t>
      </w:r>
      <w:r w:rsidR="0001661F" w:rsidRPr="006713BA">
        <w:rPr>
          <w:rFonts w:ascii="Traditional Arabic" w:hAnsi="Traditional Arabic" w:cs="Traditional Arabic" w:hint="cs"/>
          <w:rtl/>
        </w:rPr>
        <w:t xml:space="preserve"> مفهوم ندار</w:t>
      </w:r>
      <w:r w:rsidRPr="006713BA">
        <w:rPr>
          <w:rFonts w:ascii="Traditional Arabic" w:hAnsi="Traditional Arabic" w:cs="Traditional Arabic" w:hint="cs"/>
          <w:rtl/>
        </w:rPr>
        <w:t>ن</w:t>
      </w:r>
      <w:r w:rsidR="0001661F" w:rsidRPr="006713BA">
        <w:rPr>
          <w:rFonts w:ascii="Traditional Arabic" w:hAnsi="Traditional Arabic" w:cs="Traditional Arabic" w:hint="cs"/>
          <w:rtl/>
        </w:rPr>
        <w:t>د</w:t>
      </w:r>
      <w:r w:rsidRPr="006713BA">
        <w:rPr>
          <w:rFonts w:ascii="Traditional Arabic" w:hAnsi="Traditional Arabic" w:cs="Traditional Arabic" w:hint="cs"/>
          <w:rtl/>
        </w:rPr>
        <w:t>،</w:t>
      </w:r>
      <w:r w:rsidR="0001661F" w:rsidRPr="006713BA">
        <w:rPr>
          <w:rFonts w:ascii="Traditional Arabic" w:hAnsi="Traditional Arabic" w:cs="Traditional Arabic" w:hint="cs"/>
          <w:rtl/>
        </w:rPr>
        <w:t xml:space="preserve"> ولی </w:t>
      </w:r>
      <w:r w:rsidRPr="006713BA">
        <w:rPr>
          <w:rFonts w:ascii="Traditional Arabic" w:hAnsi="Traditional Arabic" w:cs="Traditional Arabic" w:hint="cs"/>
          <w:rtl/>
        </w:rPr>
        <w:t xml:space="preserve">ظاهراً </w:t>
      </w:r>
      <w:r w:rsidR="0001661F" w:rsidRPr="006713BA">
        <w:rPr>
          <w:rFonts w:ascii="Traditional Arabic" w:hAnsi="Traditional Arabic" w:cs="Traditional Arabic" w:hint="cs"/>
          <w:rtl/>
        </w:rPr>
        <w:t xml:space="preserve">گزاره‏هایی که نوعی جعل </w:t>
      </w:r>
      <w:r w:rsidRPr="006713BA">
        <w:rPr>
          <w:rFonts w:ascii="Traditional Arabic" w:hAnsi="Traditional Arabic" w:cs="Traditional Arabic" w:hint="cs"/>
          <w:rtl/>
        </w:rPr>
        <w:t xml:space="preserve">تکوینی </w:t>
      </w:r>
      <w:r w:rsidR="0001661F" w:rsidRPr="006713BA">
        <w:rPr>
          <w:rFonts w:ascii="Traditional Arabic" w:hAnsi="Traditional Arabic" w:cs="Traditional Arabic" w:hint="cs"/>
          <w:rtl/>
        </w:rPr>
        <w:t xml:space="preserve">شارع </w:t>
      </w:r>
      <w:r w:rsidRPr="006713BA">
        <w:rPr>
          <w:rFonts w:ascii="Traditional Arabic" w:hAnsi="Traditional Arabic" w:cs="Traditional Arabic" w:hint="cs"/>
          <w:rtl/>
        </w:rPr>
        <w:t xml:space="preserve">در آن‏ها وجود </w:t>
      </w:r>
      <w:r w:rsidR="0001661F" w:rsidRPr="006713BA">
        <w:rPr>
          <w:rFonts w:ascii="Traditional Arabic" w:hAnsi="Traditional Arabic" w:cs="Traditional Arabic" w:hint="cs"/>
          <w:rtl/>
        </w:rPr>
        <w:t>دارد</w:t>
      </w:r>
      <w:r w:rsidRPr="006713BA">
        <w:rPr>
          <w:rFonts w:ascii="Traditional Arabic" w:hAnsi="Traditional Arabic" w:cs="Traditional Arabic" w:hint="cs"/>
          <w:rtl/>
        </w:rPr>
        <w:t>،</w:t>
      </w:r>
      <w:r w:rsidR="0001661F" w:rsidRPr="006713BA">
        <w:rPr>
          <w:rFonts w:ascii="Traditional Arabic" w:hAnsi="Traditional Arabic" w:cs="Traditional Arabic" w:hint="cs"/>
          <w:rtl/>
        </w:rPr>
        <w:t xml:space="preserve"> می‏توان</w:t>
      </w:r>
      <w:r w:rsidRPr="006713BA">
        <w:rPr>
          <w:rFonts w:ascii="Traditional Arabic" w:hAnsi="Traditional Arabic" w:cs="Traditional Arabic" w:hint="cs"/>
          <w:rtl/>
        </w:rPr>
        <w:t>ن</w:t>
      </w:r>
      <w:r w:rsidR="0001661F" w:rsidRPr="006713BA">
        <w:rPr>
          <w:rFonts w:ascii="Traditional Arabic" w:hAnsi="Traditional Arabic" w:cs="Traditional Arabic" w:hint="cs"/>
          <w:rtl/>
        </w:rPr>
        <w:t>د مفهوم پیدا کن</w:t>
      </w:r>
      <w:r w:rsidRPr="006713BA">
        <w:rPr>
          <w:rFonts w:ascii="Traditional Arabic" w:hAnsi="Traditional Arabic" w:cs="Traditional Arabic" w:hint="cs"/>
          <w:rtl/>
        </w:rPr>
        <w:t>ن</w:t>
      </w:r>
      <w:r w:rsidR="0001661F" w:rsidRPr="006713BA">
        <w:rPr>
          <w:rFonts w:ascii="Traditional Arabic" w:hAnsi="Traditional Arabic" w:cs="Traditional Arabic" w:hint="cs"/>
          <w:rtl/>
        </w:rPr>
        <w:t>د</w:t>
      </w:r>
      <w:r w:rsidR="007F589A" w:rsidRPr="006713BA">
        <w:rPr>
          <w:rFonts w:ascii="Traditional Arabic" w:hAnsi="Traditional Arabic" w:cs="Traditional Arabic" w:hint="cs"/>
          <w:rtl/>
        </w:rPr>
        <w:t>؛</w:t>
      </w:r>
      <w:r w:rsidR="0001661F" w:rsidRPr="006713BA">
        <w:rPr>
          <w:rFonts w:ascii="Traditional Arabic" w:hAnsi="Traditional Arabic" w:cs="Traditional Arabic" w:hint="cs"/>
          <w:rtl/>
        </w:rPr>
        <w:t xml:space="preserve"> البته هم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01661F" w:rsidRPr="006713BA">
        <w:rPr>
          <w:rFonts w:ascii="Traditional Arabic" w:hAnsi="Traditional Arabic" w:cs="Traditional Arabic" w:hint="cs"/>
          <w:rtl/>
        </w:rPr>
        <w:t>قوانین عالم مجعول به جعل تکوینی شارع است ولی جایی که</w:t>
      </w:r>
      <w:r w:rsidR="007F589A" w:rsidRPr="006713BA">
        <w:rPr>
          <w:rFonts w:ascii="Traditional Arabic" w:hAnsi="Traditional Arabic" w:cs="Traditional Arabic" w:hint="cs"/>
          <w:rtl/>
        </w:rPr>
        <w:t xml:space="preserve"> </w:t>
      </w:r>
      <w:r w:rsidR="003E4A1B" w:rsidRPr="006713BA">
        <w:rPr>
          <w:rFonts w:ascii="Traditional Arabic" w:hAnsi="Traditional Arabic" w:cs="Traditional Arabic" w:hint="cs"/>
          <w:rtl/>
        </w:rPr>
        <w:t>شرایط</w:t>
      </w:r>
      <w:r w:rsidR="007F589A" w:rsidRPr="006713BA">
        <w:rPr>
          <w:rFonts w:ascii="Traditional Arabic" w:hAnsi="Traditional Arabic" w:cs="Traditional Arabic" w:hint="cs"/>
          <w:rtl/>
        </w:rPr>
        <w:t xml:space="preserve"> ذیل را داشته باشد می‏تواند مفهوم داشته باشد:</w:t>
      </w:r>
    </w:p>
    <w:p w:rsidR="007F589A" w:rsidRPr="006713BA" w:rsidRDefault="007F589A" w:rsidP="007F589A">
      <w:pPr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6713BA">
        <w:rPr>
          <w:rFonts w:ascii="Traditional Arabic" w:hAnsi="Traditional Arabic" w:cs="Traditional Arabic" w:hint="cs"/>
          <w:rtl/>
        </w:rPr>
        <w:t>خودِ گزاره در لسان دین بیاید.</w:t>
      </w:r>
    </w:p>
    <w:p w:rsidR="007F589A" w:rsidRPr="006713BA" w:rsidRDefault="0001661F" w:rsidP="007F589A">
      <w:pPr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6713BA">
        <w:rPr>
          <w:rFonts w:ascii="Traditional Arabic" w:hAnsi="Traditional Arabic" w:cs="Traditional Arabic" w:hint="cs"/>
          <w:rtl/>
        </w:rPr>
        <w:t>حاوی نوعی جعل و لو جعل تکوینی باشد</w:t>
      </w:r>
      <w:r w:rsidR="007F589A" w:rsidRPr="006713BA">
        <w:rPr>
          <w:rFonts w:ascii="Traditional Arabic" w:hAnsi="Traditional Arabic" w:cs="Traditional Arabic" w:hint="cs"/>
          <w:rtl/>
        </w:rPr>
        <w:t>.</w:t>
      </w:r>
    </w:p>
    <w:p w:rsidR="007F589A" w:rsidRPr="006713BA" w:rsidRDefault="0001661F" w:rsidP="007F589A">
      <w:pPr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6713BA">
        <w:rPr>
          <w:rFonts w:ascii="Traditional Arabic" w:hAnsi="Traditional Arabic" w:cs="Traditional Arabic" w:hint="cs"/>
          <w:rtl/>
        </w:rPr>
        <w:t>در خود کلام</w:t>
      </w:r>
      <w:r w:rsidR="007F589A" w:rsidRPr="006713BA">
        <w:rPr>
          <w:rFonts w:ascii="Traditional Arabic" w:hAnsi="Traditional Arabic" w:cs="Traditional Arabic" w:hint="cs"/>
          <w:rtl/>
        </w:rPr>
        <w:t xml:space="preserve"> این بیان جعل وجود داشته باشد.</w:t>
      </w:r>
    </w:p>
    <w:p w:rsidR="007F589A" w:rsidRPr="006713BA" w:rsidRDefault="007F589A" w:rsidP="007F589A">
      <w:pPr>
        <w:numPr>
          <w:ilvl w:val="0"/>
          <w:numId w:val="3"/>
        </w:numPr>
        <w:spacing w:line="276" w:lineRule="auto"/>
        <w:jc w:val="lowKashida"/>
        <w:rPr>
          <w:rFonts w:ascii="Traditional Arabic" w:hAnsi="Traditional Arabic" w:cs="Traditional Arabic" w:hint="cs"/>
        </w:rPr>
      </w:pPr>
      <w:r w:rsidRPr="006713BA">
        <w:rPr>
          <w:rFonts w:ascii="Traditional Arabic" w:hAnsi="Traditional Arabic" w:cs="Traditional Arabic" w:hint="cs"/>
          <w:rtl/>
        </w:rPr>
        <w:t xml:space="preserve">جعل </w:t>
      </w:r>
      <w:r w:rsidR="0001661F" w:rsidRPr="006713BA">
        <w:rPr>
          <w:rFonts w:ascii="Traditional Arabic" w:hAnsi="Traditional Arabic" w:cs="Traditional Arabic" w:hint="cs"/>
          <w:rtl/>
        </w:rPr>
        <w:t>منتسب به خدا و از این قبیل باشد</w:t>
      </w:r>
      <w:r w:rsidRPr="006713BA">
        <w:rPr>
          <w:rFonts w:ascii="Traditional Arabic" w:hAnsi="Traditional Arabic" w:cs="Traditional Arabic" w:hint="cs"/>
          <w:rtl/>
        </w:rPr>
        <w:t>.</w:t>
      </w:r>
    </w:p>
    <w:p w:rsidR="0069156F" w:rsidRPr="006713BA" w:rsidRDefault="003E4A1B" w:rsidP="007F589A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در</w:t>
      </w:r>
      <w:r w:rsidRPr="006713BA">
        <w:rPr>
          <w:rFonts w:ascii="Traditional Arabic" w:hAnsi="Traditional Arabic" w:cs="Traditional Arabic"/>
          <w:rtl/>
        </w:rPr>
        <w:t xml:space="preserve"> </w:t>
      </w:r>
      <w:r w:rsidRPr="006713BA">
        <w:rPr>
          <w:rFonts w:ascii="Traditional Arabic" w:hAnsi="Traditional Arabic" w:cs="Traditional Arabic" w:hint="cs"/>
          <w:rtl/>
        </w:rPr>
        <w:t>حقیقت</w:t>
      </w:r>
      <w:r w:rsidR="0069156F" w:rsidRPr="006713BA">
        <w:rPr>
          <w:rFonts w:ascii="Traditional Arabic" w:hAnsi="Traditional Arabic" w:cs="Traditional Arabic" w:hint="cs"/>
          <w:rtl/>
        </w:rPr>
        <w:t xml:space="preserve"> می‏خواهیم بگوییم </w:t>
      </w:r>
      <w:r w:rsidR="007F589A" w:rsidRPr="006713BA">
        <w:rPr>
          <w:rFonts w:ascii="Traditional Arabic" w:hAnsi="Traditional Arabic" w:cs="Traditional Arabic" w:hint="cs"/>
          <w:rtl/>
        </w:rPr>
        <w:t>ا</w:t>
      </w:r>
      <w:r w:rsidR="0069156F" w:rsidRPr="006713BA">
        <w:rPr>
          <w:rFonts w:ascii="Traditional Arabic" w:hAnsi="Traditional Arabic" w:cs="Traditional Arabic" w:hint="cs"/>
          <w:rtl/>
        </w:rPr>
        <w:t xml:space="preserve">گرچه با کلیت عدم وجود مفهوم در جملات </w:t>
      </w:r>
      <w:r w:rsidR="007F589A" w:rsidRPr="006713BA">
        <w:rPr>
          <w:rFonts w:ascii="Traditional Arabic" w:hAnsi="Traditional Arabic" w:cs="Traditional Arabic" w:hint="cs"/>
          <w:rtl/>
        </w:rPr>
        <w:t>شرطی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7E4E57" w:rsidRPr="006713BA">
        <w:rPr>
          <w:rFonts w:ascii="Traditional Arabic" w:hAnsi="Traditional Arabic" w:cs="Traditional Arabic" w:hint="cs"/>
          <w:rtl/>
        </w:rPr>
        <w:t xml:space="preserve">ناظر به قوانین طبیعی و جملات خبریه </w:t>
      </w:r>
      <w:r w:rsidR="007F589A" w:rsidRPr="006713BA">
        <w:rPr>
          <w:rFonts w:ascii="Traditional Arabic" w:hAnsi="Traditional Arabic" w:cs="Traditional Arabic" w:hint="cs"/>
          <w:rtl/>
        </w:rPr>
        <w:t xml:space="preserve">موافقیم، </w:t>
      </w:r>
      <w:r w:rsidR="007E4E57" w:rsidRPr="006713BA">
        <w:rPr>
          <w:rFonts w:ascii="Traditional Arabic" w:hAnsi="Traditional Arabic" w:cs="Traditional Arabic" w:hint="cs"/>
          <w:rtl/>
        </w:rPr>
        <w:t xml:space="preserve">ولی بدون اطلاق </w:t>
      </w:r>
      <w:r w:rsidR="007F589A" w:rsidRPr="006713BA">
        <w:rPr>
          <w:rFonts w:ascii="Traditional Arabic" w:hAnsi="Traditional Arabic" w:cs="Traditional Arabic" w:hint="cs"/>
          <w:rtl/>
        </w:rPr>
        <w:t xml:space="preserve">زیرا </w:t>
      </w:r>
      <w:r w:rsidR="007E4E57" w:rsidRPr="006713BA">
        <w:rPr>
          <w:rFonts w:ascii="Traditional Arabic" w:hAnsi="Traditional Arabic" w:cs="Traditional Arabic" w:hint="cs"/>
          <w:rtl/>
        </w:rPr>
        <w:t xml:space="preserve">برخی جاها </w:t>
      </w:r>
      <w:r w:rsidR="007F589A" w:rsidRPr="006713BA">
        <w:rPr>
          <w:rFonts w:ascii="Traditional Arabic" w:hAnsi="Traditional Arabic" w:cs="Traditional Arabic" w:hint="cs"/>
          <w:rtl/>
        </w:rPr>
        <w:t xml:space="preserve">و لو انشائیه نباشد </w:t>
      </w:r>
      <w:r w:rsidR="007E4E57" w:rsidRPr="006713BA">
        <w:rPr>
          <w:rFonts w:ascii="Traditional Arabic" w:hAnsi="Traditional Arabic" w:cs="Traditional Arabic" w:hint="cs"/>
          <w:rtl/>
        </w:rPr>
        <w:t xml:space="preserve">مفهوم پیدا می‏کند </w:t>
      </w:r>
      <w:r w:rsidR="007F589A" w:rsidRPr="006713BA">
        <w:rPr>
          <w:rFonts w:ascii="Traditional Arabic" w:hAnsi="Traditional Arabic" w:cs="Traditional Arabic" w:hint="cs"/>
          <w:rtl/>
        </w:rPr>
        <w:t>مانند مثال‏</w:t>
      </w:r>
      <w:r w:rsidR="007E4E57" w:rsidRPr="006713BA">
        <w:rPr>
          <w:rFonts w:ascii="Traditional Arabic" w:hAnsi="Traditional Arabic" w:cs="Traditional Arabic" w:hint="cs"/>
          <w:rtl/>
        </w:rPr>
        <w:t>هایی که ذکر شد.</w:t>
      </w:r>
    </w:p>
    <w:p w:rsidR="007E4E57" w:rsidRPr="006713BA" w:rsidRDefault="007E4E57" w:rsidP="007F589A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گاهی در جمله</w:t>
      </w:r>
      <w:r w:rsidR="007F589A" w:rsidRPr="006713BA">
        <w:rPr>
          <w:rFonts w:ascii="Traditional Arabic" w:hAnsi="Traditional Arabic" w:cs="Traditional Arabic" w:hint="cs"/>
          <w:rtl/>
        </w:rPr>
        <w:t xml:space="preserve"> اصلاً</w:t>
      </w:r>
      <w:r w:rsidRPr="006713BA">
        <w:rPr>
          <w:rFonts w:ascii="Traditional Arabic" w:hAnsi="Traditional Arabic" w:cs="Traditional Arabic" w:hint="cs"/>
          <w:rtl/>
        </w:rPr>
        <w:t xml:space="preserve"> انشاء نیست اما نوعی اخبار از یک جعل مستند به شارع در لسان گزاره و قضیه</w:t>
      </w:r>
      <w:r w:rsidR="007F589A" w:rsidRPr="006713BA">
        <w:rPr>
          <w:rFonts w:ascii="Traditional Arabic" w:hAnsi="Traditional Arabic" w:cs="Traditional Arabic" w:hint="cs"/>
          <w:rtl/>
        </w:rPr>
        <w:t xml:space="preserve"> وجود دارد که اینجا عرف تلقی دیگری دارد.</w:t>
      </w:r>
    </w:p>
    <w:p w:rsidR="007E4E57" w:rsidRPr="006713BA" w:rsidRDefault="00AF6375" w:rsidP="00AF6375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با پذیرفتن</w:t>
      </w:r>
      <w:r w:rsidR="007E4E57" w:rsidRPr="006713BA">
        <w:rPr>
          <w:rFonts w:ascii="Traditional Arabic" w:hAnsi="Traditional Arabic" w:cs="Traditional Arabic" w:hint="cs"/>
          <w:rtl/>
        </w:rPr>
        <w:t xml:space="preserve"> این قاعده </w:t>
      </w:r>
      <w:r w:rsidRPr="006713BA">
        <w:rPr>
          <w:rFonts w:ascii="Traditional Arabic" w:hAnsi="Traditional Arabic" w:cs="Traditional Arabic" w:hint="cs"/>
          <w:rtl/>
        </w:rPr>
        <w:t>در ح</w:t>
      </w:r>
      <w:r w:rsidR="007E4E57" w:rsidRPr="006713BA">
        <w:rPr>
          <w:rFonts w:ascii="Traditional Arabic" w:hAnsi="Traditional Arabic" w:cs="Traditional Arabic" w:hint="cs"/>
          <w:rtl/>
        </w:rPr>
        <w:t xml:space="preserve">قیقت می‏گوییم هم جملات انشائیه حاوی حکم و تشریع </w:t>
      </w:r>
      <w:r w:rsidRPr="006713BA">
        <w:rPr>
          <w:rFonts w:ascii="Traditional Arabic" w:hAnsi="Traditional Arabic" w:cs="Traditional Arabic" w:hint="cs"/>
          <w:rtl/>
        </w:rPr>
        <w:t xml:space="preserve">با شرایطی </w:t>
      </w:r>
      <w:r w:rsidR="007E4E57" w:rsidRPr="006713BA">
        <w:rPr>
          <w:rFonts w:ascii="Traditional Arabic" w:hAnsi="Traditional Arabic" w:cs="Traditional Arabic" w:hint="cs"/>
          <w:rtl/>
        </w:rPr>
        <w:t>دارای مفهوم است و هم جملاتی که در کتب دینی می‏آیند و حاوی امری تکوینی در لسان جعل شارع و</w:t>
      </w:r>
      <w:r w:rsidRPr="006713BA">
        <w:rPr>
          <w:rFonts w:ascii="Traditional Arabic" w:hAnsi="Traditional Arabic" w:cs="Traditional Arabic" w:hint="cs"/>
          <w:rtl/>
        </w:rPr>
        <w:t xml:space="preserve"> </w:t>
      </w:r>
      <w:r w:rsidR="007E4E57" w:rsidRPr="006713BA">
        <w:rPr>
          <w:rFonts w:ascii="Traditional Arabic" w:hAnsi="Traditional Arabic" w:cs="Traditional Arabic" w:hint="cs"/>
          <w:rtl/>
        </w:rPr>
        <w:t xml:space="preserve">مولی است و لو اینکه جعل تکوینی باشد </w:t>
      </w:r>
      <w:r w:rsidRPr="006713BA">
        <w:rPr>
          <w:rFonts w:ascii="Traditional Arabic" w:hAnsi="Traditional Arabic" w:cs="Traditional Arabic" w:hint="cs"/>
          <w:rtl/>
        </w:rPr>
        <w:t>که در این صورت ظرفیت معارفی صد</w:t>
      </w:r>
      <w:r w:rsidR="007E4E57" w:rsidRPr="006713BA">
        <w:rPr>
          <w:rFonts w:ascii="Traditional Arabic" w:hAnsi="Traditional Arabic" w:cs="Traditional Arabic" w:hint="cs"/>
          <w:rtl/>
        </w:rPr>
        <w:t>ها جم</w:t>
      </w:r>
      <w:r w:rsidRPr="006713BA">
        <w:rPr>
          <w:rFonts w:ascii="Traditional Arabic" w:hAnsi="Traditional Arabic" w:cs="Traditional Arabic" w:hint="cs"/>
          <w:rtl/>
        </w:rPr>
        <w:t>له در آیات و روایات بیشتر</w:t>
      </w:r>
      <w:r w:rsidR="007E4E57" w:rsidRPr="006713BA">
        <w:rPr>
          <w:rFonts w:ascii="Traditional Arabic" w:hAnsi="Traditional Arabic" w:cs="Traditional Arabic" w:hint="cs"/>
          <w:rtl/>
        </w:rPr>
        <w:t xml:space="preserve"> می‏شود.</w:t>
      </w:r>
    </w:p>
    <w:p w:rsidR="00A02D73" w:rsidRPr="006713BA" w:rsidRDefault="00A02D73" w:rsidP="00A02D73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 xml:space="preserve">حکم </w:t>
      </w:r>
      <w:r w:rsidR="0044065C" w:rsidRPr="006713BA">
        <w:rPr>
          <w:rFonts w:ascii="Traditional Arabic" w:hAnsi="Traditional Arabic" w:cs="Traditional Arabic" w:hint="cs"/>
          <w:rtl/>
        </w:rPr>
        <w:t>جمل</w:t>
      </w:r>
      <w:r w:rsidR="00E32277" w:rsidRPr="006713BA">
        <w:rPr>
          <w:rFonts w:ascii="Traditional Arabic" w:hAnsi="Traditional Arabic" w:cs="Traditional Arabic" w:hint="cs"/>
          <w:rtl/>
        </w:rPr>
        <w:t xml:space="preserve">ه </w:t>
      </w:r>
      <w:r w:rsidR="0044065C" w:rsidRPr="006713BA">
        <w:rPr>
          <w:rFonts w:ascii="Traditional Arabic" w:hAnsi="Traditional Arabic" w:cs="Traditional Arabic" w:hint="cs"/>
          <w:rtl/>
        </w:rPr>
        <w:t>شرطیه‏ای که جزای آن إخبار است دو قسم است</w:t>
      </w:r>
      <w:r w:rsidRPr="006713BA">
        <w:rPr>
          <w:rFonts w:ascii="Traditional Arabic" w:hAnsi="Traditional Arabic" w:cs="Traditional Arabic" w:hint="cs"/>
          <w:rtl/>
        </w:rPr>
        <w:t>:</w:t>
      </w:r>
    </w:p>
    <w:p w:rsidR="0044065C" w:rsidRPr="006713BA" w:rsidRDefault="0044065C" w:rsidP="00A02D73">
      <w:pPr>
        <w:numPr>
          <w:ilvl w:val="0"/>
          <w:numId w:val="4"/>
        </w:num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جایی که این إخبار مستند به یک گوینده است و متکلّم</w:t>
      </w:r>
      <w:r w:rsidR="00A02D73" w:rsidRPr="006713BA">
        <w:rPr>
          <w:rFonts w:ascii="Traditional Arabic" w:hAnsi="Traditional Arabic" w:cs="Traditional Arabic" w:hint="cs"/>
          <w:rtl/>
        </w:rPr>
        <w:t>،</w:t>
      </w:r>
      <w:r w:rsidRPr="006713BA">
        <w:rPr>
          <w:rFonts w:ascii="Traditional Arabic" w:hAnsi="Traditional Arabic" w:cs="Traditional Arabic" w:hint="cs"/>
          <w:rtl/>
        </w:rPr>
        <w:t xml:space="preserve"> فعلی از خودش را بر امر دیگری متوقّف می‏کند </w:t>
      </w:r>
      <w:r w:rsidR="00A02D73" w:rsidRPr="006713BA">
        <w:rPr>
          <w:rFonts w:ascii="Traditional Arabic" w:hAnsi="Traditional Arabic" w:cs="Traditional Arabic" w:hint="cs"/>
          <w:rtl/>
        </w:rPr>
        <w:t>که در این حالت جمله</w:t>
      </w:r>
      <w:r w:rsidRPr="006713BA">
        <w:rPr>
          <w:rFonts w:ascii="Traditional Arabic" w:hAnsi="Traditional Arabic" w:cs="Traditional Arabic" w:hint="cs"/>
          <w:rtl/>
        </w:rPr>
        <w:t xml:space="preserve"> دارای مفهوم است و بالأخصّ اگر از مولی و تبعات مقام مولویت او باشد</w:t>
      </w:r>
      <w:r w:rsidR="00A02D73" w:rsidRPr="006713BA">
        <w:rPr>
          <w:rFonts w:ascii="Traditional Arabic" w:hAnsi="Traditional Arabic" w:cs="Traditional Arabic" w:hint="cs"/>
          <w:rtl/>
        </w:rPr>
        <w:t>.</w:t>
      </w:r>
    </w:p>
    <w:p w:rsidR="00677668" w:rsidRPr="006713BA" w:rsidRDefault="00693D9F" w:rsidP="001E6907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سؤال: فرق قوانین شرطی شرعی با قوانین طبیعی که دانشمند دریافت می‏کند در چیست؟</w:t>
      </w:r>
    </w:p>
    <w:p w:rsidR="00693D9F" w:rsidRPr="006713BA" w:rsidRDefault="00693D9F" w:rsidP="00A02D73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پاسخ: هر دو یک قانون را بیان می‏کن</w:t>
      </w:r>
      <w:r w:rsidR="00A02D73" w:rsidRPr="006713BA">
        <w:rPr>
          <w:rFonts w:ascii="Traditional Arabic" w:hAnsi="Traditional Arabic" w:cs="Traditional Arabic" w:hint="cs"/>
          <w:rtl/>
        </w:rPr>
        <w:t>ن</w:t>
      </w:r>
      <w:r w:rsidRPr="006713BA">
        <w:rPr>
          <w:rFonts w:ascii="Traditional Arabic" w:hAnsi="Traditional Arabic" w:cs="Traditional Arabic" w:hint="cs"/>
          <w:rtl/>
        </w:rPr>
        <w:t xml:space="preserve">د ولی گاهی فردی قانون عالم </w:t>
      </w:r>
      <w:r w:rsidR="00A02D73" w:rsidRPr="006713BA">
        <w:rPr>
          <w:rFonts w:ascii="Traditional Arabic" w:hAnsi="Traditional Arabic" w:cs="Traditional Arabic" w:hint="cs"/>
          <w:rtl/>
        </w:rPr>
        <w:t xml:space="preserve">و ارتباط بین دو چیز را </w:t>
      </w:r>
      <w:r w:rsidRPr="006713BA">
        <w:rPr>
          <w:rFonts w:ascii="Traditional Arabic" w:hAnsi="Traditional Arabic" w:cs="Traditional Arabic" w:hint="cs"/>
          <w:rtl/>
        </w:rPr>
        <w:t>نقل می‏کند ولی گاهی مقنِّن و کسی</w:t>
      </w:r>
      <w:r w:rsidR="00A02D73" w:rsidRPr="006713BA">
        <w:rPr>
          <w:rFonts w:ascii="Traditional Arabic" w:hAnsi="Traditional Arabic" w:cs="Traditional Arabic" w:hint="cs"/>
          <w:rtl/>
        </w:rPr>
        <w:t xml:space="preserve"> که</w:t>
      </w:r>
      <w:r w:rsidRPr="006713BA">
        <w:rPr>
          <w:rFonts w:ascii="Traditional Arabic" w:hAnsi="Traditional Arabic" w:cs="Traditional Arabic" w:hint="cs"/>
          <w:rtl/>
        </w:rPr>
        <w:t xml:space="preserve"> اختیار جزاء در دست اوست فعل و جعل</w:t>
      </w:r>
      <w:r w:rsidR="00A02D73" w:rsidRPr="006713BA">
        <w:rPr>
          <w:rFonts w:ascii="Traditional Arabic" w:hAnsi="Traditional Arabic" w:cs="Traditional Arabic" w:hint="cs"/>
          <w:rtl/>
        </w:rPr>
        <w:t xml:space="preserve"> خودش را متوقّف بر مطلبی می‏کند؛ </w:t>
      </w:r>
      <w:r w:rsidRPr="006713BA">
        <w:rPr>
          <w:rFonts w:ascii="Traditional Arabic" w:hAnsi="Traditional Arabic" w:cs="Traditional Arabic" w:hint="cs"/>
          <w:rtl/>
        </w:rPr>
        <w:t xml:space="preserve">باری که جمله‏های قسم دوم دارد این است که </w:t>
      </w:r>
      <w:r w:rsidR="00A02D73" w:rsidRPr="006713BA">
        <w:rPr>
          <w:rFonts w:ascii="Traditional Arabic" w:hAnsi="Traditional Arabic" w:cs="Traditional Arabic" w:hint="cs"/>
          <w:rtl/>
        </w:rPr>
        <w:t xml:space="preserve">متکلّم </w:t>
      </w:r>
      <w:r w:rsidRPr="006713BA">
        <w:rPr>
          <w:rFonts w:ascii="Traditional Arabic" w:hAnsi="Traditional Arabic" w:cs="Traditional Arabic" w:hint="cs"/>
          <w:rtl/>
        </w:rPr>
        <w:t>می‏گوید</w:t>
      </w:r>
      <w:r w:rsidR="00A02D73" w:rsidRPr="006713BA">
        <w:rPr>
          <w:rFonts w:ascii="Traditional Arabic" w:hAnsi="Traditional Arabic" w:cs="Traditional Arabic" w:hint="cs"/>
          <w:rtl/>
        </w:rPr>
        <w:t>:</w:t>
      </w:r>
      <w:r w:rsidRPr="006713BA">
        <w:rPr>
          <w:rFonts w:ascii="Traditional Arabic" w:hAnsi="Traditional Arabic" w:cs="Traditional Arabic" w:hint="cs"/>
          <w:rtl/>
        </w:rPr>
        <w:t xml:space="preserve"> من این فعل را بر این جعل متوقّف کردم تا اینکه </w:t>
      </w:r>
      <w:r w:rsidR="00A02D73" w:rsidRPr="006713BA">
        <w:rPr>
          <w:rFonts w:ascii="Traditional Arabic" w:hAnsi="Traditional Arabic" w:cs="Traditional Arabic" w:hint="cs"/>
          <w:rtl/>
        </w:rPr>
        <w:t xml:space="preserve">مانند جمله‏های قسم اول </w:t>
      </w:r>
      <w:r w:rsidRPr="006713BA">
        <w:rPr>
          <w:rFonts w:ascii="Traditional Arabic" w:hAnsi="Traditional Arabic" w:cs="Traditional Arabic" w:hint="cs"/>
          <w:rtl/>
        </w:rPr>
        <w:t>بگوید این با این ارتباط دارد</w:t>
      </w:r>
      <w:r w:rsidR="00A02D73" w:rsidRPr="006713BA">
        <w:rPr>
          <w:rFonts w:ascii="Traditional Arabic" w:hAnsi="Traditional Arabic" w:cs="Traditional Arabic" w:hint="cs"/>
          <w:rtl/>
        </w:rPr>
        <w:t>.</w:t>
      </w:r>
    </w:p>
    <w:p w:rsidR="00693D9F" w:rsidRPr="006713BA" w:rsidRDefault="00D579AC" w:rsidP="009252A5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lastRenderedPageBreak/>
        <w:t xml:space="preserve">در </w:t>
      </w:r>
      <w:r w:rsidR="00693D9F" w:rsidRPr="006713BA">
        <w:rPr>
          <w:rFonts w:ascii="Traditional Arabic" w:hAnsi="Traditional Arabic" w:cs="Traditional Arabic" w:hint="cs"/>
          <w:rtl/>
        </w:rPr>
        <w:t xml:space="preserve">آیاتی که گفته شد جزاء، خبری است که در قالب صیغی به خدا و پیامبر </w:t>
      </w:r>
      <w:r w:rsidRPr="006713BA">
        <w:rPr>
          <w:rFonts w:ascii="Traditional Arabic" w:hAnsi="Traditional Arabic" w:cs="Traditional Arabic" w:hint="cs"/>
          <w:rtl/>
        </w:rPr>
        <w:t>مستند می‏شود؛</w:t>
      </w:r>
      <w:r w:rsidR="00693D9F" w:rsidRPr="006713BA">
        <w:rPr>
          <w:rFonts w:ascii="Traditional Arabic" w:hAnsi="Traditional Arabic" w:cs="Traditional Arabic" w:hint="cs"/>
          <w:rtl/>
        </w:rPr>
        <w:t xml:space="preserve"> </w:t>
      </w:r>
      <w:r w:rsidRPr="006713BA">
        <w:rPr>
          <w:rFonts w:ascii="Traditional Arabic" w:hAnsi="Traditional Arabic" w:cs="Traditional Arabic" w:hint="cs"/>
          <w:rtl/>
        </w:rPr>
        <w:t>صیغی مانند: «</w:t>
      </w:r>
      <w:r w:rsidR="00693D9F" w:rsidRPr="006713BA">
        <w:rPr>
          <w:rFonts w:ascii="Traditional Arabic" w:hAnsi="Traditional Arabic" w:cs="Traditional Arabic" w:hint="cs"/>
          <w:rtl/>
        </w:rPr>
        <w:t>یکفر</w:t>
      </w:r>
      <w:r w:rsidRPr="006713BA">
        <w:rPr>
          <w:rFonts w:ascii="Traditional Arabic" w:hAnsi="Traditional Arabic" w:cs="Traditional Arabic" w:hint="cs"/>
          <w:rtl/>
        </w:rPr>
        <w:t>»</w:t>
      </w:r>
      <w:r w:rsidR="00693D9F" w:rsidRPr="006713BA">
        <w:rPr>
          <w:rFonts w:ascii="Traditional Arabic" w:hAnsi="Traditional Arabic" w:cs="Traditional Arabic" w:hint="cs"/>
          <w:rtl/>
        </w:rPr>
        <w:t xml:space="preserve"> یا </w:t>
      </w:r>
      <w:r w:rsidRPr="006713BA">
        <w:rPr>
          <w:rFonts w:ascii="Traditional Arabic" w:hAnsi="Traditional Arabic" w:cs="Traditional Arabic" w:hint="cs"/>
          <w:rtl/>
        </w:rPr>
        <w:t>«</w:t>
      </w:r>
      <w:r w:rsidR="00693D9F" w:rsidRPr="006713BA">
        <w:rPr>
          <w:rFonts w:ascii="Traditional Arabic" w:hAnsi="Traditional Arabic" w:cs="Traditional Arabic" w:hint="cs"/>
          <w:rtl/>
        </w:rPr>
        <w:t>یجعل له</w:t>
      </w:r>
      <w:r w:rsidRPr="006713BA">
        <w:rPr>
          <w:rFonts w:ascii="Traditional Arabic" w:hAnsi="Traditional Arabic" w:cs="Traditional Arabic" w:hint="cs"/>
          <w:rtl/>
        </w:rPr>
        <w:t>»؛</w:t>
      </w:r>
      <w:r w:rsidR="00693D9F" w:rsidRPr="006713BA">
        <w:rPr>
          <w:rFonts w:ascii="Traditional Arabic" w:hAnsi="Traditional Arabic" w:cs="Traditional Arabic" w:hint="cs"/>
          <w:rtl/>
        </w:rPr>
        <w:t xml:space="preserve"> اگر </w:t>
      </w:r>
      <w:r w:rsidRPr="006713BA">
        <w:rPr>
          <w:rFonts w:ascii="Traditional Arabic" w:hAnsi="Traditional Arabic" w:cs="Traditional Arabic" w:hint="cs"/>
          <w:rtl/>
        </w:rPr>
        <w:t xml:space="preserve">این </w:t>
      </w:r>
      <w:r w:rsidR="00693D9F" w:rsidRPr="006713BA">
        <w:rPr>
          <w:rFonts w:ascii="Traditional Arabic" w:hAnsi="Traditional Arabic" w:cs="Traditional Arabic" w:hint="cs"/>
          <w:rtl/>
        </w:rPr>
        <w:t xml:space="preserve">گزاره </w:t>
      </w:r>
      <w:r w:rsidRPr="006713BA">
        <w:rPr>
          <w:rFonts w:ascii="Traditional Arabic" w:hAnsi="Traditional Arabic" w:cs="Traditional Arabic" w:hint="cs"/>
          <w:rtl/>
        </w:rPr>
        <w:t>در متون دینی آمد</w:t>
      </w:r>
      <w:r w:rsidR="00693D9F" w:rsidRPr="006713BA">
        <w:rPr>
          <w:rFonts w:ascii="Traditional Arabic" w:hAnsi="Traditional Arabic" w:cs="Traditional Arabic" w:hint="cs"/>
          <w:rtl/>
        </w:rPr>
        <w:t xml:space="preserve"> و لو نوع دیگری از جملات که </w:t>
      </w:r>
      <w:r w:rsidR="009252A5" w:rsidRPr="006713BA">
        <w:rPr>
          <w:rFonts w:ascii="Traditional Arabic" w:hAnsi="Traditional Arabic" w:cs="Traditional Arabic" w:hint="cs"/>
          <w:rtl/>
        </w:rPr>
        <w:t>«</w:t>
      </w:r>
      <w:r w:rsidR="00693D9F" w:rsidRPr="006713BA">
        <w:rPr>
          <w:rFonts w:ascii="Traditional Arabic" w:hAnsi="Traditional Arabic" w:cs="Traditional Arabic" w:hint="cs"/>
          <w:rtl/>
        </w:rPr>
        <w:t>یجعل</w:t>
      </w:r>
      <w:r w:rsidR="009252A5" w:rsidRPr="006713BA">
        <w:rPr>
          <w:rFonts w:ascii="Traditional Arabic" w:hAnsi="Traditional Arabic" w:cs="Traditional Arabic" w:hint="cs"/>
          <w:rtl/>
        </w:rPr>
        <w:t>»</w:t>
      </w:r>
      <w:r w:rsidR="00693D9F" w:rsidRPr="006713BA">
        <w:rPr>
          <w:rFonts w:ascii="Traditional Arabic" w:hAnsi="Traditional Arabic" w:cs="Traditional Arabic" w:hint="cs"/>
          <w:rtl/>
        </w:rPr>
        <w:t xml:space="preserve"> و </w:t>
      </w:r>
      <w:r w:rsidR="009252A5" w:rsidRPr="006713BA">
        <w:rPr>
          <w:rFonts w:ascii="Traditional Arabic" w:hAnsi="Traditional Arabic" w:cs="Traditional Arabic" w:hint="cs"/>
          <w:rtl/>
        </w:rPr>
        <w:t>«</w:t>
      </w:r>
      <w:r w:rsidR="00693D9F" w:rsidRPr="006713BA">
        <w:rPr>
          <w:rFonts w:ascii="Traditional Arabic" w:hAnsi="Traditional Arabic" w:cs="Traditional Arabic" w:hint="cs"/>
          <w:rtl/>
        </w:rPr>
        <w:t>نکفر</w:t>
      </w:r>
      <w:r w:rsidR="009252A5" w:rsidRPr="006713BA">
        <w:rPr>
          <w:rFonts w:ascii="Traditional Arabic" w:hAnsi="Traditional Arabic" w:cs="Traditional Arabic" w:hint="cs"/>
          <w:rtl/>
        </w:rPr>
        <w:t>»</w:t>
      </w:r>
      <w:r w:rsidR="00693D9F" w:rsidRPr="006713BA">
        <w:rPr>
          <w:rFonts w:ascii="Traditional Arabic" w:hAnsi="Traditional Arabic" w:cs="Traditional Arabic" w:hint="cs"/>
          <w:rtl/>
        </w:rPr>
        <w:t xml:space="preserve"> ندارد</w:t>
      </w:r>
      <w:r w:rsidR="009252A5" w:rsidRPr="006713BA">
        <w:rPr>
          <w:rFonts w:ascii="Traditional Arabic" w:hAnsi="Traditional Arabic" w:cs="Traditional Arabic" w:hint="cs"/>
          <w:rtl/>
        </w:rPr>
        <w:t>،</w:t>
      </w:r>
      <w:r w:rsidR="00693D9F" w:rsidRPr="006713BA">
        <w:rPr>
          <w:rFonts w:ascii="Traditional Arabic" w:hAnsi="Traditional Arabic" w:cs="Traditional Arabic" w:hint="cs"/>
          <w:rtl/>
        </w:rPr>
        <w:t xml:space="preserve"> </w:t>
      </w:r>
      <w:r w:rsidR="008D7A2E" w:rsidRPr="006713BA">
        <w:rPr>
          <w:rFonts w:ascii="Traditional Arabic" w:hAnsi="Traditional Arabic" w:cs="Traditional Arabic" w:hint="cs"/>
          <w:rtl/>
        </w:rPr>
        <w:t xml:space="preserve">اینجا هم </w:t>
      </w:r>
      <w:r w:rsidR="009252A5" w:rsidRPr="006713BA">
        <w:rPr>
          <w:rFonts w:ascii="Traditional Arabic" w:hAnsi="Traditional Arabic" w:cs="Traditional Arabic" w:hint="cs"/>
          <w:rtl/>
        </w:rPr>
        <w:t xml:space="preserve">می‏توان </w:t>
      </w:r>
      <w:r w:rsidR="008D7A2E" w:rsidRPr="006713BA">
        <w:rPr>
          <w:rFonts w:ascii="Traditional Arabic" w:hAnsi="Traditional Arabic" w:cs="Traditional Arabic" w:hint="cs"/>
          <w:rtl/>
        </w:rPr>
        <w:t xml:space="preserve">به این مطلب قائل </w:t>
      </w:r>
      <w:r w:rsidR="009252A5" w:rsidRPr="006713BA">
        <w:rPr>
          <w:rFonts w:ascii="Traditional Arabic" w:hAnsi="Traditional Arabic" w:cs="Traditional Arabic" w:hint="cs"/>
          <w:rtl/>
        </w:rPr>
        <w:t>شد</w:t>
      </w:r>
      <w:r w:rsidR="002E5A70" w:rsidRPr="006713BA">
        <w:rPr>
          <w:rFonts w:ascii="Traditional Arabic" w:hAnsi="Traditional Arabic" w:cs="Traditional Arabic" w:hint="cs"/>
          <w:rtl/>
        </w:rPr>
        <w:t xml:space="preserve"> البته باید مصداق پیدا </w:t>
      </w:r>
      <w:r w:rsidR="009252A5" w:rsidRPr="006713BA">
        <w:rPr>
          <w:rFonts w:ascii="Traditional Arabic" w:hAnsi="Traditional Arabic" w:cs="Traditional Arabic" w:hint="cs"/>
          <w:rtl/>
        </w:rPr>
        <w:t>کرد</w:t>
      </w:r>
      <w:r w:rsidR="002E5A70" w:rsidRPr="006713BA">
        <w:rPr>
          <w:rFonts w:ascii="Traditional Arabic" w:hAnsi="Traditional Arabic" w:cs="Traditional Arabic" w:hint="cs"/>
          <w:rtl/>
        </w:rPr>
        <w:t xml:space="preserve"> و بیشتر فکر </w:t>
      </w:r>
      <w:r w:rsidR="009252A5" w:rsidRPr="006713BA">
        <w:rPr>
          <w:rFonts w:ascii="Traditional Arabic" w:hAnsi="Traditional Arabic" w:cs="Traditional Arabic" w:hint="cs"/>
          <w:rtl/>
        </w:rPr>
        <w:t>کرد</w:t>
      </w:r>
      <w:r w:rsidR="002E5A70" w:rsidRPr="006713BA">
        <w:rPr>
          <w:rFonts w:ascii="Traditional Arabic" w:hAnsi="Traditional Arabic" w:cs="Traditional Arabic" w:hint="cs"/>
          <w:rtl/>
        </w:rPr>
        <w:t>.</w:t>
      </w:r>
    </w:p>
    <w:p w:rsidR="00D247A9" w:rsidRPr="006713BA" w:rsidRDefault="00D247A9" w:rsidP="009252A5">
      <w:pPr>
        <w:spacing w:line="276" w:lineRule="auto"/>
        <w:jc w:val="lowKashida"/>
        <w:rPr>
          <w:rFonts w:ascii="Traditional Arabic" w:hAnsi="Traditional Arabic" w:cs="Traditional Arabic" w:hint="cs"/>
          <w:rtl/>
        </w:rPr>
      </w:pPr>
      <w:r w:rsidRPr="006713BA">
        <w:rPr>
          <w:rFonts w:ascii="Traditional Arabic" w:hAnsi="Traditional Arabic" w:cs="Traditional Arabic" w:hint="cs"/>
          <w:rtl/>
        </w:rPr>
        <w:t>این تنبیه هفتم بود که خلاف قول بزرگان است ولی ما فکر می‏کنیم امر درستی باشد.</w:t>
      </w:r>
    </w:p>
    <w:sectPr w:rsidR="00D247A9" w:rsidRPr="006713BA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BB" w:rsidRDefault="006E7FBB" w:rsidP="000D5800">
      <w:pPr>
        <w:spacing w:after="0"/>
      </w:pPr>
      <w:r>
        <w:separator/>
      </w:r>
    </w:p>
  </w:endnote>
  <w:endnote w:type="continuationSeparator" w:id="0">
    <w:p w:rsidR="006E7FBB" w:rsidRDefault="006E7FB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9A4">
      <w:rPr>
        <w:noProof/>
        <w:rtl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BB" w:rsidRDefault="006E7FBB" w:rsidP="000D5800">
      <w:pPr>
        <w:spacing w:after="0"/>
      </w:pPr>
      <w:r>
        <w:separator/>
      </w:r>
    </w:p>
  </w:footnote>
  <w:footnote w:type="continuationSeparator" w:id="0">
    <w:p w:rsidR="006E7FBB" w:rsidRDefault="006E7FBB" w:rsidP="000D5800">
      <w:pPr>
        <w:spacing w:after="0"/>
      </w:pPr>
      <w:r>
        <w:continuationSeparator/>
      </w:r>
    </w:p>
  </w:footnote>
  <w:footnote w:id="1">
    <w:p w:rsidR="004A3801" w:rsidRPr="00CC57B2" w:rsidRDefault="004A3801" w:rsidP="006C49A4">
      <w:pPr>
        <w:pStyle w:val="FootnoteText"/>
        <w:ind w:firstLine="0"/>
        <w:rPr>
          <w:rFonts w:cs="B Badr" w:hint="cs"/>
        </w:rPr>
      </w:pPr>
      <w:r w:rsidRPr="00CC57B2">
        <w:rPr>
          <w:rFonts w:cs="B Badr"/>
        </w:rPr>
        <w:footnoteRef/>
      </w:r>
      <w:r w:rsidRPr="00CC57B2">
        <w:rPr>
          <w:rFonts w:cs="B Badr" w:hint="cs"/>
          <w:rtl/>
        </w:rPr>
        <w:t>. نساء (4): 31«گر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از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گناهان</w:t>
      </w:r>
      <w:r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کب</w:t>
      </w:r>
      <w:r w:rsidR="003E4A1B">
        <w:rPr>
          <w:rFonts w:cs="B Badr" w:hint="cs"/>
          <w:rtl/>
        </w:rPr>
        <w:t>ی</w:t>
      </w:r>
      <w:r w:rsidR="003E4A1B">
        <w:rPr>
          <w:rFonts w:cs="B Badr" w:hint="eastAsia"/>
          <w:rtl/>
        </w:rPr>
        <w:t>ره‌ا</w:t>
      </w:r>
      <w:r w:rsidR="003E4A1B">
        <w:rPr>
          <w:rFonts w:cs="B Badr" w:hint="cs"/>
          <w:rtl/>
        </w:rPr>
        <w:t>ی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که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از</w:t>
      </w:r>
      <w:r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آن‌ها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نهی</w:t>
      </w:r>
      <w:r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م</w:t>
      </w:r>
      <w:r w:rsidR="003E4A1B">
        <w:rPr>
          <w:rFonts w:cs="B Badr" w:hint="cs"/>
          <w:rtl/>
        </w:rPr>
        <w:t>ی‌</w:t>
      </w:r>
      <w:r w:rsidR="003E4A1B">
        <w:rPr>
          <w:rFonts w:cs="B Badr" w:hint="eastAsia"/>
          <w:rtl/>
        </w:rPr>
        <w:t>شو</w:t>
      </w:r>
      <w:r w:rsidR="003E4A1B">
        <w:rPr>
          <w:rFonts w:cs="B Badr" w:hint="cs"/>
          <w:rtl/>
        </w:rPr>
        <w:t>ی</w:t>
      </w:r>
      <w:r w:rsidR="003E4A1B">
        <w:rPr>
          <w:rFonts w:cs="B Badr" w:hint="eastAsia"/>
          <w:rtl/>
        </w:rPr>
        <w:t>د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اجتناب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کنید</w:t>
      </w:r>
      <w:r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بد</w:t>
      </w:r>
      <w:r w:rsidR="003E4A1B">
        <w:rPr>
          <w:rFonts w:cs="B Badr" w:hint="cs"/>
          <w:rtl/>
        </w:rPr>
        <w:t>ی‌</w:t>
      </w:r>
      <w:r w:rsidR="003E4A1B">
        <w:rPr>
          <w:rFonts w:cs="B Badr" w:hint="eastAsia"/>
          <w:rtl/>
        </w:rPr>
        <w:t>ها</w:t>
      </w:r>
      <w:r w:rsidR="003E4A1B">
        <w:rPr>
          <w:rFonts w:cs="B Badr" w:hint="cs"/>
          <w:rtl/>
        </w:rPr>
        <w:t>ی</w:t>
      </w:r>
      <w:r w:rsidRPr="00CC57B2">
        <w:rPr>
          <w:rFonts w:cs="B Badr"/>
          <w:rtl/>
        </w:rPr>
        <w:t xml:space="preserve"> [</w:t>
      </w:r>
      <w:r w:rsidRPr="00CC57B2">
        <w:rPr>
          <w:rFonts w:cs="B Badr" w:hint="cs"/>
          <w:rtl/>
        </w:rPr>
        <w:t>دیگر</w:t>
      </w:r>
      <w:r w:rsidRPr="00CC57B2">
        <w:rPr>
          <w:rFonts w:cs="B Badr"/>
          <w:rtl/>
        </w:rPr>
        <w:t xml:space="preserve">] </w:t>
      </w:r>
      <w:r w:rsidR="003E4A1B">
        <w:rPr>
          <w:rFonts w:cs="B Badr" w:hint="eastAsia"/>
          <w:rtl/>
        </w:rPr>
        <w:t>شمارا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از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پروند</w:t>
      </w:r>
      <w:r w:rsidR="006C49A4">
        <w:rPr>
          <w:rFonts w:cs="B Badr" w:hint="cs"/>
          <w:rtl/>
        </w:rPr>
        <w:t>ه</w:t>
      </w:r>
      <w:bookmarkStart w:id="2" w:name="_GoBack"/>
      <w:bookmarkEnd w:id="2"/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شما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محو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کرده</w:t>
      </w:r>
      <w:r w:rsidR="003E4A1B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و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به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جایگاه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ارزشمندی</w:t>
      </w:r>
      <w:r w:rsidRPr="00CC57B2">
        <w:rPr>
          <w:rFonts w:cs="B Badr"/>
          <w:rtl/>
        </w:rPr>
        <w:t xml:space="preserve"> </w:t>
      </w:r>
      <w:r w:rsidRPr="00CC57B2">
        <w:rPr>
          <w:rFonts w:cs="B Badr" w:hint="cs"/>
          <w:rtl/>
        </w:rPr>
        <w:t>واردتان</w:t>
      </w:r>
      <w:r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م</w:t>
      </w:r>
      <w:r w:rsidR="003E4A1B">
        <w:rPr>
          <w:rFonts w:cs="B Badr" w:hint="cs"/>
          <w:rtl/>
        </w:rPr>
        <w:t>ی‌</w:t>
      </w:r>
      <w:r w:rsidR="003E4A1B">
        <w:rPr>
          <w:rFonts w:cs="B Badr" w:hint="eastAsia"/>
          <w:rtl/>
        </w:rPr>
        <w:t>کن</w:t>
      </w:r>
      <w:r w:rsidR="003E4A1B">
        <w:rPr>
          <w:rFonts w:cs="B Badr" w:hint="cs"/>
          <w:rtl/>
        </w:rPr>
        <w:t>ی</w:t>
      </w:r>
      <w:r w:rsidR="003E4A1B">
        <w:rPr>
          <w:rFonts w:cs="B Badr" w:hint="eastAsia"/>
          <w:rtl/>
        </w:rPr>
        <w:t>م</w:t>
      </w:r>
      <w:r w:rsidRPr="00CC57B2">
        <w:rPr>
          <w:rFonts w:cs="B Badr" w:hint="cs"/>
          <w:rtl/>
        </w:rPr>
        <w:t>.»</w:t>
      </w:r>
    </w:p>
  </w:footnote>
  <w:footnote w:id="2">
    <w:p w:rsidR="00F57AF6" w:rsidRPr="00F57AF6" w:rsidRDefault="00F57AF6" w:rsidP="00F57AF6">
      <w:pPr>
        <w:pStyle w:val="FootnoteText"/>
        <w:ind w:firstLine="0"/>
        <w:rPr>
          <w:rFonts w:hint="cs"/>
          <w:rtl/>
        </w:rPr>
      </w:pPr>
      <w:r w:rsidRPr="00CC57B2">
        <w:rPr>
          <w:rStyle w:val="FootnoteReference"/>
          <w:rFonts w:cs="B Badr"/>
          <w:vertAlign w:val="baseline"/>
        </w:rPr>
        <w:footnoteRef/>
      </w:r>
      <w:r w:rsidRPr="00CC57B2">
        <w:rPr>
          <w:rFonts w:cs="B Badr" w:hint="cs"/>
          <w:rtl/>
        </w:rPr>
        <w:t xml:space="preserve">. </w:t>
      </w:r>
      <w:r w:rsidR="00CC57B2" w:rsidRPr="00CC57B2">
        <w:rPr>
          <w:rFonts w:cs="B Badr" w:hint="cs"/>
          <w:rtl/>
        </w:rPr>
        <w:t xml:space="preserve">طلاق (65): 2. </w:t>
      </w:r>
      <w:r w:rsidR="003E4A1B">
        <w:rPr>
          <w:rFonts w:cs="B Badr"/>
          <w:rtl/>
        </w:rPr>
        <w:t>«</w:t>
      </w:r>
      <w:r w:rsidR="00CC57B2" w:rsidRPr="00CC57B2">
        <w:rPr>
          <w:rFonts w:cs="B Badr" w:hint="cs"/>
          <w:rtl/>
        </w:rPr>
        <w:t>کسی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که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از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خداوند</w:t>
      </w:r>
      <w:r w:rsidR="00CC57B2" w:rsidRPr="00CC57B2">
        <w:rPr>
          <w:rFonts w:cs="B Badr"/>
          <w:rtl/>
        </w:rPr>
        <w:t xml:space="preserve"> [</w:t>
      </w:r>
      <w:r w:rsidR="00CC57B2" w:rsidRPr="00CC57B2">
        <w:rPr>
          <w:rFonts w:cs="B Badr" w:hint="cs"/>
          <w:rtl/>
        </w:rPr>
        <w:t>اطاعت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کند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و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از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محرّماتش</w:t>
      </w:r>
      <w:r w:rsidR="00CC57B2" w:rsidRPr="00CC57B2">
        <w:rPr>
          <w:rFonts w:cs="B Badr"/>
          <w:rtl/>
        </w:rPr>
        <w:t xml:space="preserve">] </w:t>
      </w:r>
      <w:r w:rsidR="00CC57B2" w:rsidRPr="00CC57B2">
        <w:rPr>
          <w:rFonts w:cs="B Badr" w:hint="cs"/>
          <w:rtl/>
        </w:rPr>
        <w:t>بپرهیزد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خداوند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برای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او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راهی</w:t>
      </w:r>
      <w:r w:rsidR="00CC57B2" w:rsidRPr="00CC57B2">
        <w:rPr>
          <w:rFonts w:cs="B Badr"/>
          <w:rtl/>
        </w:rPr>
        <w:t xml:space="preserve"> [</w:t>
      </w:r>
      <w:r w:rsidR="00CC57B2" w:rsidRPr="00CC57B2">
        <w:rPr>
          <w:rFonts w:cs="B Badr" w:hint="cs"/>
          <w:rtl/>
        </w:rPr>
        <w:t>جهت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بیرون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رفتن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از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مشکلات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و</w:t>
      </w:r>
      <w:r w:rsidR="00CC57B2" w:rsidRPr="00CC57B2">
        <w:rPr>
          <w:rFonts w:cs="B Badr"/>
          <w:rtl/>
        </w:rPr>
        <w:t xml:space="preserve"> </w:t>
      </w:r>
      <w:r w:rsidR="00CC57B2" w:rsidRPr="00CC57B2">
        <w:rPr>
          <w:rFonts w:cs="B Badr" w:hint="cs"/>
          <w:rtl/>
        </w:rPr>
        <w:t>تنگناها</w:t>
      </w:r>
      <w:r w:rsidR="00CC57B2" w:rsidRPr="00CC57B2">
        <w:rPr>
          <w:rFonts w:cs="B Badr"/>
          <w:rtl/>
        </w:rPr>
        <w:t xml:space="preserve">] </w:t>
      </w:r>
      <w:r w:rsidR="00CC57B2" w:rsidRPr="00CC57B2">
        <w:rPr>
          <w:rFonts w:cs="B Badr" w:hint="cs"/>
          <w:rtl/>
        </w:rPr>
        <w:t>قرار</w:t>
      </w:r>
      <w:r w:rsidR="00CC57B2" w:rsidRPr="00CC57B2">
        <w:rPr>
          <w:rFonts w:cs="B Badr"/>
          <w:rtl/>
        </w:rPr>
        <w:t xml:space="preserve"> </w:t>
      </w:r>
      <w:r w:rsidR="003E4A1B">
        <w:rPr>
          <w:rFonts w:cs="B Badr" w:hint="eastAsia"/>
          <w:rtl/>
        </w:rPr>
        <w:t>م</w:t>
      </w:r>
      <w:r w:rsidR="003E4A1B">
        <w:rPr>
          <w:rFonts w:cs="B Badr" w:hint="cs"/>
          <w:rtl/>
        </w:rPr>
        <w:t>ی‌</w:t>
      </w:r>
      <w:r w:rsidR="003E4A1B">
        <w:rPr>
          <w:rFonts w:cs="B Badr" w:hint="eastAsia"/>
          <w:rtl/>
        </w:rPr>
        <w:t>دهد</w:t>
      </w:r>
      <w:r w:rsidR="00CC57B2" w:rsidRPr="00CC57B2">
        <w:rPr>
          <w:rFonts w:cs="B Badr" w:hint="cs"/>
          <w:rtl/>
        </w:rPr>
        <w:t>.»</w:t>
      </w:r>
    </w:p>
  </w:footnote>
  <w:footnote w:id="3">
    <w:p w:rsidR="001E6907" w:rsidRPr="001E6907" w:rsidRDefault="001E6907" w:rsidP="001E6907">
      <w:pPr>
        <w:pStyle w:val="FootnoteText"/>
        <w:ind w:firstLine="0"/>
        <w:rPr>
          <w:rFonts w:hint="cs"/>
        </w:rPr>
      </w:pPr>
      <w:r w:rsidRPr="001E6907">
        <w:rPr>
          <w:rFonts w:cs="B Badr"/>
        </w:rPr>
        <w:footnoteRef/>
      </w:r>
      <w:r>
        <w:rPr>
          <w:rFonts w:cs="B Badr" w:hint="cs"/>
          <w:rtl/>
        </w:rPr>
        <w:t>. انفال</w:t>
      </w:r>
      <w:r w:rsidRPr="001E6907">
        <w:rPr>
          <w:rFonts w:cs="B Badr" w:hint="cs"/>
          <w:rtl/>
        </w:rPr>
        <w:t xml:space="preserve"> (</w:t>
      </w:r>
      <w:r>
        <w:rPr>
          <w:rFonts w:cs="B Badr" w:hint="cs"/>
          <w:rtl/>
        </w:rPr>
        <w:t>8</w:t>
      </w:r>
      <w:r w:rsidRPr="001E6907">
        <w:rPr>
          <w:rFonts w:cs="B Badr" w:hint="cs"/>
          <w:rtl/>
        </w:rPr>
        <w:t>): 38. «اگر</w:t>
      </w:r>
      <w:r w:rsidRPr="001E6907">
        <w:rPr>
          <w:rFonts w:cs="B Badr"/>
          <w:rtl/>
        </w:rPr>
        <w:t xml:space="preserve"> [</w:t>
      </w:r>
      <w:r w:rsidRPr="001E6907">
        <w:rPr>
          <w:rFonts w:cs="B Badr" w:hint="cs"/>
          <w:rtl/>
        </w:rPr>
        <w:t>از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کفرشان</w:t>
      </w:r>
      <w:r w:rsidRPr="001E6907">
        <w:rPr>
          <w:rFonts w:cs="B Badr"/>
          <w:rtl/>
        </w:rPr>
        <w:t xml:space="preserve">] </w:t>
      </w:r>
      <w:r w:rsidRPr="001E6907">
        <w:rPr>
          <w:rFonts w:cs="B Badr" w:hint="cs"/>
          <w:rtl/>
        </w:rPr>
        <w:t>بازایستند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گناهان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گذشته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آنان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بخشیده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خواهد</w:t>
      </w:r>
      <w:r w:rsidRPr="001E6907">
        <w:rPr>
          <w:rFonts w:cs="B Badr"/>
          <w:rtl/>
        </w:rPr>
        <w:t xml:space="preserve"> </w:t>
      </w:r>
      <w:r w:rsidRPr="001E6907">
        <w:rPr>
          <w:rFonts w:cs="B Badr" w:hint="cs"/>
          <w:rtl/>
        </w:rPr>
        <w:t>شد</w:t>
      </w:r>
      <w:r>
        <w:rPr>
          <w:rFonts w:cs="B Badr" w:hint="cs"/>
          <w:rtl/>
        </w:rPr>
        <w:t>.»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E32277" w:rsidP="00CE1DF5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1C641" wp14:editId="1FBFAC3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87337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Pr="004A7110" w:rsidRDefault="00873379" w:rsidP="00873379">
    <w:pPr>
      <w:pStyle w:val="Header"/>
      <w:ind w:firstLine="0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  <w:r w:rsidR="006713BA">
      <w:rPr>
        <w:rFonts w:ascii="Adobe Arabic" w:hAnsi="Adobe Arabic" w:cs="Adobe Arabic" w:hint="cs"/>
        <w:b/>
        <w:bCs/>
        <w:sz w:val="24"/>
        <w:szCs w:val="24"/>
        <w:rtl/>
      </w:rPr>
      <w:t xml:space="preserve"> 93</w:t>
    </w:r>
  </w:p>
  <w:p w:rsidR="000D5800" w:rsidRPr="00873379" w:rsidRDefault="00E32277" w:rsidP="00873379">
    <w:pPr>
      <w:pStyle w:val="Header"/>
      <w:ind w:firstLine="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2CE76FB3" wp14:editId="45B4E02C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24EF"/>
    <w:multiLevelType w:val="hybridMultilevel"/>
    <w:tmpl w:val="EAC6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F10"/>
    <w:multiLevelType w:val="hybridMultilevel"/>
    <w:tmpl w:val="FD22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0"/>
    <w:rsid w:val="00007060"/>
    <w:rsid w:val="0001661F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2AD7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907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0972"/>
    <w:rsid w:val="002D49E4"/>
    <w:rsid w:val="002D5BDC"/>
    <w:rsid w:val="002D720F"/>
    <w:rsid w:val="002E450B"/>
    <w:rsid w:val="002E5A70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4A1B"/>
    <w:rsid w:val="00405199"/>
    <w:rsid w:val="00410699"/>
    <w:rsid w:val="00412881"/>
    <w:rsid w:val="00415360"/>
    <w:rsid w:val="004215FA"/>
    <w:rsid w:val="004271C8"/>
    <w:rsid w:val="0044065C"/>
    <w:rsid w:val="00443EB7"/>
    <w:rsid w:val="0044591E"/>
    <w:rsid w:val="004476F0"/>
    <w:rsid w:val="00455B91"/>
    <w:rsid w:val="004651D2"/>
    <w:rsid w:val="00465D26"/>
    <w:rsid w:val="004679F8"/>
    <w:rsid w:val="004A3801"/>
    <w:rsid w:val="004A7110"/>
    <w:rsid w:val="004A790F"/>
    <w:rsid w:val="004B337F"/>
    <w:rsid w:val="004C4D9F"/>
    <w:rsid w:val="004F0EA1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61C8"/>
    <w:rsid w:val="00610C18"/>
    <w:rsid w:val="00612385"/>
    <w:rsid w:val="0061376C"/>
    <w:rsid w:val="00617C7C"/>
    <w:rsid w:val="00627180"/>
    <w:rsid w:val="00636EFA"/>
    <w:rsid w:val="0066229C"/>
    <w:rsid w:val="00663AAD"/>
    <w:rsid w:val="006713BA"/>
    <w:rsid w:val="00677668"/>
    <w:rsid w:val="00677A15"/>
    <w:rsid w:val="0069156F"/>
    <w:rsid w:val="00693D9F"/>
    <w:rsid w:val="0069696C"/>
    <w:rsid w:val="00696C84"/>
    <w:rsid w:val="006A085A"/>
    <w:rsid w:val="006C125E"/>
    <w:rsid w:val="006C49A4"/>
    <w:rsid w:val="006D3A87"/>
    <w:rsid w:val="006E7FBB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4D7C"/>
    <w:rsid w:val="007C710E"/>
    <w:rsid w:val="007D0B88"/>
    <w:rsid w:val="007D1549"/>
    <w:rsid w:val="007E03E9"/>
    <w:rsid w:val="007E04EE"/>
    <w:rsid w:val="007E4E57"/>
    <w:rsid w:val="007E636F"/>
    <w:rsid w:val="007E7FA7"/>
    <w:rsid w:val="007F0721"/>
    <w:rsid w:val="007F293C"/>
    <w:rsid w:val="007F3221"/>
    <w:rsid w:val="007F4A90"/>
    <w:rsid w:val="007F589A"/>
    <w:rsid w:val="007F7E76"/>
    <w:rsid w:val="00802D15"/>
    <w:rsid w:val="00803501"/>
    <w:rsid w:val="0080799B"/>
    <w:rsid w:val="00807BE3"/>
    <w:rsid w:val="00811ED8"/>
    <w:rsid w:val="00811F02"/>
    <w:rsid w:val="008407A4"/>
    <w:rsid w:val="00844860"/>
    <w:rsid w:val="00845CC4"/>
    <w:rsid w:val="00846A23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7A2E"/>
    <w:rsid w:val="008E3903"/>
    <w:rsid w:val="008F083F"/>
    <w:rsid w:val="008F63E3"/>
    <w:rsid w:val="00900A8F"/>
    <w:rsid w:val="00903C66"/>
    <w:rsid w:val="00913C3B"/>
    <w:rsid w:val="00915509"/>
    <w:rsid w:val="009252A5"/>
    <w:rsid w:val="00927388"/>
    <w:rsid w:val="009274FE"/>
    <w:rsid w:val="009401AC"/>
    <w:rsid w:val="00940323"/>
    <w:rsid w:val="009475B7"/>
    <w:rsid w:val="0095758E"/>
    <w:rsid w:val="009613AC"/>
    <w:rsid w:val="009676C3"/>
    <w:rsid w:val="00980643"/>
    <w:rsid w:val="009A42EF"/>
    <w:rsid w:val="009B46BC"/>
    <w:rsid w:val="009B61C3"/>
    <w:rsid w:val="009C7B4F"/>
    <w:rsid w:val="009E1F06"/>
    <w:rsid w:val="009F4EB3"/>
    <w:rsid w:val="009F5F6C"/>
    <w:rsid w:val="00A02D73"/>
    <w:rsid w:val="00A06D48"/>
    <w:rsid w:val="00A075D7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2A1C"/>
    <w:rsid w:val="00A9616A"/>
    <w:rsid w:val="00A96F68"/>
    <w:rsid w:val="00AA2342"/>
    <w:rsid w:val="00AD0304"/>
    <w:rsid w:val="00AD27BE"/>
    <w:rsid w:val="00AD4C53"/>
    <w:rsid w:val="00AF0F1A"/>
    <w:rsid w:val="00AF6375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973B7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57B2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247A9"/>
    <w:rsid w:val="00D3665C"/>
    <w:rsid w:val="00D508CC"/>
    <w:rsid w:val="00D50F4B"/>
    <w:rsid w:val="00D579AC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F72C1"/>
    <w:rsid w:val="00E0639C"/>
    <w:rsid w:val="00E067E6"/>
    <w:rsid w:val="00E12531"/>
    <w:rsid w:val="00E143B0"/>
    <w:rsid w:val="00E32277"/>
    <w:rsid w:val="00E4012D"/>
    <w:rsid w:val="00E55891"/>
    <w:rsid w:val="00E6283A"/>
    <w:rsid w:val="00E72FE7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57AF6"/>
    <w:rsid w:val="00F65A16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77A15"/>
    <w:rPr>
      <w:vertAlign w:val="superscript"/>
    </w:rPr>
  </w:style>
  <w:style w:type="character" w:styleId="Hyperlink">
    <w:name w:val="Hyperlink"/>
    <w:uiPriority w:val="99"/>
    <w:unhideWhenUsed/>
    <w:rsid w:val="004271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77A15"/>
    <w:rPr>
      <w:vertAlign w:val="superscript"/>
    </w:rPr>
  </w:style>
  <w:style w:type="character" w:styleId="Hyperlink">
    <w:name w:val="Hyperlink"/>
    <w:uiPriority w:val="99"/>
    <w:unhideWhenUsed/>
    <w:rsid w:val="00427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0;&#1602;&#1575;&#1740;%20&#1581;&#1587;&#1740;&#1606;&#1740;\&#1662;&#1740;&#1575;&#1583;&#1607;%20&#1588;&#1583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B25A73E-B1E8-493B-BC66-33C1D6DD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Links>
    <vt:vector size="6" baseType="variant"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_Toc449530586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91-12-17</dc:creator>
  <cp:keywords/>
  <cp:lastModifiedBy>اکبریان</cp:lastModifiedBy>
  <cp:revision>4</cp:revision>
  <dcterms:created xsi:type="dcterms:W3CDTF">2016-05-01T08:06:00Z</dcterms:created>
  <dcterms:modified xsi:type="dcterms:W3CDTF">2016-05-01T08:20:00Z</dcterms:modified>
</cp:coreProperties>
</file>