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1C4F" w:rsidRDefault="00D11C4F" w:rsidP="00D11C4F">
      <w:pPr>
        <w:pStyle w:val="1"/>
        <w:rPr>
          <w:rtl/>
        </w:rPr>
      </w:pPr>
      <w:r>
        <w:rPr>
          <w:rFonts w:hint="cs"/>
          <w:rtl/>
        </w:rPr>
        <w:t xml:space="preserve">نظریات در مورد </w:t>
      </w:r>
      <w:r w:rsidRPr="0084734B">
        <w:rPr>
          <w:rFonts w:hint="cs"/>
          <w:rtl/>
        </w:rPr>
        <w:t>ثمره بحث</w:t>
      </w:r>
      <w:bookmarkStart w:id="0" w:name="_GoBack"/>
      <w:bookmarkEnd w:id="0"/>
    </w:p>
    <w:p w:rsidR="00D11C4F" w:rsidRPr="0084734B" w:rsidRDefault="00D11C4F" w:rsidP="00D11C4F">
      <w:pPr>
        <w:rPr>
          <w:rtl/>
        </w:rPr>
      </w:pPr>
      <w:r w:rsidRPr="0084734B">
        <w:rPr>
          <w:rFonts w:hint="cs"/>
          <w:rtl/>
        </w:rPr>
        <w:t>تنبیه اول در ثمره نزاع بود، دیدگاه آخوند بیان شد. آخون</w:t>
      </w:r>
      <w:r>
        <w:rPr>
          <w:rFonts w:hint="cs"/>
          <w:rtl/>
        </w:rPr>
        <w:t>د</w:t>
      </w:r>
      <w:r w:rsidRPr="0084734B">
        <w:rPr>
          <w:rFonts w:hint="cs"/>
          <w:rtl/>
        </w:rPr>
        <w:t xml:space="preserve"> فرمودند که در مورد ثمره بحث، سه نظریه است؛ البته ثمره در اتیان به مجمع ظاهر می</w:t>
      </w:r>
      <w:r w:rsidRPr="0084734B">
        <w:rPr>
          <w:rtl/>
        </w:rPr>
        <w:softHyphen/>
      </w:r>
      <w:r w:rsidRPr="0084734B">
        <w:rPr>
          <w:rFonts w:hint="cs"/>
          <w:rtl/>
        </w:rPr>
        <w:t>شود</w:t>
      </w:r>
      <w:r>
        <w:rPr>
          <w:rFonts w:hint="cs"/>
          <w:rtl/>
        </w:rPr>
        <w:t>،</w:t>
      </w:r>
      <w:r w:rsidRPr="0084734B">
        <w:rPr>
          <w:rFonts w:hint="cs"/>
          <w:rtl/>
        </w:rPr>
        <w:t xml:space="preserve"> نه اتیان موارد افتراق </w:t>
      </w:r>
      <w:r>
        <w:rPr>
          <w:rFonts w:hint="cs"/>
          <w:rtl/>
        </w:rPr>
        <w:t>امرونهی</w:t>
      </w:r>
      <w:r w:rsidRPr="0084734B">
        <w:rPr>
          <w:rFonts w:hint="cs"/>
          <w:rtl/>
        </w:rPr>
        <w:t>، ثمره نزاع در ماده اجتماع ظاهر می</w:t>
      </w:r>
      <w:r w:rsidRPr="0084734B">
        <w:rPr>
          <w:rtl/>
        </w:rPr>
        <w:softHyphen/>
      </w:r>
      <w:r w:rsidRPr="0084734B">
        <w:rPr>
          <w:rFonts w:hint="cs"/>
          <w:rtl/>
        </w:rPr>
        <w:t xml:space="preserve">شود. در مورد ثمره بحث، سه </w:t>
      </w:r>
      <w:r>
        <w:rPr>
          <w:rFonts w:hint="cs"/>
          <w:rtl/>
        </w:rPr>
        <w:t>نظریه</w:t>
      </w:r>
      <w:r w:rsidRPr="0084734B">
        <w:rPr>
          <w:rFonts w:hint="cs"/>
          <w:rtl/>
        </w:rPr>
        <w:t xml:space="preserve"> وجود دارد:</w:t>
      </w:r>
    </w:p>
    <w:p w:rsidR="00D11C4F" w:rsidRDefault="00D11C4F" w:rsidP="00D11C4F">
      <w:pPr>
        <w:pStyle w:val="2"/>
        <w:rPr>
          <w:rtl/>
        </w:rPr>
      </w:pPr>
      <w:r w:rsidRPr="0084734B">
        <w:rPr>
          <w:rFonts w:hint="cs"/>
          <w:rtl/>
        </w:rPr>
        <w:t>1</w:t>
      </w:r>
      <w:r>
        <w:rPr>
          <w:rtl/>
        </w:rPr>
        <w:t xml:space="preserve"> </w:t>
      </w:r>
      <w:r>
        <w:rPr>
          <w:rFonts w:hint="eastAsia"/>
          <w:rtl/>
        </w:rPr>
        <w:t>ـ</w:t>
      </w:r>
      <w:r w:rsidRPr="0084734B">
        <w:rPr>
          <w:rFonts w:hint="cs"/>
          <w:rtl/>
        </w:rPr>
        <w:t xml:space="preserve"> </w:t>
      </w:r>
      <w:r>
        <w:rPr>
          <w:rFonts w:hint="cs"/>
          <w:rtl/>
        </w:rPr>
        <w:t>قائلین</w:t>
      </w:r>
      <w:r w:rsidRPr="0084734B">
        <w:rPr>
          <w:rFonts w:hint="cs"/>
          <w:rtl/>
        </w:rPr>
        <w:t xml:space="preserve"> به جواز:</w:t>
      </w:r>
    </w:p>
    <w:p w:rsidR="00D11C4F" w:rsidRPr="0084734B" w:rsidRDefault="00D11C4F" w:rsidP="00D11C4F">
      <w:pPr>
        <w:rPr>
          <w:rtl/>
        </w:rPr>
      </w:pPr>
      <w:r w:rsidRPr="0084734B">
        <w:rPr>
          <w:rFonts w:hint="cs"/>
          <w:rtl/>
        </w:rPr>
        <w:t>با اتیان مجمع و ماده اتحاد،</w:t>
      </w:r>
      <w:r>
        <w:rPr>
          <w:rtl/>
        </w:rPr>
        <w:t xml:space="preserve"> </w:t>
      </w:r>
      <w:r w:rsidRPr="0084734B">
        <w:rPr>
          <w:rFonts w:hint="cs"/>
          <w:rtl/>
        </w:rPr>
        <w:t xml:space="preserve">بر اساس هر دو ترکیب اتحادی و </w:t>
      </w:r>
      <w:r>
        <w:rPr>
          <w:rFonts w:hint="cs"/>
          <w:rtl/>
        </w:rPr>
        <w:t>انضمامی</w:t>
      </w:r>
      <w:r w:rsidRPr="0084734B">
        <w:rPr>
          <w:rFonts w:hint="cs"/>
          <w:rtl/>
        </w:rPr>
        <w:t xml:space="preserve">، عمل فرد صحیح است و اتیان به </w:t>
      </w:r>
      <w:r>
        <w:rPr>
          <w:rFonts w:hint="cs"/>
          <w:rtl/>
        </w:rPr>
        <w:t>مأموربه</w:t>
      </w:r>
      <w:r w:rsidRPr="0084734B">
        <w:rPr>
          <w:rFonts w:hint="cs"/>
          <w:rtl/>
        </w:rPr>
        <w:t xml:space="preserve"> است؛ چه فعل توصلی باشد و چه تعبدی؛ البته عصیان نیز نموده است. </w:t>
      </w:r>
      <w:r>
        <w:rPr>
          <w:rFonts w:hint="cs"/>
          <w:rtl/>
        </w:rPr>
        <w:t>بنابراین</w:t>
      </w:r>
      <w:r w:rsidRPr="0084734B">
        <w:rPr>
          <w:rFonts w:hint="cs"/>
          <w:rtl/>
        </w:rPr>
        <w:t xml:space="preserve"> فرد هم مطیع است و هم عاصی.</w:t>
      </w:r>
    </w:p>
    <w:p w:rsidR="00D11C4F" w:rsidRDefault="00D11C4F" w:rsidP="00D11C4F">
      <w:pPr>
        <w:pStyle w:val="2"/>
        <w:rPr>
          <w:rtl/>
        </w:rPr>
      </w:pPr>
      <w:r w:rsidRPr="0084734B">
        <w:rPr>
          <w:rFonts w:hint="cs"/>
          <w:rtl/>
        </w:rPr>
        <w:t>2</w:t>
      </w:r>
      <w:r>
        <w:rPr>
          <w:rtl/>
        </w:rPr>
        <w:t xml:space="preserve"> </w:t>
      </w:r>
      <w:r>
        <w:rPr>
          <w:rFonts w:hint="eastAsia"/>
          <w:rtl/>
        </w:rPr>
        <w:t>ـ</w:t>
      </w:r>
      <w:r w:rsidRPr="0084734B">
        <w:rPr>
          <w:rFonts w:hint="cs"/>
          <w:rtl/>
        </w:rPr>
        <w:t xml:space="preserve"> </w:t>
      </w:r>
      <w:r>
        <w:rPr>
          <w:rFonts w:hint="cs"/>
          <w:rtl/>
        </w:rPr>
        <w:t>قائلین</w:t>
      </w:r>
      <w:r w:rsidRPr="0084734B">
        <w:rPr>
          <w:rFonts w:hint="cs"/>
          <w:rtl/>
        </w:rPr>
        <w:t xml:space="preserve"> به امتناع</w:t>
      </w:r>
      <w:r w:rsidRPr="000D3127">
        <w:rPr>
          <w:rFonts w:hint="cs"/>
          <w:rtl/>
        </w:rPr>
        <w:t xml:space="preserve"> </w:t>
      </w:r>
      <w:r w:rsidRPr="0084734B">
        <w:rPr>
          <w:rFonts w:hint="cs"/>
          <w:rtl/>
        </w:rPr>
        <w:t>و تقدیم جانب امر:</w:t>
      </w:r>
    </w:p>
    <w:p w:rsidR="00D11C4F" w:rsidRPr="0084734B" w:rsidRDefault="00D11C4F" w:rsidP="00D11C4F">
      <w:pPr>
        <w:rPr>
          <w:rtl/>
        </w:rPr>
      </w:pPr>
      <w:r w:rsidRPr="0084734B">
        <w:rPr>
          <w:rFonts w:hint="cs"/>
          <w:rtl/>
        </w:rPr>
        <w:t>در صورت قبول قول به امتناع و تقدیم جانب امر، اتیان ماده اجتماع صحیح است، در این صورت عصیان انجام نشده زیرا امر غالب شده است (البته فعل چه توصلی و چه تعبدی باشد، تفاوتی نمی</w:t>
      </w:r>
      <w:r w:rsidRPr="0084734B">
        <w:rPr>
          <w:rFonts w:hint="cs"/>
          <w:rtl/>
        </w:rPr>
        <w:softHyphen/>
        <w:t>کند.)</w:t>
      </w:r>
    </w:p>
    <w:p w:rsidR="00D11C4F" w:rsidRDefault="00D11C4F" w:rsidP="00D11C4F">
      <w:pPr>
        <w:pStyle w:val="2"/>
        <w:rPr>
          <w:rtl/>
        </w:rPr>
      </w:pPr>
      <w:r w:rsidRPr="0084734B">
        <w:rPr>
          <w:rFonts w:hint="cs"/>
          <w:rtl/>
        </w:rPr>
        <w:t>3</w:t>
      </w:r>
      <w:r>
        <w:rPr>
          <w:rtl/>
        </w:rPr>
        <w:t xml:space="preserve"> </w:t>
      </w:r>
      <w:r>
        <w:rPr>
          <w:rFonts w:hint="eastAsia"/>
          <w:rtl/>
        </w:rPr>
        <w:t>ـ</w:t>
      </w:r>
      <w:r w:rsidRPr="0084734B">
        <w:rPr>
          <w:rFonts w:hint="cs"/>
          <w:rtl/>
        </w:rPr>
        <w:t xml:space="preserve"> </w:t>
      </w:r>
      <w:r>
        <w:rPr>
          <w:rFonts w:hint="cs"/>
          <w:rtl/>
        </w:rPr>
        <w:t>قائلین</w:t>
      </w:r>
      <w:r w:rsidRPr="0084734B">
        <w:rPr>
          <w:rFonts w:hint="cs"/>
          <w:rtl/>
        </w:rPr>
        <w:t xml:space="preserve"> به امتناع</w:t>
      </w:r>
      <w:r w:rsidRPr="000D3127">
        <w:rPr>
          <w:rFonts w:hint="cs"/>
          <w:rtl/>
        </w:rPr>
        <w:t xml:space="preserve"> </w:t>
      </w:r>
      <w:r>
        <w:rPr>
          <w:rFonts w:hint="cs"/>
          <w:rtl/>
        </w:rPr>
        <w:t>و تقدیم جانب نهی</w:t>
      </w:r>
      <w:r w:rsidRPr="0084734B">
        <w:rPr>
          <w:rFonts w:hint="cs"/>
          <w:rtl/>
        </w:rPr>
        <w:t>:</w:t>
      </w:r>
    </w:p>
    <w:p w:rsidR="00D11C4F" w:rsidRPr="0084734B" w:rsidRDefault="00D11C4F" w:rsidP="00D11C4F">
      <w:pPr>
        <w:rPr>
          <w:rtl/>
        </w:rPr>
      </w:pPr>
      <w:r w:rsidRPr="0084734B">
        <w:rPr>
          <w:rFonts w:hint="cs"/>
          <w:rtl/>
        </w:rPr>
        <w:t xml:space="preserve">اگر کسی </w:t>
      </w:r>
      <w:r>
        <w:rPr>
          <w:rFonts w:hint="cs"/>
          <w:rtl/>
        </w:rPr>
        <w:t>قائل</w:t>
      </w:r>
      <w:r w:rsidRPr="0084734B">
        <w:rPr>
          <w:rFonts w:hint="cs"/>
          <w:rtl/>
        </w:rPr>
        <w:t xml:space="preserve"> به امتناع شود و جانب نهی را مقدم بدارد، در مثال صلّ و لا تغصب، لا تغصب را مقدم نماید، در این مبنا، دو صورت دارد:</w:t>
      </w:r>
    </w:p>
    <w:p w:rsidR="00D11C4F" w:rsidRPr="0084734B" w:rsidRDefault="00D11C4F" w:rsidP="00D11C4F">
      <w:pPr>
        <w:rPr>
          <w:rtl/>
        </w:rPr>
      </w:pPr>
      <w:r w:rsidRPr="0084734B">
        <w:rPr>
          <w:rFonts w:hint="cs"/>
          <w:rtl/>
        </w:rPr>
        <w:t xml:space="preserve">3.1. اگر فعل توصلی باشد: در توصلیات، عملی که اتیان شده، داری نهی بوده است؛ </w:t>
      </w:r>
      <w:r>
        <w:rPr>
          <w:rFonts w:hint="cs"/>
          <w:rtl/>
        </w:rPr>
        <w:t>مثلاً</w:t>
      </w:r>
      <w:r w:rsidRPr="0084734B">
        <w:rPr>
          <w:rFonts w:hint="cs"/>
          <w:rtl/>
        </w:rPr>
        <w:t xml:space="preserve"> انقاذ غریق با ابزار غصبی و ... در صورتی جانب نهی مقدم شود، امر وجود ندارد؛ </w:t>
      </w:r>
      <w:r>
        <w:rPr>
          <w:rFonts w:hint="cs"/>
          <w:rtl/>
        </w:rPr>
        <w:t>درعین‌حال</w:t>
      </w:r>
      <w:r w:rsidRPr="0084734B">
        <w:rPr>
          <w:rFonts w:hint="cs"/>
          <w:rtl/>
        </w:rPr>
        <w:t xml:space="preserve"> عمل صحیح است و غرض مولا را </w:t>
      </w:r>
      <w:r>
        <w:rPr>
          <w:rFonts w:hint="cs"/>
          <w:rtl/>
        </w:rPr>
        <w:t>تأمین</w:t>
      </w:r>
      <w:r w:rsidRPr="0084734B">
        <w:rPr>
          <w:rFonts w:hint="cs"/>
          <w:rtl/>
        </w:rPr>
        <w:t xml:space="preserve"> نموده است زیرا در توصلیات و لو امر نباشد، اگر اغراض مولا معلوم باشد، مهم تحصیل غرض مولا است و لو امر او اتیان نشده باشد. غرض </w:t>
      </w:r>
      <w:r>
        <w:rPr>
          <w:rFonts w:hint="cs"/>
          <w:rtl/>
        </w:rPr>
        <w:t>حاصل‌شده</w:t>
      </w:r>
      <w:r w:rsidRPr="0084734B">
        <w:rPr>
          <w:rFonts w:hint="cs"/>
          <w:rtl/>
        </w:rPr>
        <w:t xml:space="preserve"> در عین انجام گناه؛ البته قصد قربت نمی</w:t>
      </w:r>
      <w:r w:rsidRPr="0084734B">
        <w:rPr>
          <w:rtl/>
        </w:rPr>
        <w:softHyphen/>
      </w:r>
      <w:r w:rsidRPr="0084734B">
        <w:rPr>
          <w:rFonts w:hint="cs"/>
          <w:rtl/>
        </w:rPr>
        <w:t>تواند. البته در این مورد مرحوم خویی اشکال نموده است.</w:t>
      </w:r>
    </w:p>
    <w:p w:rsidR="00D11C4F" w:rsidRPr="0084734B" w:rsidRDefault="00D11C4F" w:rsidP="00D11C4F">
      <w:pPr>
        <w:rPr>
          <w:rtl/>
        </w:rPr>
      </w:pPr>
      <w:r w:rsidRPr="0084734B">
        <w:rPr>
          <w:rFonts w:hint="cs"/>
          <w:rtl/>
        </w:rPr>
        <w:t xml:space="preserve">3.2. اگر فعل تعبدی باشد: در عبادات معلوم است که آن نکته نیست و ملاک تشخیص داده </w:t>
      </w:r>
      <w:r>
        <w:rPr>
          <w:rFonts w:hint="cs"/>
          <w:rtl/>
        </w:rPr>
        <w:t>نمی‌شود</w:t>
      </w:r>
      <w:r w:rsidRPr="0084734B">
        <w:rPr>
          <w:rFonts w:hint="cs"/>
          <w:rtl/>
        </w:rPr>
        <w:t xml:space="preserve"> و عمل مقربیت ندارد. پس در عبادات سه قسم می</w:t>
      </w:r>
      <w:r w:rsidRPr="0084734B">
        <w:rPr>
          <w:rtl/>
        </w:rPr>
        <w:softHyphen/>
      </w:r>
      <w:r w:rsidRPr="0084734B">
        <w:rPr>
          <w:rFonts w:hint="cs"/>
          <w:rtl/>
        </w:rPr>
        <w:t>شود:</w:t>
      </w:r>
    </w:p>
    <w:p w:rsidR="00D11C4F" w:rsidRPr="0084734B" w:rsidRDefault="00D11C4F" w:rsidP="00D11C4F">
      <w:pPr>
        <w:rPr>
          <w:rtl/>
        </w:rPr>
      </w:pPr>
      <w:r w:rsidRPr="0084734B">
        <w:rPr>
          <w:rFonts w:hint="cs"/>
          <w:rtl/>
        </w:rPr>
        <w:t>3.2.1. در مثال نماز در مکان غصبی؛|، نماز با التفات به حرمت انجام شود، فرد غصبی بودن را موضوعا</w:t>
      </w:r>
      <w:r>
        <w:rPr>
          <w:rFonts w:hint="cs"/>
          <w:rtl/>
        </w:rPr>
        <w:t>ً</w:t>
      </w:r>
      <w:r w:rsidRPr="0084734B">
        <w:rPr>
          <w:rFonts w:hint="cs"/>
          <w:rtl/>
        </w:rPr>
        <w:t xml:space="preserve"> (می</w:t>
      </w:r>
      <w:r w:rsidRPr="0084734B">
        <w:rPr>
          <w:rFonts w:hint="cs"/>
          <w:rtl/>
        </w:rPr>
        <w:softHyphen/>
        <w:t>داند غصبی است) و حکما</w:t>
      </w:r>
      <w:r>
        <w:rPr>
          <w:rFonts w:hint="cs"/>
          <w:rtl/>
        </w:rPr>
        <w:t>ً</w:t>
      </w:r>
      <w:r w:rsidRPr="0084734B">
        <w:rPr>
          <w:rFonts w:hint="cs"/>
          <w:rtl/>
        </w:rPr>
        <w:t xml:space="preserve"> (می</w:t>
      </w:r>
      <w:r w:rsidRPr="0084734B">
        <w:rPr>
          <w:rFonts w:hint="cs"/>
          <w:rtl/>
        </w:rPr>
        <w:softHyphen/>
        <w:t>داند تصرف در مال غصبی حرام و نماز در مکان غصبی باطل است) می</w:t>
      </w:r>
      <w:r w:rsidRPr="0084734B">
        <w:rPr>
          <w:rtl/>
        </w:rPr>
        <w:softHyphen/>
      </w:r>
      <w:r w:rsidRPr="0084734B">
        <w:rPr>
          <w:rFonts w:hint="cs"/>
          <w:rtl/>
        </w:rPr>
        <w:t xml:space="preserve">داند، </w:t>
      </w:r>
      <w:r>
        <w:rPr>
          <w:rFonts w:hint="cs"/>
          <w:rtl/>
        </w:rPr>
        <w:t>درصورتی‌که</w:t>
      </w:r>
      <w:r w:rsidRPr="0084734B">
        <w:rPr>
          <w:rFonts w:hint="cs"/>
          <w:rtl/>
        </w:rPr>
        <w:t xml:space="preserve"> نهی مقدم شود، نهی دال بر فساد است.</w:t>
      </w:r>
    </w:p>
    <w:p w:rsidR="00D11C4F" w:rsidRPr="0084734B" w:rsidRDefault="00D11C4F" w:rsidP="00D11C4F">
      <w:pPr>
        <w:rPr>
          <w:rtl/>
        </w:rPr>
      </w:pPr>
      <w:r w:rsidRPr="0084734B">
        <w:rPr>
          <w:rFonts w:hint="cs"/>
          <w:rtl/>
        </w:rPr>
        <w:t>3.2.2. در صورت جهل فرد، جهل موضوعی یا جهل حکمی، البته جهل تقصیری؛ عبادت صحیح نیست زیرا جهل تقصیری (که فرد مقصر است و کوتاهی کرده است) جهل عذر محسوب نمی</w:t>
      </w:r>
      <w:r w:rsidRPr="0084734B">
        <w:rPr>
          <w:rtl/>
        </w:rPr>
        <w:softHyphen/>
      </w:r>
      <w:r w:rsidRPr="0084734B">
        <w:rPr>
          <w:rFonts w:hint="cs"/>
          <w:rtl/>
        </w:rPr>
        <w:t>شود.</w:t>
      </w:r>
    </w:p>
    <w:p w:rsidR="00D11C4F" w:rsidRPr="0084734B" w:rsidRDefault="00D11C4F" w:rsidP="00D11C4F">
      <w:pPr>
        <w:rPr>
          <w:rtl/>
        </w:rPr>
      </w:pPr>
      <w:r w:rsidRPr="0084734B">
        <w:rPr>
          <w:rFonts w:hint="cs"/>
          <w:rtl/>
        </w:rPr>
        <w:t>3.2.3. همان صورت قبلی با این تفاوت که جهل قصوری باشد، جهل موضوعی باشد یا حکمی که امکان تحقیق ندارد؛ در این صورت معذور است عندالله! در این صورت ممکن است گفته شود عبادت درست است به یکی از دو وجه زیر:</w:t>
      </w:r>
    </w:p>
    <w:p w:rsidR="00D11C4F" w:rsidRDefault="00D11C4F" w:rsidP="00D11C4F">
      <w:pPr>
        <w:pStyle w:val="3"/>
        <w:rPr>
          <w:rtl/>
        </w:rPr>
      </w:pPr>
      <w:r>
        <w:rPr>
          <w:rFonts w:hint="cs"/>
          <w:rtl/>
        </w:rPr>
        <w:t>وجوه صحت عبادت</w:t>
      </w:r>
    </w:p>
    <w:p w:rsidR="00D11C4F" w:rsidRPr="00D46CB8" w:rsidRDefault="00D11C4F" w:rsidP="00D11C4F">
      <w:pPr>
        <w:pStyle w:val="4"/>
        <w:rPr>
          <w:rtl/>
        </w:rPr>
      </w:pPr>
      <w:r w:rsidRPr="00D46CB8">
        <w:rPr>
          <w:rFonts w:hint="cs"/>
          <w:rtl/>
        </w:rPr>
        <w:t>وجه اول</w:t>
      </w:r>
    </w:p>
    <w:p w:rsidR="00D11C4F" w:rsidRPr="0084734B" w:rsidRDefault="00D11C4F" w:rsidP="00D11C4F">
      <w:pPr>
        <w:rPr>
          <w:rtl/>
        </w:rPr>
      </w:pPr>
      <w:r w:rsidRPr="0084734B">
        <w:rPr>
          <w:rFonts w:hint="cs"/>
          <w:rtl/>
        </w:rPr>
        <w:lastRenderedPageBreak/>
        <w:t>غرض مولا با قصد قربت حاصل می</w:t>
      </w:r>
      <w:r w:rsidRPr="0084734B">
        <w:rPr>
          <w:rtl/>
        </w:rPr>
        <w:softHyphen/>
      </w:r>
      <w:r w:rsidRPr="0084734B">
        <w:rPr>
          <w:rFonts w:hint="cs"/>
          <w:rtl/>
        </w:rPr>
        <w:t xml:space="preserve">شود و در </w:t>
      </w:r>
      <w:r>
        <w:rPr>
          <w:rFonts w:hint="cs"/>
          <w:rtl/>
        </w:rPr>
        <w:t>مانحن‌فیه</w:t>
      </w:r>
      <w:r w:rsidRPr="0084734B">
        <w:rPr>
          <w:rFonts w:hint="cs"/>
          <w:rtl/>
        </w:rPr>
        <w:t xml:space="preserve"> غرض مولا </w:t>
      </w:r>
      <w:r>
        <w:rPr>
          <w:rFonts w:hint="cs"/>
          <w:rtl/>
        </w:rPr>
        <w:t>حاصل‌شده</w:t>
      </w:r>
      <w:r w:rsidRPr="0084734B">
        <w:rPr>
          <w:rFonts w:hint="cs"/>
          <w:rtl/>
        </w:rPr>
        <w:t xml:space="preserve"> است، گرچه امر مقید به عدم غصب شده بود ولی چون غرض </w:t>
      </w:r>
      <w:r>
        <w:rPr>
          <w:rFonts w:hint="cs"/>
          <w:rtl/>
        </w:rPr>
        <w:t>حاصل‌شده</w:t>
      </w:r>
      <w:r w:rsidRPr="0084734B">
        <w:rPr>
          <w:rFonts w:hint="cs"/>
          <w:rtl/>
        </w:rPr>
        <w:t xml:space="preserve"> با جهل قصوری پس عبادت صحیح است. این مورد مبتنی بر این است که آیا احکام تابع مصالح و مفاسدی است که مؤثر در حسن </w:t>
      </w:r>
      <w:r>
        <w:rPr>
          <w:rFonts w:hint="cs"/>
          <w:rtl/>
        </w:rPr>
        <w:t>و قبح</w:t>
      </w:r>
      <w:r w:rsidRPr="0084734B">
        <w:rPr>
          <w:rFonts w:hint="cs"/>
          <w:rtl/>
        </w:rPr>
        <w:t xml:space="preserve"> است؛ آیا مفسده به وجود واقعی اثر می</w:t>
      </w:r>
      <w:r w:rsidRPr="0084734B">
        <w:rPr>
          <w:rtl/>
        </w:rPr>
        <w:softHyphen/>
      </w:r>
      <w:r w:rsidRPr="0084734B">
        <w:rPr>
          <w:rFonts w:hint="cs"/>
          <w:rtl/>
        </w:rPr>
        <w:t>گذارد یا نه.</w:t>
      </w:r>
    </w:p>
    <w:p w:rsidR="00D11C4F" w:rsidRPr="0084734B" w:rsidRDefault="00D11C4F" w:rsidP="00D11C4F">
      <w:pPr>
        <w:pStyle w:val="4"/>
        <w:rPr>
          <w:rtl/>
        </w:rPr>
      </w:pPr>
      <w:r>
        <w:rPr>
          <w:rFonts w:hint="cs"/>
          <w:rtl/>
        </w:rPr>
        <w:t>وجه دوم</w:t>
      </w:r>
    </w:p>
    <w:p w:rsidR="00D11C4F" w:rsidRPr="0084734B" w:rsidRDefault="00D11C4F" w:rsidP="00D11C4F">
      <w:pPr>
        <w:rPr>
          <w:rtl/>
        </w:rPr>
      </w:pPr>
      <w:r w:rsidRPr="0084734B">
        <w:rPr>
          <w:rFonts w:hint="cs"/>
          <w:rtl/>
        </w:rPr>
        <w:t xml:space="preserve">در جهل قصوری امر وجود دارد؛ زیرا تقدیم نهی بر امر </w:t>
      </w:r>
      <w:r>
        <w:rPr>
          <w:rFonts w:hint="cs"/>
          <w:rtl/>
        </w:rPr>
        <w:t>به‌طور</w:t>
      </w:r>
      <w:r w:rsidRPr="0084734B">
        <w:rPr>
          <w:rFonts w:hint="cs"/>
          <w:rtl/>
        </w:rPr>
        <w:t xml:space="preserve"> مطلق نیست بلکه اگر فرد معذور باشد، نهی ندارد تا مقدم بر امر شود. مفسده غصب در شرایط معذوریت، حکم را کنار نمی</w:t>
      </w:r>
      <w:r w:rsidRPr="0084734B">
        <w:rPr>
          <w:rtl/>
        </w:rPr>
        <w:softHyphen/>
      </w:r>
      <w:r w:rsidRPr="0084734B">
        <w:rPr>
          <w:rFonts w:hint="cs"/>
          <w:rtl/>
        </w:rPr>
        <w:t>زند. فقط در دو صورت علم و جهل تقصیری نهی بر امر مقدم می</w:t>
      </w:r>
      <w:r w:rsidRPr="0084734B">
        <w:rPr>
          <w:rtl/>
        </w:rPr>
        <w:softHyphen/>
      </w:r>
      <w:r w:rsidRPr="0084734B">
        <w:rPr>
          <w:rFonts w:hint="cs"/>
          <w:rtl/>
        </w:rPr>
        <w:t>شود.</w:t>
      </w:r>
    </w:p>
    <w:p w:rsidR="00D11C4F" w:rsidRPr="0084734B" w:rsidRDefault="00D11C4F" w:rsidP="00D11C4F">
      <w:pPr>
        <w:rPr>
          <w:rtl/>
        </w:rPr>
      </w:pPr>
      <w:r w:rsidRPr="0084734B">
        <w:rPr>
          <w:rFonts w:hint="cs"/>
          <w:rtl/>
        </w:rPr>
        <w:t>سؤال: در جهل مرکب وظیفه چیست؟</w:t>
      </w:r>
    </w:p>
    <w:p w:rsidR="00D11C4F" w:rsidRPr="0084734B" w:rsidRDefault="00D11C4F" w:rsidP="00D11C4F">
      <w:pPr>
        <w:rPr>
          <w:rtl/>
        </w:rPr>
      </w:pPr>
      <w:r w:rsidRPr="0084734B">
        <w:rPr>
          <w:rFonts w:hint="cs"/>
          <w:rtl/>
        </w:rPr>
        <w:t xml:space="preserve">جواب: در این مورد اختلاف است؛ کما اینکه در مورد غافل و ناسی نیز اختلاف وجود دارد. غافل و ناسی شبیه اضطرار و عنوان ثانویه است. باید جهل مرکب، غفلت و نسیان را </w:t>
      </w:r>
      <w:r>
        <w:rPr>
          <w:rFonts w:hint="cs"/>
          <w:rtl/>
        </w:rPr>
        <w:t>بعداً</w:t>
      </w:r>
      <w:r w:rsidRPr="0084734B">
        <w:rPr>
          <w:rFonts w:hint="cs"/>
          <w:rtl/>
        </w:rPr>
        <w:t xml:space="preserve"> بحث کنیم</w:t>
      </w:r>
      <w:r>
        <w:rPr>
          <w:rFonts w:hint="cs"/>
          <w:rtl/>
        </w:rPr>
        <w:t>؛</w:t>
      </w:r>
      <w:r>
        <w:rPr>
          <w:rtl/>
        </w:rPr>
        <w:t xml:space="preserve"> </w:t>
      </w:r>
      <w:r>
        <w:rPr>
          <w:rFonts w:hint="cs"/>
          <w:rtl/>
        </w:rPr>
        <w:t>که</w:t>
      </w:r>
      <w:r w:rsidRPr="0084734B">
        <w:rPr>
          <w:rFonts w:hint="cs"/>
          <w:rtl/>
        </w:rPr>
        <w:t xml:space="preserve"> آیا غفلت و نسیان جهل محسوب می</w:t>
      </w:r>
      <w:r w:rsidRPr="0084734B">
        <w:rPr>
          <w:rtl/>
        </w:rPr>
        <w:softHyphen/>
      </w:r>
      <w:r w:rsidRPr="0084734B">
        <w:rPr>
          <w:rFonts w:hint="cs"/>
          <w:rtl/>
        </w:rPr>
        <w:t xml:space="preserve">شود؟ </w:t>
      </w:r>
      <w:r>
        <w:rPr>
          <w:rFonts w:hint="cs"/>
          <w:rtl/>
        </w:rPr>
        <w:t>جهلشان</w:t>
      </w:r>
      <w:r w:rsidRPr="0084734B">
        <w:rPr>
          <w:rFonts w:hint="cs"/>
          <w:rtl/>
        </w:rPr>
        <w:t xml:space="preserve"> قصوری است یا تقصیری؟</w:t>
      </w:r>
    </w:p>
    <w:p w:rsidR="00D11C4F" w:rsidRPr="0084734B" w:rsidRDefault="00D11C4F" w:rsidP="00D11C4F">
      <w:pPr>
        <w:pStyle w:val="1"/>
        <w:rPr>
          <w:rtl/>
        </w:rPr>
      </w:pPr>
      <w:r>
        <w:rPr>
          <w:rFonts w:hint="cs"/>
          <w:rtl/>
        </w:rPr>
        <w:t>ملاحظات</w:t>
      </w:r>
      <w:r w:rsidRPr="005936F9">
        <w:rPr>
          <w:rFonts w:hint="cs"/>
          <w:rtl/>
        </w:rPr>
        <w:t xml:space="preserve"> </w:t>
      </w:r>
      <w:r w:rsidRPr="0084734B">
        <w:rPr>
          <w:rFonts w:hint="cs"/>
          <w:rtl/>
        </w:rPr>
        <w:t>در مورد ثمره بحث</w:t>
      </w:r>
    </w:p>
    <w:p w:rsidR="00D11C4F" w:rsidRPr="0084734B" w:rsidRDefault="00D11C4F" w:rsidP="00D11C4F">
      <w:pPr>
        <w:rPr>
          <w:rtl/>
        </w:rPr>
      </w:pPr>
      <w:r w:rsidRPr="0084734B">
        <w:rPr>
          <w:rFonts w:hint="cs"/>
          <w:rtl/>
        </w:rPr>
        <w:t xml:space="preserve">در مورد ثمره بحث، ملاحظاتی </w:t>
      </w:r>
      <w:r>
        <w:rPr>
          <w:rFonts w:hint="cs"/>
          <w:rtl/>
        </w:rPr>
        <w:t>مطرح‌شده</w:t>
      </w:r>
      <w:r w:rsidRPr="0084734B">
        <w:rPr>
          <w:rFonts w:hint="cs"/>
          <w:rtl/>
        </w:rPr>
        <w:t xml:space="preserve"> است که به برخی اشاره می</w:t>
      </w:r>
      <w:r w:rsidRPr="0084734B">
        <w:rPr>
          <w:rtl/>
        </w:rPr>
        <w:softHyphen/>
      </w:r>
      <w:r w:rsidRPr="0084734B">
        <w:rPr>
          <w:rFonts w:hint="cs"/>
          <w:rtl/>
        </w:rPr>
        <w:t xml:space="preserve">کنیم. در تقریرات استاد وحید خراسانی آمده و در مباحث سید یزدی نیز مطرح است؛ و </w:t>
      </w:r>
      <w:r>
        <w:rPr>
          <w:rFonts w:hint="cs"/>
          <w:rtl/>
        </w:rPr>
        <w:t>همین‌طور</w:t>
      </w:r>
      <w:r w:rsidRPr="0084734B">
        <w:rPr>
          <w:rFonts w:hint="cs"/>
          <w:rtl/>
        </w:rPr>
        <w:t xml:space="preserve"> قول به جواز را ملاحظه و مطالعه نمایید. ما قول به امتناع را نیز </w:t>
      </w:r>
      <w:r>
        <w:rPr>
          <w:rFonts w:hint="cs"/>
          <w:rtl/>
        </w:rPr>
        <w:t>نمی‌پردازیم</w:t>
      </w:r>
      <w:r w:rsidRPr="0084734B">
        <w:rPr>
          <w:rFonts w:hint="cs"/>
          <w:rtl/>
        </w:rPr>
        <w:t>، خودتان مطالعه کنید. عمده سخن، قول به امتناع و تقدیم جانب نهی است.</w:t>
      </w:r>
    </w:p>
    <w:p w:rsidR="00D11C4F" w:rsidRPr="0084734B" w:rsidRDefault="00D11C4F" w:rsidP="00D11C4F">
      <w:pPr>
        <w:pStyle w:val="2"/>
        <w:rPr>
          <w:rtl/>
        </w:rPr>
      </w:pPr>
      <w:r w:rsidRPr="0084734B">
        <w:rPr>
          <w:rFonts w:hint="cs"/>
          <w:rtl/>
        </w:rPr>
        <w:t xml:space="preserve">ملاحظه </w:t>
      </w:r>
      <w:r>
        <w:rPr>
          <w:rFonts w:hint="cs"/>
          <w:rtl/>
        </w:rPr>
        <w:t>آقای خویی</w:t>
      </w:r>
    </w:p>
    <w:p w:rsidR="00D11C4F" w:rsidRPr="0084734B" w:rsidRDefault="00D11C4F" w:rsidP="00D11C4F">
      <w:pPr>
        <w:rPr>
          <w:rtl/>
        </w:rPr>
      </w:pPr>
      <w:r w:rsidRPr="0084734B">
        <w:rPr>
          <w:rFonts w:hint="cs"/>
          <w:rtl/>
        </w:rPr>
        <w:t>در توصلیات</w:t>
      </w:r>
      <w:r>
        <w:rPr>
          <w:rtl/>
        </w:rPr>
        <w:t xml:space="preserve"> </w:t>
      </w:r>
      <w:r w:rsidRPr="0084734B">
        <w:rPr>
          <w:rFonts w:hint="cs"/>
          <w:rtl/>
        </w:rPr>
        <w:t>که امر نیست ولی غرض مولا هست؛ ما اغراض مولا را از اوامرش کشف می</w:t>
      </w:r>
      <w:r w:rsidRPr="0084734B">
        <w:rPr>
          <w:rtl/>
        </w:rPr>
        <w:softHyphen/>
      </w:r>
      <w:r w:rsidRPr="0084734B">
        <w:rPr>
          <w:rFonts w:hint="cs"/>
          <w:rtl/>
        </w:rPr>
        <w:t xml:space="preserve">کنیم، بدون امر غرض از کجا </w:t>
      </w:r>
      <w:r>
        <w:rPr>
          <w:rFonts w:hint="cs"/>
          <w:rtl/>
        </w:rPr>
        <w:t>به دست</w:t>
      </w:r>
      <w:r w:rsidRPr="0084734B">
        <w:rPr>
          <w:rFonts w:hint="cs"/>
          <w:rtl/>
        </w:rPr>
        <w:t xml:space="preserve"> می</w:t>
      </w:r>
      <w:r w:rsidRPr="0084734B">
        <w:rPr>
          <w:rtl/>
        </w:rPr>
        <w:softHyphen/>
      </w:r>
      <w:r w:rsidRPr="0084734B">
        <w:rPr>
          <w:rFonts w:hint="cs"/>
          <w:rtl/>
        </w:rPr>
        <w:t>آید؟ راهی برای کشف غرض غیر از راه امر نداریم.</w:t>
      </w:r>
      <w:r>
        <w:rPr>
          <w:rtl/>
        </w:rPr>
        <w:t xml:space="preserve"> </w:t>
      </w:r>
      <w:r w:rsidRPr="0084734B">
        <w:rPr>
          <w:rFonts w:hint="cs"/>
          <w:rtl/>
        </w:rPr>
        <w:t xml:space="preserve">در این بحث غرض و مصلحت مشکوک است زیرا علم </w:t>
      </w:r>
      <w:r>
        <w:rPr>
          <w:rFonts w:hint="cs"/>
          <w:rtl/>
        </w:rPr>
        <w:t>به‌واقع</w:t>
      </w:r>
      <w:r w:rsidRPr="0084734B">
        <w:rPr>
          <w:rFonts w:hint="cs"/>
          <w:rtl/>
        </w:rPr>
        <w:t xml:space="preserve"> نداریم.</w:t>
      </w:r>
    </w:p>
    <w:p w:rsidR="00D11C4F" w:rsidRPr="0084734B" w:rsidRDefault="00D11C4F" w:rsidP="00D11C4F">
      <w:pPr>
        <w:pStyle w:val="2"/>
        <w:rPr>
          <w:rtl/>
        </w:rPr>
      </w:pPr>
      <w:r>
        <w:rPr>
          <w:rFonts w:hint="cs"/>
          <w:rtl/>
        </w:rPr>
        <w:t>نظر استاد</w:t>
      </w:r>
    </w:p>
    <w:p w:rsidR="00D11C4F" w:rsidRPr="0084734B" w:rsidRDefault="00D11C4F" w:rsidP="00D11C4F">
      <w:pPr>
        <w:rPr>
          <w:rtl/>
        </w:rPr>
      </w:pPr>
      <w:r w:rsidRPr="0084734B">
        <w:rPr>
          <w:rFonts w:hint="cs"/>
          <w:rtl/>
        </w:rPr>
        <w:t xml:space="preserve">این ملاحظه </w:t>
      </w:r>
      <w:r>
        <w:rPr>
          <w:rFonts w:hint="cs"/>
          <w:rtl/>
        </w:rPr>
        <w:t>علی‌الاصول</w:t>
      </w:r>
      <w:r w:rsidRPr="0084734B">
        <w:rPr>
          <w:rFonts w:hint="cs"/>
          <w:rtl/>
        </w:rPr>
        <w:t xml:space="preserve"> درست است زیرا فهم اغراض و مفاسد و لو توصلیات آسان</w:t>
      </w:r>
      <w:r w:rsidRPr="0084734B">
        <w:rPr>
          <w:rtl/>
        </w:rPr>
        <w:softHyphen/>
      </w:r>
      <w:r w:rsidRPr="0084734B">
        <w:rPr>
          <w:rFonts w:hint="cs"/>
          <w:rtl/>
        </w:rPr>
        <w:t>تر از عبادات است اما ملاک تام اغراض در اختیار بشر نیست. لذا به غرض و ملاک فراتر از وجود امر دسترسی نداریم.</w:t>
      </w:r>
    </w:p>
    <w:p w:rsidR="00D11C4F" w:rsidRPr="0084734B" w:rsidRDefault="00D11C4F" w:rsidP="00D11C4F">
      <w:pPr>
        <w:pStyle w:val="3"/>
        <w:rPr>
          <w:rtl/>
        </w:rPr>
      </w:pPr>
      <w:r>
        <w:rPr>
          <w:rFonts w:hint="cs"/>
          <w:rtl/>
        </w:rPr>
        <w:t>تبصره</w:t>
      </w:r>
    </w:p>
    <w:p w:rsidR="00D11C4F" w:rsidRPr="0084734B" w:rsidRDefault="00D11C4F" w:rsidP="00D11C4F">
      <w:pPr>
        <w:rPr>
          <w:rtl/>
        </w:rPr>
      </w:pPr>
      <w:r w:rsidRPr="0084734B">
        <w:rPr>
          <w:rFonts w:hint="cs"/>
          <w:rtl/>
        </w:rPr>
        <w:t>در مواردی انسان رضایت شارع را می</w:t>
      </w:r>
      <w:r w:rsidRPr="0084734B">
        <w:rPr>
          <w:rtl/>
        </w:rPr>
        <w:softHyphen/>
      </w:r>
      <w:r w:rsidRPr="0084734B">
        <w:rPr>
          <w:rFonts w:hint="cs"/>
          <w:rtl/>
        </w:rPr>
        <w:t>داند به دلیل اهمیت و برجسته بودن موضوع مانند حفظ جان انسان</w:t>
      </w:r>
      <w:r w:rsidRPr="0084734B">
        <w:rPr>
          <w:rFonts w:hint="cs"/>
          <w:rtl/>
        </w:rPr>
        <w:softHyphen/>
        <w:t>های زیاد؛ پس در این موارد می</w:t>
      </w:r>
      <w:r w:rsidRPr="0084734B">
        <w:rPr>
          <w:rFonts w:hint="cs"/>
          <w:rtl/>
        </w:rPr>
        <w:softHyphen/>
        <w:t xml:space="preserve">توان غرض شارع را از غیر امر نیز </w:t>
      </w:r>
      <w:r>
        <w:rPr>
          <w:rFonts w:hint="cs"/>
          <w:rtl/>
        </w:rPr>
        <w:t>به دست</w:t>
      </w:r>
      <w:r w:rsidRPr="0084734B">
        <w:rPr>
          <w:rFonts w:hint="cs"/>
          <w:rtl/>
        </w:rPr>
        <w:t xml:space="preserve"> آورد.</w:t>
      </w:r>
    </w:p>
    <w:p w:rsidR="00D11C4F" w:rsidRPr="0084734B" w:rsidRDefault="00D11C4F" w:rsidP="00D11C4F">
      <w:pPr>
        <w:pStyle w:val="2"/>
        <w:rPr>
          <w:rtl/>
        </w:rPr>
      </w:pPr>
      <w:r w:rsidRPr="0084734B">
        <w:rPr>
          <w:rFonts w:hint="cs"/>
          <w:rtl/>
        </w:rPr>
        <w:t>ثمره این بحث</w:t>
      </w:r>
    </w:p>
    <w:p w:rsidR="00E83C2C" w:rsidRDefault="00D11C4F" w:rsidP="00D11C4F">
      <w:pPr>
        <w:rPr>
          <w:rtl/>
        </w:rPr>
      </w:pPr>
      <w:r w:rsidRPr="0084734B">
        <w:rPr>
          <w:rFonts w:hint="cs"/>
          <w:rtl/>
        </w:rPr>
        <w:t>اگر فرد باید اکرامی انجام دهد، آیا با این مورد عمل اتیان و غرض حاصل نشده است. در ملاحظات بعدی جای بحث بیشتر دارد.</w:t>
      </w:r>
    </w:p>
    <w:sectPr w:rsidR="00E83C2C" w:rsidSect="00EA71A7">
      <w:headerReference w:type="default" r:id="rId6"/>
      <w:footerReference w:type="default" r:id="rId7"/>
      <w:pgSz w:w="12240" w:h="15840"/>
      <w:pgMar w:top="1701" w:right="1183" w:bottom="993" w:left="1440" w:header="568" w:footer="411"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6385" w:rsidRDefault="00826385" w:rsidP="00E83C2C">
      <w:pPr>
        <w:spacing w:after="0"/>
      </w:pPr>
      <w:r>
        <w:separator/>
      </w:r>
    </w:p>
  </w:endnote>
  <w:endnote w:type="continuationSeparator" w:id="0">
    <w:p w:rsidR="00826385" w:rsidRDefault="00826385" w:rsidP="00E83C2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20002A87" w:usb1="80000000" w:usb2="00000008"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B2"/>
    <w:family w:val="swiss"/>
    <w:notTrueType/>
    <w:pitch w:val="variable"/>
    <w:sig w:usb0="00002001" w:usb1="00000000" w:usb2="00000000" w:usb3="00000000" w:csb0="00000040" w:csb1="00000000"/>
  </w:font>
  <w:font w:name="Adobe Arabic">
    <w:panose1 w:val="00000000000000000000"/>
    <w:charset w:val="00"/>
    <w:family w:val="roman"/>
    <w:notTrueType/>
    <w:pitch w:val="variable"/>
    <w:sig w:usb0="8000202F" w:usb1="8000A04A" w:usb2="00000008" w:usb3="00000000" w:csb0="00000041"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914974046"/>
      <w:docPartObj>
        <w:docPartGallery w:val="Page Numbers (Bottom of Page)"/>
        <w:docPartUnique/>
      </w:docPartObj>
    </w:sdtPr>
    <w:sdtEndPr/>
    <w:sdtContent>
      <w:p w:rsidR="00F52F75" w:rsidRDefault="001C2FB1" w:rsidP="00F52F75">
        <w:pPr>
          <w:pStyle w:val="af9"/>
          <w:jc w:val="center"/>
        </w:pPr>
        <w:r>
          <w:fldChar w:fldCharType="begin"/>
        </w:r>
        <w:r>
          <w:instrText xml:space="preserve"> PAGE   \* MERGEFORMAT </w:instrText>
        </w:r>
        <w:r>
          <w:fldChar w:fldCharType="separate"/>
        </w:r>
        <w:r w:rsidR="00F85005">
          <w:rPr>
            <w:noProof/>
            <w:rtl/>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6385" w:rsidRDefault="00826385" w:rsidP="00E83C2C">
      <w:pPr>
        <w:spacing w:after="0"/>
      </w:pPr>
      <w:r>
        <w:separator/>
      </w:r>
    </w:p>
  </w:footnote>
  <w:footnote w:type="continuationSeparator" w:id="0">
    <w:p w:rsidR="00826385" w:rsidRDefault="00826385" w:rsidP="00E83C2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EB8" w:rsidRPr="00B46EB8" w:rsidRDefault="001C2FB1" w:rsidP="00D11C4F">
    <w:pPr>
      <w:spacing w:after="0"/>
      <w:rPr>
        <w:rFonts w:ascii="Adobe Arabic" w:hAnsi="Adobe Arabic" w:cs="Adobe Arabic"/>
        <w:b/>
        <w:bCs/>
        <w:sz w:val="28"/>
        <w:szCs w:val="28"/>
        <w:rtl/>
      </w:rPr>
    </w:pPr>
    <w:r w:rsidRPr="00B46EB8">
      <w:rPr>
        <w:rFonts w:ascii="Adobe Arabic" w:hAnsi="Adobe Arabic" w:cs="Adobe Arabic"/>
        <w:b/>
        <w:bCs/>
        <w:noProof/>
        <w:sz w:val="28"/>
        <w:szCs w:val="28"/>
        <w:lang w:bidi="ar-SA"/>
      </w:rPr>
      <mc:AlternateContent>
        <mc:Choice Requires="wps">
          <w:drawing>
            <wp:anchor distT="4294967292" distB="4294967292" distL="114300" distR="114300" simplePos="0" relativeHeight="251660800" behindDoc="0" locked="0" layoutInCell="1" allowOverlap="1" wp14:anchorId="2936E56F" wp14:editId="3A0C8AEC">
              <wp:simplePos x="0" y="0"/>
              <wp:positionH relativeFrom="column">
                <wp:posOffset>-167769</wp:posOffset>
              </wp:positionH>
              <wp:positionV relativeFrom="paragraph">
                <wp:posOffset>572770</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A5F1BD" id="Straight Connector 2" o:spid="_x0000_s1026" style="position:absolute;flip:x;z-index:25166080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3.2pt,45.1pt" to="472.8pt,4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"/>
          </w:pict>
        </mc:Fallback>
      </mc:AlternateContent>
    </w:r>
    <w:r w:rsidR="00B46EB8" w:rsidRPr="00B46EB8">
      <w:rPr>
        <w:rFonts w:ascii="Adobe Arabic" w:hAnsi="Adobe Arabic" w:cs="Adobe Arabic"/>
        <w:b/>
        <w:bCs/>
        <w:sz w:val="28"/>
        <w:szCs w:val="28"/>
        <w:rtl/>
      </w:rPr>
      <w:t xml:space="preserve">درس خارج اصول فقه  </w:t>
    </w:r>
    <w:r w:rsidR="002A767A">
      <w:rPr>
        <w:rFonts w:ascii="Adobe Arabic" w:hAnsi="Adobe Arabic" w:cs="Adobe Arabic" w:hint="cs"/>
        <w:b/>
        <w:bCs/>
        <w:sz w:val="28"/>
        <w:szCs w:val="28"/>
        <w:rtl/>
      </w:rPr>
      <w:t xml:space="preserve">                    </w:t>
    </w:r>
    <w:r w:rsidR="0043035D" w:rsidRPr="00D11C4F">
      <w:rPr>
        <w:rFonts w:ascii="Adobe Arabic" w:hAnsi="Adobe Arabic" w:cs="Adobe Arabic"/>
        <w:b/>
        <w:bCs/>
        <w:sz w:val="28"/>
        <w:szCs w:val="28"/>
        <w:rtl/>
      </w:rPr>
      <w:t>عنوان اصلی:</w:t>
    </w:r>
    <w:r w:rsidR="0074232A" w:rsidRPr="00C277D3">
      <w:rPr>
        <w:rFonts w:ascii="Adobe Arabic" w:hAnsi="Adobe Arabic" w:cs="Adobe Arabic"/>
        <w:sz w:val="28"/>
        <w:szCs w:val="28"/>
        <w:rtl/>
      </w:rPr>
      <w:t xml:space="preserve"> </w:t>
    </w:r>
    <w:r w:rsidR="00D11C4F" w:rsidRPr="00D11C4F">
      <w:rPr>
        <w:rFonts w:ascii="Adobe Arabic" w:hAnsi="Adobe Arabic" w:cs="Adobe Arabic" w:hint="cs"/>
        <w:sz w:val="28"/>
        <w:szCs w:val="28"/>
        <w:rtl/>
      </w:rPr>
      <w:t>اجتماع</w:t>
    </w:r>
    <w:r w:rsidR="00D11C4F" w:rsidRPr="00D11C4F">
      <w:rPr>
        <w:rFonts w:ascii="Adobe Arabic" w:hAnsi="Adobe Arabic" w:cs="Adobe Arabic"/>
        <w:sz w:val="28"/>
        <w:szCs w:val="28"/>
        <w:rtl/>
      </w:rPr>
      <w:t xml:space="preserve"> </w:t>
    </w:r>
    <w:r w:rsidR="00D11C4F" w:rsidRPr="00D11C4F">
      <w:rPr>
        <w:rFonts w:ascii="Adobe Arabic" w:hAnsi="Adobe Arabic" w:cs="Adobe Arabic" w:hint="cs"/>
        <w:sz w:val="28"/>
        <w:szCs w:val="28"/>
        <w:rtl/>
      </w:rPr>
      <w:t>امر</w:t>
    </w:r>
    <w:r w:rsidR="00F85005">
      <w:rPr>
        <w:rFonts w:ascii="Adobe Arabic" w:hAnsi="Adobe Arabic" w:cs="Adobe Arabic" w:hint="cs"/>
        <w:sz w:val="28"/>
        <w:szCs w:val="28"/>
        <w:rtl/>
      </w:rPr>
      <w:t xml:space="preserve"> </w:t>
    </w:r>
    <w:r w:rsidR="00D11C4F" w:rsidRPr="00D11C4F">
      <w:rPr>
        <w:rFonts w:ascii="Adobe Arabic" w:hAnsi="Adobe Arabic" w:cs="Adobe Arabic" w:hint="cs"/>
        <w:sz w:val="28"/>
        <w:szCs w:val="28"/>
        <w:rtl/>
      </w:rPr>
      <w:t>و</w:t>
    </w:r>
    <w:r w:rsidR="00F85005">
      <w:rPr>
        <w:rFonts w:ascii="Adobe Arabic" w:hAnsi="Adobe Arabic" w:cs="Adobe Arabic" w:hint="cs"/>
        <w:sz w:val="28"/>
        <w:szCs w:val="28"/>
        <w:rtl/>
      </w:rPr>
      <w:t xml:space="preserve"> </w:t>
    </w:r>
    <w:r w:rsidR="00D11C4F" w:rsidRPr="00D11C4F">
      <w:rPr>
        <w:rFonts w:ascii="Adobe Arabic" w:hAnsi="Adobe Arabic" w:cs="Adobe Arabic" w:hint="cs"/>
        <w:sz w:val="28"/>
        <w:szCs w:val="28"/>
        <w:rtl/>
      </w:rPr>
      <w:t>نهی</w:t>
    </w:r>
    <w:r w:rsidR="00D11C4F" w:rsidRPr="00D11C4F">
      <w:rPr>
        <w:rFonts w:ascii="Adobe Arabic" w:hAnsi="Adobe Arabic" w:cs="Adobe Arabic"/>
        <w:sz w:val="28"/>
        <w:szCs w:val="28"/>
        <w:rtl/>
      </w:rPr>
      <w:t xml:space="preserve"> </w:t>
    </w:r>
    <w:r w:rsidR="0074232A" w:rsidRPr="00C277D3">
      <w:rPr>
        <w:rFonts w:ascii="Adobe Arabic" w:hAnsi="Adobe Arabic" w:cs="Adobe Arabic"/>
        <w:sz w:val="28"/>
        <w:szCs w:val="28"/>
        <w:rtl/>
      </w:rPr>
      <w:t xml:space="preserve">                          </w:t>
    </w:r>
    <w:r w:rsidR="002A767A" w:rsidRPr="00C277D3">
      <w:rPr>
        <w:rFonts w:ascii="Adobe Arabic" w:hAnsi="Adobe Arabic" w:cs="Adobe Arabic" w:hint="cs"/>
        <w:sz w:val="28"/>
        <w:szCs w:val="28"/>
        <w:rtl/>
      </w:rPr>
      <w:t xml:space="preserve">  </w:t>
    </w:r>
    <w:r w:rsidR="0074232A" w:rsidRPr="00C277D3">
      <w:rPr>
        <w:rFonts w:ascii="Adobe Arabic" w:hAnsi="Adobe Arabic" w:cs="Adobe Arabic"/>
        <w:sz w:val="28"/>
        <w:szCs w:val="28"/>
        <w:rtl/>
      </w:rPr>
      <w:t xml:space="preserve">     </w:t>
    </w:r>
    <w:r w:rsidR="002A767A" w:rsidRPr="00C277D3">
      <w:rPr>
        <w:rFonts w:ascii="Adobe Arabic" w:hAnsi="Adobe Arabic" w:cs="Adobe Arabic" w:hint="cs"/>
        <w:sz w:val="28"/>
        <w:szCs w:val="28"/>
        <w:rtl/>
      </w:rPr>
      <w:t xml:space="preserve">        </w:t>
    </w:r>
    <w:r w:rsidR="0074232A" w:rsidRPr="00C277D3">
      <w:rPr>
        <w:rFonts w:ascii="Adobe Arabic" w:hAnsi="Adobe Arabic" w:cs="Adobe Arabic"/>
        <w:sz w:val="28"/>
        <w:szCs w:val="28"/>
        <w:rtl/>
      </w:rPr>
      <w:t xml:space="preserve"> </w:t>
    </w:r>
    <w:r w:rsidR="0074232A" w:rsidRPr="00D11C4F">
      <w:rPr>
        <w:rFonts w:ascii="Adobe Arabic" w:hAnsi="Adobe Arabic" w:cs="Adobe Arabic"/>
        <w:b/>
        <w:bCs/>
        <w:sz w:val="28"/>
        <w:szCs w:val="28"/>
        <w:rtl/>
      </w:rPr>
      <w:t>تاریخ جلسه:</w:t>
    </w:r>
    <w:r w:rsidR="0074232A" w:rsidRPr="00C277D3">
      <w:rPr>
        <w:rFonts w:ascii="Adobe Arabic" w:hAnsi="Adobe Arabic" w:cs="Adobe Arabic"/>
        <w:sz w:val="28"/>
        <w:szCs w:val="28"/>
        <w:rtl/>
      </w:rPr>
      <w:t xml:space="preserve"> </w:t>
    </w:r>
    <w:r w:rsidR="00D11C4F" w:rsidRPr="00D11C4F">
      <w:rPr>
        <w:rFonts w:ascii="Adobe Arabic" w:hAnsi="Adobe Arabic" w:cs="Adobe Arabic" w:hint="cs"/>
        <w:sz w:val="28"/>
        <w:szCs w:val="28"/>
        <w:rtl/>
      </w:rPr>
      <w:t>27/08/1393</w:t>
    </w:r>
  </w:p>
  <w:p w:rsidR="0043035D" w:rsidRPr="00B46EB8" w:rsidRDefault="00B46EB8" w:rsidP="00F85005">
    <w:pPr>
      <w:spacing w:after="0"/>
      <w:rPr>
        <w:rFonts w:ascii="Adobe Arabic" w:hAnsi="Adobe Arabic" w:cs="Adobe Arabic"/>
        <w:b/>
        <w:bCs/>
        <w:sz w:val="28"/>
        <w:szCs w:val="28"/>
        <w:rtl/>
      </w:rPr>
    </w:pPr>
    <w:r w:rsidRPr="00B46EB8">
      <w:rPr>
        <w:rFonts w:ascii="Adobe Arabic" w:hAnsi="Adobe Arabic" w:cs="Adobe Arabic"/>
        <w:b/>
        <w:bCs/>
        <w:sz w:val="28"/>
        <w:szCs w:val="28"/>
        <w:rtl/>
      </w:rPr>
      <w:t xml:space="preserve">استاد اعرافی               </w:t>
    </w:r>
    <w:r w:rsidR="002A767A">
      <w:rPr>
        <w:rFonts w:ascii="Adobe Arabic" w:hAnsi="Adobe Arabic" w:cs="Adobe Arabic" w:hint="cs"/>
        <w:b/>
        <w:bCs/>
        <w:sz w:val="28"/>
        <w:szCs w:val="28"/>
        <w:rtl/>
      </w:rPr>
      <w:t xml:space="preserve">                  </w:t>
    </w:r>
    <w:r w:rsidR="0043035D" w:rsidRPr="00D11C4F">
      <w:rPr>
        <w:rFonts w:ascii="Adobe Arabic" w:hAnsi="Adobe Arabic" w:cs="Adobe Arabic"/>
        <w:b/>
        <w:bCs/>
        <w:sz w:val="28"/>
        <w:szCs w:val="28"/>
        <w:rtl/>
      </w:rPr>
      <w:t>عنوان فرعی:</w:t>
    </w:r>
    <w:r w:rsidR="0074232A" w:rsidRPr="00D11C4F">
      <w:rPr>
        <w:rFonts w:ascii="Adobe Arabic" w:hAnsi="Adobe Arabic" w:cs="Adobe Arabic"/>
        <w:b/>
        <w:bCs/>
        <w:sz w:val="28"/>
        <w:szCs w:val="28"/>
        <w:rtl/>
      </w:rPr>
      <w:t xml:space="preserve"> </w:t>
    </w:r>
    <w:r w:rsidR="00F85005" w:rsidRPr="00F85005">
      <w:rPr>
        <w:rFonts w:ascii="Adobe Arabic" w:hAnsi="Adobe Arabic" w:cs="Adobe Arabic" w:hint="cs"/>
        <w:sz w:val="28"/>
        <w:szCs w:val="28"/>
        <w:rtl/>
      </w:rPr>
      <w:t xml:space="preserve">ثمره بحث </w:t>
    </w:r>
    <w:r w:rsidR="0074232A" w:rsidRPr="00F85005">
      <w:rPr>
        <w:rFonts w:ascii="Adobe Arabic" w:hAnsi="Adobe Arabic" w:cs="Adobe Arabic"/>
        <w:sz w:val="28"/>
        <w:szCs w:val="28"/>
        <w:rtl/>
      </w:rPr>
      <w:t xml:space="preserve">                                 </w:t>
    </w:r>
    <w:r w:rsidR="002A767A" w:rsidRPr="00F85005">
      <w:rPr>
        <w:rFonts w:ascii="Adobe Arabic" w:hAnsi="Adobe Arabic" w:cs="Adobe Arabic" w:hint="cs"/>
        <w:sz w:val="28"/>
        <w:szCs w:val="28"/>
        <w:rtl/>
      </w:rPr>
      <w:t xml:space="preserve">                   </w:t>
    </w:r>
    <w:r w:rsidR="0074232A" w:rsidRPr="00F85005">
      <w:rPr>
        <w:rFonts w:ascii="Adobe Arabic" w:hAnsi="Adobe Arabic" w:cs="Adobe Arabic"/>
        <w:b/>
        <w:bCs/>
        <w:sz w:val="28"/>
        <w:szCs w:val="28"/>
        <w:rtl/>
      </w:rPr>
      <w:t xml:space="preserve"> </w:t>
    </w:r>
    <w:r w:rsidR="0074232A" w:rsidRPr="00D11C4F">
      <w:rPr>
        <w:rFonts w:ascii="Adobe Arabic" w:hAnsi="Adobe Arabic" w:cs="Adobe Arabic"/>
        <w:b/>
        <w:bCs/>
        <w:sz w:val="28"/>
        <w:szCs w:val="28"/>
        <w:rtl/>
      </w:rPr>
      <w:t>شماره جلسه:</w:t>
    </w:r>
    <w:r w:rsidR="00F4406B">
      <w:rPr>
        <w:rFonts w:ascii="Adobe Arabic" w:hAnsi="Adobe Arabic" w:cs="Adobe Arabic" w:hint="cs"/>
        <w:b/>
        <w:bCs/>
        <w:sz w:val="28"/>
        <w:szCs w:val="28"/>
        <w:rtl/>
      </w:rPr>
      <w:t xml:space="preserve"> 25</w:t>
    </w:r>
  </w:p>
  <w:p w:rsidR="000D5800" w:rsidRPr="00F52F75" w:rsidRDefault="00826385" w:rsidP="0043035D">
    <w:pPr>
      <w:tabs>
        <w:tab w:val="left" w:pos="3757"/>
      </w:tabs>
      <w:spacing w:after="0"/>
      <w:jc w:val="left"/>
      <w:rPr>
        <w:rFonts w:ascii="IranNastaliq" w:hAnsi="IranNastaliq" w:cs="IranNastaliq"/>
        <w:b/>
        <w:bCs/>
        <w:sz w:val="16"/>
        <w:szCs w:val="16"/>
        <w:rt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C4F"/>
    <w:rsid w:val="000324F1"/>
    <w:rsid w:val="00052BA3"/>
    <w:rsid w:val="0006363E"/>
    <w:rsid w:val="00080DFF"/>
    <w:rsid w:val="00084EFA"/>
    <w:rsid w:val="00085ED5"/>
    <w:rsid w:val="000A0BA6"/>
    <w:rsid w:val="000A1A51"/>
    <w:rsid w:val="000D2D0D"/>
    <w:rsid w:val="000F1897"/>
    <w:rsid w:val="000F7E72"/>
    <w:rsid w:val="00101E2D"/>
    <w:rsid w:val="00102CEB"/>
    <w:rsid w:val="00133E1D"/>
    <w:rsid w:val="0013617D"/>
    <w:rsid w:val="00136442"/>
    <w:rsid w:val="00150D4B"/>
    <w:rsid w:val="00152670"/>
    <w:rsid w:val="00166DD8"/>
    <w:rsid w:val="001712D6"/>
    <w:rsid w:val="001757C8"/>
    <w:rsid w:val="00177934"/>
    <w:rsid w:val="00192A6A"/>
    <w:rsid w:val="00197CDD"/>
    <w:rsid w:val="001C2FB1"/>
    <w:rsid w:val="001C367D"/>
    <w:rsid w:val="001D24F8"/>
    <w:rsid w:val="001E306E"/>
    <w:rsid w:val="001E3FB0"/>
    <w:rsid w:val="001E4FFF"/>
    <w:rsid w:val="001F2E3E"/>
    <w:rsid w:val="00224C0A"/>
    <w:rsid w:val="002376A5"/>
    <w:rsid w:val="002417C9"/>
    <w:rsid w:val="002529C5"/>
    <w:rsid w:val="00254925"/>
    <w:rsid w:val="00270294"/>
    <w:rsid w:val="002914BD"/>
    <w:rsid w:val="00297263"/>
    <w:rsid w:val="002A767A"/>
    <w:rsid w:val="002C56FD"/>
    <w:rsid w:val="002D49E4"/>
    <w:rsid w:val="002E450B"/>
    <w:rsid w:val="002E73F9"/>
    <w:rsid w:val="002F05B9"/>
    <w:rsid w:val="00340BA3"/>
    <w:rsid w:val="00366400"/>
    <w:rsid w:val="00396F28"/>
    <w:rsid w:val="003A1A05"/>
    <w:rsid w:val="003A2654"/>
    <w:rsid w:val="003C7899"/>
    <w:rsid w:val="003D2F0A"/>
    <w:rsid w:val="003D563F"/>
    <w:rsid w:val="00405199"/>
    <w:rsid w:val="00410699"/>
    <w:rsid w:val="00415360"/>
    <w:rsid w:val="0043035D"/>
    <w:rsid w:val="004448CE"/>
    <w:rsid w:val="0044591E"/>
    <w:rsid w:val="004651D2"/>
    <w:rsid w:val="00465D26"/>
    <w:rsid w:val="004679F8"/>
    <w:rsid w:val="004B337F"/>
    <w:rsid w:val="004C1CDA"/>
    <w:rsid w:val="004F3596"/>
    <w:rsid w:val="00522BCE"/>
    <w:rsid w:val="00533B0E"/>
    <w:rsid w:val="00572E2D"/>
    <w:rsid w:val="00592103"/>
    <w:rsid w:val="005A545E"/>
    <w:rsid w:val="005A5862"/>
    <w:rsid w:val="005B0852"/>
    <w:rsid w:val="005C06AE"/>
    <w:rsid w:val="005F2487"/>
    <w:rsid w:val="005F70B7"/>
    <w:rsid w:val="00610C18"/>
    <w:rsid w:val="0061376C"/>
    <w:rsid w:val="00636EFA"/>
    <w:rsid w:val="0069696C"/>
    <w:rsid w:val="006A085A"/>
    <w:rsid w:val="006D3A87"/>
    <w:rsid w:val="006F01B4"/>
    <w:rsid w:val="0073609B"/>
    <w:rsid w:val="0074232A"/>
    <w:rsid w:val="00752745"/>
    <w:rsid w:val="0076665E"/>
    <w:rsid w:val="007749BC"/>
    <w:rsid w:val="00780C88"/>
    <w:rsid w:val="00780E25"/>
    <w:rsid w:val="007818F0"/>
    <w:rsid w:val="00783462"/>
    <w:rsid w:val="00787B13"/>
    <w:rsid w:val="00792FAC"/>
    <w:rsid w:val="007A5D2F"/>
    <w:rsid w:val="007B6FEB"/>
    <w:rsid w:val="007C1EF7"/>
    <w:rsid w:val="007C710E"/>
    <w:rsid w:val="007D0B88"/>
    <w:rsid w:val="007D1549"/>
    <w:rsid w:val="007E03E9"/>
    <w:rsid w:val="007E04EE"/>
    <w:rsid w:val="007E7FA7"/>
    <w:rsid w:val="007F0721"/>
    <w:rsid w:val="007F4A90"/>
    <w:rsid w:val="0080799B"/>
    <w:rsid w:val="00807BE3"/>
    <w:rsid w:val="00826385"/>
    <w:rsid w:val="008407A4"/>
    <w:rsid w:val="00845CC4"/>
    <w:rsid w:val="008644F4"/>
    <w:rsid w:val="00883733"/>
    <w:rsid w:val="00894C85"/>
    <w:rsid w:val="008965D2"/>
    <w:rsid w:val="008A236D"/>
    <w:rsid w:val="008B565A"/>
    <w:rsid w:val="008C3414"/>
    <w:rsid w:val="008D36D5"/>
    <w:rsid w:val="008F63E3"/>
    <w:rsid w:val="00913C3B"/>
    <w:rsid w:val="00915509"/>
    <w:rsid w:val="00927388"/>
    <w:rsid w:val="009274FE"/>
    <w:rsid w:val="009613AC"/>
    <w:rsid w:val="00980643"/>
    <w:rsid w:val="009A4650"/>
    <w:rsid w:val="009B61C3"/>
    <w:rsid w:val="009C7B4F"/>
    <w:rsid w:val="009F4EB3"/>
    <w:rsid w:val="00A06D48"/>
    <w:rsid w:val="00A21834"/>
    <w:rsid w:val="00A31C17"/>
    <w:rsid w:val="00A31FDE"/>
    <w:rsid w:val="00A35AC2"/>
    <w:rsid w:val="00A37C77"/>
    <w:rsid w:val="00A5418D"/>
    <w:rsid w:val="00A725C2"/>
    <w:rsid w:val="00A769EE"/>
    <w:rsid w:val="00A810A5"/>
    <w:rsid w:val="00A9616A"/>
    <w:rsid w:val="00A96F68"/>
    <w:rsid w:val="00AA2342"/>
    <w:rsid w:val="00AD0304"/>
    <w:rsid w:val="00AD27BE"/>
    <w:rsid w:val="00AF0F1A"/>
    <w:rsid w:val="00B15027"/>
    <w:rsid w:val="00B21CF4"/>
    <w:rsid w:val="00B24300"/>
    <w:rsid w:val="00B46EB8"/>
    <w:rsid w:val="00B63F15"/>
    <w:rsid w:val="00BB5F7E"/>
    <w:rsid w:val="00BD3122"/>
    <w:rsid w:val="00BD40DA"/>
    <w:rsid w:val="00BF1E49"/>
    <w:rsid w:val="00C160AF"/>
    <w:rsid w:val="00C22299"/>
    <w:rsid w:val="00C25609"/>
    <w:rsid w:val="00C26607"/>
    <w:rsid w:val="00C277D3"/>
    <w:rsid w:val="00C60D75"/>
    <w:rsid w:val="00C64CEA"/>
    <w:rsid w:val="00C73012"/>
    <w:rsid w:val="00C763DD"/>
    <w:rsid w:val="00C84FC0"/>
    <w:rsid w:val="00C9244A"/>
    <w:rsid w:val="00CB5DA3"/>
    <w:rsid w:val="00CE31E6"/>
    <w:rsid w:val="00CE3B74"/>
    <w:rsid w:val="00CF42E2"/>
    <w:rsid w:val="00CF7916"/>
    <w:rsid w:val="00D11C4F"/>
    <w:rsid w:val="00D158F3"/>
    <w:rsid w:val="00D3665C"/>
    <w:rsid w:val="00D508CC"/>
    <w:rsid w:val="00D50F4B"/>
    <w:rsid w:val="00D60547"/>
    <w:rsid w:val="00D66444"/>
    <w:rsid w:val="00DB28BB"/>
    <w:rsid w:val="00DC603F"/>
    <w:rsid w:val="00DD3C0D"/>
    <w:rsid w:val="00DD4864"/>
    <w:rsid w:val="00DD71A2"/>
    <w:rsid w:val="00E0639C"/>
    <w:rsid w:val="00E067E6"/>
    <w:rsid w:val="00E12531"/>
    <w:rsid w:val="00E143B0"/>
    <w:rsid w:val="00E55891"/>
    <w:rsid w:val="00E6283A"/>
    <w:rsid w:val="00E732A3"/>
    <w:rsid w:val="00E83A85"/>
    <w:rsid w:val="00E83C2C"/>
    <w:rsid w:val="00E90FC4"/>
    <w:rsid w:val="00EA01EC"/>
    <w:rsid w:val="00EA15B0"/>
    <w:rsid w:val="00EA5D97"/>
    <w:rsid w:val="00EC4393"/>
    <w:rsid w:val="00EE1C07"/>
    <w:rsid w:val="00EE2C91"/>
    <w:rsid w:val="00EE3979"/>
    <w:rsid w:val="00EF138C"/>
    <w:rsid w:val="00F034CE"/>
    <w:rsid w:val="00F10A0F"/>
    <w:rsid w:val="00F40284"/>
    <w:rsid w:val="00F4406B"/>
    <w:rsid w:val="00F67976"/>
    <w:rsid w:val="00F70BE1"/>
    <w:rsid w:val="00F85005"/>
    <w:rsid w:val="00FA246D"/>
    <w:rsid w:val="00FC0862"/>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C877FE3-81A7-4EA6-A203-DF641014F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متن اصلي"/>
    <w:qFormat/>
    <w:rsid w:val="00D11C4F"/>
    <w:pPr>
      <w:bidi/>
      <w:spacing w:after="120"/>
      <w:ind w:firstLine="284"/>
      <w:contextualSpacing/>
      <w:jc w:val="both"/>
    </w:pPr>
    <w:rPr>
      <w:rFonts w:eastAsia="Calibri" w:cs="2  Badr"/>
      <w:sz w:val="22"/>
      <w:szCs w:val="22"/>
    </w:rPr>
  </w:style>
  <w:style w:type="paragraph" w:styleId="1">
    <w:name w:val="heading 1"/>
    <w:aliases w:val="سرفصل1,سرفصل 1"/>
    <w:basedOn w:val="a"/>
    <w:next w:val="a"/>
    <w:link w:val="10"/>
    <w:autoRedefine/>
    <w:uiPriority w:val="9"/>
    <w:qFormat/>
    <w:rsid w:val="00E83C2C"/>
    <w:pPr>
      <w:keepNext/>
      <w:keepLines/>
      <w:spacing w:after="0"/>
      <w:ind w:firstLine="0"/>
      <w:jc w:val="left"/>
      <w:outlineLvl w:val="0"/>
    </w:pPr>
    <w:rPr>
      <w:rFonts w:ascii="Cambria" w:eastAsia="2  Lotus" w:hAnsi="Cambria"/>
      <w:bCs/>
      <w:sz w:val="28"/>
      <w:szCs w:val="30"/>
    </w:rPr>
  </w:style>
  <w:style w:type="paragraph" w:styleId="2">
    <w:name w:val="heading 2"/>
    <w:aliases w:val="سرفصل2,سرفصل 2"/>
    <w:basedOn w:val="a"/>
    <w:next w:val="a"/>
    <w:link w:val="20"/>
    <w:autoRedefine/>
    <w:uiPriority w:val="9"/>
    <w:unhideWhenUsed/>
    <w:qFormat/>
    <w:rsid w:val="00E83C2C"/>
    <w:pPr>
      <w:keepNext/>
      <w:keepLines/>
      <w:spacing w:before="340" w:after="0"/>
      <w:ind w:firstLine="0"/>
      <w:outlineLvl w:val="1"/>
    </w:pPr>
    <w:rPr>
      <w:rFonts w:ascii="Cambria" w:eastAsia="2  Lotus" w:hAnsi="Cambria"/>
      <w:bCs/>
      <w:sz w:val="26"/>
      <w:szCs w:val="28"/>
    </w:rPr>
  </w:style>
  <w:style w:type="paragraph" w:styleId="3">
    <w:name w:val="heading 3"/>
    <w:aliases w:val="سرفصل3,سرفصل 3"/>
    <w:basedOn w:val="a"/>
    <w:next w:val="a"/>
    <w:link w:val="30"/>
    <w:autoRedefine/>
    <w:uiPriority w:val="9"/>
    <w:unhideWhenUsed/>
    <w:qFormat/>
    <w:rsid w:val="00E83C2C"/>
    <w:pPr>
      <w:keepNext/>
      <w:keepLines/>
      <w:spacing w:before="280" w:after="0"/>
      <w:ind w:firstLine="0"/>
      <w:outlineLvl w:val="2"/>
    </w:pPr>
    <w:rPr>
      <w:rFonts w:ascii="Cambria" w:eastAsia="2  Lotus" w:hAnsi="Cambria"/>
      <w:bCs/>
      <w:sz w:val="20"/>
      <w:szCs w:val="26"/>
    </w:rPr>
  </w:style>
  <w:style w:type="paragraph" w:styleId="4">
    <w:name w:val="heading 4"/>
    <w:aliases w:val="سرفصل4,سرفصل 4"/>
    <w:basedOn w:val="a0"/>
    <w:next w:val="a"/>
    <w:link w:val="40"/>
    <w:autoRedefine/>
    <w:uiPriority w:val="9"/>
    <w:unhideWhenUsed/>
    <w:qFormat/>
    <w:rsid w:val="00E83C2C"/>
    <w:pPr>
      <w:outlineLvl w:val="3"/>
    </w:pPr>
    <w:rPr>
      <w:bCs/>
      <w:szCs w:val="36"/>
    </w:rPr>
  </w:style>
  <w:style w:type="paragraph" w:styleId="5">
    <w:name w:val="heading 5"/>
    <w:basedOn w:val="a"/>
    <w:next w:val="a"/>
    <w:link w:val="50"/>
    <w:autoRedefine/>
    <w:uiPriority w:val="9"/>
    <w:unhideWhenUsed/>
    <w:qFormat/>
    <w:rsid w:val="00E83C2C"/>
    <w:pPr>
      <w:keepNext/>
      <w:keepLines/>
      <w:spacing w:before="180" w:after="0"/>
      <w:ind w:firstLine="0"/>
      <w:outlineLvl w:val="4"/>
    </w:pPr>
    <w:rPr>
      <w:rFonts w:ascii="Cambria" w:eastAsia="2  Lotus" w:hAnsi="Cambria"/>
      <w:bCs/>
      <w:sz w:val="20"/>
      <w:szCs w:val="36"/>
    </w:rPr>
  </w:style>
  <w:style w:type="paragraph" w:styleId="6">
    <w:name w:val="heading 6"/>
    <w:basedOn w:val="a"/>
    <w:next w:val="a"/>
    <w:link w:val="60"/>
    <w:autoRedefine/>
    <w:uiPriority w:val="9"/>
    <w:semiHidden/>
    <w:unhideWhenUsed/>
    <w:qFormat/>
    <w:rsid w:val="00E83C2C"/>
    <w:pPr>
      <w:keepNext/>
      <w:keepLines/>
      <w:spacing w:before="120" w:after="0"/>
      <w:ind w:firstLine="0"/>
      <w:outlineLvl w:val="5"/>
    </w:pPr>
    <w:rPr>
      <w:rFonts w:ascii="Cambria" w:eastAsia="2  Lotus" w:hAnsi="Cambria"/>
      <w:bCs/>
      <w:i/>
      <w:sz w:val="20"/>
      <w:szCs w:val="34"/>
    </w:rPr>
  </w:style>
  <w:style w:type="paragraph" w:styleId="7">
    <w:name w:val="heading 7"/>
    <w:basedOn w:val="a"/>
    <w:next w:val="a"/>
    <w:link w:val="70"/>
    <w:autoRedefine/>
    <w:uiPriority w:val="9"/>
    <w:semiHidden/>
    <w:unhideWhenUsed/>
    <w:qFormat/>
    <w:rsid w:val="00E83C2C"/>
    <w:pPr>
      <w:keepNext/>
      <w:keepLines/>
      <w:spacing w:before="120" w:after="0"/>
      <w:ind w:firstLine="0"/>
      <w:outlineLvl w:val="6"/>
    </w:pPr>
    <w:rPr>
      <w:rFonts w:ascii="Cambria" w:hAnsi="Cambria"/>
      <w:bCs/>
      <w:i/>
      <w:sz w:val="20"/>
      <w:szCs w:val="32"/>
    </w:rPr>
  </w:style>
  <w:style w:type="paragraph" w:styleId="8">
    <w:name w:val="heading 8"/>
    <w:aliases w:val="سرمتن,احادیث و آیات پاورقی"/>
    <w:basedOn w:val="a"/>
    <w:next w:val="a"/>
    <w:link w:val="80"/>
    <w:autoRedefine/>
    <w:uiPriority w:val="9"/>
    <w:semiHidden/>
    <w:unhideWhenUsed/>
    <w:qFormat/>
    <w:rsid w:val="00E83C2C"/>
    <w:pPr>
      <w:keepNext/>
      <w:keepLines/>
      <w:spacing w:before="120" w:after="0"/>
      <w:ind w:firstLine="0"/>
      <w:outlineLvl w:val="7"/>
    </w:pPr>
    <w:rPr>
      <w:rFonts w:ascii="Cambria" w:eastAsia="2  Lotus" w:hAnsi="Cambria" w:cs="2  Baran"/>
      <w:bCs/>
      <w:sz w:val="20"/>
      <w:szCs w:val="28"/>
    </w:rPr>
  </w:style>
  <w:style w:type="paragraph" w:styleId="9">
    <w:name w:val="heading 9"/>
    <w:aliases w:val="متن پاورقي,احادیث و آیات,زيرعنوان"/>
    <w:basedOn w:val="a1"/>
    <w:next w:val="a1"/>
    <w:link w:val="90"/>
    <w:autoRedefine/>
    <w:uiPriority w:val="9"/>
    <w:semiHidden/>
    <w:unhideWhenUsed/>
    <w:qFormat/>
    <w:rsid w:val="00E83C2C"/>
    <w:pPr>
      <w:keepNext/>
      <w:keepLines/>
      <w:spacing w:line="240" w:lineRule="atLeast"/>
      <w:ind w:firstLine="0"/>
      <w:outlineLvl w:val="8"/>
    </w:pPr>
    <w:rPr>
      <w:rFonts w:ascii="Cambria" w:eastAsia="2  Lotus" w:hAnsi="Cambria" w:cs="2  Lotus"/>
      <w:i/>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عنوان 1 نویسه"/>
    <w:aliases w:val="سرفصل1 نویسه,سرفصل 1 نویسه"/>
    <w:link w:val="1"/>
    <w:uiPriority w:val="9"/>
    <w:rsid w:val="00E83C2C"/>
    <w:rPr>
      <w:rFonts w:ascii="Cambria" w:eastAsia="2  Lotus" w:hAnsi="Cambria" w:cs="2  Badr"/>
      <w:bCs/>
      <w:sz w:val="28"/>
      <w:szCs w:val="30"/>
    </w:rPr>
  </w:style>
  <w:style w:type="character" w:customStyle="1" w:styleId="20">
    <w:name w:val="عنوان 2 نویسه"/>
    <w:aliases w:val="سرفصل2 نویسه,سرفصل 2 نویسه"/>
    <w:link w:val="2"/>
    <w:uiPriority w:val="9"/>
    <w:rsid w:val="00E83C2C"/>
    <w:rPr>
      <w:rFonts w:ascii="Cambria" w:eastAsia="2  Lotus" w:hAnsi="Cambria" w:cs="2  Badr"/>
      <w:bCs/>
      <w:sz w:val="26"/>
      <w:szCs w:val="28"/>
    </w:rPr>
  </w:style>
  <w:style w:type="character" w:customStyle="1" w:styleId="30">
    <w:name w:val="عنوان 3 نویسه"/>
    <w:aliases w:val="سرفصل3 نویسه,سرفصل 3 نویسه"/>
    <w:link w:val="3"/>
    <w:uiPriority w:val="9"/>
    <w:rsid w:val="00E83C2C"/>
    <w:rPr>
      <w:rFonts w:ascii="Cambria" w:eastAsia="2  Lotus" w:hAnsi="Cambria" w:cs="2  Badr"/>
      <w:bCs/>
      <w:szCs w:val="26"/>
    </w:rPr>
  </w:style>
  <w:style w:type="character" w:customStyle="1" w:styleId="40">
    <w:name w:val="عنوان 4 نویسه"/>
    <w:aliases w:val="سرفصل4 نویسه,سرفصل 4 نویسه"/>
    <w:link w:val="4"/>
    <w:uiPriority w:val="9"/>
    <w:rsid w:val="00E83C2C"/>
    <w:rPr>
      <w:rFonts w:eastAsia="2  Lotus" w:cs="2  Badr"/>
      <w:bCs/>
      <w:sz w:val="72"/>
      <w:szCs w:val="36"/>
    </w:rPr>
  </w:style>
  <w:style w:type="character" w:customStyle="1" w:styleId="50">
    <w:name w:val="سرصفحه 5 نویسه"/>
    <w:link w:val="5"/>
    <w:uiPriority w:val="9"/>
    <w:rsid w:val="00E83C2C"/>
    <w:rPr>
      <w:rFonts w:ascii="Cambria" w:eastAsia="2  Lotus" w:hAnsi="Cambria" w:cs="2  Badr"/>
      <w:bCs/>
      <w:szCs w:val="36"/>
    </w:rPr>
  </w:style>
  <w:style w:type="paragraph" w:styleId="11">
    <w:name w:val="toc 1"/>
    <w:basedOn w:val="a"/>
    <w:next w:val="a"/>
    <w:autoRedefine/>
    <w:uiPriority w:val="39"/>
    <w:unhideWhenUsed/>
    <w:qFormat/>
    <w:rsid w:val="00E83C2C"/>
    <w:pPr>
      <w:spacing w:after="0"/>
      <w:ind w:firstLine="0"/>
    </w:pPr>
    <w:rPr>
      <w:rFonts w:eastAsiaTheme="minorEastAsia"/>
    </w:rPr>
  </w:style>
  <w:style w:type="paragraph" w:styleId="21">
    <w:name w:val="toc 2"/>
    <w:basedOn w:val="a"/>
    <w:next w:val="a"/>
    <w:autoRedefine/>
    <w:uiPriority w:val="39"/>
    <w:unhideWhenUsed/>
    <w:qFormat/>
    <w:rsid w:val="00E83C2C"/>
    <w:pPr>
      <w:spacing w:after="0"/>
      <w:ind w:left="221"/>
    </w:pPr>
    <w:rPr>
      <w:rFonts w:eastAsiaTheme="minorEastAsia"/>
    </w:rPr>
  </w:style>
  <w:style w:type="paragraph" w:styleId="31">
    <w:name w:val="toc 3"/>
    <w:basedOn w:val="a"/>
    <w:next w:val="a"/>
    <w:autoRedefine/>
    <w:uiPriority w:val="39"/>
    <w:unhideWhenUsed/>
    <w:qFormat/>
    <w:rsid w:val="00E83C2C"/>
    <w:pPr>
      <w:spacing w:after="0"/>
      <w:ind w:left="442"/>
    </w:pPr>
    <w:rPr>
      <w:rFonts w:eastAsia="2  Lotus"/>
    </w:rPr>
  </w:style>
  <w:style w:type="character" w:styleId="a5">
    <w:name w:val="Subtle Reference"/>
    <w:aliases w:val="مرجع"/>
    <w:uiPriority w:val="31"/>
    <w:qFormat/>
    <w:rsid w:val="00E83C2C"/>
    <w:rPr>
      <w:rFonts w:cs="2  Lotus"/>
      <w:smallCaps/>
      <w:color w:val="auto"/>
      <w:szCs w:val="28"/>
      <w:u w:val="single"/>
    </w:rPr>
  </w:style>
  <w:style w:type="character" w:styleId="a6">
    <w:name w:val="Intense Reference"/>
    <w:uiPriority w:val="32"/>
    <w:qFormat/>
    <w:rsid w:val="00E83C2C"/>
    <w:rPr>
      <w:rFonts w:cs="2  Lotus"/>
      <w:b/>
      <w:bCs/>
      <w:smallCaps/>
      <w:color w:val="auto"/>
      <w:spacing w:val="5"/>
      <w:szCs w:val="28"/>
      <w:u w:val="single"/>
    </w:rPr>
  </w:style>
  <w:style w:type="character" w:styleId="a7">
    <w:name w:val="Book Title"/>
    <w:uiPriority w:val="33"/>
    <w:qFormat/>
    <w:rsid w:val="00E83C2C"/>
    <w:rPr>
      <w:rFonts w:cs="2  Titr"/>
      <w:b/>
      <w:bCs/>
      <w:smallCaps/>
      <w:spacing w:val="5"/>
      <w:szCs w:val="100"/>
    </w:rPr>
  </w:style>
  <w:style w:type="paragraph" w:styleId="a8">
    <w:name w:val="TOC Heading"/>
    <w:basedOn w:val="1"/>
    <w:next w:val="a"/>
    <w:uiPriority w:val="39"/>
    <w:semiHidden/>
    <w:unhideWhenUsed/>
    <w:qFormat/>
    <w:rsid w:val="00E83C2C"/>
    <w:pPr>
      <w:spacing w:before="480"/>
      <w:ind w:firstLine="284"/>
      <w:outlineLvl w:val="9"/>
    </w:pPr>
    <w:rPr>
      <w:rFonts w:cs="Times New Roman"/>
      <w:color w:val="365F91"/>
      <w:szCs w:val="28"/>
    </w:rPr>
  </w:style>
  <w:style w:type="paragraph" w:styleId="a0">
    <w:name w:val="No Spacing"/>
    <w:aliases w:val="متن عربي"/>
    <w:link w:val="a9"/>
    <w:autoRedefine/>
    <w:uiPriority w:val="1"/>
    <w:qFormat/>
    <w:rsid w:val="00E83C2C"/>
    <w:pPr>
      <w:bidi/>
      <w:ind w:firstLine="284"/>
      <w:contextualSpacing/>
      <w:jc w:val="both"/>
    </w:pPr>
    <w:rPr>
      <w:rFonts w:eastAsia="2  Lotus" w:cs="2  Badr"/>
      <w:sz w:val="72"/>
      <w:szCs w:val="32"/>
    </w:rPr>
  </w:style>
  <w:style w:type="character" w:customStyle="1" w:styleId="60">
    <w:name w:val="سرصفحه 6 نویسه"/>
    <w:link w:val="6"/>
    <w:uiPriority w:val="9"/>
    <w:semiHidden/>
    <w:rsid w:val="00E83C2C"/>
    <w:rPr>
      <w:rFonts w:ascii="Cambria" w:eastAsia="2  Lotus" w:hAnsi="Cambria" w:cs="2  Badr"/>
      <w:bCs/>
      <w:i/>
      <w:szCs w:val="34"/>
    </w:rPr>
  </w:style>
  <w:style w:type="character" w:customStyle="1" w:styleId="70">
    <w:name w:val="سرصفحه 7 نویسه"/>
    <w:link w:val="7"/>
    <w:uiPriority w:val="9"/>
    <w:semiHidden/>
    <w:rsid w:val="00E83C2C"/>
    <w:rPr>
      <w:rFonts w:ascii="Cambria" w:eastAsia="Calibri" w:hAnsi="Cambria" w:cs="2  Badr"/>
      <w:bCs/>
      <w:i/>
      <w:szCs w:val="32"/>
    </w:rPr>
  </w:style>
  <w:style w:type="character" w:customStyle="1" w:styleId="80">
    <w:name w:val="سرصفحه 8 نویسه"/>
    <w:aliases w:val="سرمتن نویسه,احادیث و آیات پاورقی نویسه"/>
    <w:link w:val="8"/>
    <w:uiPriority w:val="9"/>
    <w:semiHidden/>
    <w:rsid w:val="00E83C2C"/>
    <w:rPr>
      <w:rFonts w:ascii="Cambria" w:eastAsia="2  Lotus" w:hAnsi="Cambria" w:cs="2  Baran"/>
      <w:bCs/>
      <w:szCs w:val="28"/>
    </w:rPr>
  </w:style>
  <w:style w:type="character" w:customStyle="1" w:styleId="90">
    <w:name w:val="سرصفحه 9 نویسه"/>
    <w:aliases w:val="متن پاورقي نویسه,احادیث و آیات نویسه,زيرعنوان نویسه"/>
    <w:link w:val="9"/>
    <w:uiPriority w:val="9"/>
    <w:semiHidden/>
    <w:rsid w:val="00E83C2C"/>
    <w:rPr>
      <w:rFonts w:ascii="Cambria" w:eastAsia="2  Lotus" w:hAnsi="Cambria" w:cs="2  Lotus"/>
      <w:i/>
      <w:szCs w:val="28"/>
    </w:rPr>
  </w:style>
  <w:style w:type="paragraph" w:styleId="a1">
    <w:name w:val="footnote text"/>
    <w:basedOn w:val="a"/>
    <w:link w:val="aa"/>
    <w:uiPriority w:val="99"/>
    <w:semiHidden/>
    <w:unhideWhenUsed/>
    <w:rsid w:val="008A236D"/>
    <w:pPr>
      <w:spacing w:after="0"/>
    </w:pPr>
    <w:rPr>
      <w:sz w:val="20"/>
      <w:szCs w:val="20"/>
    </w:rPr>
  </w:style>
  <w:style w:type="character" w:customStyle="1" w:styleId="aa">
    <w:name w:val="متن پاورقی نویسه"/>
    <w:basedOn w:val="a2"/>
    <w:link w:val="a1"/>
    <w:uiPriority w:val="99"/>
    <w:semiHidden/>
    <w:rsid w:val="008A236D"/>
    <w:rPr>
      <w:rFonts w:cs="2  Badr"/>
    </w:rPr>
  </w:style>
  <w:style w:type="paragraph" w:styleId="41">
    <w:name w:val="toc 4"/>
    <w:basedOn w:val="a"/>
    <w:next w:val="a"/>
    <w:autoRedefine/>
    <w:uiPriority w:val="39"/>
    <w:semiHidden/>
    <w:unhideWhenUsed/>
    <w:qFormat/>
    <w:rsid w:val="00E83C2C"/>
    <w:pPr>
      <w:spacing w:after="0"/>
      <w:ind w:left="658"/>
    </w:pPr>
  </w:style>
  <w:style w:type="paragraph" w:styleId="51">
    <w:name w:val="toc 5"/>
    <w:basedOn w:val="a"/>
    <w:next w:val="a"/>
    <w:autoRedefine/>
    <w:uiPriority w:val="39"/>
    <w:semiHidden/>
    <w:unhideWhenUsed/>
    <w:qFormat/>
    <w:rsid w:val="00E83C2C"/>
    <w:pPr>
      <w:spacing w:after="0"/>
      <w:ind w:left="879"/>
    </w:pPr>
  </w:style>
  <w:style w:type="paragraph" w:styleId="61">
    <w:name w:val="toc 6"/>
    <w:basedOn w:val="a"/>
    <w:next w:val="a"/>
    <w:autoRedefine/>
    <w:uiPriority w:val="39"/>
    <w:semiHidden/>
    <w:unhideWhenUsed/>
    <w:qFormat/>
    <w:rsid w:val="00E83C2C"/>
    <w:pPr>
      <w:spacing w:after="0"/>
      <w:ind w:left="1100"/>
    </w:pPr>
  </w:style>
  <w:style w:type="paragraph" w:styleId="71">
    <w:name w:val="toc 7"/>
    <w:basedOn w:val="a"/>
    <w:next w:val="a"/>
    <w:autoRedefine/>
    <w:uiPriority w:val="39"/>
    <w:semiHidden/>
    <w:unhideWhenUsed/>
    <w:qFormat/>
    <w:rsid w:val="00E83C2C"/>
    <w:pPr>
      <w:spacing w:after="0"/>
      <w:ind w:left="1321"/>
    </w:pPr>
  </w:style>
  <w:style w:type="paragraph" w:styleId="ab">
    <w:name w:val="caption"/>
    <w:basedOn w:val="a"/>
    <w:next w:val="a"/>
    <w:uiPriority w:val="35"/>
    <w:semiHidden/>
    <w:unhideWhenUsed/>
    <w:qFormat/>
    <w:rsid w:val="00E83C2C"/>
    <w:rPr>
      <w:b/>
      <w:bCs/>
      <w:sz w:val="20"/>
      <w:szCs w:val="20"/>
    </w:rPr>
  </w:style>
  <w:style w:type="paragraph" w:styleId="ac">
    <w:name w:val="Title"/>
    <w:aliases w:val="سرفصل 5"/>
    <w:basedOn w:val="a"/>
    <w:next w:val="a"/>
    <w:link w:val="ad"/>
    <w:autoRedefine/>
    <w:uiPriority w:val="10"/>
    <w:qFormat/>
    <w:rsid w:val="00E83C2C"/>
    <w:pPr>
      <w:spacing w:after="400"/>
      <w:ind w:firstLine="0"/>
      <w:jc w:val="left"/>
    </w:pPr>
    <w:rPr>
      <w:rFonts w:ascii="Cambria" w:eastAsia="2  Baran" w:hAnsi="Cambria"/>
      <w:bCs/>
      <w:spacing w:val="5"/>
      <w:kern w:val="28"/>
      <w:sz w:val="52"/>
      <w:szCs w:val="32"/>
    </w:rPr>
  </w:style>
  <w:style w:type="character" w:customStyle="1" w:styleId="ad">
    <w:name w:val="عنوان نویسه"/>
    <w:aliases w:val="سرفصل 5 نویسه"/>
    <w:link w:val="ac"/>
    <w:uiPriority w:val="10"/>
    <w:rsid w:val="00E83C2C"/>
    <w:rPr>
      <w:rFonts w:ascii="Cambria" w:eastAsia="2  Baran" w:hAnsi="Cambria" w:cs="2  Badr"/>
      <w:bCs/>
      <w:spacing w:val="5"/>
      <w:kern w:val="28"/>
      <w:sz w:val="52"/>
      <w:szCs w:val="32"/>
    </w:rPr>
  </w:style>
  <w:style w:type="paragraph" w:styleId="ae">
    <w:name w:val="Subtitle"/>
    <w:aliases w:val="پاورقي"/>
    <w:basedOn w:val="a"/>
    <w:next w:val="a"/>
    <w:link w:val="af"/>
    <w:autoRedefine/>
    <w:uiPriority w:val="11"/>
    <w:qFormat/>
    <w:rsid w:val="00E83C2C"/>
    <w:pPr>
      <w:numPr>
        <w:ilvl w:val="1"/>
      </w:numPr>
      <w:spacing w:after="240"/>
      <w:ind w:firstLine="284"/>
      <w:jc w:val="center"/>
    </w:pPr>
    <w:rPr>
      <w:rFonts w:ascii="Cambria" w:eastAsia="2  Badr" w:hAnsi="Cambria" w:cs="Karim"/>
      <w:i/>
      <w:spacing w:val="15"/>
      <w:sz w:val="24"/>
      <w:szCs w:val="60"/>
    </w:rPr>
  </w:style>
  <w:style w:type="character" w:customStyle="1" w:styleId="af">
    <w:name w:val="زیر نویس نویسه"/>
    <w:aliases w:val="پاورقي نویسه"/>
    <w:link w:val="ae"/>
    <w:uiPriority w:val="11"/>
    <w:rsid w:val="00E83C2C"/>
    <w:rPr>
      <w:rFonts w:ascii="Cambria" w:eastAsia="2  Badr" w:hAnsi="Cambria" w:cs="Karim"/>
      <w:i/>
      <w:spacing w:val="15"/>
      <w:sz w:val="24"/>
      <w:szCs w:val="60"/>
    </w:rPr>
  </w:style>
  <w:style w:type="character" w:styleId="af0">
    <w:name w:val="Emphasis"/>
    <w:uiPriority w:val="20"/>
    <w:qFormat/>
    <w:rsid w:val="00E83C2C"/>
    <w:rPr>
      <w:rFonts w:cs="2  Lotus"/>
      <w:i/>
      <w:iCs/>
      <w:color w:val="808080"/>
      <w:szCs w:val="32"/>
    </w:rPr>
  </w:style>
  <w:style w:type="character" w:customStyle="1" w:styleId="a9">
    <w:name w:val="بی فاصله نویسه"/>
    <w:aliases w:val="متن عربي نویسه"/>
    <w:link w:val="a0"/>
    <w:uiPriority w:val="1"/>
    <w:rsid w:val="00E83C2C"/>
    <w:rPr>
      <w:rFonts w:eastAsia="2  Lotus" w:cs="2  Badr"/>
      <w:sz w:val="72"/>
      <w:szCs w:val="32"/>
    </w:rPr>
  </w:style>
  <w:style w:type="paragraph" w:styleId="af1">
    <w:name w:val="List Paragraph"/>
    <w:basedOn w:val="a"/>
    <w:link w:val="af2"/>
    <w:autoRedefine/>
    <w:uiPriority w:val="34"/>
    <w:qFormat/>
    <w:rsid w:val="00E83C2C"/>
    <w:pPr>
      <w:ind w:left="1134" w:firstLine="0"/>
    </w:pPr>
    <w:rPr>
      <w:rFonts w:eastAsia="2  Lotus" w:cs="2  Lotus"/>
      <w:szCs w:val="28"/>
    </w:rPr>
  </w:style>
  <w:style w:type="character" w:customStyle="1" w:styleId="af2">
    <w:name w:val="لیست پاراگراف نویسه"/>
    <w:link w:val="af1"/>
    <w:uiPriority w:val="34"/>
    <w:rsid w:val="00E83C2C"/>
    <w:rPr>
      <w:rFonts w:eastAsia="2  Lotus" w:cs="2  Lotus"/>
      <w:sz w:val="22"/>
      <w:szCs w:val="28"/>
    </w:rPr>
  </w:style>
  <w:style w:type="paragraph" w:styleId="af3">
    <w:name w:val="Quote"/>
    <w:basedOn w:val="a"/>
    <w:next w:val="a"/>
    <w:link w:val="af4"/>
    <w:autoRedefine/>
    <w:uiPriority w:val="29"/>
    <w:qFormat/>
    <w:rsid w:val="00E83C2C"/>
    <w:pPr>
      <w:spacing w:before="120" w:after="240"/>
      <w:ind w:left="1134" w:firstLine="0"/>
    </w:pPr>
    <w:rPr>
      <w:rFonts w:cs="B Lotus"/>
      <w:i/>
      <w:sz w:val="20"/>
      <w:szCs w:val="30"/>
    </w:rPr>
  </w:style>
  <w:style w:type="character" w:customStyle="1" w:styleId="af4">
    <w:name w:val="نقل قول نویسه"/>
    <w:link w:val="af3"/>
    <w:uiPriority w:val="29"/>
    <w:rsid w:val="00E83C2C"/>
    <w:rPr>
      <w:rFonts w:eastAsia="Calibri" w:cs="B Lotus"/>
      <w:i/>
      <w:szCs w:val="30"/>
    </w:rPr>
  </w:style>
  <w:style w:type="paragraph" w:styleId="af5">
    <w:name w:val="Intense Quote"/>
    <w:basedOn w:val="a"/>
    <w:next w:val="a"/>
    <w:link w:val="af6"/>
    <w:autoRedefine/>
    <w:uiPriority w:val="30"/>
    <w:qFormat/>
    <w:rsid w:val="00E83C2C"/>
    <w:pPr>
      <w:spacing w:before="120" w:after="240"/>
      <w:ind w:left="1134" w:right="170" w:firstLine="0"/>
    </w:pPr>
    <w:rPr>
      <w:rFonts w:eastAsia="2  Lotus" w:cs="B Lotus"/>
      <w:b/>
      <w:bCs/>
      <w:i/>
      <w:sz w:val="20"/>
      <w:szCs w:val="30"/>
    </w:rPr>
  </w:style>
  <w:style w:type="character" w:customStyle="1" w:styleId="af6">
    <w:name w:val="نقل قول قوی نویسه"/>
    <w:link w:val="af5"/>
    <w:uiPriority w:val="30"/>
    <w:rsid w:val="00E83C2C"/>
    <w:rPr>
      <w:rFonts w:eastAsia="2  Lotus" w:cs="B Lotus"/>
      <w:b/>
      <w:bCs/>
      <w:i/>
      <w:szCs w:val="30"/>
    </w:rPr>
  </w:style>
  <w:style w:type="character" w:styleId="af7">
    <w:name w:val="Subtle Emphasis"/>
    <w:uiPriority w:val="19"/>
    <w:qFormat/>
    <w:rsid w:val="00E83C2C"/>
    <w:rPr>
      <w:rFonts w:cs="2  Lotus"/>
      <w:i/>
      <w:iCs/>
      <w:color w:val="4A442A"/>
      <w:szCs w:val="32"/>
      <w:u w:val="none"/>
    </w:rPr>
  </w:style>
  <w:style w:type="character" w:styleId="af8">
    <w:name w:val="Intense Emphasis"/>
    <w:uiPriority w:val="21"/>
    <w:qFormat/>
    <w:rsid w:val="00E83C2C"/>
    <w:rPr>
      <w:rFonts w:cs="2  Lotus"/>
      <w:b/>
      <w:i/>
      <w:iCs/>
      <w:color w:val="auto"/>
      <w:szCs w:val="32"/>
    </w:rPr>
  </w:style>
  <w:style w:type="paragraph" w:styleId="af9">
    <w:name w:val="footer"/>
    <w:basedOn w:val="a"/>
    <w:link w:val="afa"/>
    <w:uiPriority w:val="99"/>
    <w:unhideWhenUsed/>
    <w:rsid w:val="00E83C2C"/>
    <w:pPr>
      <w:tabs>
        <w:tab w:val="center" w:pos="4513"/>
        <w:tab w:val="right" w:pos="9026"/>
      </w:tabs>
      <w:spacing w:after="0"/>
    </w:pPr>
    <w:rPr>
      <w:rFonts w:eastAsia="Times New Roman"/>
    </w:rPr>
  </w:style>
  <w:style w:type="character" w:customStyle="1" w:styleId="afa">
    <w:name w:val="پانویس نویسه"/>
    <w:basedOn w:val="a2"/>
    <w:link w:val="af9"/>
    <w:uiPriority w:val="99"/>
    <w:rsid w:val="00E83C2C"/>
    <w:rPr>
      <w:rFonts w:cs="2  Badr"/>
      <w:sz w:val="22"/>
      <w:szCs w:val="22"/>
    </w:rPr>
  </w:style>
  <w:style w:type="paragraph" w:styleId="afb">
    <w:name w:val="Balloon Text"/>
    <w:basedOn w:val="a"/>
    <w:link w:val="afc"/>
    <w:uiPriority w:val="99"/>
    <w:semiHidden/>
    <w:unhideWhenUsed/>
    <w:rsid w:val="00E83C2C"/>
    <w:pPr>
      <w:spacing w:after="0"/>
    </w:pPr>
    <w:rPr>
      <w:rFonts w:ascii="Tahoma" w:hAnsi="Tahoma" w:cs="Tahoma"/>
      <w:sz w:val="16"/>
      <w:szCs w:val="16"/>
    </w:rPr>
  </w:style>
  <w:style w:type="character" w:customStyle="1" w:styleId="afc">
    <w:name w:val="متن بادکنک نویسه"/>
    <w:basedOn w:val="a2"/>
    <w:link w:val="afb"/>
    <w:uiPriority w:val="99"/>
    <w:semiHidden/>
    <w:rsid w:val="00E83C2C"/>
    <w:rPr>
      <w:rFonts w:ascii="Tahoma" w:eastAsia="Calibri" w:hAnsi="Tahoma" w:cs="Tahoma"/>
      <w:sz w:val="16"/>
      <w:szCs w:val="16"/>
    </w:rPr>
  </w:style>
  <w:style w:type="paragraph" w:styleId="afd">
    <w:name w:val="header"/>
    <w:basedOn w:val="a"/>
    <w:link w:val="afe"/>
    <w:uiPriority w:val="99"/>
    <w:unhideWhenUsed/>
    <w:rsid w:val="00E83C2C"/>
    <w:pPr>
      <w:tabs>
        <w:tab w:val="center" w:pos="4513"/>
        <w:tab w:val="right" w:pos="9026"/>
      </w:tabs>
      <w:spacing w:after="0"/>
    </w:pPr>
  </w:style>
  <w:style w:type="character" w:customStyle="1" w:styleId="afe">
    <w:name w:val="سرصفحه نویسه"/>
    <w:basedOn w:val="a2"/>
    <w:link w:val="afd"/>
    <w:uiPriority w:val="99"/>
    <w:rsid w:val="00E83C2C"/>
    <w:rPr>
      <w:rFonts w:eastAsia="Calibri" w:cs="2  Bad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1570;&#1585;&#1588;&#1740;&#1608;%20&#1605;&#1578;&#1608;&#1606;%20&#1608;%20&#1570;&#1605;&#1575;&#1585;\&#1575;&#1591;&#1604;&#1575;&#1593;&#1740;&#1607;%20&#1608;%20&#1605;&#1578;&#1608;&#1606;\&#1607;&#1583;&#1740;&#1606;&#1711;%20&#1608;%20&#1606;&#1605;&#1608;&#1606;&#1607;\&#1606;&#1605;&#1608;&#1606;&#1607;%20&#1582;&#1575;&#1585;&#1580;%20&#1575;&#1589;&#1608;&#1604;%20&#1601;&#1602;&#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نمونه خارج اصول فقه</Template>
  <TotalTime>3</TotalTime>
  <Pages>1</Pages>
  <Words>578</Words>
  <Characters>3297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اشراق</dc:creator>
  <cp:lastModifiedBy>Markaze Asnad</cp:lastModifiedBy>
  <cp:revision>5</cp:revision>
  <dcterms:created xsi:type="dcterms:W3CDTF">2014-11-22T09:38:00Z</dcterms:created>
  <dcterms:modified xsi:type="dcterms:W3CDTF">2014-11-23T09:16:00Z</dcterms:modified>
</cp:coreProperties>
</file>