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73" w:rsidRPr="001D6F26" w:rsidRDefault="00A20473" w:rsidP="001D6F26">
      <w:pPr>
        <w:pStyle w:val="3"/>
        <w:jc w:val="both"/>
        <w:rPr>
          <w:rtl/>
        </w:rPr>
      </w:pPr>
      <w:r w:rsidRPr="001D6F26">
        <w:rPr>
          <w:rtl/>
        </w:rPr>
        <w:t xml:space="preserve">مقام اول: </w:t>
      </w:r>
      <w:r w:rsidR="001D6F26">
        <w:rPr>
          <w:rFonts w:hint="cs"/>
          <w:rtl/>
        </w:rPr>
        <w:t xml:space="preserve">اقتضای نهی بر فساد </w:t>
      </w:r>
      <w:r w:rsidR="001D6F26">
        <w:rPr>
          <w:rFonts w:hint="cs"/>
          <w:rtl/>
        </w:rPr>
        <w:t>عبادت</w:t>
      </w:r>
      <w:r w:rsidR="001D6F26">
        <w:rPr>
          <w:rFonts w:hint="cs"/>
          <w:rtl/>
        </w:rPr>
        <w:t xml:space="preserve"> </w:t>
      </w:r>
    </w:p>
    <w:p w:rsidR="001D6F26" w:rsidRDefault="00A20473" w:rsidP="001D6F26">
      <w:pPr>
        <w:jc w:val="both"/>
        <w:rPr>
          <w:rtl/>
        </w:rPr>
      </w:pPr>
      <w:r w:rsidRPr="001D6F26">
        <w:rPr>
          <w:rStyle w:val="40"/>
          <w:rtl/>
        </w:rPr>
        <w:t>مبحث اول:</w:t>
      </w:r>
      <w:r w:rsidRPr="001D6F26">
        <w:rPr>
          <w:rtl/>
        </w:rPr>
        <w:t xml:space="preserve"> </w:t>
      </w:r>
      <w:r w:rsidR="001D6F26">
        <w:rPr>
          <w:rFonts w:hint="cs"/>
          <w:rtl/>
        </w:rPr>
        <w:t>نهی از کل عبادت</w:t>
      </w:r>
    </w:p>
    <w:p w:rsidR="00A20473" w:rsidRPr="001D6F26" w:rsidRDefault="00A20473" w:rsidP="001D6F26">
      <w:pPr>
        <w:jc w:val="both"/>
        <w:rPr>
          <w:rtl/>
        </w:rPr>
      </w:pPr>
      <w:r w:rsidRPr="001D6F26">
        <w:rPr>
          <w:rtl/>
        </w:rPr>
        <w:t>نهی در عبادت در صورتی که تعلق نهی به کل عبات باشد و اصل عبادت منهی شود</w:t>
      </w:r>
      <w:r w:rsidR="001D6F26">
        <w:rPr>
          <w:rFonts w:hint="cs"/>
          <w:rtl/>
        </w:rPr>
        <w:t>،</w:t>
      </w:r>
      <w:r w:rsidRPr="001D6F26">
        <w:rPr>
          <w:rtl/>
        </w:rPr>
        <w:t xml:space="preserve"> مثل «لا تصم یوم العید» و «الحائض لا تصلی»؛ در </w:t>
      </w:r>
      <w:r w:rsidR="001D6F26">
        <w:rPr>
          <w:rtl/>
        </w:rPr>
        <w:t>این مبحث</w:t>
      </w:r>
      <w:r w:rsidR="001D6F26">
        <w:rPr>
          <w:rFonts w:hint="cs"/>
          <w:rtl/>
        </w:rPr>
        <w:t xml:space="preserve">، </w:t>
      </w:r>
      <w:r w:rsidRPr="001D6F26">
        <w:rPr>
          <w:rtl/>
        </w:rPr>
        <w:t xml:space="preserve">سه نظریه مطرح </w:t>
      </w:r>
      <w:r w:rsidR="001D6F26">
        <w:rPr>
          <w:rFonts w:hint="cs"/>
          <w:rtl/>
        </w:rPr>
        <w:t>است</w:t>
      </w:r>
      <w:r w:rsidRPr="001D6F26">
        <w:rPr>
          <w:rtl/>
        </w:rPr>
        <w:t>:</w:t>
      </w:r>
    </w:p>
    <w:p w:rsidR="00A20473" w:rsidRPr="001D6F26" w:rsidRDefault="001D6F26" w:rsidP="001D6F26">
      <w:pPr>
        <w:jc w:val="both"/>
        <w:rPr>
          <w:rtl/>
        </w:rPr>
      </w:pPr>
      <w:r>
        <w:rPr>
          <w:rFonts w:hint="cs"/>
          <w:rtl/>
        </w:rPr>
        <w:t xml:space="preserve">1. </w:t>
      </w:r>
      <w:r w:rsidR="00A20473" w:rsidRPr="001D6F26">
        <w:rPr>
          <w:rtl/>
        </w:rPr>
        <w:t>نهی مطلقا</w:t>
      </w:r>
      <w:r>
        <w:rPr>
          <w:rFonts w:hint="cs"/>
          <w:rtl/>
        </w:rPr>
        <w:t>ً</w:t>
      </w:r>
      <w:r w:rsidR="00A20473" w:rsidRPr="001D6F26">
        <w:rPr>
          <w:rtl/>
        </w:rPr>
        <w:t>، موجب فساد است.</w:t>
      </w:r>
    </w:p>
    <w:p w:rsidR="00A20473" w:rsidRPr="001D6F26" w:rsidRDefault="001D6F26" w:rsidP="001D6F26">
      <w:pPr>
        <w:jc w:val="both"/>
        <w:rPr>
          <w:rtl/>
        </w:rPr>
      </w:pPr>
      <w:r>
        <w:rPr>
          <w:rFonts w:hint="cs"/>
          <w:rtl/>
        </w:rPr>
        <w:t xml:space="preserve">2. </w:t>
      </w:r>
      <w:r w:rsidR="00A20473" w:rsidRPr="001D6F26">
        <w:rPr>
          <w:rtl/>
        </w:rPr>
        <w:t>نهی مطلقا</w:t>
      </w:r>
      <w:r>
        <w:rPr>
          <w:rFonts w:hint="cs"/>
          <w:rtl/>
        </w:rPr>
        <w:t>ً</w:t>
      </w:r>
      <w:r w:rsidR="00A20473" w:rsidRPr="001D6F26">
        <w:rPr>
          <w:rtl/>
        </w:rPr>
        <w:t>، موجب فساد نیست</w:t>
      </w:r>
      <w:r>
        <w:rPr>
          <w:rFonts w:hint="cs"/>
          <w:rtl/>
        </w:rPr>
        <w:t>؛</w:t>
      </w:r>
      <w:r w:rsidR="00A20473" w:rsidRPr="001D6F26">
        <w:rPr>
          <w:rtl/>
        </w:rPr>
        <w:t xml:space="preserve"> بزرگانی مثل مرحوم حائری م</w:t>
      </w:r>
      <w:r>
        <w:rPr>
          <w:rFonts w:hint="cs"/>
          <w:rtl/>
        </w:rPr>
        <w:t>ؤ</w:t>
      </w:r>
      <w:r w:rsidR="00A20473" w:rsidRPr="001D6F26">
        <w:rPr>
          <w:rtl/>
        </w:rPr>
        <w:t xml:space="preserve">سس در کتاب </w:t>
      </w:r>
      <w:r>
        <w:rPr>
          <w:rFonts w:hint="cs"/>
          <w:rtl/>
        </w:rPr>
        <w:t>«</w:t>
      </w:r>
      <w:r w:rsidR="00A20473" w:rsidRPr="001D6F26">
        <w:rPr>
          <w:rtl/>
        </w:rPr>
        <w:t>درر</w:t>
      </w:r>
      <w:r>
        <w:rPr>
          <w:rFonts w:hint="cs"/>
          <w:rtl/>
        </w:rPr>
        <w:t>»</w:t>
      </w:r>
      <w:r w:rsidR="00A20473" w:rsidRPr="001D6F26">
        <w:rPr>
          <w:rtl/>
        </w:rPr>
        <w:t xml:space="preserve"> به این قول تمایل دارند و در این خصوص، تعدد جهات را مطرح نموده</w:t>
      </w:r>
      <w:r w:rsidR="00BB3680">
        <w:rPr>
          <w:rFonts w:hint="cs"/>
          <w:rtl/>
        </w:rPr>
        <w:t>‌اند</w:t>
      </w:r>
      <w:r w:rsidR="00A20473" w:rsidRPr="001D6F26">
        <w:rPr>
          <w:rtl/>
        </w:rPr>
        <w:t xml:space="preserve"> که موجب عدم اقتضاء فساد عبادت است.</w:t>
      </w:r>
    </w:p>
    <w:p w:rsidR="00A20473" w:rsidRPr="001D6F26" w:rsidRDefault="00D36E13" w:rsidP="00D36E13">
      <w:pPr>
        <w:jc w:val="both"/>
      </w:pPr>
      <w:r w:rsidRPr="00D36E13">
        <w:rPr>
          <w:rFonts w:hint="cs"/>
          <w:rtl/>
        </w:rPr>
        <w:t xml:space="preserve">3. </w:t>
      </w:r>
      <w:r w:rsidR="00A20473" w:rsidRPr="00D36E13">
        <w:rPr>
          <w:rtl/>
        </w:rPr>
        <w:t xml:space="preserve">تفصیل در مسأله: </w:t>
      </w:r>
      <w:r w:rsidR="00A20473" w:rsidRPr="001D6F26">
        <w:rPr>
          <w:rtl/>
        </w:rPr>
        <w:t xml:space="preserve">در عالم ثبوت امکان اینکه در شیء واحد با دو جهت من وجه یا عام و خاص مطلق، دو حکم </w:t>
      </w:r>
      <w:r w:rsidR="00BB3680">
        <w:rPr>
          <w:rFonts w:hint="cs"/>
          <w:rtl/>
        </w:rPr>
        <w:t>با</w:t>
      </w:r>
      <w:r w:rsidR="00A20473" w:rsidRPr="001D6F26">
        <w:rPr>
          <w:rtl/>
        </w:rPr>
        <w:t xml:space="preserve"> مفسده و مصلحت متوازن باشد</w:t>
      </w:r>
      <w:r w:rsidR="00BB3680">
        <w:rPr>
          <w:rFonts w:hint="cs"/>
          <w:rtl/>
        </w:rPr>
        <w:t>،</w:t>
      </w:r>
      <w:r w:rsidR="00A20473" w:rsidRPr="001D6F26">
        <w:rPr>
          <w:rtl/>
        </w:rPr>
        <w:t xml:space="preserve"> وجود دارد</w:t>
      </w:r>
      <w:r w:rsidR="00BB3680">
        <w:rPr>
          <w:rFonts w:hint="cs"/>
          <w:rtl/>
        </w:rPr>
        <w:t>،</w:t>
      </w:r>
      <w:r w:rsidR="00A20473" w:rsidRPr="001D6F26">
        <w:rPr>
          <w:rtl/>
        </w:rPr>
        <w:t xml:space="preserve"> ولی در عالم اثبات کسانی که ثبوتا</w:t>
      </w:r>
      <w:r w:rsidR="00BB3680">
        <w:rPr>
          <w:rFonts w:hint="cs"/>
          <w:rtl/>
        </w:rPr>
        <w:t>ً</w:t>
      </w:r>
      <w:r w:rsidR="00BB3680">
        <w:rPr>
          <w:rtl/>
        </w:rPr>
        <w:t xml:space="preserve"> اجتماع دو حکم را ممکن می</w:t>
      </w:r>
      <w:r w:rsidR="00BB3680">
        <w:rPr>
          <w:rFonts w:hint="cs"/>
          <w:rtl/>
        </w:rPr>
        <w:t>‌</w:t>
      </w:r>
      <w:r w:rsidR="00A20473" w:rsidRPr="001D6F26">
        <w:rPr>
          <w:rtl/>
        </w:rPr>
        <w:t>دانند، چنین باید قائل باشند که ظاهر رابطه مطلق و مقیدی</w:t>
      </w:r>
      <w:r>
        <w:rPr>
          <w:rFonts w:hint="cs"/>
          <w:rtl/>
        </w:rPr>
        <w:t>،</w:t>
      </w:r>
      <w:r w:rsidR="00A20473" w:rsidRPr="001D6F26">
        <w:rPr>
          <w:rtl/>
        </w:rPr>
        <w:t xml:space="preserve"> بین دو دلیل و یا</w:t>
      </w:r>
      <w:r w:rsidR="00BB3680">
        <w:rPr>
          <w:rtl/>
        </w:rPr>
        <w:t xml:space="preserve"> رابطه عام و خاص بین آن</w:t>
      </w:r>
      <w:r w:rsidR="00BB3680">
        <w:rPr>
          <w:rFonts w:hint="cs"/>
          <w:rtl/>
        </w:rPr>
        <w:t>‌</w:t>
      </w:r>
      <w:r w:rsidR="00A20473" w:rsidRPr="001D6F26">
        <w:rPr>
          <w:rtl/>
        </w:rPr>
        <w:t>ها این است که نهی خاص، امر عام را بر می</w:t>
      </w:r>
      <w:r w:rsidR="00BB3680">
        <w:rPr>
          <w:rFonts w:hint="cs"/>
          <w:rtl/>
        </w:rPr>
        <w:t>‌</w:t>
      </w:r>
      <w:r w:rsidR="00BB3680">
        <w:rPr>
          <w:rtl/>
        </w:rPr>
        <w:t>دارد و تخصیصش می</w:t>
      </w:r>
      <w:r w:rsidR="00BB3680">
        <w:rPr>
          <w:rFonts w:hint="cs"/>
          <w:rtl/>
        </w:rPr>
        <w:t>‌</w:t>
      </w:r>
      <w:r w:rsidR="00A20473" w:rsidRPr="001D6F26">
        <w:rPr>
          <w:rtl/>
        </w:rPr>
        <w:t>زند و معنای این استظهار هم این است که آن مصلحت وجود ندارد و آنچه هست، ملاک مفسده است و اگر هم ملاک مصلحت قبلا</w:t>
      </w:r>
      <w:r>
        <w:rPr>
          <w:rFonts w:hint="cs"/>
          <w:rtl/>
        </w:rPr>
        <w:t>ً</w:t>
      </w:r>
      <w:r>
        <w:rPr>
          <w:rtl/>
        </w:rPr>
        <w:t xml:space="preserve"> بوده، الآن ملاک</w:t>
      </w:r>
      <w:r>
        <w:rPr>
          <w:rFonts w:hint="cs"/>
          <w:rtl/>
        </w:rPr>
        <w:t>،</w:t>
      </w:r>
      <w:r>
        <w:rPr>
          <w:rtl/>
        </w:rPr>
        <w:t xml:space="preserve"> مغلوب شده </w:t>
      </w:r>
      <w:r w:rsidR="00A20473" w:rsidRPr="001D6F26">
        <w:rPr>
          <w:rtl/>
        </w:rPr>
        <w:t>است، ولی با این حال، در این موارد، با یک قرینه</w:t>
      </w:r>
      <w:r>
        <w:rPr>
          <w:rFonts w:hint="cs"/>
          <w:rtl/>
        </w:rPr>
        <w:t>‌</w:t>
      </w:r>
      <w:r w:rsidR="00A20473" w:rsidRPr="001D6F26">
        <w:rPr>
          <w:rtl/>
        </w:rPr>
        <w:t>ای می</w:t>
      </w:r>
      <w:r>
        <w:t>‎</w:t>
      </w:r>
      <w:r w:rsidR="00A20473" w:rsidRPr="001D6F26">
        <w:rPr>
          <w:rtl/>
        </w:rPr>
        <w:t>فهمیم که در این موردی که الان نهی وجود دارد، مصلحتی هم به صورت مغلوبه بوده است.</w:t>
      </w:r>
    </w:p>
    <w:p w:rsidR="00A20473" w:rsidRPr="001D6F26" w:rsidRDefault="00A20473" w:rsidP="00404D66">
      <w:pPr>
        <w:jc w:val="both"/>
      </w:pPr>
      <w:r w:rsidRPr="001D6F26">
        <w:rPr>
          <w:rtl/>
        </w:rPr>
        <w:t>واقعیت قول سوم این است که در مواردی، نهی عقلا موجب فساد است و در مواردی نه، ولی در موارد نهی از عبادت</w:t>
      </w:r>
      <w:r w:rsidR="00D36E13">
        <w:rPr>
          <w:rFonts w:hint="cs"/>
          <w:rtl/>
        </w:rPr>
        <w:t>،</w:t>
      </w:r>
      <w:r w:rsidRPr="001D6F26">
        <w:rPr>
          <w:rtl/>
        </w:rPr>
        <w:t xml:space="preserve"> اصل این است که نهی موجب فساد است و در موارد خاص این اقتضاء منتفی است. واقعیت دیگر اینکه ما بنابر قول مختار در اجتماع امر و نهی، یک ب</w:t>
      </w:r>
      <w:r w:rsidR="00404D66">
        <w:rPr>
          <w:rFonts w:hint="cs"/>
          <w:rtl/>
        </w:rPr>
        <w:t>ن</w:t>
      </w:r>
      <w:r w:rsidRPr="001D6F26">
        <w:rPr>
          <w:rtl/>
        </w:rPr>
        <w:t>یانی ریختیم که آن بنیان در جای جای بحث</w:t>
      </w:r>
      <w:r w:rsidR="00404D66">
        <w:rPr>
          <w:rFonts w:hint="cs"/>
          <w:rtl/>
        </w:rPr>
        <w:t>‌</w:t>
      </w:r>
      <w:r w:rsidRPr="001D6F26">
        <w:rPr>
          <w:rtl/>
        </w:rPr>
        <w:t xml:space="preserve">ها </w:t>
      </w:r>
      <w:r w:rsidRPr="001D6F26">
        <w:rPr>
          <w:rtl/>
        </w:rPr>
        <w:lastRenderedPageBreak/>
        <w:t>نمایان می</w:t>
      </w:r>
      <w:r w:rsidR="00404D66">
        <w:t>‎</w:t>
      </w:r>
      <w:r w:rsidRPr="001D6F26">
        <w:rPr>
          <w:rtl/>
        </w:rPr>
        <w:t>شود و تأثیرگذار می</w:t>
      </w:r>
      <w:r w:rsidR="00404D66">
        <w:rPr>
          <w:rFonts w:hint="cs"/>
          <w:rtl/>
        </w:rPr>
        <w:t>‌</w:t>
      </w:r>
      <w:r w:rsidRPr="001D6F26">
        <w:rPr>
          <w:rtl/>
        </w:rPr>
        <w:t>شود و آن مبنا همان امکان تصویر تساوی و توازی ملاکات و امکان اجتماع در آن حالت در صورت عدم تناقض دو حکم بود.</w:t>
      </w:r>
    </w:p>
    <w:p w:rsidR="00A20473" w:rsidRPr="001D6F26" w:rsidRDefault="00A20473" w:rsidP="00404D66">
      <w:pPr>
        <w:jc w:val="both"/>
        <w:rPr>
          <w:rtl/>
        </w:rPr>
      </w:pPr>
      <w:r w:rsidRPr="001D6F26">
        <w:rPr>
          <w:rtl/>
        </w:rPr>
        <w:t>این جمع بندی مبحث اول بود که در کفایه یک تکمله</w:t>
      </w:r>
      <w:r w:rsidR="00404D66">
        <w:rPr>
          <w:rFonts w:hint="cs"/>
          <w:rtl/>
        </w:rPr>
        <w:t>‌</w:t>
      </w:r>
      <w:r w:rsidRPr="001D6F26">
        <w:rPr>
          <w:rtl/>
        </w:rPr>
        <w:t xml:space="preserve">ای در قالب </w:t>
      </w:r>
      <w:r w:rsidR="00404D66">
        <w:rPr>
          <w:rFonts w:hint="cs"/>
          <w:rtl/>
        </w:rPr>
        <w:t>«</w:t>
      </w:r>
      <w:r w:rsidRPr="001D6F26">
        <w:rPr>
          <w:rtl/>
        </w:rPr>
        <w:t>لا یقال</w:t>
      </w:r>
      <w:r w:rsidR="00404D66">
        <w:rPr>
          <w:rFonts w:hint="cs"/>
          <w:rtl/>
        </w:rPr>
        <w:t>،</w:t>
      </w:r>
      <w:r w:rsidRPr="001D6F26">
        <w:rPr>
          <w:rtl/>
        </w:rPr>
        <w:t xml:space="preserve"> فانه یقال</w:t>
      </w:r>
      <w:r w:rsidR="00404D66">
        <w:rPr>
          <w:rFonts w:hint="cs"/>
          <w:rtl/>
        </w:rPr>
        <w:t>»</w:t>
      </w:r>
      <w:r w:rsidRPr="001D6F26">
        <w:rPr>
          <w:rtl/>
        </w:rPr>
        <w:t xml:space="preserve"> در ادامه آن آورده است که در این ان قلت و قلت در واقع شبهه شده که نهی در عبادت اصلا معقول نیست!</w:t>
      </w:r>
    </w:p>
    <w:p w:rsidR="00A20473" w:rsidRPr="001D6F26" w:rsidRDefault="00A20473" w:rsidP="00404D66">
      <w:pPr>
        <w:jc w:val="both"/>
        <w:rPr>
          <w:rtl/>
        </w:rPr>
      </w:pPr>
      <w:r w:rsidRPr="001D6F26">
        <w:rPr>
          <w:rtl/>
        </w:rPr>
        <w:t>دلیلی که «الحائض لا تصلی» و «لا تصم یوم العید» می</w:t>
      </w:r>
      <w:r w:rsidR="00404D66">
        <w:rPr>
          <w:rFonts w:hint="cs"/>
          <w:rtl/>
        </w:rPr>
        <w:t>‌</w:t>
      </w:r>
      <w:r w:rsidRPr="001D6F26">
        <w:rPr>
          <w:rtl/>
        </w:rPr>
        <w:t>گوید، در موردش این س</w:t>
      </w:r>
      <w:r w:rsidR="00404D66">
        <w:rPr>
          <w:rFonts w:hint="cs"/>
          <w:rtl/>
        </w:rPr>
        <w:t>ؤ</w:t>
      </w:r>
      <w:r w:rsidRPr="001D6F26">
        <w:rPr>
          <w:rtl/>
        </w:rPr>
        <w:t>ال است که این زجر و نهی به چه تعلق یافته است؟!</w:t>
      </w:r>
    </w:p>
    <w:p w:rsidR="00A20473" w:rsidRPr="001D6F26" w:rsidRDefault="00A20473" w:rsidP="00404D66">
      <w:pPr>
        <w:jc w:val="both"/>
        <w:rPr>
          <w:rtl/>
        </w:rPr>
      </w:pPr>
      <w:r w:rsidRPr="001D6F26">
        <w:rPr>
          <w:rtl/>
        </w:rPr>
        <w:t xml:space="preserve">متعلق نهی </w:t>
      </w:r>
      <w:r w:rsidR="00404D66" w:rsidRPr="001D6F26">
        <w:rPr>
          <w:rtl/>
        </w:rPr>
        <w:t>در مثل الحائض لا تصلی</w:t>
      </w:r>
      <w:r w:rsidR="00404D66">
        <w:rPr>
          <w:rFonts w:hint="cs"/>
          <w:rtl/>
        </w:rPr>
        <w:t>،</w:t>
      </w:r>
      <w:r w:rsidR="00404D66" w:rsidRPr="001D6F26">
        <w:rPr>
          <w:rtl/>
        </w:rPr>
        <w:t xml:space="preserve"> </w:t>
      </w:r>
      <w:r w:rsidRPr="001D6F26">
        <w:rPr>
          <w:rtl/>
        </w:rPr>
        <w:t>ذات آن اعمال و اذکار و اوراد و افعال</w:t>
      </w:r>
      <w:r w:rsidR="00404D66">
        <w:rPr>
          <w:rFonts w:hint="cs"/>
          <w:rtl/>
        </w:rPr>
        <w:t>،</w:t>
      </w:r>
      <w:r w:rsidRPr="001D6F26">
        <w:rPr>
          <w:rtl/>
        </w:rPr>
        <w:t xml:space="preserve"> بدون قصد قربت در نماز است</w:t>
      </w:r>
      <w:r w:rsidR="00404D66">
        <w:rPr>
          <w:rFonts w:hint="cs"/>
          <w:rtl/>
        </w:rPr>
        <w:t>؛</w:t>
      </w:r>
      <w:r w:rsidRPr="001D6F26">
        <w:rPr>
          <w:rtl/>
        </w:rPr>
        <w:t xml:space="preserve"> اگر این صورت درست باشد</w:t>
      </w:r>
      <w:r w:rsidR="00404D66">
        <w:rPr>
          <w:rFonts w:hint="cs"/>
          <w:rtl/>
        </w:rPr>
        <w:t>،</w:t>
      </w:r>
      <w:r w:rsidRPr="001D6F26">
        <w:rPr>
          <w:rtl/>
        </w:rPr>
        <w:t xml:space="preserve"> معنایش این است که این اعمال خودشان فی نفسه اشکال دار</w:t>
      </w:r>
      <w:r w:rsidR="00404D66">
        <w:rPr>
          <w:rFonts w:hint="cs"/>
          <w:rtl/>
        </w:rPr>
        <w:t>ن</w:t>
      </w:r>
      <w:r w:rsidRPr="001D6F26">
        <w:rPr>
          <w:rtl/>
        </w:rPr>
        <w:t>د.</w:t>
      </w:r>
    </w:p>
    <w:p w:rsidR="00A20473" w:rsidRPr="001D6F26" w:rsidRDefault="00A20473" w:rsidP="00404D66">
      <w:pPr>
        <w:jc w:val="both"/>
      </w:pPr>
      <w:r w:rsidRPr="001D6F26">
        <w:rPr>
          <w:rtl/>
        </w:rPr>
        <w:t>نهی به این اعمال با قصد قربت تعلق یافته و مفهوم لا تصلی الحائض این است که این</w:t>
      </w:r>
      <w:r w:rsidR="00404D66">
        <w:rPr>
          <w:rFonts w:hint="cs"/>
          <w:rtl/>
        </w:rPr>
        <w:t xml:space="preserve"> اعمال</w:t>
      </w:r>
      <w:r w:rsidRPr="001D6F26">
        <w:rPr>
          <w:rtl/>
        </w:rPr>
        <w:t xml:space="preserve"> و افعال را اگر با قصد قربت است، انجام ندهید! </w:t>
      </w:r>
    </w:p>
    <w:p w:rsidR="00A20473" w:rsidRPr="001D6F26" w:rsidRDefault="00A20473" w:rsidP="00815184">
      <w:pPr>
        <w:jc w:val="both"/>
      </w:pPr>
      <w:r w:rsidRPr="001D6F26">
        <w:rPr>
          <w:rtl/>
        </w:rPr>
        <w:t>در واقع متعلق نهی و زجر یا ذات افعال صلاتی است و یا کالبد این افعال بعلاوه نیت جوانحی قربی است. در صورت اول، اشکال این است</w:t>
      </w:r>
      <w:r w:rsidR="00404D66">
        <w:rPr>
          <w:rFonts w:hint="cs"/>
          <w:rtl/>
        </w:rPr>
        <w:t xml:space="preserve"> </w:t>
      </w:r>
      <w:r w:rsidRPr="001D6F26">
        <w:rPr>
          <w:rtl/>
        </w:rPr>
        <w:t>که هیچ یک از این</w:t>
      </w:r>
      <w:r w:rsidR="00404D66">
        <w:rPr>
          <w:rFonts w:hint="cs"/>
          <w:rtl/>
        </w:rPr>
        <w:t>‌</w:t>
      </w:r>
      <w:r w:rsidR="00404D66">
        <w:rPr>
          <w:rtl/>
        </w:rPr>
        <w:t>ها متعلق نهی نمی</w:t>
      </w:r>
      <w:r w:rsidR="00404D66">
        <w:rPr>
          <w:rFonts w:hint="cs"/>
          <w:rtl/>
        </w:rPr>
        <w:t>‌</w:t>
      </w:r>
      <w:r w:rsidRPr="001D6F26">
        <w:rPr>
          <w:rtl/>
        </w:rPr>
        <w:t>تواند باشد؛ این اعمال منهای قصد قربت اصلا</w:t>
      </w:r>
      <w:r w:rsidR="00404D66">
        <w:rPr>
          <w:rFonts w:hint="cs"/>
          <w:rtl/>
        </w:rPr>
        <w:t>ً</w:t>
      </w:r>
      <w:r w:rsidRPr="001D6F26">
        <w:rPr>
          <w:rtl/>
        </w:rPr>
        <w:t xml:space="preserve"> عبادت نیست که عبادت منهیه خوانده شود، عمل اگر به قصد قربت باشد عبادت است و الا فلا. </w:t>
      </w:r>
      <w:r w:rsidR="00404D66">
        <w:rPr>
          <w:rFonts w:hint="cs"/>
          <w:rtl/>
        </w:rPr>
        <w:t xml:space="preserve">در </w:t>
      </w:r>
      <w:r w:rsidRPr="001D6F26">
        <w:rPr>
          <w:rtl/>
        </w:rPr>
        <w:t xml:space="preserve">صورت دوم </w:t>
      </w:r>
      <w:r w:rsidR="00404D66">
        <w:rPr>
          <w:rFonts w:hint="cs"/>
          <w:rtl/>
        </w:rPr>
        <w:t>اگر</w:t>
      </w:r>
      <w:r w:rsidRPr="001D6F26">
        <w:rPr>
          <w:rtl/>
        </w:rPr>
        <w:t xml:space="preserve"> نهی به عمل قربی تعلق یابد</w:t>
      </w:r>
      <w:r w:rsidR="00404D66">
        <w:rPr>
          <w:rFonts w:hint="cs"/>
          <w:rtl/>
        </w:rPr>
        <w:t>،</w:t>
      </w:r>
      <w:r w:rsidRPr="001D6F26">
        <w:rPr>
          <w:rtl/>
        </w:rPr>
        <w:t xml:space="preserve"> اشکال این است که انجام این عمل با قصد قربت، با وجود نهی، ممتنع است</w:t>
      </w:r>
      <w:r w:rsidR="00404D66">
        <w:rPr>
          <w:rFonts w:hint="cs"/>
          <w:rtl/>
        </w:rPr>
        <w:t>؛</w:t>
      </w:r>
      <w:r w:rsidRPr="001D6F26">
        <w:rPr>
          <w:rtl/>
        </w:rPr>
        <w:t xml:space="preserve"> چراکه قصد قربت با آمدن نهی در مورد آن، ممکن نیست؛ </w:t>
      </w:r>
      <w:r w:rsidR="00815184">
        <w:rPr>
          <w:rFonts w:hint="cs"/>
          <w:rtl/>
        </w:rPr>
        <w:t>با آمدن</w:t>
      </w:r>
      <w:r w:rsidRPr="001D6F26">
        <w:rPr>
          <w:rtl/>
        </w:rPr>
        <w:t xml:space="preserve"> نهی</w:t>
      </w:r>
      <w:r w:rsidR="00815184">
        <w:rPr>
          <w:rFonts w:hint="cs"/>
          <w:rtl/>
        </w:rPr>
        <w:t>،</w:t>
      </w:r>
      <w:r w:rsidRPr="001D6F26">
        <w:rPr>
          <w:rtl/>
        </w:rPr>
        <w:t xml:space="preserve"> دیگر قصد قربت ممکن نیست و قصد کردن آن غیر اختیاری می</w:t>
      </w:r>
      <w:r w:rsidR="00815184">
        <w:rPr>
          <w:rFonts w:hint="cs"/>
          <w:rtl/>
        </w:rPr>
        <w:t>‌</w:t>
      </w:r>
      <w:r w:rsidRPr="001D6F26">
        <w:rPr>
          <w:rtl/>
        </w:rPr>
        <w:t>شود(و نهی به امر غیر اختیاری تعلق نمی</w:t>
      </w:r>
      <w:r w:rsidR="00815184">
        <w:rPr>
          <w:rFonts w:hint="cs"/>
          <w:rtl/>
        </w:rPr>
        <w:t>‌</w:t>
      </w:r>
      <w:r w:rsidRPr="001D6F26">
        <w:rPr>
          <w:rtl/>
        </w:rPr>
        <w:t>یابد؟!)</w:t>
      </w:r>
    </w:p>
    <w:p w:rsidR="00A20473" w:rsidRPr="001D6F26" w:rsidRDefault="00A20473" w:rsidP="00815184">
      <w:pPr>
        <w:pStyle w:val="4"/>
        <w:rPr>
          <w:rtl/>
        </w:rPr>
      </w:pPr>
      <w:r w:rsidRPr="001D6F26">
        <w:rPr>
          <w:rtl/>
        </w:rPr>
        <w:lastRenderedPageBreak/>
        <w:t xml:space="preserve">یک سوال فرعی در فقه مرتبط با این بحث اصولی: </w:t>
      </w:r>
    </w:p>
    <w:p w:rsidR="00A20473" w:rsidRPr="001D6F26" w:rsidRDefault="00A20473" w:rsidP="001D6F26">
      <w:pPr>
        <w:jc w:val="both"/>
        <w:rPr>
          <w:rtl/>
        </w:rPr>
      </w:pPr>
      <w:r w:rsidRPr="001D6F26">
        <w:rPr>
          <w:rtl/>
        </w:rPr>
        <w:t>اگر به عنوان مثال، زن حائض افعال نماز را بدون قصد قربت انجام دهد و یا اینکه فردی بر حسب شرائط و مثلا</w:t>
      </w:r>
      <w:r w:rsidR="00815184">
        <w:rPr>
          <w:rFonts w:hint="cs"/>
          <w:rtl/>
        </w:rPr>
        <w:t>ً</w:t>
      </w:r>
      <w:r w:rsidRPr="001D6F26">
        <w:rPr>
          <w:rtl/>
        </w:rPr>
        <w:t xml:space="preserve"> به خاطر رژیم گرفتن، در روز عید، اصلا چیزی نخورد، آیا این اشکال دارد؟ این سوالات هم فرع این است که نهی به عبادت با قصد قرب تعلق یافته یا به ذات همین اعمال ولو بدون قصد؟!</w:t>
      </w:r>
    </w:p>
    <w:p w:rsidR="00A20473" w:rsidRPr="001D6F26" w:rsidRDefault="00A20473" w:rsidP="00815184">
      <w:pPr>
        <w:jc w:val="both"/>
        <w:rPr>
          <w:rtl/>
        </w:rPr>
      </w:pPr>
      <w:r w:rsidRPr="001D6F26">
        <w:rPr>
          <w:rtl/>
        </w:rPr>
        <w:t>نتیجه مورد نظر صاحب کفایه این است که این عمل وی اصلا</w:t>
      </w:r>
      <w:r w:rsidR="00815184">
        <w:rPr>
          <w:rFonts w:hint="cs"/>
          <w:rtl/>
        </w:rPr>
        <w:t>ً</w:t>
      </w:r>
      <w:r w:rsidRPr="001D6F26">
        <w:rPr>
          <w:rtl/>
        </w:rPr>
        <w:t xml:space="preserve"> امر ندارد و انجام این عمل بدون امر هم وجهی ندارد. نهی</w:t>
      </w:r>
      <w:r w:rsidR="00815184">
        <w:rPr>
          <w:rFonts w:hint="cs"/>
          <w:rtl/>
        </w:rPr>
        <w:t>،</w:t>
      </w:r>
      <w:r w:rsidRPr="001D6F26">
        <w:rPr>
          <w:rtl/>
        </w:rPr>
        <w:t xml:space="preserve"> تعلق به ذات عمل دارد و مقصود از نهی در عبادت این است که عملی که اگر این نهی نبود عبادت خوانده می</w:t>
      </w:r>
      <w:r w:rsidR="00815184">
        <w:rPr>
          <w:rFonts w:hint="cs"/>
          <w:rtl/>
        </w:rPr>
        <w:t>‌</w:t>
      </w:r>
      <w:r w:rsidRPr="001D6F26">
        <w:rPr>
          <w:rtl/>
        </w:rPr>
        <w:t>شد و حالا با آمدن این نهی، انجام آن عمل ممنوع شده است، به نظر ایشان با آمدن نهی، انجام آن عمل</w:t>
      </w:r>
      <w:r w:rsidR="00815184">
        <w:rPr>
          <w:rFonts w:hint="cs"/>
          <w:rtl/>
        </w:rPr>
        <w:t>،</w:t>
      </w:r>
      <w:r w:rsidRPr="001D6F26">
        <w:rPr>
          <w:rtl/>
        </w:rPr>
        <w:t xml:space="preserve"> وجهی ندارد. </w:t>
      </w:r>
    </w:p>
    <w:p w:rsidR="00A20473" w:rsidRPr="001D6F26" w:rsidRDefault="00A20473" w:rsidP="00815184">
      <w:pPr>
        <w:jc w:val="both"/>
        <w:rPr>
          <w:rtl/>
        </w:rPr>
      </w:pPr>
      <w:r w:rsidRPr="001D6F26">
        <w:rPr>
          <w:rtl/>
        </w:rPr>
        <w:t>البته به قول ایشان در مواردی  برخی اعمال عبادت بودنشان اصلا</w:t>
      </w:r>
      <w:r w:rsidR="00815184">
        <w:rPr>
          <w:rFonts w:hint="cs"/>
          <w:rtl/>
        </w:rPr>
        <w:t>ً</w:t>
      </w:r>
      <w:r w:rsidRPr="001D6F26">
        <w:rPr>
          <w:rtl/>
        </w:rPr>
        <w:t xml:space="preserve"> متقوم به قصد قربت نیست</w:t>
      </w:r>
      <w:r w:rsidR="00815184">
        <w:rPr>
          <w:rFonts w:hint="cs"/>
          <w:rtl/>
        </w:rPr>
        <w:t>؛</w:t>
      </w:r>
      <w:r w:rsidRPr="001D6F26">
        <w:rPr>
          <w:rtl/>
        </w:rPr>
        <w:t xml:space="preserve"> مثل سجده که بدون قصد هم عبادت است و البته نکته پیش گفته مربوط به اعمالی از قبیل اعمال اول است که متقوم به قصدند و نتیجه س</w:t>
      </w:r>
      <w:r w:rsidR="00815184">
        <w:rPr>
          <w:rFonts w:hint="cs"/>
          <w:rtl/>
        </w:rPr>
        <w:t>ؤ</w:t>
      </w:r>
      <w:r w:rsidRPr="001D6F26">
        <w:rPr>
          <w:rtl/>
        </w:rPr>
        <w:t>ال فقهی در مورد آنها این است که خود این افعال منهی است و نباید انجام شوند.</w:t>
      </w:r>
    </w:p>
    <w:p w:rsidR="00A20473" w:rsidRPr="00815184" w:rsidRDefault="00A20473" w:rsidP="00815184">
      <w:pPr>
        <w:pStyle w:val="4"/>
        <w:rPr>
          <w:b/>
          <w:bCs/>
          <w:rtl/>
        </w:rPr>
      </w:pPr>
      <w:r w:rsidRPr="00815184">
        <w:rPr>
          <w:b/>
          <w:bCs/>
          <w:rtl/>
        </w:rPr>
        <w:t>بررسی جواب آخوند:</w:t>
      </w:r>
    </w:p>
    <w:p w:rsidR="00A20473" w:rsidRPr="001D6F26" w:rsidRDefault="00A20473" w:rsidP="00B94B47">
      <w:pPr>
        <w:jc w:val="both"/>
        <w:rPr>
          <w:rtl/>
        </w:rPr>
      </w:pPr>
      <w:r w:rsidRPr="001D6F26">
        <w:rPr>
          <w:rtl/>
        </w:rPr>
        <w:t>این فرمایش آخوند، به نوعی تسلیم اشکال شدن است که نهی اعمال را محرم می</w:t>
      </w:r>
      <w:r w:rsidR="00B94B47">
        <w:rPr>
          <w:rFonts w:hint="cs"/>
          <w:rtl/>
        </w:rPr>
        <w:t>‌</w:t>
      </w:r>
      <w:r w:rsidRPr="001D6F26">
        <w:rPr>
          <w:rtl/>
        </w:rPr>
        <w:t xml:space="preserve">کند و نتیجه آن این است که این عمل </w:t>
      </w:r>
      <w:r w:rsidR="00B94B47" w:rsidRPr="001D6F26">
        <w:rPr>
          <w:rtl/>
        </w:rPr>
        <w:t>نمی</w:t>
      </w:r>
      <w:r w:rsidR="00B94B47">
        <w:rPr>
          <w:rFonts w:hint="cs"/>
          <w:rtl/>
        </w:rPr>
        <w:t>‌</w:t>
      </w:r>
      <w:r w:rsidR="00B94B47" w:rsidRPr="001D6F26">
        <w:rPr>
          <w:rtl/>
        </w:rPr>
        <w:t xml:space="preserve">تواند </w:t>
      </w:r>
      <w:r w:rsidRPr="001D6F26">
        <w:rPr>
          <w:rtl/>
        </w:rPr>
        <w:t xml:space="preserve">عبادت باشد. دلیل، </w:t>
      </w:r>
      <w:r w:rsidR="00B94B47">
        <w:rPr>
          <w:rFonts w:hint="cs"/>
          <w:rtl/>
        </w:rPr>
        <w:t xml:space="preserve">بر </w:t>
      </w:r>
      <w:r w:rsidRPr="001D6F26">
        <w:rPr>
          <w:rtl/>
        </w:rPr>
        <w:t xml:space="preserve">صوم و صلاة </w:t>
      </w:r>
      <w:r w:rsidR="00B94B47">
        <w:rPr>
          <w:rFonts w:hint="cs"/>
          <w:rtl/>
        </w:rPr>
        <w:t xml:space="preserve">که به </w:t>
      </w:r>
      <w:r w:rsidR="00B94B47">
        <w:rPr>
          <w:rtl/>
        </w:rPr>
        <w:t>قصد قربت باشد</w:t>
      </w:r>
      <w:r w:rsidR="00B94B47">
        <w:rPr>
          <w:rFonts w:hint="cs"/>
          <w:rtl/>
        </w:rPr>
        <w:t xml:space="preserve">، </w:t>
      </w:r>
      <w:r w:rsidRPr="001D6F26">
        <w:rPr>
          <w:rtl/>
        </w:rPr>
        <w:t>امر می</w:t>
      </w:r>
      <w:r w:rsidR="00B94B47">
        <w:rPr>
          <w:rFonts w:hint="cs"/>
          <w:rtl/>
        </w:rPr>
        <w:t>‌</w:t>
      </w:r>
      <w:r w:rsidRPr="001D6F26">
        <w:rPr>
          <w:rtl/>
        </w:rPr>
        <w:t>کند و حالا که نهی به اینها تعلق یافته</w:t>
      </w:r>
      <w:r w:rsidR="00B94B47">
        <w:rPr>
          <w:rFonts w:hint="cs"/>
          <w:rtl/>
        </w:rPr>
        <w:t>،</w:t>
      </w:r>
      <w:r w:rsidRPr="001D6F26">
        <w:rPr>
          <w:rtl/>
        </w:rPr>
        <w:t xml:space="preserve"> معنایش این است که اینها را انجام نده و انجامشان حرام است.</w:t>
      </w:r>
    </w:p>
    <w:p w:rsidR="00B94B47" w:rsidRDefault="00A20473" w:rsidP="001D6F26">
      <w:pPr>
        <w:jc w:val="both"/>
        <w:rPr>
          <w:rtl/>
        </w:rPr>
      </w:pPr>
      <w:r w:rsidRPr="001D6F26">
        <w:rPr>
          <w:rtl/>
        </w:rPr>
        <w:t xml:space="preserve">انتخاب وجه اول معقول است و مانعی ندارد که بر حائض این اعمال حرام شود و لو اینکه قصد قربت نداشته باشد و مستلزم ارتکاب خلاف ظاهر در دلیل است و اگر راهی برای حل مشکل نداشتیم این تنها راه باقی مانده است. این اشکال ثبوتی است و نه اثباتی. </w:t>
      </w:r>
    </w:p>
    <w:p w:rsidR="00A20473" w:rsidRPr="001D6F26" w:rsidRDefault="00A20473" w:rsidP="00B94B47">
      <w:pPr>
        <w:jc w:val="both"/>
        <w:rPr>
          <w:rtl/>
        </w:rPr>
      </w:pPr>
      <w:r w:rsidRPr="001D6F26">
        <w:rPr>
          <w:rtl/>
        </w:rPr>
        <w:lastRenderedPageBreak/>
        <w:t>نتیجه این قول این است که نباید این حالت را مرتکب شد</w:t>
      </w:r>
      <w:r w:rsidR="00B94B47">
        <w:rPr>
          <w:rFonts w:hint="cs"/>
          <w:rtl/>
        </w:rPr>
        <w:t>؛</w:t>
      </w:r>
      <w:r w:rsidRPr="001D6F26">
        <w:rPr>
          <w:rtl/>
        </w:rPr>
        <w:t xml:space="preserve"> مثلا</w:t>
      </w:r>
      <w:r w:rsidR="00B94B47">
        <w:rPr>
          <w:rFonts w:hint="cs"/>
          <w:rtl/>
        </w:rPr>
        <w:t>ً</w:t>
      </w:r>
      <w:r w:rsidRPr="001D6F26">
        <w:rPr>
          <w:rtl/>
        </w:rPr>
        <w:t xml:space="preserve"> بدون قصد </w:t>
      </w:r>
      <w:r w:rsidR="00B94B47">
        <w:rPr>
          <w:rFonts w:hint="cs"/>
          <w:rtl/>
        </w:rPr>
        <w:t xml:space="preserve">صوم </w:t>
      </w:r>
      <w:r w:rsidRPr="001D6F26">
        <w:rPr>
          <w:rtl/>
        </w:rPr>
        <w:t>در روز عید</w:t>
      </w:r>
      <w:r w:rsidR="00B94B47">
        <w:rPr>
          <w:rFonts w:hint="cs"/>
          <w:rtl/>
        </w:rPr>
        <w:t xml:space="preserve"> نباید</w:t>
      </w:r>
      <w:r w:rsidRPr="001D6F26">
        <w:rPr>
          <w:rtl/>
        </w:rPr>
        <w:t xml:space="preserve"> از خوردن و آشامیدن امساک نمود. البته ارتکاب خلاف ظاهر در مورد نهی</w:t>
      </w:r>
      <w:r w:rsidR="007545BB">
        <w:rPr>
          <w:rFonts w:hint="cs"/>
          <w:rtl/>
        </w:rPr>
        <w:t>،</w:t>
      </w:r>
      <w:bookmarkStart w:id="0" w:name="_GoBack"/>
      <w:bookmarkEnd w:id="0"/>
      <w:r w:rsidRPr="001D6F26">
        <w:rPr>
          <w:rtl/>
        </w:rPr>
        <w:t xml:space="preserve"> از عباداتی است که ذاتش عبادیت نیست. </w:t>
      </w:r>
    </w:p>
    <w:sectPr w:rsidR="00A20473" w:rsidRPr="001D6F26"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34" w:rsidRDefault="00197B34" w:rsidP="00E83C2C">
      <w:pPr>
        <w:spacing w:after="0"/>
      </w:pPr>
      <w:r>
        <w:separator/>
      </w:r>
    </w:p>
  </w:endnote>
  <w:endnote w:type="continuationSeparator" w:id="0">
    <w:p w:rsidR="00197B34" w:rsidRDefault="00197B34"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7545BB">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34" w:rsidRDefault="00197B34" w:rsidP="00E83C2C">
      <w:pPr>
        <w:spacing w:after="0"/>
      </w:pPr>
      <w:r>
        <w:separator/>
      </w:r>
    </w:p>
  </w:footnote>
  <w:footnote w:type="continuationSeparator" w:id="0">
    <w:p w:rsidR="00197B34" w:rsidRDefault="00197B34"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1D6F26">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86BB"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1D6F26">
      <w:rPr>
        <w:rFonts w:ascii="Adobe Arabic" w:hAnsi="Adobe Arabic" w:cs="Adobe Arabic" w:hint="cs"/>
        <w:sz w:val="28"/>
        <w:szCs w:val="28"/>
        <w:rtl/>
      </w:rPr>
      <w:t>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1D6F26">
      <w:rPr>
        <w:rFonts w:ascii="Adobe Arabic" w:hAnsi="Adobe Arabic" w:cs="Adobe Arabic" w:hint="cs"/>
        <w:sz w:val="28"/>
        <w:szCs w:val="28"/>
        <w:rtl/>
      </w:rPr>
      <w:t>28/11/1393</w:t>
    </w:r>
  </w:p>
  <w:p w:rsidR="0043035D" w:rsidRPr="00B46EB8" w:rsidRDefault="00B46EB8" w:rsidP="001D6F26">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1D6F26">
      <w:rPr>
        <w:rFonts w:ascii="Adobe Arabic" w:hAnsi="Adobe Arabic" w:cs="Adobe Arabic" w:hint="cs"/>
        <w:sz w:val="28"/>
        <w:szCs w:val="28"/>
        <w:rtl/>
      </w:rPr>
      <w:t>مقام اول</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1D6F26">
      <w:rPr>
        <w:rFonts w:ascii="Adobe Arabic" w:hAnsi="Adobe Arabic" w:cs="Adobe Arabic" w:hint="cs"/>
        <w:sz w:val="28"/>
        <w:szCs w:val="28"/>
        <w:rtl/>
      </w:rPr>
      <w:t xml:space="preserve"> 60</w:t>
    </w:r>
  </w:p>
  <w:p w:rsidR="000D5800" w:rsidRPr="00F52F75" w:rsidRDefault="00197B34"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A1602"/>
    <w:multiLevelType w:val="hybridMultilevel"/>
    <w:tmpl w:val="1664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531616"/>
    <w:multiLevelType w:val="hybridMultilevel"/>
    <w:tmpl w:val="5650C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73"/>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B34"/>
    <w:rsid w:val="00197CDD"/>
    <w:rsid w:val="001C2FB1"/>
    <w:rsid w:val="001C367D"/>
    <w:rsid w:val="001D24F8"/>
    <w:rsid w:val="001D6F26"/>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4D66"/>
    <w:rsid w:val="00405199"/>
    <w:rsid w:val="00410699"/>
    <w:rsid w:val="00415360"/>
    <w:rsid w:val="0043035D"/>
    <w:rsid w:val="0044591E"/>
    <w:rsid w:val="004651D2"/>
    <w:rsid w:val="00465D26"/>
    <w:rsid w:val="004679F8"/>
    <w:rsid w:val="00497443"/>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545BB"/>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5184"/>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0473"/>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94B47"/>
    <w:rsid w:val="00BB3680"/>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36E13"/>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2B0F6-F6CF-412B-AE8E-296B4FB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D6F26"/>
    <w:pPr>
      <w:bidi/>
    </w:pPr>
    <w:rPr>
      <w:rFonts w:cs="2  Badr"/>
      <w:szCs w:val="32"/>
    </w:rPr>
  </w:style>
  <w:style w:type="paragraph" w:styleId="1">
    <w:name w:val="heading 1"/>
    <w:aliases w:val="سرفصل1,سرفصل 1"/>
    <w:basedOn w:val="a"/>
    <w:next w:val="a"/>
    <w:link w:val="10"/>
    <w:uiPriority w:val="9"/>
    <w:qFormat/>
    <w:rsid w:val="001D6F26"/>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1D6F26"/>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1D6F26"/>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1D6F26"/>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1D6F26"/>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1D6F26"/>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1D6F26"/>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1D6F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1D6F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D6F26"/>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1D6F26"/>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1D6F26"/>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1D6F26"/>
    <w:rPr>
      <w:rFonts w:asciiTheme="majorHAnsi" w:eastAsiaTheme="majorEastAsia" w:hAnsiTheme="majorHAnsi" w:cs="2  Badr"/>
      <w:b/>
      <w:bCs/>
      <w:i/>
      <w:szCs w:val="36"/>
    </w:rPr>
  </w:style>
  <w:style w:type="character" w:customStyle="1" w:styleId="50">
    <w:name w:val="سرصفحه 5 نویسه"/>
    <w:link w:val="5"/>
    <w:uiPriority w:val="9"/>
    <w:rsid w:val="001D6F26"/>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1D6F26"/>
    <w:rPr>
      <w:smallCaps/>
      <w:color w:val="C0504D" w:themeColor="accent2"/>
      <w:u w:val="single"/>
    </w:rPr>
  </w:style>
  <w:style w:type="character" w:styleId="a6">
    <w:name w:val="Intense Reference"/>
    <w:uiPriority w:val="32"/>
    <w:qFormat/>
    <w:rsid w:val="001D6F26"/>
    <w:rPr>
      <w:b/>
      <w:bCs/>
      <w:smallCaps/>
      <w:color w:val="C0504D" w:themeColor="accent2"/>
      <w:spacing w:val="5"/>
      <w:u w:val="single"/>
    </w:rPr>
  </w:style>
  <w:style w:type="character" w:styleId="a7">
    <w:name w:val="Book Title"/>
    <w:uiPriority w:val="33"/>
    <w:qFormat/>
    <w:rsid w:val="001D6F26"/>
    <w:rPr>
      <w:b/>
      <w:bCs/>
      <w:smallCaps/>
      <w:spacing w:val="5"/>
    </w:rPr>
  </w:style>
  <w:style w:type="paragraph" w:styleId="a8">
    <w:name w:val="TOC Heading"/>
    <w:basedOn w:val="1"/>
    <w:next w:val="a"/>
    <w:uiPriority w:val="39"/>
    <w:semiHidden/>
    <w:unhideWhenUsed/>
    <w:qFormat/>
    <w:rsid w:val="001D6F26"/>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1D6F26"/>
    <w:pPr>
      <w:bidi/>
      <w:spacing w:after="0" w:line="240" w:lineRule="auto"/>
    </w:pPr>
    <w:rPr>
      <w:rFonts w:cs="2  Badr"/>
      <w:bCs/>
      <w:szCs w:val="32"/>
    </w:rPr>
  </w:style>
  <w:style w:type="character" w:customStyle="1" w:styleId="60">
    <w:name w:val="سرصفحه 6 نویسه"/>
    <w:link w:val="6"/>
    <w:uiPriority w:val="9"/>
    <w:semiHidden/>
    <w:rsid w:val="001D6F26"/>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1D6F26"/>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1D6F26"/>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1D6F26"/>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1D6F26"/>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1D6F26"/>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1D6F26"/>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1D6F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1D6F26"/>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1D6F26"/>
    <w:rPr>
      <w:i/>
      <w:iCs/>
    </w:rPr>
  </w:style>
  <w:style w:type="character" w:customStyle="1" w:styleId="a9">
    <w:name w:val="بی فاصله نویسه"/>
    <w:aliases w:val="متن عربي نویسه,عربی نویسه"/>
    <w:link w:val="a0"/>
    <w:uiPriority w:val="1"/>
    <w:rsid w:val="001D6F26"/>
    <w:rPr>
      <w:rFonts w:cs="2  Badr"/>
      <w:bCs/>
      <w:szCs w:val="32"/>
    </w:rPr>
  </w:style>
  <w:style w:type="paragraph" w:styleId="af1">
    <w:name w:val="List Paragraph"/>
    <w:basedOn w:val="a"/>
    <w:link w:val="af2"/>
    <w:uiPriority w:val="34"/>
    <w:qFormat/>
    <w:rsid w:val="001D6F26"/>
    <w:pPr>
      <w:ind w:left="720"/>
      <w:contextualSpacing/>
    </w:pPr>
    <w:rPr>
      <w:szCs w:val="22"/>
    </w:rPr>
  </w:style>
  <w:style w:type="character" w:customStyle="1" w:styleId="af2">
    <w:name w:val="لیست پاراگراف نویسه"/>
    <w:link w:val="af1"/>
    <w:uiPriority w:val="34"/>
    <w:rsid w:val="001D6F26"/>
    <w:rPr>
      <w:rFonts w:cs="2  Badr"/>
    </w:rPr>
  </w:style>
  <w:style w:type="paragraph" w:styleId="af3">
    <w:name w:val="Quote"/>
    <w:basedOn w:val="a"/>
    <w:next w:val="a"/>
    <w:link w:val="af4"/>
    <w:uiPriority w:val="29"/>
    <w:qFormat/>
    <w:rsid w:val="001D6F26"/>
    <w:rPr>
      <w:i/>
      <w:iCs/>
      <w:color w:val="000000" w:themeColor="text1"/>
      <w:szCs w:val="22"/>
    </w:rPr>
  </w:style>
  <w:style w:type="character" w:customStyle="1" w:styleId="af4">
    <w:name w:val="نقل قول نویسه"/>
    <w:link w:val="af3"/>
    <w:uiPriority w:val="29"/>
    <w:rsid w:val="001D6F26"/>
    <w:rPr>
      <w:rFonts w:cs="2  Badr"/>
      <w:i/>
      <w:iCs/>
      <w:color w:val="000000" w:themeColor="text1"/>
    </w:rPr>
  </w:style>
  <w:style w:type="paragraph" w:styleId="af5">
    <w:name w:val="Intense Quote"/>
    <w:basedOn w:val="a"/>
    <w:next w:val="a"/>
    <w:link w:val="af6"/>
    <w:uiPriority w:val="30"/>
    <w:qFormat/>
    <w:rsid w:val="001D6F26"/>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1D6F26"/>
    <w:rPr>
      <w:rFonts w:cs="2  Badr"/>
      <w:b/>
      <w:bCs/>
      <w:i/>
      <w:iCs/>
      <w:color w:val="4F81BD" w:themeColor="accent1"/>
    </w:rPr>
  </w:style>
  <w:style w:type="character" w:styleId="af7">
    <w:name w:val="Subtle Emphasis"/>
    <w:uiPriority w:val="19"/>
    <w:qFormat/>
    <w:rsid w:val="001D6F26"/>
    <w:rPr>
      <w:i/>
      <w:iCs/>
      <w:color w:val="808080" w:themeColor="text1" w:themeTint="7F"/>
    </w:rPr>
  </w:style>
  <w:style w:type="character" w:styleId="af8">
    <w:name w:val="Intense Emphasis"/>
    <w:uiPriority w:val="21"/>
    <w:qFormat/>
    <w:rsid w:val="001D6F26"/>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Template>
  <TotalTime>76</TotalTime>
  <Pages>1</Pages>
  <Words>632</Words>
  <Characters>3605</Characters>
  <Application>Microsoft Office Word</Application>
  <DocSecurity>0</DocSecurity>
  <Lines>30</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4</cp:revision>
  <dcterms:created xsi:type="dcterms:W3CDTF">2015-02-18T09:27:00Z</dcterms:created>
  <dcterms:modified xsi:type="dcterms:W3CDTF">2015-02-18T11:28:00Z</dcterms:modified>
</cp:coreProperties>
</file>