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AA" w:rsidRPr="00F672AA" w:rsidRDefault="00F93FFE" w:rsidP="00F672AA">
      <w:pPr>
        <w:spacing w:line="360" w:lineRule="auto"/>
        <w:ind w:firstLine="0"/>
        <w:rPr>
          <w:rFonts w:ascii="IRBadr" w:hAnsi="IRBadr" w:cs="IRBadr"/>
          <w:noProof/>
        </w:rPr>
      </w:pPr>
      <w:r>
        <w:rPr>
          <w:rFonts w:ascii="IRBadr" w:hAnsi="IRBadr" w:cs="IRBadr" w:hint="cs"/>
          <w:rtl/>
        </w:rPr>
        <w:t>بسم الله الرحمن الرحیم</w:t>
      </w:r>
      <w:r w:rsidR="00F672AA" w:rsidRPr="00F672AA">
        <w:rPr>
          <w:rFonts w:ascii="IRBadr" w:hAnsi="IRBadr" w:cs="IRBadr"/>
          <w:rtl/>
        </w:rPr>
        <w:fldChar w:fldCharType="begin"/>
      </w:r>
      <w:r w:rsidR="00F672AA" w:rsidRPr="00F672AA">
        <w:rPr>
          <w:rFonts w:ascii="IRBadr" w:hAnsi="IRBadr" w:cs="IRBadr"/>
          <w:rtl/>
        </w:rPr>
        <w:instrText xml:space="preserve"> </w:instrText>
      </w:r>
      <w:r w:rsidR="00F672AA" w:rsidRPr="00F672AA">
        <w:rPr>
          <w:rFonts w:ascii="IRBadr" w:hAnsi="IRBadr" w:cs="IRBadr"/>
        </w:rPr>
        <w:instrText>TOC</w:instrText>
      </w:r>
      <w:r w:rsidR="00F672AA" w:rsidRPr="00F672AA">
        <w:rPr>
          <w:rFonts w:ascii="IRBadr" w:hAnsi="IRBadr" w:cs="IRBadr"/>
          <w:rtl/>
        </w:rPr>
        <w:instrText xml:space="preserve"> \</w:instrText>
      </w:r>
      <w:r w:rsidR="00F672AA" w:rsidRPr="00F672AA">
        <w:rPr>
          <w:rFonts w:ascii="IRBadr" w:hAnsi="IRBadr" w:cs="IRBadr"/>
        </w:rPr>
        <w:instrText>o "1-7" \h \z \u</w:instrText>
      </w:r>
      <w:r w:rsidR="00F672AA" w:rsidRPr="00F672AA">
        <w:rPr>
          <w:rFonts w:ascii="IRBadr" w:hAnsi="IRBadr" w:cs="IRBadr"/>
          <w:rtl/>
        </w:rPr>
        <w:instrText xml:space="preserve"> </w:instrText>
      </w:r>
      <w:r w:rsidR="00F672AA" w:rsidRPr="00F672AA">
        <w:rPr>
          <w:rFonts w:ascii="IRBadr" w:hAnsi="IRBadr" w:cs="IRBadr"/>
          <w:rtl/>
        </w:rPr>
        <w:fldChar w:fldCharType="separate"/>
      </w:r>
    </w:p>
    <w:p w:rsidR="00F672AA" w:rsidRPr="00F672AA" w:rsidRDefault="004B615A" w:rsidP="00F672A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0" w:history="1">
        <w:r w:rsidR="00F672AA" w:rsidRPr="00F672AA">
          <w:rPr>
            <w:rStyle w:val="aff2"/>
            <w:rFonts w:ascii="IRBadr" w:hAnsi="IRBadr" w:cs="IRBadr"/>
            <w:noProof/>
            <w:rtl/>
          </w:rPr>
          <w:t>قول سوم در مفهوم وصف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_Toc434908800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2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1" w:history="1">
        <w:r w:rsidR="00F672AA" w:rsidRPr="00F672AA">
          <w:rPr>
            <w:rStyle w:val="aff2"/>
            <w:rFonts w:ascii="IRBadr" w:hAnsi="IRBadr" w:cs="IRBadr"/>
            <w:noProof/>
            <w:rtl/>
          </w:rPr>
          <w:t>مرور بحث گذشته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_Toc434908801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2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2" w:history="1">
        <w:r w:rsidR="00F672AA" w:rsidRPr="00F672AA">
          <w:rPr>
            <w:rStyle w:val="aff2"/>
            <w:rFonts w:ascii="IRBadr" w:hAnsi="IRBadr" w:cs="IRBadr"/>
            <w:noProof/>
            <w:rtl/>
          </w:rPr>
          <w:t>اشکال قول فوق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_Toc434908802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2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3" w:history="1">
        <w:r w:rsidR="00F672AA">
          <w:rPr>
            <w:rStyle w:val="aff2"/>
            <w:rFonts w:ascii="IRBadr" w:hAnsi="IRBadr" w:cs="IRBadr"/>
            <w:noProof/>
            <w:rtl/>
          </w:rPr>
          <w:t>جمع‌بندی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_Toc434908803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2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4" w:history="1">
        <w:r w:rsidR="00F672AA" w:rsidRPr="00F672AA">
          <w:rPr>
            <w:rStyle w:val="aff2"/>
            <w:rFonts w:ascii="IRBadr" w:hAnsi="IRBadr" w:cs="IRBadr"/>
            <w:noProof/>
            <w:rtl/>
          </w:rPr>
          <w:t>پاسخ از اشکال اخیر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_Toc434908804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2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5" w:history="1">
        <w:r w:rsidR="00F672AA" w:rsidRPr="00F672AA">
          <w:rPr>
            <w:rStyle w:val="aff2"/>
            <w:rFonts w:ascii="IRBadr" w:hAnsi="IRBadr" w:cs="IRBadr"/>
            <w:noProof/>
            <w:rtl/>
          </w:rPr>
          <w:t>استدلال نافیان و مثبتین مفهوم وصف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_Toc434908805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3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6" w:history="1">
        <w:r w:rsidR="00F672AA" w:rsidRPr="00F672AA">
          <w:rPr>
            <w:rStyle w:val="aff2"/>
            <w:rFonts w:ascii="IRBadr" w:hAnsi="IRBadr" w:cs="IRBadr"/>
            <w:noProof/>
            <w:rtl/>
          </w:rPr>
          <w:t>استدلال نافین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_Toc434908806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3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7" w:history="1">
        <w:r w:rsidR="00F672AA" w:rsidRPr="00F672AA">
          <w:rPr>
            <w:rStyle w:val="aff2"/>
            <w:rFonts w:ascii="IRBadr" w:hAnsi="IRBadr" w:cs="IRBadr"/>
            <w:noProof/>
            <w:rtl/>
          </w:rPr>
          <w:t>بررسی آیه فوق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_Toc434908807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3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8" w:history="1">
        <w:r w:rsidR="00F672AA">
          <w:rPr>
            <w:rStyle w:val="aff2"/>
            <w:rFonts w:ascii="IRBadr" w:hAnsi="IRBadr" w:cs="IRBadr"/>
            <w:noProof/>
            <w:rtl/>
          </w:rPr>
          <w:t>نتیجه‌گیری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_Toc434908808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3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09" w:history="1">
        <w:r w:rsidR="00F672AA" w:rsidRPr="00F672AA">
          <w:rPr>
            <w:rStyle w:val="aff2"/>
            <w:rFonts w:ascii="IRBadr" w:hAnsi="IRBadr" w:cs="IRBadr"/>
            <w:noProof/>
            <w:rtl/>
          </w:rPr>
          <w:t>استدلال مثبتین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_Toc434908809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4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Pr="00F672AA" w:rsidRDefault="004B615A" w:rsidP="00F672A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908810" w:history="1">
        <w:r w:rsidR="00F672AA" w:rsidRPr="00F672AA">
          <w:rPr>
            <w:rStyle w:val="aff2"/>
            <w:rFonts w:ascii="IRBadr" w:hAnsi="IRBadr" w:cs="IRBadr"/>
            <w:noProof/>
            <w:rtl/>
          </w:rPr>
          <w:t>پاسخ از استدلال فوق</w:t>
        </w:r>
        <w:r w:rsidR="00F672AA" w:rsidRPr="00F672AA">
          <w:rPr>
            <w:rFonts w:ascii="IRBadr" w:hAnsi="IRBadr" w:cs="IRBadr"/>
            <w:noProof/>
            <w:webHidden/>
          </w:rPr>
          <w:tab/>
        </w:r>
        <w:r w:rsidR="00F672AA" w:rsidRPr="00F672AA">
          <w:rPr>
            <w:rFonts w:ascii="IRBadr" w:hAnsi="IRBadr" w:cs="IRBadr"/>
            <w:noProof/>
            <w:webHidden/>
          </w:rPr>
          <w:fldChar w:fldCharType="begin"/>
        </w:r>
        <w:r w:rsidR="00F672AA" w:rsidRPr="00F672AA">
          <w:rPr>
            <w:rFonts w:ascii="IRBadr" w:hAnsi="IRBadr" w:cs="IRBadr"/>
            <w:noProof/>
            <w:webHidden/>
          </w:rPr>
          <w:instrText xml:space="preserve"> PAGEREF _Toc434908810 \h </w:instrText>
        </w:r>
        <w:r w:rsidR="00F672AA" w:rsidRPr="00F672AA">
          <w:rPr>
            <w:rFonts w:ascii="IRBadr" w:hAnsi="IRBadr" w:cs="IRBadr"/>
            <w:noProof/>
            <w:webHidden/>
          </w:rPr>
        </w:r>
        <w:r w:rsidR="00F672AA" w:rsidRPr="00F672AA">
          <w:rPr>
            <w:rFonts w:ascii="IRBadr" w:hAnsi="IRBadr" w:cs="IRBadr"/>
            <w:noProof/>
            <w:webHidden/>
          </w:rPr>
          <w:fldChar w:fldCharType="separate"/>
        </w:r>
        <w:r w:rsidR="00F672AA" w:rsidRPr="00F672AA">
          <w:rPr>
            <w:rFonts w:ascii="IRBadr" w:hAnsi="IRBadr" w:cs="IRBadr"/>
            <w:noProof/>
            <w:webHidden/>
          </w:rPr>
          <w:t>4</w:t>
        </w:r>
        <w:r w:rsidR="00F672AA" w:rsidRPr="00F672AA">
          <w:rPr>
            <w:rFonts w:ascii="IRBadr" w:hAnsi="IRBadr" w:cs="IRBadr"/>
            <w:noProof/>
            <w:webHidden/>
          </w:rPr>
          <w:fldChar w:fldCharType="end"/>
        </w:r>
      </w:hyperlink>
    </w:p>
    <w:p w:rsidR="00F672AA" w:rsidRDefault="00F672AA" w:rsidP="00F672AA">
      <w:pPr>
        <w:spacing w:line="360" w:lineRule="auto"/>
        <w:ind w:firstLine="0"/>
        <w:rPr>
          <w:rFonts w:ascii="IRBadr" w:hAnsi="IRBadr" w:cs="IRBadr"/>
          <w:rtl/>
        </w:rPr>
      </w:pPr>
      <w:r w:rsidRPr="00F672AA">
        <w:rPr>
          <w:rFonts w:ascii="IRBadr" w:hAnsi="IRBadr" w:cs="IRBadr"/>
          <w:rtl/>
        </w:rPr>
        <w:fldChar w:fldCharType="end"/>
      </w:r>
    </w:p>
    <w:p w:rsidR="00F672AA" w:rsidRDefault="00F672AA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C030F1" w:rsidRDefault="00C030F1" w:rsidP="00C030F1">
      <w:pPr>
        <w:pStyle w:val="1"/>
        <w:rPr>
          <w:rtl/>
        </w:rPr>
      </w:pPr>
      <w:bookmarkStart w:id="0" w:name="_Toc434908800"/>
      <w:r>
        <w:rPr>
          <w:rFonts w:hint="cs"/>
          <w:rtl/>
        </w:rPr>
        <w:lastRenderedPageBreak/>
        <w:t>قول سوم در مفهوم وصف</w:t>
      </w:r>
      <w:bookmarkEnd w:id="0"/>
    </w:p>
    <w:p w:rsidR="00C030F1" w:rsidRDefault="00C030F1" w:rsidP="00C030F1">
      <w:pPr>
        <w:pStyle w:val="1"/>
      </w:pPr>
      <w:bookmarkStart w:id="1" w:name="_Toc434908801"/>
      <w:r>
        <w:rPr>
          <w:rFonts w:hint="cs"/>
          <w:rtl/>
        </w:rPr>
        <w:t>مرور بحث گذشته</w:t>
      </w:r>
      <w:bookmarkEnd w:id="1"/>
    </w:p>
    <w:p w:rsidR="008D19BF" w:rsidRDefault="00281DC6" w:rsidP="008D19B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بحث مفهوم وصف به اینجا رسید که علاوه بر دو قول موجود،</w:t>
      </w:r>
      <w:r w:rsidR="00F672AA">
        <w:rPr>
          <w:rFonts w:ascii="IRBadr" w:hAnsi="IRBadr" w:cs="IRBadr"/>
          <w:rtl/>
        </w:rPr>
        <w:t xml:space="preserve"> قول</w:t>
      </w:r>
      <w:r>
        <w:rPr>
          <w:rFonts w:ascii="IRBadr" w:hAnsi="IRBadr" w:cs="IRBadr" w:hint="cs"/>
          <w:rtl/>
        </w:rPr>
        <w:t xml:space="preserve"> سومی از مرحوم </w:t>
      </w:r>
      <w:r w:rsidR="00F672AA">
        <w:rPr>
          <w:rFonts w:ascii="IRBadr" w:hAnsi="IRBadr" w:cs="IRBadr" w:hint="cs"/>
          <w:rtl/>
        </w:rPr>
        <w:t>آقای</w:t>
      </w:r>
      <w:r>
        <w:rPr>
          <w:rFonts w:ascii="IRBadr" w:hAnsi="IRBadr" w:cs="IRBadr" w:hint="cs"/>
          <w:rtl/>
        </w:rPr>
        <w:t xml:space="preserve"> خویی ب</w:t>
      </w:r>
      <w:r w:rsidR="008D19BF">
        <w:rPr>
          <w:rFonts w:ascii="IRBadr" w:hAnsi="IRBadr" w:cs="IRBadr" w:hint="cs"/>
          <w:rtl/>
        </w:rPr>
        <w:t xml:space="preserve">ود که قائل به </w:t>
      </w:r>
      <w:r>
        <w:rPr>
          <w:rFonts w:ascii="IRBadr" w:hAnsi="IRBadr" w:cs="IRBadr" w:hint="cs"/>
          <w:rtl/>
        </w:rPr>
        <w:t xml:space="preserve">تفصیل </w:t>
      </w:r>
      <w:r w:rsidR="008D19BF">
        <w:rPr>
          <w:rFonts w:ascii="IRBadr" w:hAnsi="IRBadr" w:cs="IRBadr" w:hint="cs"/>
          <w:rtl/>
        </w:rPr>
        <w:t xml:space="preserve">شدند و حاصل آن اینکه در اثر مفهوم داشتن وصف، </w:t>
      </w:r>
      <w:r>
        <w:rPr>
          <w:rFonts w:ascii="IRBadr" w:hAnsi="IRBadr" w:cs="IRBadr" w:hint="cs"/>
          <w:rtl/>
        </w:rPr>
        <w:t xml:space="preserve">نفی حکم </w:t>
      </w:r>
      <w:r w:rsidR="008D19BF">
        <w:rPr>
          <w:rFonts w:ascii="IRBadr" w:hAnsi="IRBadr" w:cs="IRBadr" w:hint="cs"/>
          <w:rtl/>
        </w:rPr>
        <w:t xml:space="preserve">از موصوف </w:t>
      </w:r>
      <w:r>
        <w:rPr>
          <w:rFonts w:ascii="IRBadr" w:hAnsi="IRBadr" w:cs="IRBadr" w:hint="cs"/>
          <w:rtl/>
        </w:rPr>
        <w:t xml:space="preserve">بماهوهو </w:t>
      </w:r>
      <w:r w:rsidR="00F672AA">
        <w:rPr>
          <w:rFonts w:ascii="IRBadr" w:hAnsi="IRBadr" w:cs="IRBadr"/>
          <w:rtl/>
        </w:rPr>
        <w:t>م</w:t>
      </w:r>
      <w:r w:rsidR="008D19BF">
        <w:rPr>
          <w:rFonts w:ascii="IRBadr" w:hAnsi="IRBadr" w:cs="IRBadr" w:hint="cs"/>
          <w:rtl/>
        </w:rPr>
        <w:t>ی‌ش</w:t>
      </w:r>
      <w:r w:rsidR="00F672AA">
        <w:rPr>
          <w:rFonts w:ascii="IRBadr" w:hAnsi="IRBadr" w:cs="IRBadr" w:hint="cs"/>
          <w:rtl/>
        </w:rPr>
        <w:t>د</w:t>
      </w:r>
      <w:r w:rsidR="008D19BF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برخلاف </w:t>
      </w:r>
      <w:r w:rsidR="008D19BF">
        <w:rPr>
          <w:rFonts w:ascii="IRBadr" w:hAnsi="IRBadr" w:cs="IRBadr" w:hint="cs"/>
          <w:rtl/>
        </w:rPr>
        <w:t>متصف شدن موصوف</w:t>
      </w:r>
      <w:r>
        <w:rPr>
          <w:rFonts w:ascii="IRBadr" w:hAnsi="IRBadr" w:cs="IRBadr" w:hint="cs"/>
          <w:rtl/>
        </w:rPr>
        <w:t xml:space="preserve"> به اوصاف دیگر</w:t>
      </w:r>
      <w:r w:rsidR="008D19BF">
        <w:rPr>
          <w:rFonts w:ascii="IRBadr" w:hAnsi="IRBadr" w:cs="IRBadr" w:hint="cs"/>
          <w:rtl/>
        </w:rPr>
        <w:t xml:space="preserve"> که در آنها مفهوم معنایی نداشت</w:t>
      </w:r>
      <w:r>
        <w:rPr>
          <w:rFonts w:ascii="IRBadr" w:hAnsi="IRBadr" w:cs="IRBadr" w:hint="cs"/>
          <w:rtl/>
        </w:rPr>
        <w:t>.</w:t>
      </w:r>
    </w:p>
    <w:p w:rsidR="00FD2393" w:rsidRDefault="00F672AA" w:rsidP="008D19B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 xml:space="preserve"> عمده</w:t>
      </w:r>
      <w:r w:rsidR="00281DC6">
        <w:rPr>
          <w:rFonts w:ascii="IRBadr" w:hAnsi="IRBadr" w:cs="IRBadr" w:hint="cs"/>
          <w:rtl/>
        </w:rPr>
        <w:t xml:space="preserve"> دلیل ایشان اصالت الاحترازیه بود که پاسخ دادیم </w:t>
      </w:r>
      <w:r w:rsidR="008D19BF">
        <w:rPr>
          <w:rFonts w:ascii="IRBadr" w:hAnsi="IRBadr" w:cs="IRBadr" w:hint="cs"/>
          <w:rtl/>
        </w:rPr>
        <w:t>که از این اصل،</w:t>
      </w:r>
      <w:r w:rsidR="00281DC6">
        <w:rPr>
          <w:rFonts w:ascii="IRBadr" w:hAnsi="IRBadr" w:cs="IRBadr" w:hint="cs"/>
          <w:rtl/>
        </w:rPr>
        <w:t xml:space="preserve"> مفهوم استخراج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>ی‌شود</w:t>
      </w:r>
      <w:r w:rsidR="008D19BF">
        <w:rPr>
          <w:rFonts w:ascii="IRBadr" w:hAnsi="IRBadr" w:cs="IRBadr" w:hint="cs"/>
          <w:rtl/>
        </w:rPr>
        <w:t>؛</w:t>
      </w:r>
      <w:r w:rsidR="00281DC6">
        <w:rPr>
          <w:rFonts w:ascii="IRBadr" w:hAnsi="IRBadr" w:cs="IRBadr" w:hint="cs"/>
          <w:rtl/>
        </w:rPr>
        <w:t xml:space="preserve"> هرچند شاید استظهاری از </w:t>
      </w:r>
      <w:r>
        <w:rPr>
          <w:rFonts w:ascii="IRBadr" w:hAnsi="IRBadr" w:cs="IRBadr" w:hint="cs"/>
          <w:rtl/>
        </w:rPr>
        <w:t>آن</w:t>
      </w:r>
      <w:r w:rsidR="00281DC6">
        <w:rPr>
          <w:rFonts w:ascii="IRBadr" w:hAnsi="IRBadr" w:cs="IRBadr" w:hint="cs"/>
          <w:rtl/>
        </w:rPr>
        <w:t xml:space="preserve"> استفاده شود.</w:t>
      </w:r>
    </w:p>
    <w:p w:rsidR="00281DC6" w:rsidRDefault="00281DC6" w:rsidP="00281DC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ایشان </w:t>
      </w:r>
      <w:r w:rsidR="00F672AA">
        <w:rPr>
          <w:rFonts w:ascii="IRBadr" w:hAnsi="IRBadr" w:cs="IRBadr" w:hint="cs"/>
          <w:rtl/>
        </w:rPr>
        <w:t>ازنظر</w:t>
      </w:r>
      <w:r>
        <w:rPr>
          <w:rFonts w:ascii="IRBadr" w:hAnsi="IRBadr" w:cs="IRBadr" w:hint="cs"/>
          <w:rtl/>
        </w:rPr>
        <w:t xml:space="preserve"> خود در مورد سوم از مطلق و مقید یعنی مورد مثبتین و عدم علم به وحدت حکم که قاطبه بزرگان قائل به عدم حمل مطلق بر مقید هستند،</w:t>
      </w:r>
      <w:r w:rsidR="00F672AA">
        <w:rPr>
          <w:rFonts w:ascii="IRBadr" w:hAnsi="IRBadr" w:cs="IRBadr"/>
          <w:rtl/>
        </w:rPr>
        <w:t xml:space="preserve"> استفاده</w:t>
      </w:r>
      <w:r>
        <w:rPr>
          <w:rFonts w:ascii="IRBadr" w:hAnsi="IRBadr" w:cs="IRBadr" w:hint="cs"/>
          <w:rtl/>
        </w:rPr>
        <w:t xml:space="preserve"> نمودند که نسبت به عالم بماهوهو حکمی تعلق نگرفته است و در اینجا مطلق بر مقید حمل </w:t>
      </w:r>
      <w:r w:rsidR="00F672AA">
        <w:rPr>
          <w:rFonts w:ascii="IRBadr" w:hAnsi="IRBadr" w:cs="IRBadr"/>
          <w:rtl/>
        </w:rPr>
        <w:t>م</w:t>
      </w:r>
      <w:r w:rsidR="00F672AA">
        <w:rPr>
          <w:rFonts w:ascii="IRBadr" w:hAnsi="IRBadr" w:cs="IRBadr" w:hint="cs"/>
          <w:rtl/>
        </w:rPr>
        <w:t>ی‌شود</w:t>
      </w:r>
      <w:r>
        <w:rPr>
          <w:rFonts w:ascii="IRBadr" w:hAnsi="IRBadr" w:cs="IRBadr" w:hint="cs"/>
          <w:rtl/>
        </w:rPr>
        <w:t>.</w:t>
      </w:r>
      <w:r w:rsidR="00F672AA">
        <w:rPr>
          <w:rFonts w:ascii="IRBadr" w:hAnsi="IRBadr" w:cs="IRBadr"/>
          <w:rtl/>
        </w:rPr>
        <w:t xml:space="preserve"> اما</w:t>
      </w:r>
      <w:r>
        <w:rPr>
          <w:rFonts w:ascii="IRBadr" w:hAnsi="IRBadr" w:cs="IRBadr" w:hint="cs"/>
          <w:rtl/>
        </w:rPr>
        <w:t xml:space="preserve"> حکم نسبت به عناوین دیگر ساکت است.</w:t>
      </w:r>
    </w:p>
    <w:p w:rsidR="00C030F1" w:rsidRDefault="00C030F1" w:rsidP="00C030F1">
      <w:pPr>
        <w:pStyle w:val="2"/>
        <w:rPr>
          <w:rtl/>
        </w:rPr>
      </w:pPr>
      <w:bookmarkStart w:id="2" w:name="_Toc434908802"/>
      <w:r>
        <w:rPr>
          <w:rFonts w:hint="cs"/>
          <w:rtl/>
        </w:rPr>
        <w:t>اشکال قول فوق</w:t>
      </w:r>
      <w:bookmarkEnd w:id="2"/>
    </w:p>
    <w:p w:rsidR="00281DC6" w:rsidRDefault="00281DC6" w:rsidP="008D19B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خصوص این بیان اشکالی که مطرح شد این بود که نسبت این مفهوم را با </w:t>
      </w:r>
      <w:r w:rsidR="00F672AA">
        <w:rPr>
          <w:rFonts w:ascii="IRBadr" w:hAnsi="IRBadr" w:cs="IRBadr" w:hint="cs"/>
          <w:rtl/>
        </w:rPr>
        <w:t>آن</w:t>
      </w:r>
      <w:r>
        <w:rPr>
          <w:rFonts w:ascii="IRBadr" w:hAnsi="IRBadr" w:cs="IRBadr" w:hint="cs"/>
          <w:rtl/>
        </w:rPr>
        <w:t xml:space="preserve"> مطلق باید سنجید؛</w:t>
      </w:r>
      <w:r w:rsidR="00F672AA">
        <w:rPr>
          <w:rFonts w:ascii="IRBadr" w:hAnsi="IRBadr" w:cs="IRBadr"/>
          <w:rtl/>
        </w:rPr>
        <w:t xml:space="preserve"> در</w:t>
      </w:r>
      <w:r>
        <w:rPr>
          <w:rFonts w:ascii="IRBadr" w:hAnsi="IRBadr" w:cs="IRBadr" w:hint="cs"/>
          <w:rtl/>
        </w:rPr>
        <w:t xml:space="preserve"> اینجا عالم بماهوهو موضوع دو حکم شد،</w:t>
      </w:r>
      <w:r w:rsidR="00F672AA">
        <w:rPr>
          <w:rFonts w:ascii="IRBadr" w:hAnsi="IRBadr" w:cs="IRBadr"/>
          <w:rtl/>
        </w:rPr>
        <w:t xml:space="preserve"> منطوق</w:t>
      </w:r>
      <w:r>
        <w:rPr>
          <w:rFonts w:ascii="IRBadr" w:hAnsi="IRBadr" w:cs="IRBadr" w:hint="cs"/>
          <w:rtl/>
        </w:rPr>
        <w:t xml:space="preserve"> قائل به اکرام عالم </w:t>
      </w:r>
      <w:r w:rsidR="00F672AA">
        <w:rPr>
          <w:rFonts w:ascii="IRBadr" w:hAnsi="IRBadr" w:cs="IRBadr"/>
          <w:rtl/>
        </w:rPr>
        <w:t>م</w:t>
      </w:r>
      <w:r w:rsidR="00F672AA">
        <w:rPr>
          <w:rFonts w:ascii="IRBadr" w:hAnsi="IRBadr" w:cs="IRBadr" w:hint="cs"/>
          <w:rtl/>
        </w:rPr>
        <w:t>ی‌شود</w:t>
      </w:r>
      <w:r>
        <w:rPr>
          <w:rFonts w:ascii="IRBadr" w:hAnsi="IRBadr" w:cs="IRBadr" w:hint="cs"/>
          <w:rtl/>
        </w:rPr>
        <w:t xml:space="preserve"> و مفهوم </w:t>
      </w:r>
      <w:r w:rsidR="00F672AA">
        <w:rPr>
          <w:rFonts w:ascii="IRBadr" w:hAnsi="IRBadr" w:cs="IRBadr"/>
          <w:rtl/>
        </w:rPr>
        <w:t>م</w:t>
      </w:r>
      <w:r w:rsidR="00F672AA">
        <w:rPr>
          <w:rFonts w:ascii="IRBadr" w:hAnsi="IRBadr" w:cs="IRBadr" w:hint="cs"/>
          <w:rtl/>
        </w:rPr>
        <w:t>ی‌گوید</w:t>
      </w:r>
      <w:r>
        <w:rPr>
          <w:rFonts w:ascii="IRBadr" w:hAnsi="IRBadr" w:cs="IRBadr" w:hint="cs"/>
          <w:rtl/>
        </w:rPr>
        <w:t xml:space="preserve"> لایجب اکرام العالم بماهوهو،</w:t>
      </w:r>
      <w:r w:rsidR="00F672AA">
        <w:rPr>
          <w:rFonts w:ascii="IRBadr" w:hAnsi="IRBadr" w:cs="IRBadr"/>
          <w:rtl/>
        </w:rPr>
        <w:t xml:space="preserve"> در</w:t>
      </w:r>
      <w:r>
        <w:rPr>
          <w:rFonts w:ascii="IRBadr" w:hAnsi="IRBadr" w:cs="IRBadr" w:hint="cs"/>
          <w:rtl/>
        </w:rPr>
        <w:t xml:space="preserve"> اینجا مثبت و منفی ساخته شد اما دو حکم مساوی هستند و در صورت تساوی باید قائل به تعارض شد</w:t>
      </w:r>
      <w:r w:rsidR="008D19BF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نه اینکه حمل مطلق بر مقید شود.</w:t>
      </w:r>
      <w:r w:rsidR="00F672AA">
        <w:rPr>
          <w:rFonts w:ascii="IRBadr" w:hAnsi="IRBadr" w:cs="IRBadr"/>
          <w:rtl/>
        </w:rPr>
        <w:t xml:space="preserve"> لذا</w:t>
      </w:r>
      <w:r w:rsidR="000F2D4B">
        <w:rPr>
          <w:rFonts w:ascii="IRBadr" w:hAnsi="IRBadr" w:cs="IRBadr" w:hint="cs"/>
          <w:rtl/>
        </w:rPr>
        <w:t xml:space="preserve"> در اینجا مفهوم</w:t>
      </w:r>
      <w:r w:rsidR="008D19BF">
        <w:rPr>
          <w:rFonts w:ascii="IRBadr" w:hAnsi="IRBadr" w:cs="IRBadr" w:hint="cs"/>
          <w:rtl/>
        </w:rPr>
        <w:t>،</w:t>
      </w:r>
      <w:r w:rsidR="000F2D4B">
        <w:rPr>
          <w:rFonts w:ascii="IRBadr" w:hAnsi="IRBadr" w:cs="IRBadr" w:hint="cs"/>
          <w:rtl/>
        </w:rPr>
        <w:t xml:space="preserve"> لاتکرم العالم غیر العادل</w:t>
      </w:r>
      <w:r w:rsidR="008D19BF">
        <w:rPr>
          <w:rFonts w:ascii="IRBadr" w:hAnsi="IRBadr" w:cs="IRBadr" w:hint="cs"/>
          <w:rtl/>
        </w:rPr>
        <w:t>،</w:t>
      </w:r>
      <w:r w:rsidR="000F2D4B">
        <w:rPr>
          <w:rFonts w:ascii="IRBadr" w:hAnsi="IRBadr" w:cs="IRBadr" w:hint="cs"/>
          <w:rtl/>
        </w:rPr>
        <w:t xml:space="preserve"> ن</w:t>
      </w:r>
      <w:r w:rsidR="008D19BF">
        <w:rPr>
          <w:rFonts w:ascii="IRBadr" w:hAnsi="IRBadr" w:cs="IRBadr" w:hint="cs"/>
          <w:rtl/>
        </w:rPr>
        <w:t>می‌باشد</w:t>
      </w:r>
      <w:r w:rsidR="000F2D4B">
        <w:rPr>
          <w:rFonts w:ascii="IRBadr" w:hAnsi="IRBadr" w:cs="IRBadr" w:hint="cs"/>
          <w:rtl/>
        </w:rPr>
        <w:t>.</w:t>
      </w:r>
    </w:p>
    <w:p w:rsidR="00C030F1" w:rsidRDefault="00F672AA" w:rsidP="00C030F1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0F2D4B" w:rsidRDefault="000F2D4B" w:rsidP="008D19B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این اشکال در اینجا وارد است،</w:t>
      </w:r>
      <w:r w:rsidR="00F672AA">
        <w:rPr>
          <w:rFonts w:ascii="IRBadr" w:hAnsi="IRBadr" w:cs="IRBadr"/>
          <w:rtl/>
        </w:rPr>
        <w:t xml:space="preserve"> وجوه</w:t>
      </w:r>
      <w:r>
        <w:rPr>
          <w:rFonts w:ascii="IRBadr" w:hAnsi="IRBadr" w:cs="IRBadr" w:hint="cs"/>
          <w:rtl/>
        </w:rPr>
        <w:t xml:space="preserve"> غیر تامی در اینجا وجود دارد که دارای </w:t>
      </w:r>
      <w:r w:rsidR="00F672AA">
        <w:rPr>
          <w:rFonts w:ascii="IRBadr" w:hAnsi="IRBadr" w:cs="IRBadr"/>
          <w:rtl/>
        </w:rPr>
        <w:t>پ</w:t>
      </w:r>
      <w:r w:rsidR="00F672AA">
        <w:rPr>
          <w:rFonts w:ascii="IRBadr" w:hAnsi="IRBadr" w:cs="IRBadr" w:hint="cs"/>
          <w:rtl/>
        </w:rPr>
        <w:t>یچیدگی‌های</w:t>
      </w:r>
      <w:r>
        <w:rPr>
          <w:rFonts w:ascii="IRBadr" w:hAnsi="IRBadr" w:cs="IRBadr" w:hint="cs"/>
          <w:rtl/>
        </w:rPr>
        <w:t xml:space="preserve"> خاصی </w:t>
      </w:r>
      <w:r w:rsidR="008D19BF">
        <w:rPr>
          <w:rFonts w:ascii="IRBadr" w:hAnsi="IRBadr" w:cs="IRBadr" w:hint="cs"/>
          <w:rtl/>
        </w:rPr>
        <w:t>است</w:t>
      </w:r>
      <w:r>
        <w:rPr>
          <w:rFonts w:ascii="IRBadr" w:hAnsi="IRBadr" w:cs="IRBadr" w:hint="cs"/>
          <w:rtl/>
        </w:rPr>
        <w:t xml:space="preserve"> و نیازی به ورود </w:t>
      </w:r>
      <w:r w:rsidR="00F672AA">
        <w:rPr>
          <w:rFonts w:ascii="IRBadr" w:hAnsi="IRBadr" w:cs="IRBadr"/>
          <w:rtl/>
        </w:rPr>
        <w:t>در</w:t>
      </w:r>
      <w:r w:rsidR="008D19BF">
        <w:rPr>
          <w:rFonts w:ascii="IRBadr" w:hAnsi="IRBadr" w:cs="IRBadr" w:hint="cs"/>
          <w:rtl/>
        </w:rPr>
        <w:t xml:space="preserve"> آ</w:t>
      </w:r>
      <w:r w:rsidR="00F672AA">
        <w:rPr>
          <w:rFonts w:ascii="IRBadr" w:hAnsi="IRBadr" w:cs="IRBadr"/>
          <w:rtl/>
        </w:rPr>
        <w:t>ن</w:t>
      </w:r>
      <w:r>
        <w:rPr>
          <w:rFonts w:ascii="IRBadr" w:hAnsi="IRBadr" w:cs="IRBadr" w:hint="cs"/>
          <w:rtl/>
        </w:rPr>
        <w:t xml:space="preserve"> نیست.</w:t>
      </w:r>
      <w:r w:rsidR="00F672AA">
        <w:rPr>
          <w:rFonts w:ascii="IRBadr" w:hAnsi="IRBadr" w:cs="IRBadr"/>
          <w:rtl/>
        </w:rPr>
        <w:t xml:space="preserve"> بنابراین</w:t>
      </w:r>
      <w:r>
        <w:rPr>
          <w:rFonts w:ascii="IRBadr" w:hAnsi="IRBadr" w:cs="IRBadr" w:hint="cs"/>
          <w:rtl/>
        </w:rPr>
        <w:t xml:space="preserve"> اشکال ما به </w:t>
      </w:r>
      <w:r w:rsidR="00F672AA">
        <w:rPr>
          <w:rFonts w:ascii="IRBadr" w:hAnsi="IRBadr" w:cs="IRBadr" w:hint="cs"/>
          <w:rtl/>
        </w:rPr>
        <w:t>آقای</w:t>
      </w:r>
      <w:r>
        <w:rPr>
          <w:rFonts w:ascii="IRBadr" w:hAnsi="IRBadr" w:cs="IRBadr" w:hint="cs"/>
          <w:rtl/>
        </w:rPr>
        <w:t xml:space="preserve"> خویی این است که دلیل شما یعنی اصالت الاحتراز تام نیست و این اصالت در مقابل توضیحی و غالبی بودن قید است و ثانیاً نتیجه بحث شما در قسم سوم صحیح نیست</w:t>
      </w:r>
      <w:r w:rsidR="008D19BF">
        <w:rPr>
          <w:rFonts w:ascii="IRBadr" w:hAnsi="IRBadr" w:cs="IRBadr" w:hint="cs"/>
          <w:rtl/>
        </w:rPr>
        <w:t>؛</w:t>
      </w:r>
      <w:r>
        <w:rPr>
          <w:rFonts w:ascii="IRBadr" w:hAnsi="IRBadr" w:cs="IRBadr" w:hint="cs"/>
          <w:rtl/>
        </w:rPr>
        <w:t xml:space="preserve"> چراکه در </w:t>
      </w:r>
      <w:r w:rsidR="00F672AA">
        <w:rPr>
          <w:rFonts w:ascii="IRBadr" w:hAnsi="IRBadr" w:cs="IRBadr" w:hint="cs"/>
          <w:rtl/>
        </w:rPr>
        <w:t>آنجا</w:t>
      </w:r>
      <w:r>
        <w:rPr>
          <w:rFonts w:ascii="IRBadr" w:hAnsi="IRBadr" w:cs="IRBadr" w:hint="cs"/>
          <w:rtl/>
        </w:rPr>
        <w:t xml:space="preserve"> تعارض شکل خواهد گرفت.</w:t>
      </w:r>
    </w:p>
    <w:p w:rsidR="00C030F1" w:rsidRDefault="00C030F1" w:rsidP="00C030F1">
      <w:pPr>
        <w:pStyle w:val="2"/>
        <w:rPr>
          <w:rtl/>
        </w:rPr>
      </w:pPr>
      <w:bookmarkStart w:id="3" w:name="_Toc434908804"/>
      <w:r>
        <w:rPr>
          <w:rFonts w:hint="cs"/>
          <w:rtl/>
        </w:rPr>
        <w:lastRenderedPageBreak/>
        <w:t>پاسخ از اشکال اخیر</w:t>
      </w:r>
      <w:bookmarkEnd w:id="3"/>
    </w:p>
    <w:p w:rsidR="000F2D4B" w:rsidRDefault="000F2D4B" w:rsidP="008D19B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البته یکی از </w:t>
      </w:r>
      <w:r w:rsidR="00F672AA">
        <w:rPr>
          <w:rFonts w:ascii="IRBadr" w:hAnsi="IRBadr" w:cs="IRBadr"/>
          <w:rtl/>
        </w:rPr>
        <w:t>پاسخ‌ها</w:t>
      </w:r>
      <w:r>
        <w:rPr>
          <w:rFonts w:ascii="IRBadr" w:hAnsi="IRBadr" w:cs="IRBadr" w:hint="cs"/>
          <w:rtl/>
        </w:rPr>
        <w:t xml:space="preserve"> که </w:t>
      </w:r>
      <w:r w:rsidR="00F672AA">
        <w:rPr>
          <w:rFonts w:ascii="IRBadr" w:hAnsi="IRBadr" w:cs="IRBadr"/>
          <w:rtl/>
        </w:rPr>
        <w:t>م</w:t>
      </w:r>
      <w:r w:rsidR="00F672AA">
        <w:rPr>
          <w:rFonts w:ascii="IRBadr" w:hAnsi="IRBadr" w:cs="IRBadr" w:hint="cs"/>
          <w:rtl/>
        </w:rPr>
        <w:t>ی‌توان</w:t>
      </w:r>
      <w:r>
        <w:rPr>
          <w:rFonts w:ascii="IRBadr" w:hAnsi="IRBadr" w:cs="IRBadr" w:hint="cs"/>
          <w:rtl/>
        </w:rPr>
        <w:t xml:space="preserve"> به اشکال </w:t>
      </w:r>
      <w:r w:rsidR="008D19BF">
        <w:rPr>
          <w:rFonts w:ascii="IRBadr" w:hAnsi="IRBadr" w:cs="IRBadr" w:hint="cs"/>
          <w:rtl/>
        </w:rPr>
        <w:t>اخیر نسبت به قول آقای خویی</w:t>
      </w:r>
      <w:r>
        <w:rPr>
          <w:rFonts w:ascii="IRBadr" w:hAnsi="IRBadr" w:cs="IRBadr" w:hint="cs"/>
          <w:rtl/>
        </w:rPr>
        <w:t xml:space="preserve"> مطرح نمود،</w:t>
      </w:r>
      <w:r w:rsidR="00F672AA">
        <w:rPr>
          <w:rFonts w:ascii="IRBadr" w:hAnsi="IRBadr" w:cs="IRBadr"/>
          <w:rtl/>
        </w:rPr>
        <w:t xml:space="preserve"> ا</w:t>
      </w:r>
      <w:r w:rsidR="00F672AA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است که در اینجا پس از تعارض و تساقط نتیجه حمل مطلق بر مقید است و فقط اکرم العالم باقی </w:t>
      </w:r>
      <w:r w:rsidR="00F672AA">
        <w:rPr>
          <w:rFonts w:ascii="IRBadr" w:hAnsi="IRBadr" w:cs="IRBadr"/>
          <w:rtl/>
        </w:rPr>
        <w:t>م</w:t>
      </w:r>
      <w:r w:rsidR="00F672AA">
        <w:rPr>
          <w:rFonts w:ascii="IRBadr" w:hAnsi="IRBadr" w:cs="IRBadr" w:hint="cs"/>
          <w:rtl/>
        </w:rPr>
        <w:t>ی‌ماند</w:t>
      </w:r>
      <w:r>
        <w:rPr>
          <w:rFonts w:ascii="IRBadr" w:hAnsi="IRBadr" w:cs="IRBadr" w:hint="cs"/>
          <w:rtl/>
        </w:rPr>
        <w:t>.</w:t>
      </w:r>
    </w:p>
    <w:p w:rsidR="00C030F1" w:rsidRDefault="00C030F1" w:rsidP="00C030F1">
      <w:pPr>
        <w:pStyle w:val="2"/>
        <w:rPr>
          <w:rtl/>
        </w:rPr>
      </w:pPr>
      <w:bookmarkStart w:id="4" w:name="_Toc434908805"/>
      <w:r>
        <w:rPr>
          <w:rFonts w:hint="cs"/>
          <w:rtl/>
        </w:rPr>
        <w:t>استدلال نافیان و مثبتین مفهوم وصف</w:t>
      </w:r>
      <w:bookmarkEnd w:id="4"/>
    </w:p>
    <w:p w:rsidR="00C030F1" w:rsidRDefault="00C030F1" w:rsidP="00C030F1">
      <w:pPr>
        <w:pStyle w:val="2"/>
        <w:rPr>
          <w:rtl/>
        </w:rPr>
      </w:pPr>
      <w:bookmarkStart w:id="5" w:name="_Toc434908806"/>
      <w:r>
        <w:rPr>
          <w:rFonts w:hint="cs"/>
          <w:rtl/>
        </w:rPr>
        <w:t>استدلال نافی</w:t>
      </w:r>
      <w:r w:rsidR="00034378">
        <w:rPr>
          <w:rFonts w:hint="cs"/>
          <w:rtl/>
        </w:rPr>
        <w:t>ا</w:t>
      </w:r>
      <w:r>
        <w:rPr>
          <w:rFonts w:hint="cs"/>
          <w:rtl/>
        </w:rPr>
        <w:t>ن</w:t>
      </w:r>
      <w:bookmarkEnd w:id="5"/>
    </w:p>
    <w:p w:rsidR="00F672AA" w:rsidRDefault="00134EC3" w:rsidP="00F672AA">
      <w:pPr>
        <w:pStyle w:val="aff0"/>
        <w:bidi/>
        <w:spacing w:line="360" w:lineRule="auto"/>
        <w:rPr>
          <w:lang w:bidi="fa-IR"/>
        </w:rPr>
      </w:pPr>
      <w:r w:rsidRPr="00034378">
        <w:rPr>
          <w:rFonts w:ascii="IRBadr" w:hAnsi="IRBadr" w:cs="IRBadr" w:hint="cs"/>
          <w:sz w:val="28"/>
          <w:szCs w:val="28"/>
          <w:rtl/>
        </w:rPr>
        <w:t xml:space="preserve">اشاره پایانی در مفهوم وصف این است که دو طرف قائلان و نافیان به مفهوم که گروه اول کثیر و دوم </w:t>
      </w:r>
      <w:r w:rsidR="00F672AA" w:rsidRPr="00034378">
        <w:rPr>
          <w:rFonts w:ascii="IRBadr" w:hAnsi="IRBadr" w:cs="IRBadr"/>
          <w:sz w:val="28"/>
          <w:szCs w:val="28"/>
          <w:rtl/>
        </w:rPr>
        <w:t>قل</w:t>
      </w:r>
      <w:r w:rsidR="00F672AA" w:rsidRPr="00034378">
        <w:rPr>
          <w:rFonts w:ascii="IRBadr" w:hAnsi="IRBadr" w:cs="IRBadr" w:hint="cs"/>
          <w:sz w:val="28"/>
          <w:szCs w:val="28"/>
          <w:rtl/>
        </w:rPr>
        <w:t>ی</w:t>
      </w:r>
      <w:r w:rsidR="00F672AA" w:rsidRPr="00034378">
        <w:rPr>
          <w:rFonts w:ascii="IRBadr" w:hAnsi="IRBadr" w:cs="IRBadr" w:hint="eastAsia"/>
          <w:sz w:val="28"/>
          <w:szCs w:val="28"/>
          <w:rtl/>
        </w:rPr>
        <w:t>ل‌اند</w:t>
      </w:r>
      <w:r w:rsidRPr="00034378">
        <w:rPr>
          <w:rFonts w:ascii="IRBadr" w:hAnsi="IRBadr" w:cs="IRBadr" w:hint="cs"/>
          <w:sz w:val="28"/>
          <w:szCs w:val="28"/>
          <w:rtl/>
        </w:rPr>
        <w:t>،</w:t>
      </w:r>
      <w:r w:rsidR="00F672AA" w:rsidRPr="00034378">
        <w:rPr>
          <w:rFonts w:ascii="IRBadr" w:hAnsi="IRBadr" w:cs="IRBadr"/>
          <w:sz w:val="28"/>
          <w:szCs w:val="28"/>
          <w:rtl/>
        </w:rPr>
        <w:t xml:space="preserve"> هر</w:t>
      </w:r>
      <w:r w:rsidRPr="00034378">
        <w:rPr>
          <w:rFonts w:ascii="IRBadr" w:hAnsi="IRBadr" w:cs="IRBadr" w:hint="cs"/>
          <w:sz w:val="28"/>
          <w:szCs w:val="28"/>
          <w:rtl/>
        </w:rPr>
        <w:t xml:space="preserve"> دو به آیات و روایاتی استدلال </w:t>
      </w:r>
      <w:r w:rsidR="00F672AA" w:rsidRPr="00034378">
        <w:rPr>
          <w:rFonts w:ascii="IRBadr" w:hAnsi="IRBadr" w:cs="IRBadr"/>
          <w:sz w:val="28"/>
          <w:szCs w:val="28"/>
          <w:rtl/>
        </w:rPr>
        <w:t>کرده‌اند</w:t>
      </w:r>
      <w:r w:rsidRPr="00034378">
        <w:rPr>
          <w:rFonts w:ascii="IRBadr" w:hAnsi="IRBadr" w:cs="IRBadr" w:hint="cs"/>
          <w:sz w:val="28"/>
          <w:szCs w:val="28"/>
          <w:rtl/>
        </w:rPr>
        <w:t xml:space="preserve"> مثل </w:t>
      </w:r>
      <w:r w:rsidR="00F672AA" w:rsidRPr="00034378">
        <w:rPr>
          <w:rFonts w:ascii="IRBadr" w:hAnsi="IRBadr" w:cs="IRBadr"/>
          <w:sz w:val="28"/>
          <w:szCs w:val="28"/>
          <w:rtl/>
        </w:rPr>
        <w:t>آ</w:t>
      </w:r>
      <w:r w:rsidR="00F672AA" w:rsidRPr="00034378">
        <w:rPr>
          <w:rFonts w:ascii="IRBadr" w:hAnsi="IRBadr" w:cs="IRBadr" w:hint="cs"/>
          <w:sz w:val="28"/>
          <w:szCs w:val="28"/>
          <w:rtl/>
        </w:rPr>
        <w:t>ی</w:t>
      </w:r>
      <w:r w:rsidR="00F672AA" w:rsidRPr="00034378">
        <w:rPr>
          <w:rFonts w:ascii="IRBadr" w:hAnsi="IRBadr" w:cs="IRBadr" w:hint="eastAsia"/>
          <w:sz w:val="28"/>
          <w:szCs w:val="28"/>
          <w:rtl/>
        </w:rPr>
        <w:t>ه</w:t>
      </w:r>
      <w:r w:rsidR="00F672AA" w:rsidRPr="00034378">
        <w:rPr>
          <w:rFonts w:ascii="IRBadr" w:hAnsi="IRBadr" w:cs="IRBadr"/>
          <w:sz w:val="28"/>
          <w:szCs w:val="28"/>
          <w:rtl/>
        </w:rPr>
        <w:t xml:space="preserve"> </w:t>
      </w:r>
      <w:r w:rsidR="00F672AA">
        <w:rPr>
          <w:rFonts w:ascii="IRBadr" w:hAnsi="IRBadr" w:cs="IRBadr"/>
          <w:rtl/>
        </w:rPr>
        <w:t>«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رَبائِبُ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مُ 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اللاَّت</w:t>
      </w:r>
      <w:r w:rsidR="00F672A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F672A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حُجُورِ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F672AA" w:rsidRPr="00F672AA">
        <w:rPr>
          <w:rStyle w:val="aff1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</w:p>
    <w:p w:rsidR="000F2D4B" w:rsidRDefault="00134EC3" w:rsidP="000F2D4B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اینجا وصف است اما مفهوم ندارد.</w:t>
      </w:r>
      <w:r w:rsidR="00F672AA">
        <w:rPr>
          <w:rFonts w:ascii="IRBadr" w:hAnsi="IRBadr" w:cs="IRBadr"/>
          <w:rtl/>
        </w:rPr>
        <w:t xml:space="preserve"> ا</w:t>
      </w:r>
      <w:r w:rsidR="00F672AA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استدلال در قوانین نیز </w:t>
      </w:r>
      <w:r w:rsidR="00F672AA">
        <w:rPr>
          <w:rFonts w:ascii="IRBadr" w:hAnsi="IRBadr" w:cs="IRBadr" w:hint="cs"/>
          <w:rtl/>
        </w:rPr>
        <w:t>ذکرشده</w:t>
      </w:r>
      <w:r>
        <w:rPr>
          <w:rFonts w:ascii="IRBadr" w:hAnsi="IRBadr" w:cs="IRBadr" w:hint="cs"/>
          <w:rtl/>
        </w:rPr>
        <w:t xml:space="preserve"> است.</w:t>
      </w:r>
    </w:p>
    <w:p w:rsidR="00C030F1" w:rsidRDefault="00C030F1" w:rsidP="00C030F1">
      <w:pPr>
        <w:pStyle w:val="2"/>
        <w:rPr>
          <w:rtl/>
        </w:rPr>
      </w:pPr>
      <w:bookmarkStart w:id="6" w:name="_Toc434908807"/>
      <w:r>
        <w:rPr>
          <w:rFonts w:hint="cs"/>
          <w:rtl/>
        </w:rPr>
        <w:t>بررسی آیه فوق</w:t>
      </w:r>
      <w:bookmarkEnd w:id="6"/>
    </w:p>
    <w:p w:rsidR="00C030F1" w:rsidRDefault="00134EC3" w:rsidP="00034378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معلوم است که </w:t>
      </w:r>
      <w:r w:rsidR="00F672AA">
        <w:rPr>
          <w:rFonts w:ascii="IRBadr" w:hAnsi="IRBadr" w:cs="IRBadr" w:hint="cs"/>
          <w:rtl/>
        </w:rPr>
        <w:t>به‌صرف</w:t>
      </w:r>
      <w:r>
        <w:rPr>
          <w:rFonts w:ascii="IRBadr" w:hAnsi="IRBadr" w:cs="IRBadr" w:hint="cs"/>
          <w:rtl/>
        </w:rPr>
        <w:t xml:space="preserve"> یافتن چند نمونه </w:t>
      </w:r>
      <w:r w:rsidR="00F672AA">
        <w:rPr>
          <w:rFonts w:ascii="IRBadr" w:hAnsi="IRBadr" w:cs="IRBadr" w:hint="cs"/>
          <w:rtl/>
        </w:rPr>
        <w:t>به‌عنوان</w:t>
      </w:r>
      <w:r>
        <w:rPr>
          <w:rFonts w:ascii="IRBadr" w:hAnsi="IRBadr" w:cs="IRBadr" w:hint="cs"/>
          <w:rtl/>
        </w:rPr>
        <w:t xml:space="preserve"> عدم مفهوم استدلال تمام نخواهد شد،</w:t>
      </w:r>
      <w:r w:rsidR="00F672AA">
        <w:rPr>
          <w:rFonts w:ascii="IRBadr" w:hAnsi="IRBadr" w:cs="IRBadr"/>
          <w:rtl/>
        </w:rPr>
        <w:t xml:space="preserve"> بلکه</w:t>
      </w:r>
      <w:r>
        <w:rPr>
          <w:rFonts w:ascii="IRBadr" w:hAnsi="IRBadr" w:cs="IRBadr" w:hint="cs"/>
          <w:rtl/>
        </w:rPr>
        <w:t xml:space="preserve"> نیاز به یافتن </w:t>
      </w:r>
      <w:r w:rsidR="00F672AA">
        <w:rPr>
          <w:rFonts w:ascii="IRBadr" w:hAnsi="IRBadr" w:cs="IRBadr"/>
          <w:rtl/>
        </w:rPr>
        <w:t>نمونه‌ها</w:t>
      </w:r>
      <w:r w:rsidR="00F672AA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فراوانی است که بدون قرینه مفهومی ن</w:t>
      </w:r>
      <w:r w:rsidR="00034378">
        <w:rPr>
          <w:rFonts w:ascii="IRBadr" w:hAnsi="IRBadr" w:cs="IRBadr" w:hint="cs"/>
          <w:rtl/>
        </w:rPr>
        <w:t xml:space="preserve">داشته </w:t>
      </w:r>
      <w:r>
        <w:rPr>
          <w:rFonts w:ascii="IRBadr" w:hAnsi="IRBadr" w:cs="IRBadr" w:hint="cs"/>
          <w:rtl/>
        </w:rPr>
        <w:t>باش</w:t>
      </w:r>
      <w:r w:rsidR="00034378">
        <w:rPr>
          <w:rFonts w:ascii="IRBadr" w:hAnsi="IRBadr" w:cs="IRBadr" w:hint="cs"/>
          <w:rtl/>
        </w:rPr>
        <w:t>ن</w:t>
      </w:r>
      <w:r>
        <w:rPr>
          <w:rFonts w:ascii="IRBadr" w:hAnsi="IRBadr" w:cs="IRBadr" w:hint="cs"/>
          <w:rtl/>
        </w:rPr>
        <w:t>د</w:t>
      </w:r>
      <w:r w:rsidR="00034378">
        <w:rPr>
          <w:rFonts w:ascii="IRBadr" w:hAnsi="IRBadr" w:cs="IRBadr" w:hint="cs"/>
          <w:rtl/>
        </w:rPr>
        <w:t>.</w:t>
      </w:r>
      <w:r w:rsidR="00F672AA">
        <w:rPr>
          <w:rFonts w:ascii="IRBadr" w:hAnsi="IRBadr" w:cs="IRBadr"/>
          <w:rtl/>
        </w:rPr>
        <w:t xml:space="preserve"> لکن</w:t>
      </w:r>
      <w:r>
        <w:rPr>
          <w:rFonts w:ascii="IRBadr" w:hAnsi="IRBadr" w:cs="IRBadr" w:hint="cs"/>
          <w:rtl/>
        </w:rPr>
        <w:t xml:space="preserve"> استدلال با نمونه در اینجا مقداری دشوار است</w:t>
      </w:r>
      <w:r w:rsidR="00034378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چراکه ممکن است موارد برشمرده شده </w:t>
      </w:r>
      <w:r w:rsidR="00F672AA">
        <w:rPr>
          <w:rFonts w:ascii="IRBadr" w:hAnsi="IRBadr" w:cs="IRBadr" w:hint="cs"/>
          <w:rtl/>
        </w:rPr>
        <w:t>درجایی</w:t>
      </w:r>
      <w:r>
        <w:rPr>
          <w:rFonts w:ascii="IRBadr" w:hAnsi="IRBadr" w:cs="IRBadr" w:hint="cs"/>
          <w:rtl/>
        </w:rPr>
        <w:t xml:space="preserve"> باشند که قرینه وجود دارد.</w:t>
      </w:r>
    </w:p>
    <w:p w:rsidR="00134EC3" w:rsidRDefault="00134EC3" w:rsidP="000F2D4B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پاسخی است که اصولیین به </w:t>
      </w:r>
      <w:r w:rsidR="00F672AA">
        <w:rPr>
          <w:rFonts w:ascii="IRBadr" w:hAnsi="IRBadr" w:cs="IRBadr"/>
          <w:rtl/>
        </w:rPr>
        <w:t>آن‌ها</w:t>
      </w:r>
      <w:r>
        <w:rPr>
          <w:rFonts w:ascii="IRBadr" w:hAnsi="IRBadr" w:cs="IRBadr" w:hint="cs"/>
          <w:rtl/>
        </w:rPr>
        <w:t xml:space="preserve"> </w:t>
      </w:r>
      <w:r w:rsidR="00F672AA">
        <w:rPr>
          <w:rFonts w:ascii="IRBadr" w:hAnsi="IRBadr" w:cs="IRBadr"/>
          <w:rtl/>
        </w:rPr>
        <w:t>داده‌اند</w:t>
      </w:r>
      <w:r>
        <w:rPr>
          <w:rFonts w:ascii="IRBadr" w:hAnsi="IRBadr" w:cs="IRBadr" w:hint="cs"/>
          <w:rtl/>
        </w:rPr>
        <w:t xml:space="preserve"> که </w:t>
      </w:r>
      <w:r w:rsidR="00F672AA">
        <w:rPr>
          <w:rFonts w:ascii="IRBadr" w:hAnsi="IRBadr" w:cs="IRBadr" w:hint="cs"/>
          <w:rtl/>
        </w:rPr>
        <w:t>به‌صرف</w:t>
      </w:r>
      <w:r>
        <w:rPr>
          <w:rFonts w:ascii="IRBadr" w:hAnsi="IRBadr" w:cs="IRBadr" w:hint="cs"/>
          <w:rtl/>
        </w:rPr>
        <w:t xml:space="preserve"> مورد </w:t>
      </w:r>
      <w:r w:rsidR="00F672AA">
        <w:rPr>
          <w:rFonts w:ascii="IRBadr" w:hAnsi="IRBadr" w:cs="IRBadr"/>
          <w:rtl/>
        </w:rPr>
        <w:t>نم</w:t>
      </w:r>
      <w:r w:rsidR="00F672AA">
        <w:rPr>
          <w:rFonts w:ascii="IRBadr" w:hAnsi="IRBadr" w:cs="IRBadr" w:hint="cs"/>
          <w:rtl/>
        </w:rPr>
        <w:t>ی‌توان</w:t>
      </w:r>
      <w:r>
        <w:rPr>
          <w:rFonts w:ascii="IRBadr" w:hAnsi="IRBadr" w:cs="IRBadr" w:hint="cs"/>
          <w:rtl/>
        </w:rPr>
        <w:t xml:space="preserve"> قاعده ساخت.</w:t>
      </w:r>
    </w:p>
    <w:p w:rsidR="00C030F1" w:rsidRDefault="00F672AA" w:rsidP="00C030F1">
      <w:pPr>
        <w:pStyle w:val="2"/>
        <w:rPr>
          <w:rtl/>
        </w:rPr>
      </w:pPr>
      <w:r>
        <w:rPr>
          <w:rFonts w:hint="cs"/>
          <w:rtl/>
        </w:rPr>
        <w:t>نتیجه‌گیری</w:t>
      </w:r>
    </w:p>
    <w:p w:rsidR="00134EC3" w:rsidRDefault="003A7D4D" w:rsidP="000F2D4B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اینجا لازم است توجه داشت که قیود مثال زده در آیه خوف املاق و آیه فوق،</w:t>
      </w:r>
      <w:r w:rsidR="00F672AA">
        <w:rPr>
          <w:rFonts w:ascii="IRBadr" w:hAnsi="IRBadr" w:cs="IRBadr"/>
          <w:rtl/>
        </w:rPr>
        <w:t xml:space="preserve"> از</w:t>
      </w:r>
      <w:r>
        <w:rPr>
          <w:rFonts w:ascii="IRBadr" w:hAnsi="IRBadr" w:cs="IRBadr" w:hint="cs"/>
          <w:rtl/>
        </w:rPr>
        <w:t xml:space="preserve"> پایه احترازی نیستند</w:t>
      </w:r>
      <w:r w:rsidR="00034378">
        <w:rPr>
          <w:rFonts w:ascii="IRBadr" w:hAnsi="IRBadr" w:cs="IRBadr" w:hint="cs"/>
          <w:rtl/>
        </w:rPr>
        <w:t>؛</w:t>
      </w:r>
      <w:r>
        <w:rPr>
          <w:rFonts w:ascii="IRBadr" w:hAnsi="IRBadr" w:cs="IRBadr" w:hint="cs"/>
          <w:rtl/>
        </w:rPr>
        <w:t xml:space="preserve"> چراکه بحث مفهوم یک رتبه پس از تحقق احترازیت </w:t>
      </w:r>
      <w:r w:rsidR="00F672AA">
        <w:rPr>
          <w:rFonts w:ascii="IRBadr" w:hAnsi="IRBadr" w:cs="IRBadr" w:hint="cs"/>
          <w:rtl/>
        </w:rPr>
        <w:t>آن</w:t>
      </w:r>
      <w:r>
        <w:rPr>
          <w:rFonts w:ascii="IRBadr" w:hAnsi="IRBadr" w:cs="IRBadr" w:hint="cs"/>
          <w:rtl/>
        </w:rPr>
        <w:t xml:space="preserve"> قیود و دخیل بودن در حکم است.</w:t>
      </w:r>
      <w:r w:rsidR="00F672AA">
        <w:rPr>
          <w:rFonts w:ascii="IRBadr" w:hAnsi="IRBadr" w:cs="IRBadr"/>
          <w:rtl/>
        </w:rPr>
        <w:t xml:space="preserve"> لذا</w:t>
      </w:r>
      <w:r>
        <w:rPr>
          <w:rFonts w:ascii="IRBadr" w:hAnsi="IRBadr" w:cs="IRBadr" w:hint="cs"/>
          <w:rtl/>
        </w:rPr>
        <w:t xml:space="preserve"> به </w:t>
      </w:r>
      <w:r w:rsidR="00F672AA">
        <w:rPr>
          <w:rFonts w:ascii="IRBadr" w:hAnsi="IRBadr" w:cs="IRBadr"/>
          <w:rtl/>
        </w:rPr>
        <w:t>مثال‌ها</w:t>
      </w:r>
      <w:r w:rsidR="00F672AA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</w:t>
      </w:r>
      <w:r w:rsidR="00F672AA">
        <w:rPr>
          <w:rFonts w:ascii="IRBadr" w:hAnsi="IRBadr" w:cs="IRBadr" w:hint="cs"/>
          <w:rtl/>
        </w:rPr>
        <w:t>ذکرشده</w:t>
      </w:r>
      <w:r>
        <w:rPr>
          <w:rFonts w:ascii="IRBadr" w:hAnsi="IRBadr" w:cs="IRBadr" w:hint="cs"/>
          <w:rtl/>
        </w:rPr>
        <w:t xml:space="preserve"> </w:t>
      </w:r>
      <w:r w:rsidR="00F672AA">
        <w:rPr>
          <w:rFonts w:ascii="IRBadr" w:hAnsi="IRBadr" w:cs="IRBadr" w:hint="cs"/>
          <w:rtl/>
        </w:rPr>
        <w:t>به‌عنوان</w:t>
      </w:r>
      <w:r>
        <w:rPr>
          <w:rFonts w:ascii="IRBadr" w:hAnsi="IRBadr" w:cs="IRBadr" w:hint="cs"/>
          <w:rtl/>
        </w:rPr>
        <w:t xml:space="preserve"> دلیل </w:t>
      </w:r>
      <w:r w:rsidR="00F672AA">
        <w:rPr>
          <w:rFonts w:ascii="IRBadr" w:hAnsi="IRBadr" w:cs="IRBadr"/>
          <w:rtl/>
        </w:rPr>
        <w:t>نم</w:t>
      </w:r>
      <w:r w:rsidR="00F672AA">
        <w:rPr>
          <w:rFonts w:ascii="IRBadr" w:hAnsi="IRBadr" w:cs="IRBadr" w:hint="cs"/>
          <w:rtl/>
        </w:rPr>
        <w:t>ی‌توان</w:t>
      </w:r>
      <w:r>
        <w:rPr>
          <w:rFonts w:ascii="IRBadr" w:hAnsi="IRBadr" w:cs="IRBadr" w:hint="cs"/>
          <w:rtl/>
        </w:rPr>
        <w:t xml:space="preserve"> استدلال نمود و معلوم است در اینجا قرینه </w:t>
      </w:r>
      <w:r w:rsidR="00F672AA">
        <w:rPr>
          <w:rFonts w:ascii="IRBadr" w:hAnsi="IRBadr" w:cs="IRBadr" w:hint="cs"/>
          <w:rtl/>
        </w:rPr>
        <w:t>خاصه‌ای</w:t>
      </w:r>
      <w:r>
        <w:rPr>
          <w:rFonts w:ascii="IRBadr" w:hAnsi="IRBadr" w:cs="IRBadr" w:hint="cs"/>
          <w:rtl/>
        </w:rPr>
        <w:t xml:space="preserve"> وجود داشته است.</w:t>
      </w:r>
    </w:p>
    <w:p w:rsidR="003A7D4D" w:rsidRDefault="006236ED" w:rsidP="000F2D4B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>نکته دیگر نیز این است که اگر شما بخواهید در قیود احترازی قائل به عدم وصف شو</w:t>
      </w:r>
      <w:r w:rsidR="00034378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>د،</w:t>
      </w:r>
      <w:r w:rsidR="00F672AA">
        <w:rPr>
          <w:rFonts w:ascii="IRBadr" w:hAnsi="IRBadr" w:cs="IRBadr"/>
          <w:rtl/>
        </w:rPr>
        <w:t xml:space="preserve"> ا</w:t>
      </w:r>
      <w:r w:rsidR="00F672AA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همان خواهد بود که در ارتکاز ما وجود دارد و </w:t>
      </w:r>
      <w:r w:rsidR="00F672AA">
        <w:rPr>
          <w:rFonts w:ascii="IRBadr" w:hAnsi="IRBadr" w:cs="IRBadr"/>
          <w:rtl/>
        </w:rPr>
        <w:t>نمونه‌ها</w:t>
      </w:r>
      <w:r w:rsidR="00F672AA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</w:t>
      </w:r>
      <w:r w:rsidR="00F672AA">
        <w:rPr>
          <w:rFonts w:ascii="IRBadr" w:hAnsi="IRBadr" w:cs="IRBadr" w:hint="cs"/>
          <w:rtl/>
        </w:rPr>
        <w:t>آن</w:t>
      </w:r>
      <w:r>
        <w:rPr>
          <w:rFonts w:ascii="IRBadr" w:hAnsi="IRBadr" w:cs="IRBadr" w:hint="cs"/>
          <w:rtl/>
        </w:rPr>
        <w:t xml:space="preserve"> چند مورد نبوده</w:t>
      </w:r>
      <w:r w:rsidR="00034378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بلکه بیش از این موارد است.</w:t>
      </w:r>
      <w:r w:rsidR="00F672AA">
        <w:rPr>
          <w:rFonts w:ascii="IRBadr" w:hAnsi="IRBadr" w:cs="IRBadr"/>
          <w:rtl/>
        </w:rPr>
        <w:t xml:space="preserve"> بنابراین</w:t>
      </w:r>
      <w:r>
        <w:rPr>
          <w:rFonts w:ascii="IRBadr" w:hAnsi="IRBadr" w:cs="IRBadr" w:hint="cs"/>
          <w:rtl/>
        </w:rPr>
        <w:t xml:space="preserve"> </w:t>
      </w:r>
      <w:r w:rsidR="00F672AA">
        <w:rPr>
          <w:rFonts w:ascii="IRBadr" w:hAnsi="IRBadr" w:cs="IRBadr"/>
          <w:rtl/>
        </w:rPr>
        <w:t>مثال‌ها</w:t>
      </w:r>
      <w:r w:rsidR="00F672AA">
        <w:rPr>
          <w:rFonts w:ascii="IRBadr" w:hAnsi="IRBadr" w:cs="IRBadr" w:hint="cs"/>
          <w:rtl/>
        </w:rPr>
        <w:t>یی</w:t>
      </w:r>
      <w:r>
        <w:rPr>
          <w:rFonts w:ascii="IRBadr" w:hAnsi="IRBadr" w:cs="IRBadr" w:hint="cs"/>
          <w:rtl/>
        </w:rPr>
        <w:t xml:space="preserve"> که شما ذکر </w:t>
      </w:r>
      <w:r w:rsidR="00F672AA">
        <w:rPr>
          <w:rFonts w:ascii="IRBadr" w:hAnsi="IRBadr" w:cs="IRBadr"/>
          <w:rtl/>
        </w:rPr>
        <w:t>نموده‌ا</w:t>
      </w:r>
      <w:r w:rsidR="00F672AA">
        <w:rPr>
          <w:rFonts w:ascii="IRBadr" w:hAnsi="IRBadr" w:cs="IRBadr" w:hint="cs"/>
          <w:rtl/>
        </w:rPr>
        <w:t>ید</w:t>
      </w:r>
      <w:r>
        <w:rPr>
          <w:rFonts w:ascii="IRBadr" w:hAnsi="IRBadr" w:cs="IRBadr" w:hint="cs"/>
          <w:rtl/>
        </w:rPr>
        <w:t xml:space="preserve"> خروج از موضع بحث است.</w:t>
      </w:r>
    </w:p>
    <w:p w:rsidR="00C030F1" w:rsidRDefault="00C030F1" w:rsidP="00C030F1">
      <w:pPr>
        <w:pStyle w:val="2"/>
        <w:rPr>
          <w:rtl/>
        </w:rPr>
      </w:pPr>
      <w:bookmarkStart w:id="7" w:name="_Toc434908809"/>
      <w:r>
        <w:rPr>
          <w:rFonts w:hint="cs"/>
          <w:rtl/>
        </w:rPr>
        <w:t>استدلال مثبتین</w:t>
      </w:r>
      <w:bookmarkEnd w:id="7"/>
    </w:p>
    <w:p w:rsidR="00C030F1" w:rsidRDefault="006236ED" w:rsidP="000F2D4B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نفی مفهوم نکته اصلی ما این است که قید،</w:t>
      </w:r>
      <w:r w:rsidR="00F672AA">
        <w:rPr>
          <w:rFonts w:ascii="IRBadr" w:hAnsi="IRBadr" w:cs="IRBadr"/>
          <w:rtl/>
        </w:rPr>
        <w:t xml:space="preserve"> ق</w:t>
      </w:r>
      <w:r w:rsidR="00F672AA">
        <w:rPr>
          <w:rFonts w:ascii="IRBadr" w:hAnsi="IRBadr" w:cs="IRBadr" w:hint="cs"/>
          <w:rtl/>
        </w:rPr>
        <w:t>ید</w:t>
      </w:r>
      <w:r>
        <w:rPr>
          <w:rFonts w:ascii="IRBadr" w:hAnsi="IRBadr" w:cs="IRBadr" w:hint="cs"/>
          <w:rtl/>
        </w:rPr>
        <w:t xml:space="preserve"> موضوع است نه حکم و با این حالت استدلال تمام </w:t>
      </w:r>
      <w:r w:rsidR="00F672AA">
        <w:rPr>
          <w:rFonts w:ascii="IRBadr" w:hAnsi="IRBadr" w:cs="IRBadr"/>
          <w:rtl/>
        </w:rPr>
        <w:t>نم</w:t>
      </w:r>
      <w:r w:rsidR="00F672AA">
        <w:rPr>
          <w:rFonts w:ascii="IRBadr" w:hAnsi="IRBadr" w:cs="IRBadr" w:hint="cs"/>
          <w:rtl/>
        </w:rPr>
        <w:t>ی‌شود</w:t>
      </w:r>
      <w:r>
        <w:rPr>
          <w:rFonts w:ascii="IRBadr" w:hAnsi="IRBadr" w:cs="IRBadr" w:hint="cs"/>
          <w:rtl/>
        </w:rPr>
        <w:t xml:space="preserve"> و </w:t>
      </w:r>
      <w:r w:rsidR="00F672AA">
        <w:rPr>
          <w:rFonts w:ascii="IRBadr" w:hAnsi="IRBadr" w:cs="IRBadr"/>
          <w:rtl/>
        </w:rPr>
        <w:t>استدلال‌ها</w:t>
      </w:r>
      <w:r w:rsidR="00F672AA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</w:t>
      </w:r>
      <w:r w:rsidR="00F672AA">
        <w:rPr>
          <w:rFonts w:ascii="IRBadr" w:hAnsi="IRBadr" w:cs="IRBadr" w:hint="cs"/>
          <w:rtl/>
        </w:rPr>
        <w:t>واردشده</w:t>
      </w:r>
      <w:r>
        <w:rPr>
          <w:rFonts w:ascii="IRBadr" w:hAnsi="IRBadr" w:cs="IRBadr" w:hint="cs"/>
          <w:rtl/>
        </w:rPr>
        <w:t xml:space="preserve"> بر مفهوم تمامیت ندارد.</w:t>
      </w:r>
    </w:p>
    <w:p w:rsidR="00034378" w:rsidRDefault="006236ED" w:rsidP="00034378">
      <w:pPr>
        <w:pStyle w:val="aff0"/>
        <w:bidi/>
        <w:spacing w:line="360" w:lineRule="auto"/>
        <w:rPr>
          <w:rFonts w:ascii="IRBadr" w:hAnsi="IRBadr" w:cs="IRBadr" w:hint="cs"/>
          <w:color w:val="000000"/>
          <w:sz w:val="28"/>
          <w:szCs w:val="28"/>
          <w:rtl/>
          <w:lang w:bidi="fa-IR"/>
        </w:rPr>
      </w:pPr>
      <w:r w:rsidRPr="00034378">
        <w:rPr>
          <w:rFonts w:ascii="IRBadr" w:hAnsi="IRBadr" w:cs="IRBadr" w:hint="cs"/>
          <w:sz w:val="28"/>
          <w:szCs w:val="28"/>
          <w:rtl/>
        </w:rPr>
        <w:t xml:space="preserve">در نقطه مقابل گاهی به </w:t>
      </w:r>
      <w:r w:rsidR="00F672AA" w:rsidRPr="00034378">
        <w:rPr>
          <w:rFonts w:ascii="IRBadr" w:hAnsi="IRBadr" w:cs="IRBadr"/>
          <w:sz w:val="28"/>
          <w:szCs w:val="28"/>
          <w:rtl/>
        </w:rPr>
        <w:t>نمونه‌ها</w:t>
      </w:r>
      <w:r w:rsidR="00F672AA" w:rsidRPr="00034378">
        <w:rPr>
          <w:rFonts w:ascii="IRBadr" w:hAnsi="IRBadr" w:cs="IRBadr" w:hint="cs"/>
          <w:sz w:val="28"/>
          <w:szCs w:val="28"/>
          <w:rtl/>
        </w:rPr>
        <w:t>یی</w:t>
      </w:r>
      <w:r w:rsidRPr="00034378">
        <w:rPr>
          <w:rFonts w:ascii="IRBadr" w:hAnsi="IRBadr" w:cs="IRBadr" w:hint="cs"/>
          <w:sz w:val="28"/>
          <w:szCs w:val="28"/>
          <w:rtl/>
        </w:rPr>
        <w:t xml:space="preserve"> تمسک </w:t>
      </w:r>
      <w:r w:rsidR="00F672AA" w:rsidRPr="00034378">
        <w:rPr>
          <w:rFonts w:ascii="IRBadr" w:hAnsi="IRBadr" w:cs="IRBadr"/>
          <w:sz w:val="28"/>
          <w:szCs w:val="28"/>
          <w:rtl/>
        </w:rPr>
        <w:t>کرده‌اند</w:t>
      </w:r>
      <w:r w:rsidRPr="00034378">
        <w:rPr>
          <w:rFonts w:ascii="IRBadr" w:hAnsi="IRBadr" w:cs="IRBadr" w:hint="cs"/>
          <w:sz w:val="28"/>
          <w:szCs w:val="28"/>
          <w:rtl/>
        </w:rPr>
        <w:t xml:space="preserve"> مثل قید مکلبین در </w:t>
      </w:r>
      <w:r w:rsidR="00F672AA" w:rsidRPr="00034378">
        <w:rPr>
          <w:rFonts w:ascii="IRBadr" w:hAnsi="IRBadr" w:cs="IRBadr"/>
          <w:sz w:val="28"/>
          <w:szCs w:val="28"/>
          <w:rtl/>
        </w:rPr>
        <w:t>آ</w:t>
      </w:r>
      <w:r w:rsidR="00F672AA" w:rsidRPr="00034378">
        <w:rPr>
          <w:rFonts w:ascii="IRBadr" w:hAnsi="IRBadr" w:cs="IRBadr" w:hint="cs"/>
          <w:sz w:val="28"/>
          <w:szCs w:val="28"/>
          <w:rtl/>
        </w:rPr>
        <w:t>ی</w:t>
      </w:r>
      <w:r w:rsidR="00F672AA" w:rsidRPr="00034378">
        <w:rPr>
          <w:rFonts w:ascii="IRBadr" w:hAnsi="IRBadr" w:cs="IRBadr" w:hint="eastAsia"/>
          <w:sz w:val="28"/>
          <w:szCs w:val="28"/>
          <w:rtl/>
        </w:rPr>
        <w:t>ه</w:t>
      </w:r>
      <w:r w:rsidRPr="00034378">
        <w:rPr>
          <w:rFonts w:ascii="IRBadr" w:hAnsi="IRBadr" w:cs="IRBadr" w:hint="cs"/>
          <w:sz w:val="28"/>
          <w:szCs w:val="28"/>
          <w:rtl/>
        </w:rPr>
        <w:t xml:space="preserve"> شریفه</w:t>
      </w:r>
      <w:r w:rsidR="00F672AA">
        <w:rPr>
          <w:rFonts w:ascii="IRBadr" w:hAnsi="IRBadr" w:cs="IRBadr"/>
          <w:rtl/>
        </w:rPr>
        <w:t xml:space="preserve"> </w:t>
      </w:r>
      <w:r w:rsidR="00F672AA" w:rsidRPr="00F672AA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سْئَلُونَ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ما ذا أُحِلَّ لَهُمْ قُلْ أُحِلَّ لَ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الطَّ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باتُ وَ ما عَلَّمْتُمْ مِنَ الْجَوارِحِ مُ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لِّب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تُعَلِّمُونَهُنَّ مِمَّا عَلَّمَ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اللَّهُ فَ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لُوا مِمَّا أَمْسَ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عَلَ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وَ اذْ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رُوا اسْمَ اللَّهِ عَلَ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 وَ اتَّقُوا اللَّهَ </w:t>
      </w:r>
      <w:r w:rsidR="00034378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إ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اللَّهَ سَر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عُ الْحِساب»</w:t>
      </w:r>
      <w:r w:rsidR="00F672AA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F672AA" w:rsidRPr="00F672A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F672AA" w:rsidRPr="00F672AA">
        <w:rPr>
          <w:rStyle w:val="aff1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2"/>
      </w:r>
    </w:p>
    <w:p w:rsidR="00C030F1" w:rsidRPr="00034378" w:rsidRDefault="00034378" w:rsidP="00034378">
      <w:pPr>
        <w:pStyle w:val="aff0"/>
        <w:bidi/>
        <w:spacing w:line="360" w:lineRule="auto"/>
        <w:rPr>
          <w:rFonts w:ascii="IRBadr" w:hAnsi="IRBadr" w:cs="IRBadr"/>
          <w:color w:val="000000"/>
          <w:sz w:val="28"/>
          <w:szCs w:val="28"/>
          <w:rtl/>
          <w:lang w:bidi="fa-IR"/>
        </w:rPr>
      </w:pPr>
      <w:r>
        <w:rPr>
          <w:rFonts w:ascii="IRBadr" w:hAnsi="IRBadr" w:cs="IRBadr" w:hint="cs"/>
          <w:color w:val="000000"/>
          <w:sz w:val="28"/>
          <w:szCs w:val="28"/>
          <w:rtl/>
          <w:lang w:bidi="fa-IR"/>
        </w:rPr>
        <w:t xml:space="preserve">این آیه </w:t>
      </w:r>
      <w:r w:rsidR="006236ED" w:rsidRPr="00F672AA">
        <w:rPr>
          <w:rFonts w:ascii="IRBadr" w:hAnsi="IRBadr" w:cs="IRBadr" w:hint="cs"/>
          <w:sz w:val="28"/>
          <w:szCs w:val="28"/>
          <w:rtl/>
        </w:rPr>
        <w:t xml:space="preserve">در کلام </w:t>
      </w:r>
      <w:r w:rsidR="00F672AA">
        <w:rPr>
          <w:rFonts w:ascii="IRBadr" w:hAnsi="IRBadr" w:cs="IRBadr" w:hint="cs"/>
          <w:sz w:val="28"/>
          <w:szCs w:val="28"/>
          <w:rtl/>
        </w:rPr>
        <w:t>آقای</w:t>
      </w:r>
      <w:r w:rsidR="006236ED" w:rsidRPr="00F672AA">
        <w:rPr>
          <w:rFonts w:ascii="IRBadr" w:hAnsi="IRBadr" w:cs="IRBadr" w:hint="cs"/>
          <w:sz w:val="28"/>
          <w:szCs w:val="28"/>
          <w:rtl/>
        </w:rPr>
        <w:t xml:space="preserve"> وحید مورد تمسک </w:t>
      </w:r>
      <w:r w:rsidR="00F672AA">
        <w:rPr>
          <w:rFonts w:ascii="IRBadr" w:hAnsi="IRBadr" w:cs="IRBadr" w:hint="cs"/>
          <w:sz w:val="28"/>
          <w:szCs w:val="28"/>
          <w:rtl/>
        </w:rPr>
        <w:t>قرارگرفته</w:t>
      </w:r>
      <w:r w:rsidR="006236ED" w:rsidRPr="00F672AA">
        <w:rPr>
          <w:rFonts w:ascii="IRBadr" w:hAnsi="IRBadr" w:cs="IRBadr" w:hint="cs"/>
          <w:sz w:val="28"/>
          <w:szCs w:val="28"/>
          <w:rtl/>
        </w:rPr>
        <w:t xml:space="preserve"> است که در روایات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6236ED" w:rsidRPr="00F672AA">
        <w:rPr>
          <w:rFonts w:ascii="IRBadr" w:hAnsi="IRBadr" w:cs="IRBadr" w:hint="cs"/>
          <w:sz w:val="28"/>
          <w:szCs w:val="28"/>
          <w:rtl/>
        </w:rPr>
        <w:t xml:space="preserve"> امام از مفهوم </w:t>
      </w:r>
      <w:r w:rsidR="00F672AA">
        <w:rPr>
          <w:rFonts w:ascii="IRBadr" w:hAnsi="IRBadr" w:cs="IRBadr" w:hint="cs"/>
          <w:sz w:val="28"/>
          <w:szCs w:val="28"/>
          <w:rtl/>
        </w:rPr>
        <w:t>آن</w:t>
      </w:r>
      <w:r w:rsidR="006236ED" w:rsidRPr="00F672AA">
        <w:rPr>
          <w:rFonts w:ascii="IRBadr" w:hAnsi="IRBadr" w:cs="IRBadr" w:hint="cs"/>
          <w:sz w:val="28"/>
          <w:szCs w:val="28"/>
          <w:rtl/>
        </w:rPr>
        <w:t xml:space="preserve"> استفاده </w:t>
      </w:r>
      <w:r w:rsidR="00F672AA">
        <w:rPr>
          <w:rFonts w:ascii="IRBadr" w:hAnsi="IRBadr" w:cs="IRBadr"/>
          <w:sz w:val="28"/>
          <w:szCs w:val="28"/>
          <w:rtl/>
        </w:rPr>
        <w:t>نموده‌اند</w:t>
      </w:r>
      <w:r w:rsidR="006236ED" w:rsidRPr="00F672AA">
        <w:rPr>
          <w:rFonts w:ascii="IRBadr" w:hAnsi="IRBadr" w:cs="IRBadr" w:hint="cs"/>
          <w:sz w:val="28"/>
          <w:szCs w:val="28"/>
          <w:rtl/>
        </w:rPr>
        <w:t xml:space="preserve"> و در غیر صید کلب حکم </w:t>
      </w:r>
      <w:r w:rsidR="00F672AA">
        <w:rPr>
          <w:rFonts w:ascii="IRBadr" w:hAnsi="IRBadr" w:cs="IRBadr" w:hint="cs"/>
          <w:sz w:val="28"/>
          <w:szCs w:val="28"/>
          <w:rtl/>
        </w:rPr>
        <w:t>نفی‌شده</w:t>
      </w:r>
      <w:r w:rsidR="006236ED" w:rsidRPr="00F672AA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C030F1" w:rsidRDefault="00C030F1" w:rsidP="00C030F1">
      <w:pPr>
        <w:pStyle w:val="2"/>
        <w:rPr>
          <w:rtl/>
        </w:rPr>
      </w:pPr>
      <w:bookmarkStart w:id="8" w:name="_Toc434908810"/>
      <w:r>
        <w:rPr>
          <w:rFonts w:hint="cs"/>
          <w:rtl/>
        </w:rPr>
        <w:t>پاسخ از استدلال فوق</w:t>
      </w:r>
      <w:bookmarkEnd w:id="8"/>
    </w:p>
    <w:p w:rsidR="006236ED" w:rsidRDefault="006236ED" w:rsidP="00F672AA">
      <w:pPr>
        <w:spacing w:line="360" w:lineRule="auto"/>
        <w:ind w:firstLine="0"/>
        <w:rPr>
          <w:rFonts w:ascii="IRBadr" w:hAnsi="IRBadr" w:cs="IRBadr"/>
          <w:rtl/>
        </w:rPr>
      </w:pPr>
      <w:bookmarkStart w:id="9" w:name="_GoBack"/>
      <w:bookmarkEnd w:id="9"/>
      <w:r>
        <w:rPr>
          <w:rFonts w:ascii="IRBadr" w:hAnsi="IRBadr" w:cs="IRBadr" w:hint="cs"/>
          <w:rtl/>
        </w:rPr>
        <w:t xml:space="preserve">جواب این است که در اینجا قرینه وجود دارد و </w:t>
      </w:r>
      <w:r w:rsidR="00F672AA">
        <w:rPr>
          <w:rFonts w:ascii="IRBadr" w:hAnsi="IRBadr" w:cs="IRBadr" w:hint="cs"/>
          <w:rtl/>
        </w:rPr>
        <w:t>آن</w:t>
      </w:r>
      <w:r>
        <w:rPr>
          <w:rFonts w:ascii="IRBadr" w:hAnsi="IRBadr" w:cs="IRBadr" w:hint="cs"/>
          <w:rtl/>
        </w:rPr>
        <w:t xml:space="preserve"> اینکه امام در روایت فرموده است،</w:t>
      </w:r>
      <w:r w:rsidR="00F672AA">
        <w:rPr>
          <w:rFonts w:ascii="IRBadr" w:hAnsi="IRBadr" w:cs="IRBadr"/>
          <w:rtl/>
        </w:rPr>
        <w:t xml:space="preserve"> علاوه</w:t>
      </w:r>
      <w:r>
        <w:rPr>
          <w:rFonts w:ascii="IRBadr" w:hAnsi="IRBadr" w:cs="IRBadr" w:hint="cs"/>
          <w:rtl/>
        </w:rPr>
        <w:t xml:space="preserve"> بر اینکه در اینجا مفهوم،</w:t>
      </w:r>
      <w:r w:rsidR="00F672AA">
        <w:rPr>
          <w:rFonts w:ascii="IRBadr" w:hAnsi="IRBadr" w:cs="IRBadr"/>
          <w:rtl/>
        </w:rPr>
        <w:t xml:space="preserve"> مفهوم</w:t>
      </w:r>
      <w:r>
        <w:rPr>
          <w:rFonts w:ascii="IRBadr" w:hAnsi="IRBadr" w:cs="IRBadr" w:hint="cs"/>
          <w:rtl/>
        </w:rPr>
        <w:t xml:space="preserve"> لقب است.</w:t>
      </w:r>
    </w:p>
    <w:p w:rsidR="006236ED" w:rsidRDefault="00F672AA" w:rsidP="000F2D4B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ان</w:t>
      </w:r>
      <w:r w:rsidR="006236ED">
        <w:rPr>
          <w:rFonts w:ascii="IRBadr" w:hAnsi="IRBadr" w:cs="IRBadr" w:hint="cs"/>
          <w:rtl/>
        </w:rPr>
        <w:t xml:space="preserve"> شاءالله چهارشنبه 14 محرم مفهوم غایت را شروع خواهیم کرد.</w:t>
      </w:r>
    </w:p>
    <w:p w:rsidR="003607F6" w:rsidRPr="00F93FFE" w:rsidRDefault="003607F6" w:rsidP="00F93FFE">
      <w:pPr>
        <w:spacing w:line="360" w:lineRule="auto"/>
        <w:ind w:firstLine="0"/>
        <w:rPr>
          <w:rFonts w:ascii="IRBadr" w:hAnsi="IRBadr" w:cs="IRBadr"/>
          <w:rtl/>
        </w:rPr>
      </w:pPr>
    </w:p>
    <w:sectPr w:rsidR="003607F6" w:rsidRPr="00F93FFE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5A" w:rsidRDefault="004B615A" w:rsidP="000D5800">
      <w:pPr>
        <w:spacing w:after="0"/>
      </w:pPr>
      <w:r>
        <w:separator/>
      </w:r>
    </w:p>
  </w:endnote>
  <w:endnote w:type="continuationSeparator" w:id="0">
    <w:p w:rsidR="004B615A" w:rsidRDefault="004B615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7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5A" w:rsidRDefault="004B615A" w:rsidP="000D5800">
      <w:pPr>
        <w:spacing w:after="0"/>
      </w:pPr>
      <w:r>
        <w:separator/>
      </w:r>
    </w:p>
  </w:footnote>
  <w:footnote w:type="continuationSeparator" w:id="0">
    <w:p w:rsidR="004B615A" w:rsidRDefault="004B615A" w:rsidP="000D5800">
      <w:pPr>
        <w:spacing w:after="0"/>
      </w:pPr>
      <w:r>
        <w:continuationSeparator/>
      </w:r>
    </w:p>
  </w:footnote>
  <w:footnote w:id="1">
    <w:p w:rsidR="00F672AA" w:rsidRDefault="00F672AA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F672AA">
        <w:rPr>
          <w:rFonts w:ascii="IRBadr" w:hAnsi="IRBadr" w:cs="IRBadr"/>
          <w:color w:val="000000"/>
          <w:rtl/>
        </w:rPr>
        <w:t xml:space="preserve">النساء </w:t>
      </w:r>
      <w:r w:rsidRPr="00F672AA">
        <w:rPr>
          <w:rFonts w:ascii="IRBadr" w:hAnsi="IRBadr" w:cs="IRBadr"/>
          <w:color w:val="000000"/>
        </w:rPr>
        <w:t>/</w:t>
      </w:r>
      <w:r w:rsidRPr="00F672AA">
        <w:rPr>
          <w:rFonts w:ascii="IRBadr" w:hAnsi="IRBadr" w:cs="IRBadr"/>
          <w:color w:val="000000"/>
          <w:rtl/>
        </w:rPr>
        <w:t xml:space="preserve"> 23</w:t>
      </w:r>
    </w:p>
  </w:footnote>
  <w:footnote w:id="2">
    <w:p w:rsidR="00F672AA" w:rsidRDefault="00F672AA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F672AA">
        <w:rPr>
          <w:rFonts w:ascii="IRBadr" w:hAnsi="IRBadr" w:cs="IRBadr"/>
          <w:color w:val="000000"/>
          <w:rtl/>
        </w:rPr>
        <w:t xml:space="preserve">المائدة </w:t>
      </w:r>
      <w:r w:rsidRPr="00F672AA">
        <w:rPr>
          <w:rFonts w:ascii="IRBadr" w:hAnsi="IRBadr" w:cs="IRBadr"/>
          <w:color w:val="000000"/>
        </w:rPr>
        <w:t>/</w:t>
      </w:r>
      <w:r w:rsidRPr="00F672AA">
        <w:rPr>
          <w:rFonts w:ascii="IRBadr" w:hAnsi="IRBadr" w:cs="IRBadr"/>
          <w:color w:val="000000"/>
          <w:rtl/>
        </w:rP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5376E5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3F82DF52" wp14:editId="1ABE301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5376E5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AA7AF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3F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AA7AF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3F8">
      <w:rPr>
        <w:rFonts w:ascii="Adobe Arabic" w:hAnsi="Adobe Arabic" w:cs="Adobe Arabic" w:hint="cs"/>
        <w:b/>
        <w:bCs/>
        <w:sz w:val="24"/>
        <w:szCs w:val="24"/>
        <w:rtl/>
      </w:rPr>
      <w:t xml:space="preserve">مفاهیم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5973F8">
      <w:rPr>
        <w:rFonts w:ascii="Adobe Arabic" w:hAnsi="Adobe Arabic" w:cs="Adobe Arabic" w:hint="cs"/>
        <w:b/>
        <w:bCs/>
        <w:sz w:val="24"/>
        <w:szCs w:val="24"/>
        <w:rtl/>
      </w:rPr>
      <w:t xml:space="preserve"> 15/07/1394</w:t>
    </w:r>
  </w:p>
  <w:p w:rsidR="00873379" w:rsidRDefault="00AA7AFC" w:rsidP="005973F8">
    <w:pPr>
      <w:pStyle w:val="af9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3F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3F8">
      <w:rPr>
        <w:rFonts w:ascii="Adobe Arabic" w:hAnsi="Adobe Arabic" w:cs="Adobe Arabic" w:hint="cs"/>
        <w:b/>
        <w:bCs/>
        <w:sz w:val="24"/>
        <w:szCs w:val="24"/>
        <w:rtl/>
      </w:rPr>
      <w:t xml:space="preserve">مفهوم وصف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5973F8">
      <w:rPr>
        <w:rFonts w:ascii="Adobe Arabic" w:hAnsi="Adobe Arabic" w:cs="Adobe Arabic" w:hint="cs"/>
        <w:b/>
        <w:bCs/>
        <w:sz w:val="24"/>
        <w:szCs w:val="24"/>
        <w:rtl/>
      </w:rPr>
      <w:t xml:space="preserve"> 113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42F3CA" wp14:editId="6F8F5F1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D961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E"/>
    <w:rsid w:val="00007060"/>
    <w:rsid w:val="000228A2"/>
    <w:rsid w:val="00031D88"/>
    <w:rsid w:val="000324F1"/>
    <w:rsid w:val="000341DE"/>
    <w:rsid w:val="00034378"/>
    <w:rsid w:val="00041FE0"/>
    <w:rsid w:val="00042E34"/>
    <w:rsid w:val="00045B14"/>
    <w:rsid w:val="00052BA3"/>
    <w:rsid w:val="0006363E"/>
    <w:rsid w:val="00063C89"/>
    <w:rsid w:val="00080DFF"/>
    <w:rsid w:val="00080E48"/>
    <w:rsid w:val="00085ED5"/>
    <w:rsid w:val="00096353"/>
    <w:rsid w:val="000A1A51"/>
    <w:rsid w:val="000C3BFD"/>
    <w:rsid w:val="000D0393"/>
    <w:rsid w:val="000D2D0D"/>
    <w:rsid w:val="000D5800"/>
    <w:rsid w:val="000D6581"/>
    <w:rsid w:val="000F1897"/>
    <w:rsid w:val="000F2D4B"/>
    <w:rsid w:val="000F7E72"/>
    <w:rsid w:val="00101E2D"/>
    <w:rsid w:val="00102405"/>
    <w:rsid w:val="00102CEB"/>
    <w:rsid w:val="00114C37"/>
    <w:rsid w:val="00117955"/>
    <w:rsid w:val="00133E1D"/>
    <w:rsid w:val="00134EC3"/>
    <w:rsid w:val="0013617D"/>
    <w:rsid w:val="00136442"/>
    <w:rsid w:val="001370B6"/>
    <w:rsid w:val="00150D4B"/>
    <w:rsid w:val="00152670"/>
    <w:rsid w:val="00154829"/>
    <w:rsid w:val="001550AE"/>
    <w:rsid w:val="00166DD8"/>
    <w:rsid w:val="001712D6"/>
    <w:rsid w:val="001757C8"/>
    <w:rsid w:val="001769C4"/>
    <w:rsid w:val="00177934"/>
    <w:rsid w:val="00192A6A"/>
    <w:rsid w:val="0019566B"/>
    <w:rsid w:val="00196082"/>
    <w:rsid w:val="00197CDD"/>
    <w:rsid w:val="001C367D"/>
    <w:rsid w:val="001C3CCA"/>
    <w:rsid w:val="001D04E2"/>
    <w:rsid w:val="001D1F54"/>
    <w:rsid w:val="001D24F8"/>
    <w:rsid w:val="001D542D"/>
    <w:rsid w:val="001D6605"/>
    <w:rsid w:val="001E306E"/>
    <w:rsid w:val="001E3FB0"/>
    <w:rsid w:val="001E4FFF"/>
    <w:rsid w:val="001F1753"/>
    <w:rsid w:val="001F2E3E"/>
    <w:rsid w:val="00204FF5"/>
    <w:rsid w:val="00206B69"/>
    <w:rsid w:val="002079F3"/>
    <w:rsid w:val="00210F67"/>
    <w:rsid w:val="00224C0A"/>
    <w:rsid w:val="00233777"/>
    <w:rsid w:val="002376A5"/>
    <w:rsid w:val="002417C9"/>
    <w:rsid w:val="002529C5"/>
    <w:rsid w:val="00270294"/>
    <w:rsid w:val="00281DC6"/>
    <w:rsid w:val="00283229"/>
    <w:rsid w:val="002914BD"/>
    <w:rsid w:val="00297263"/>
    <w:rsid w:val="002A21AE"/>
    <w:rsid w:val="002A35E0"/>
    <w:rsid w:val="002B7AD5"/>
    <w:rsid w:val="002C56FD"/>
    <w:rsid w:val="002D05DA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57BC"/>
    <w:rsid w:val="00340BA3"/>
    <w:rsid w:val="0034190A"/>
    <w:rsid w:val="003607F6"/>
    <w:rsid w:val="00366400"/>
    <w:rsid w:val="003963D7"/>
    <w:rsid w:val="00396F28"/>
    <w:rsid w:val="003A1A05"/>
    <w:rsid w:val="003A2654"/>
    <w:rsid w:val="003A7D4D"/>
    <w:rsid w:val="003C06BF"/>
    <w:rsid w:val="003C7899"/>
    <w:rsid w:val="003D2F0A"/>
    <w:rsid w:val="003D3CAA"/>
    <w:rsid w:val="003D46BC"/>
    <w:rsid w:val="003D563F"/>
    <w:rsid w:val="003E1E58"/>
    <w:rsid w:val="003E2BAB"/>
    <w:rsid w:val="003F4999"/>
    <w:rsid w:val="00404D75"/>
    <w:rsid w:val="00405199"/>
    <w:rsid w:val="00410699"/>
    <w:rsid w:val="00415360"/>
    <w:rsid w:val="004215FA"/>
    <w:rsid w:val="00431B0C"/>
    <w:rsid w:val="0043501B"/>
    <w:rsid w:val="00436F7F"/>
    <w:rsid w:val="00443EB7"/>
    <w:rsid w:val="0044591E"/>
    <w:rsid w:val="004476F0"/>
    <w:rsid w:val="00450883"/>
    <w:rsid w:val="00455B91"/>
    <w:rsid w:val="004651D2"/>
    <w:rsid w:val="00465D26"/>
    <w:rsid w:val="004679F8"/>
    <w:rsid w:val="00467CA7"/>
    <w:rsid w:val="00476B0C"/>
    <w:rsid w:val="0048097E"/>
    <w:rsid w:val="00486675"/>
    <w:rsid w:val="004A790F"/>
    <w:rsid w:val="004B337F"/>
    <w:rsid w:val="004B615A"/>
    <w:rsid w:val="004C2C2F"/>
    <w:rsid w:val="004C4D9F"/>
    <w:rsid w:val="004E5174"/>
    <w:rsid w:val="004F3596"/>
    <w:rsid w:val="00530B53"/>
    <w:rsid w:val="00530FD7"/>
    <w:rsid w:val="005376E5"/>
    <w:rsid w:val="00545B0C"/>
    <w:rsid w:val="00551628"/>
    <w:rsid w:val="0055321D"/>
    <w:rsid w:val="00555E4F"/>
    <w:rsid w:val="00572E2D"/>
    <w:rsid w:val="00580CFA"/>
    <w:rsid w:val="00592103"/>
    <w:rsid w:val="005941DD"/>
    <w:rsid w:val="00596718"/>
    <w:rsid w:val="005973F8"/>
    <w:rsid w:val="005A545E"/>
    <w:rsid w:val="005A5862"/>
    <w:rsid w:val="005A776B"/>
    <w:rsid w:val="005B05D4"/>
    <w:rsid w:val="005B0852"/>
    <w:rsid w:val="005B13FC"/>
    <w:rsid w:val="005B16EB"/>
    <w:rsid w:val="005C06AE"/>
    <w:rsid w:val="005D23C1"/>
    <w:rsid w:val="005F23AD"/>
    <w:rsid w:val="005F3BC1"/>
    <w:rsid w:val="00610C18"/>
    <w:rsid w:val="00612385"/>
    <w:rsid w:val="0061376C"/>
    <w:rsid w:val="00617C7C"/>
    <w:rsid w:val="006236ED"/>
    <w:rsid w:val="00627180"/>
    <w:rsid w:val="00631E9D"/>
    <w:rsid w:val="00636BCD"/>
    <w:rsid w:val="00636EFA"/>
    <w:rsid w:val="00647483"/>
    <w:rsid w:val="006478ED"/>
    <w:rsid w:val="0066229C"/>
    <w:rsid w:val="00663AAD"/>
    <w:rsid w:val="0069696C"/>
    <w:rsid w:val="00696C84"/>
    <w:rsid w:val="006A085A"/>
    <w:rsid w:val="006A29CD"/>
    <w:rsid w:val="006C125E"/>
    <w:rsid w:val="006D3A87"/>
    <w:rsid w:val="006F01B4"/>
    <w:rsid w:val="00703DD3"/>
    <w:rsid w:val="00724C9F"/>
    <w:rsid w:val="00734D59"/>
    <w:rsid w:val="0073609B"/>
    <w:rsid w:val="007378A9"/>
    <w:rsid w:val="00737A6C"/>
    <w:rsid w:val="0075033E"/>
    <w:rsid w:val="00752745"/>
    <w:rsid w:val="0075336C"/>
    <w:rsid w:val="00753A93"/>
    <w:rsid w:val="0076272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276F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2D42"/>
    <w:rsid w:val="008407A4"/>
    <w:rsid w:val="00844860"/>
    <w:rsid w:val="00845CC4"/>
    <w:rsid w:val="0085013D"/>
    <w:rsid w:val="0086243C"/>
    <w:rsid w:val="008644F4"/>
    <w:rsid w:val="00864CA5"/>
    <w:rsid w:val="00871C42"/>
    <w:rsid w:val="0087283A"/>
    <w:rsid w:val="00873379"/>
    <w:rsid w:val="008748B8"/>
    <w:rsid w:val="00883733"/>
    <w:rsid w:val="0089197F"/>
    <w:rsid w:val="008965D2"/>
    <w:rsid w:val="008A236D"/>
    <w:rsid w:val="008B14C5"/>
    <w:rsid w:val="008B1D67"/>
    <w:rsid w:val="008B22C6"/>
    <w:rsid w:val="008B2AFF"/>
    <w:rsid w:val="008B3C4A"/>
    <w:rsid w:val="008B565A"/>
    <w:rsid w:val="008C3414"/>
    <w:rsid w:val="008D030F"/>
    <w:rsid w:val="008D19BF"/>
    <w:rsid w:val="008D36D5"/>
    <w:rsid w:val="008E3903"/>
    <w:rsid w:val="008F083F"/>
    <w:rsid w:val="008F63E3"/>
    <w:rsid w:val="00900A8F"/>
    <w:rsid w:val="00907B7B"/>
    <w:rsid w:val="00913C3B"/>
    <w:rsid w:val="00915509"/>
    <w:rsid w:val="00927388"/>
    <w:rsid w:val="009274FE"/>
    <w:rsid w:val="009401AC"/>
    <w:rsid w:val="00940323"/>
    <w:rsid w:val="009415E0"/>
    <w:rsid w:val="009475B7"/>
    <w:rsid w:val="0095758E"/>
    <w:rsid w:val="009613AC"/>
    <w:rsid w:val="00961EF7"/>
    <w:rsid w:val="00975123"/>
    <w:rsid w:val="00977FB0"/>
    <w:rsid w:val="00980643"/>
    <w:rsid w:val="00981F92"/>
    <w:rsid w:val="009A42EF"/>
    <w:rsid w:val="009B46BC"/>
    <w:rsid w:val="009B5906"/>
    <w:rsid w:val="009B61C3"/>
    <w:rsid w:val="009C7B4F"/>
    <w:rsid w:val="009D29FC"/>
    <w:rsid w:val="009E1F06"/>
    <w:rsid w:val="009E5822"/>
    <w:rsid w:val="009E77F8"/>
    <w:rsid w:val="009E7DF3"/>
    <w:rsid w:val="009F4EB3"/>
    <w:rsid w:val="009F5F6C"/>
    <w:rsid w:val="00A06D48"/>
    <w:rsid w:val="00A14CE9"/>
    <w:rsid w:val="00A21834"/>
    <w:rsid w:val="00A31C17"/>
    <w:rsid w:val="00A31FDE"/>
    <w:rsid w:val="00A35AC2"/>
    <w:rsid w:val="00A37C77"/>
    <w:rsid w:val="00A5418D"/>
    <w:rsid w:val="00A553FA"/>
    <w:rsid w:val="00A725C2"/>
    <w:rsid w:val="00A7527A"/>
    <w:rsid w:val="00A769EE"/>
    <w:rsid w:val="00A810A5"/>
    <w:rsid w:val="00A935D4"/>
    <w:rsid w:val="00A9616A"/>
    <w:rsid w:val="00A96F68"/>
    <w:rsid w:val="00A973BF"/>
    <w:rsid w:val="00AA2342"/>
    <w:rsid w:val="00AA7AFC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80D24"/>
    <w:rsid w:val="00B9119B"/>
    <w:rsid w:val="00B96A3B"/>
    <w:rsid w:val="00BA51A8"/>
    <w:rsid w:val="00BB5F7E"/>
    <w:rsid w:val="00BC26F6"/>
    <w:rsid w:val="00BC3AC0"/>
    <w:rsid w:val="00BC4833"/>
    <w:rsid w:val="00BD3122"/>
    <w:rsid w:val="00BD40DA"/>
    <w:rsid w:val="00BF3D67"/>
    <w:rsid w:val="00BF52F9"/>
    <w:rsid w:val="00C030F1"/>
    <w:rsid w:val="00C160AF"/>
    <w:rsid w:val="00C1707D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497A"/>
    <w:rsid w:val="00C76295"/>
    <w:rsid w:val="00C763DD"/>
    <w:rsid w:val="00C803C2"/>
    <w:rsid w:val="00C805CE"/>
    <w:rsid w:val="00C84FC0"/>
    <w:rsid w:val="00C90AD6"/>
    <w:rsid w:val="00C9244A"/>
    <w:rsid w:val="00C9781A"/>
    <w:rsid w:val="00CB0E5D"/>
    <w:rsid w:val="00CB5DA3"/>
    <w:rsid w:val="00CB76D1"/>
    <w:rsid w:val="00CC3976"/>
    <w:rsid w:val="00CC720E"/>
    <w:rsid w:val="00CE09B7"/>
    <w:rsid w:val="00CE1DF5"/>
    <w:rsid w:val="00CE31E6"/>
    <w:rsid w:val="00CE3B74"/>
    <w:rsid w:val="00CF08D7"/>
    <w:rsid w:val="00CF42E2"/>
    <w:rsid w:val="00CF7916"/>
    <w:rsid w:val="00D05BB8"/>
    <w:rsid w:val="00D158F3"/>
    <w:rsid w:val="00D15FDC"/>
    <w:rsid w:val="00D2470E"/>
    <w:rsid w:val="00D3665C"/>
    <w:rsid w:val="00D508CC"/>
    <w:rsid w:val="00D50F4B"/>
    <w:rsid w:val="00D60547"/>
    <w:rsid w:val="00D65ED2"/>
    <w:rsid w:val="00D66444"/>
    <w:rsid w:val="00D66EE5"/>
    <w:rsid w:val="00D76353"/>
    <w:rsid w:val="00DB21CF"/>
    <w:rsid w:val="00DB28BB"/>
    <w:rsid w:val="00DC603F"/>
    <w:rsid w:val="00DD3072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62F5B"/>
    <w:rsid w:val="00E732A3"/>
    <w:rsid w:val="00E83A85"/>
    <w:rsid w:val="00E83C4B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3BAC"/>
    <w:rsid w:val="00F1562C"/>
    <w:rsid w:val="00F25714"/>
    <w:rsid w:val="00F3446D"/>
    <w:rsid w:val="00F40284"/>
    <w:rsid w:val="00F53380"/>
    <w:rsid w:val="00F60F25"/>
    <w:rsid w:val="00F672AA"/>
    <w:rsid w:val="00F67976"/>
    <w:rsid w:val="00F70BE1"/>
    <w:rsid w:val="00F729E7"/>
    <w:rsid w:val="00F85929"/>
    <w:rsid w:val="00F914F0"/>
    <w:rsid w:val="00F93FFE"/>
    <w:rsid w:val="00FB3ED3"/>
    <w:rsid w:val="00FB4408"/>
    <w:rsid w:val="00FB7933"/>
    <w:rsid w:val="00FC0862"/>
    <w:rsid w:val="00FC70FB"/>
    <w:rsid w:val="00FD143D"/>
    <w:rsid w:val="00FD2393"/>
    <w:rsid w:val="00FE337A"/>
    <w:rsid w:val="00FE38FC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CAE3BF-69BB-4FD9-B796-03FC0916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97512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2"/>
    <w:uiPriority w:val="99"/>
    <w:semiHidden/>
    <w:unhideWhenUsed/>
    <w:rsid w:val="00975123"/>
    <w:rPr>
      <w:vertAlign w:val="superscript"/>
    </w:rPr>
  </w:style>
  <w:style w:type="character" w:styleId="aff2">
    <w:name w:val="Hyperlink"/>
    <w:basedOn w:val="a2"/>
    <w:uiPriority w:val="99"/>
    <w:unhideWhenUsed/>
    <w:rsid w:val="00AA7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47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8A1B-BC2D-4E5E-971A-F88532B6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4759.dotx</Template>
  <TotalTime>855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Markaze Asnad</cp:lastModifiedBy>
  <cp:revision>100</cp:revision>
  <dcterms:created xsi:type="dcterms:W3CDTF">2015-11-08T06:00:00Z</dcterms:created>
  <dcterms:modified xsi:type="dcterms:W3CDTF">2015-10-11T06:31:00Z</dcterms:modified>
</cp:coreProperties>
</file>