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B9" w:rsidRDefault="004518CE" w:rsidP="0056122C">
      <w:pPr>
        <w:bidi/>
        <w:spacing w:before="120" w:after="120" w:line="360" w:lineRule="auto"/>
        <w:jc w:val="both"/>
        <w:rPr>
          <w:noProof/>
        </w:rPr>
      </w:pPr>
      <w:r>
        <w:rPr>
          <w:rFonts w:ascii="IRBadr" w:hAnsi="IRBadr" w:cs="IRBadr" w:hint="cs"/>
          <w:rtl/>
        </w:rPr>
        <w:t>بسم الله الرحمن الرحیم</w:t>
      </w:r>
      <w:r w:rsidR="006A58B9">
        <w:rPr>
          <w:rFonts w:ascii="IRBadr" w:hAnsi="IRBadr" w:cs="IRBadr"/>
          <w:rtl/>
        </w:rPr>
        <w:fldChar w:fldCharType="begin"/>
      </w:r>
      <w:r w:rsidR="006A58B9">
        <w:rPr>
          <w:rFonts w:ascii="IRBadr" w:hAnsi="IRBadr" w:cs="IRBadr"/>
          <w:rtl/>
        </w:rPr>
        <w:instrText xml:space="preserve"> </w:instrText>
      </w:r>
      <w:r w:rsidR="006A58B9">
        <w:rPr>
          <w:rFonts w:ascii="IRBadr" w:hAnsi="IRBadr" w:cs="IRBadr" w:hint="cs"/>
        </w:rPr>
        <w:instrText>TOC</w:instrText>
      </w:r>
      <w:r w:rsidR="006A58B9">
        <w:rPr>
          <w:rFonts w:ascii="IRBadr" w:hAnsi="IRBadr" w:cs="IRBadr" w:hint="cs"/>
          <w:rtl/>
        </w:rPr>
        <w:instrText xml:space="preserve"> \</w:instrText>
      </w:r>
      <w:r w:rsidR="006A58B9">
        <w:rPr>
          <w:rFonts w:ascii="IRBadr" w:hAnsi="IRBadr" w:cs="IRBadr" w:hint="cs"/>
        </w:rPr>
        <w:instrText>o "1-6" \h \z \u</w:instrText>
      </w:r>
      <w:r w:rsidR="006A58B9">
        <w:rPr>
          <w:rFonts w:ascii="IRBadr" w:hAnsi="IRBadr" w:cs="IRBadr"/>
          <w:rtl/>
        </w:rPr>
        <w:instrText xml:space="preserve"> </w:instrText>
      </w:r>
      <w:r w:rsidR="006A58B9">
        <w:rPr>
          <w:rFonts w:ascii="IRBadr" w:hAnsi="IRBadr" w:cs="IRBadr"/>
          <w:rtl/>
        </w:rPr>
        <w:fldChar w:fldCharType="separate"/>
      </w:r>
    </w:p>
    <w:p w:rsidR="006A58B9" w:rsidRDefault="006F3F5C" w:rsidP="0056122C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37161657" w:history="1">
        <w:r w:rsidR="006A58B9" w:rsidRPr="00274439">
          <w:rPr>
            <w:rStyle w:val="aff1"/>
            <w:rFonts w:hint="eastAsia"/>
            <w:noProof/>
            <w:rtl/>
          </w:rPr>
          <w:t>مفهوم</w:t>
        </w:r>
        <w:r w:rsidR="006A58B9" w:rsidRPr="00274439">
          <w:rPr>
            <w:rStyle w:val="aff1"/>
            <w:noProof/>
            <w:rtl/>
          </w:rPr>
          <w:t xml:space="preserve"> </w:t>
        </w:r>
        <w:r w:rsidR="006A58B9" w:rsidRPr="00274439">
          <w:rPr>
            <w:rStyle w:val="aff1"/>
            <w:rFonts w:hint="eastAsia"/>
            <w:noProof/>
            <w:rtl/>
          </w:rPr>
          <w:t>غا</w:t>
        </w:r>
        <w:r w:rsidR="006A58B9" w:rsidRPr="00274439">
          <w:rPr>
            <w:rStyle w:val="aff1"/>
            <w:rFonts w:hint="cs"/>
            <w:noProof/>
            <w:rtl/>
          </w:rPr>
          <w:t>ی</w:t>
        </w:r>
        <w:r w:rsidR="006A58B9" w:rsidRPr="00274439">
          <w:rPr>
            <w:rStyle w:val="aff1"/>
            <w:rFonts w:hint="eastAsia"/>
            <w:noProof/>
            <w:rtl/>
          </w:rPr>
          <w:t>ت</w:t>
        </w:r>
        <w:r w:rsidR="006A58B9">
          <w:rPr>
            <w:noProof/>
            <w:webHidden/>
          </w:rPr>
          <w:tab/>
        </w:r>
        <w:r w:rsidR="006A58B9">
          <w:rPr>
            <w:noProof/>
            <w:webHidden/>
          </w:rPr>
          <w:fldChar w:fldCharType="begin"/>
        </w:r>
        <w:r w:rsidR="006A58B9">
          <w:rPr>
            <w:noProof/>
            <w:webHidden/>
          </w:rPr>
          <w:instrText xml:space="preserve"> PAGEREF _Toc437161657 \h </w:instrText>
        </w:r>
        <w:r w:rsidR="006A58B9">
          <w:rPr>
            <w:noProof/>
            <w:webHidden/>
          </w:rPr>
        </w:r>
        <w:r w:rsidR="006A58B9">
          <w:rPr>
            <w:noProof/>
            <w:webHidden/>
          </w:rPr>
          <w:fldChar w:fldCharType="separate"/>
        </w:r>
        <w:r w:rsidR="006A58B9">
          <w:rPr>
            <w:noProof/>
            <w:webHidden/>
          </w:rPr>
          <w:t>2</w:t>
        </w:r>
        <w:r w:rsidR="006A58B9">
          <w:rPr>
            <w:noProof/>
            <w:webHidden/>
          </w:rPr>
          <w:fldChar w:fldCharType="end"/>
        </w:r>
      </w:hyperlink>
    </w:p>
    <w:p w:rsidR="006A58B9" w:rsidRDefault="006F3F5C" w:rsidP="0056122C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37161658" w:history="1">
        <w:r w:rsidR="006A58B9" w:rsidRPr="00274439">
          <w:rPr>
            <w:rStyle w:val="aff1"/>
            <w:rFonts w:hint="eastAsia"/>
            <w:noProof/>
            <w:rtl/>
          </w:rPr>
          <w:t>مرور</w:t>
        </w:r>
        <w:r w:rsidR="006A58B9" w:rsidRPr="00274439">
          <w:rPr>
            <w:rStyle w:val="aff1"/>
            <w:noProof/>
            <w:rtl/>
          </w:rPr>
          <w:t xml:space="preserve"> </w:t>
        </w:r>
        <w:r w:rsidR="006A58B9" w:rsidRPr="00274439">
          <w:rPr>
            <w:rStyle w:val="aff1"/>
            <w:rFonts w:hint="eastAsia"/>
            <w:noProof/>
            <w:rtl/>
          </w:rPr>
          <w:t>بحث</w:t>
        </w:r>
        <w:r w:rsidR="006A58B9" w:rsidRPr="00274439">
          <w:rPr>
            <w:rStyle w:val="aff1"/>
            <w:noProof/>
            <w:rtl/>
          </w:rPr>
          <w:t xml:space="preserve"> </w:t>
        </w:r>
        <w:r w:rsidR="006A58B9" w:rsidRPr="00274439">
          <w:rPr>
            <w:rStyle w:val="aff1"/>
            <w:rFonts w:hint="eastAsia"/>
            <w:noProof/>
            <w:rtl/>
          </w:rPr>
          <w:t>گذشته</w:t>
        </w:r>
        <w:r w:rsidR="006A58B9">
          <w:rPr>
            <w:noProof/>
            <w:webHidden/>
          </w:rPr>
          <w:tab/>
        </w:r>
        <w:r w:rsidR="006A58B9">
          <w:rPr>
            <w:noProof/>
            <w:webHidden/>
          </w:rPr>
          <w:fldChar w:fldCharType="begin"/>
        </w:r>
        <w:r w:rsidR="006A58B9">
          <w:rPr>
            <w:noProof/>
            <w:webHidden/>
          </w:rPr>
          <w:instrText xml:space="preserve"> PAGEREF _Toc437161658 \h </w:instrText>
        </w:r>
        <w:r w:rsidR="006A58B9">
          <w:rPr>
            <w:noProof/>
            <w:webHidden/>
          </w:rPr>
        </w:r>
        <w:r w:rsidR="006A58B9">
          <w:rPr>
            <w:noProof/>
            <w:webHidden/>
          </w:rPr>
          <w:fldChar w:fldCharType="separate"/>
        </w:r>
        <w:r w:rsidR="006A58B9">
          <w:rPr>
            <w:noProof/>
            <w:webHidden/>
          </w:rPr>
          <w:t>2</w:t>
        </w:r>
        <w:r w:rsidR="006A58B9">
          <w:rPr>
            <w:noProof/>
            <w:webHidden/>
          </w:rPr>
          <w:fldChar w:fldCharType="end"/>
        </w:r>
      </w:hyperlink>
    </w:p>
    <w:p w:rsidR="006A58B9" w:rsidRDefault="006F3F5C" w:rsidP="0056122C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37161659" w:history="1">
        <w:r w:rsidR="006A58B9" w:rsidRPr="00274439">
          <w:rPr>
            <w:rStyle w:val="aff1"/>
            <w:rFonts w:hint="eastAsia"/>
            <w:noProof/>
            <w:rtl/>
          </w:rPr>
          <w:t>مناقشه</w:t>
        </w:r>
        <w:r w:rsidR="006A58B9" w:rsidRPr="00274439">
          <w:rPr>
            <w:rStyle w:val="aff1"/>
            <w:noProof/>
            <w:rtl/>
          </w:rPr>
          <w:t xml:space="preserve"> </w:t>
        </w:r>
        <w:r w:rsidR="006A58B9" w:rsidRPr="00274439">
          <w:rPr>
            <w:rStyle w:val="aff1"/>
            <w:rFonts w:hint="eastAsia"/>
            <w:noProof/>
            <w:rtl/>
          </w:rPr>
          <w:t>در</w:t>
        </w:r>
        <w:r w:rsidR="006A58B9" w:rsidRPr="00274439">
          <w:rPr>
            <w:rStyle w:val="aff1"/>
            <w:noProof/>
            <w:rtl/>
          </w:rPr>
          <w:t xml:space="preserve"> </w:t>
        </w:r>
        <w:r w:rsidR="006A58B9" w:rsidRPr="00274439">
          <w:rPr>
            <w:rStyle w:val="aff1"/>
            <w:rFonts w:hint="eastAsia"/>
            <w:noProof/>
            <w:rtl/>
          </w:rPr>
          <w:t>تمث</w:t>
        </w:r>
        <w:r w:rsidR="006A58B9" w:rsidRPr="00274439">
          <w:rPr>
            <w:rStyle w:val="aff1"/>
            <w:rFonts w:hint="cs"/>
            <w:noProof/>
            <w:rtl/>
          </w:rPr>
          <w:t>ی</w:t>
        </w:r>
        <w:r w:rsidR="006A58B9" w:rsidRPr="00274439">
          <w:rPr>
            <w:rStyle w:val="aff1"/>
            <w:rFonts w:hint="eastAsia"/>
            <w:noProof/>
            <w:rtl/>
          </w:rPr>
          <w:t>ل</w:t>
        </w:r>
        <w:r w:rsidR="006A58B9" w:rsidRPr="00274439">
          <w:rPr>
            <w:rStyle w:val="aff1"/>
            <w:noProof/>
            <w:rtl/>
          </w:rPr>
          <w:t xml:space="preserve"> </w:t>
        </w:r>
        <w:r w:rsidR="006A58B9" w:rsidRPr="00274439">
          <w:rPr>
            <w:rStyle w:val="aff1"/>
            <w:rFonts w:hint="eastAsia"/>
            <w:noProof/>
            <w:rtl/>
          </w:rPr>
          <w:t>به</w:t>
        </w:r>
        <w:r w:rsidR="006A58B9" w:rsidRPr="00274439">
          <w:rPr>
            <w:rStyle w:val="aff1"/>
            <w:noProof/>
            <w:rtl/>
          </w:rPr>
          <w:t xml:space="preserve"> </w:t>
        </w:r>
        <w:r w:rsidR="0033235D">
          <w:rPr>
            <w:rStyle w:val="aff1"/>
            <w:rFonts w:hint="eastAsia"/>
            <w:noProof/>
            <w:rtl/>
          </w:rPr>
          <w:t>آیه</w:t>
        </w:r>
        <w:r w:rsidR="006A58B9" w:rsidRPr="00274439">
          <w:rPr>
            <w:rStyle w:val="aff1"/>
            <w:noProof/>
            <w:rtl/>
          </w:rPr>
          <w:t xml:space="preserve"> </w:t>
        </w:r>
        <w:r w:rsidR="006A58B9" w:rsidRPr="00274439">
          <w:rPr>
            <w:rStyle w:val="aff1"/>
            <w:rFonts w:hint="eastAsia"/>
            <w:noProof/>
            <w:rtl/>
          </w:rPr>
          <w:t>تب</w:t>
        </w:r>
        <w:r w:rsidR="006A58B9" w:rsidRPr="00274439">
          <w:rPr>
            <w:rStyle w:val="aff1"/>
            <w:rFonts w:hint="cs"/>
            <w:noProof/>
            <w:rtl/>
          </w:rPr>
          <w:t>ی</w:t>
        </w:r>
        <w:r w:rsidR="006A58B9" w:rsidRPr="00274439">
          <w:rPr>
            <w:rStyle w:val="aff1"/>
            <w:rFonts w:hint="eastAsia"/>
            <w:noProof/>
            <w:rtl/>
          </w:rPr>
          <w:t>ن</w:t>
        </w:r>
        <w:r w:rsidR="006A58B9" w:rsidRPr="00274439">
          <w:rPr>
            <w:rStyle w:val="aff1"/>
            <w:noProof/>
            <w:rtl/>
          </w:rPr>
          <w:t xml:space="preserve"> </w:t>
        </w:r>
        <w:r w:rsidR="006A58B9" w:rsidRPr="00274439">
          <w:rPr>
            <w:rStyle w:val="aff1"/>
            <w:rFonts w:hint="eastAsia"/>
            <w:noProof/>
            <w:rtl/>
          </w:rPr>
          <w:t>فجر</w:t>
        </w:r>
        <w:r w:rsidR="006A58B9">
          <w:rPr>
            <w:noProof/>
            <w:webHidden/>
          </w:rPr>
          <w:tab/>
        </w:r>
        <w:r w:rsidR="006A58B9">
          <w:rPr>
            <w:noProof/>
            <w:webHidden/>
          </w:rPr>
          <w:fldChar w:fldCharType="begin"/>
        </w:r>
        <w:r w:rsidR="006A58B9">
          <w:rPr>
            <w:noProof/>
            <w:webHidden/>
          </w:rPr>
          <w:instrText xml:space="preserve"> PAGEREF _Toc437161659 \h </w:instrText>
        </w:r>
        <w:r w:rsidR="006A58B9">
          <w:rPr>
            <w:noProof/>
            <w:webHidden/>
          </w:rPr>
        </w:r>
        <w:r w:rsidR="006A58B9">
          <w:rPr>
            <w:noProof/>
            <w:webHidden/>
          </w:rPr>
          <w:fldChar w:fldCharType="separate"/>
        </w:r>
        <w:r w:rsidR="006A58B9">
          <w:rPr>
            <w:noProof/>
            <w:webHidden/>
          </w:rPr>
          <w:t>2</w:t>
        </w:r>
        <w:r w:rsidR="006A58B9">
          <w:rPr>
            <w:noProof/>
            <w:webHidden/>
          </w:rPr>
          <w:fldChar w:fldCharType="end"/>
        </w:r>
      </w:hyperlink>
    </w:p>
    <w:p w:rsidR="006A58B9" w:rsidRDefault="006F3F5C" w:rsidP="0056122C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37161660" w:history="1">
        <w:r w:rsidR="006A58B9" w:rsidRPr="00274439">
          <w:rPr>
            <w:rStyle w:val="aff1"/>
            <w:rFonts w:hint="eastAsia"/>
            <w:noProof/>
            <w:rtl/>
          </w:rPr>
          <w:t>بحث</w:t>
        </w:r>
        <w:r w:rsidR="006A58B9" w:rsidRPr="00274439">
          <w:rPr>
            <w:rStyle w:val="aff1"/>
            <w:noProof/>
            <w:rtl/>
          </w:rPr>
          <w:t xml:space="preserve"> </w:t>
        </w:r>
        <w:r w:rsidR="006A58B9" w:rsidRPr="00274439">
          <w:rPr>
            <w:rStyle w:val="aff1"/>
            <w:rFonts w:hint="eastAsia"/>
            <w:noProof/>
            <w:rtl/>
          </w:rPr>
          <w:t>در</w:t>
        </w:r>
        <w:r w:rsidR="006A58B9" w:rsidRPr="00274439">
          <w:rPr>
            <w:rStyle w:val="aff1"/>
            <w:noProof/>
            <w:rtl/>
          </w:rPr>
          <w:t xml:space="preserve"> </w:t>
        </w:r>
        <w:r w:rsidR="006A58B9" w:rsidRPr="00274439">
          <w:rPr>
            <w:rStyle w:val="aff1"/>
            <w:rFonts w:hint="eastAsia"/>
            <w:noProof/>
            <w:rtl/>
          </w:rPr>
          <w:t>مقام</w:t>
        </w:r>
        <w:r w:rsidR="006A58B9" w:rsidRPr="00274439">
          <w:rPr>
            <w:rStyle w:val="aff1"/>
            <w:noProof/>
            <w:rtl/>
          </w:rPr>
          <w:t xml:space="preserve"> </w:t>
        </w:r>
        <w:r w:rsidR="006A58B9" w:rsidRPr="00274439">
          <w:rPr>
            <w:rStyle w:val="aff1"/>
            <w:rFonts w:hint="eastAsia"/>
            <w:noProof/>
            <w:rtl/>
          </w:rPr>
          <w:t>دوم</w:t>
        </w:r>
        <w:r w:rsidR="006A58B9">
          <w:rPr>
            <w:noProof/>
            <w:webHidden/>
          </w:rPr>
          <w:tab/>
        </w:r>
        <w:r w:rsidR="006A58B9">
          <w:rPr>
            <w:noProof/>
            <w:webHidden/>
          </w:rPr>
          <w:fldChar w:fldCharType="begin"/>
        </w:r>
        <w:r w:rsidR="006A58B9">
          <w:rPr>
            <w:noProof/>
            <w:webHidden/>
          </w:rPr>
          <w:instrText xml:space="preserve"> PAGEREF _Toc437161660 \h </w:instrText>
        </w:r>
        <w:r w:rsidR="006A58B9">
          <w:rPr>
            <w:noProof/>
            <w:webHidden/>
          </w:rPr>
        </w:r>
        <w:r w:rsidR="006A58B9">
          <w:rPr>
            <w:noProof/>
            <w:webHidden/>
          </w:rPr>
          <w:fldChar w:fldCharType="separate"/>
        </w:r>
        <w:r w:rsidR="006A58B9">
          <w:rPr>
            <w:noProof/>
            <w:webHidden/>
          </w:rPr>
          <w:t>3</w:t>
        </w:r>
        <w:r w:rsidR="006A58B9">
          <w:rPr>
            <w:noProof/>
            <w:webHidden/>
          </w:rPr>
          <w:fldChar w:fldCharType="end"/>
        </w:r>
      </w:hyperlink>
    </w:p>
    <w:p w:rsidR="006A58B9" w:rsidRDefault="006F3F5C" w:rsidP="0056122C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37161661" w:history="1">
        <w:r w:rsidR="006A58B9" w:rsidRPr="00274439">
          <w:rPr>
            <w:rStyle w:val="aff1"/>
            <w:rFonts w:hint="eastAsia"/>
            <w:noProof/>
            <w:rtl/>
          </w:rPr>
          <w:t>مرور</w:t>
        </w:r>
        <w:r w:rsidR="006A58B9" w:rsidRPr="00274439">
          <w:rPr>
            <w:rStyle w:val="aff1"/>
            <w:rFonts w:hint="cs"/>
            <w:noProof/>
            <w:rtl/>
          </w:rPr>
          <w:t>ی</w:t>
        </w:r>
        <w:r w:rsidR="006A58B9" w:rsidRPr="00274439">
          <w:rPr>
            <w:rStyle w:val="aff1"/>
            <w:noProof/>
            <w:rtl/>
          </w:rPr>
          <w:t xml:space="preserve"> </w:t>
        </w:r>
        <w:r w:rsidR="006A58B9" w:rsidRPr="00274439">
          <w:rPr>
            <w:rStyle w:val="aff1"/>
            <w:rFonts w:hint="eastAsia"/>
            <w:noProof/>
            <w:rtl/>
          </w:rPr>
          <w:t>بر</w:t>
        </w:r>
        <w:r w:rsidR="006A58B9" w:rsidRPr="00274439">
          <w:rPr>
            <w:rStyle w:val="aff1"/>
            <w:noProof/>
            <w:rtl/>
          </w:rPr>
          <w:t xml:space="preserve"> </w:t>
        </w:r>
        <w:r w:rsidR="006A58B9" w:rsidRPr="00274439">
          <w:rPr>
            <w:rStyle w:val="aff1"/>
            <w:rFonts w:hint="eastAsia"/>
            <w:noProof/>
            <w:rtl/>
          </w:rPr>
          <w:t>صور</w:t>
        </w:r>
        <w:r w:rsidR="006A58B9" w:rsidRPr="00274439">
          <w:rPr>
            <w:rStyle w:val="aff1"/>
            <w:noProof/>
            <w:rtl/>
          </w:rPr>
          <w:t xml:space="preserve"> </w:t>
        </w:r>
        <w:r w:rsidR="006A58B9" w:rsidRPr="00274439">
          <w:rPr>
            <w:rStyle w:val="aff1"/>
            <w:rFonts w:hint="eastAsia"/>
            <w:noProof/>
            <w:rtl/>
          </w:rPr>
          <w:t>گذشته</w:t>
        </w:r>
        <w:r w:rsidR="006A58B9">
          <w:rPr>
            <w:noProof/>
            <w:webHidden/>
          </w:rPr>
          <w:tab/>
        </w:r>
        <w:r w:rsidR="006A58B9">
          <w:rPr>
            <w:noProof/>
            <w:webHidden/>
          </w:rPr>
          <w:fldChar w:fldCharType="begin"/>
        </w:r>
        <w:r w:rsidR="006A58B9">
          <w:rPr>
            <w:noProof/>
            <w:webHidden/>
          </w:rPr>
          <w:instrText xml:space="preserve"> PAGEREF _Toc437161661 \h </w:instrText>
        </w:r>
        <w:r w:rsidR="006A58B9">
          <w:rPr>
            <w:noProof/>
            <w:webHidden/>
          </w:rPr>
        </w:r>
        <w:r w:rsidR="006A58B9">
          <w:rPr>
            <w:noProof/>
            <w:webHidden/>
          </w:rPr>
          <w:fldChar w:fldCharType="separate"/>
        </w:r>
        <w:r w:rsidR="006A58B9">
          <w:rPr>
            <w:noProof/>
            <w:webHidden/>
          </w:rPr>
          <w:t>3</w:t>
        </w:r>
        <w:r w:rsidR="006A58B9">
          <w:rPr>
            <w:noProof/>
            <w:webHidden/>
          </w:rPr>
          <w:fldChar w:fldCharType="end"/>
        </w:r>
      </w:hyperlink>
    </w:p>
    <w:p w:rsidR="006A58B9" w:rsidRDefault="006F3F5C" w:rsidP="0056122C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37161662" w:history="1">
        <w:r w:rsidR="006A58B9" w:rsidRPr="00274439">
          <w:rPr>
            <w:rStyle w:val="aff1"/>
            <w:rFonts w:hint="eastAsia"/>
            <w:noProof/>
            <w:rtl/>
          </w:rPr>
          <w:t>مناقشات</w:t>
        </w:r>
        <w:r w:rsidR="006A58B9" w:rsidRPr="00274439">
          <w:rPr>
            <w:rStyle w:val="aff1"/>
            <w:noProof/>
            <w:rtl/>
          </w:rPr>
          <w:t xml:space="preserve"> </w:t>
        </w:r>
        <w:r w:rsidR="006A58B9" w:rsidRPr="00274439">
          <w:rPr>
            <w:rStyle w:val="aff1"/>
            <w:rFonts w:hint="eastAsia"/>
            <w:noProof/>
            <w:rtl/>
          </w:rPr>
          <w:t>در</w:t>
        </w:r>
        <w:r w:rsidR="006A58B9" w:rsidRPr="00274439">
          <w:rPr>
            <w:rStyle w:val="aff1"/>
            <w:noProof/>
            <w:rtl/>
          </w:rPr>
          <w:t xml:space="preserve"> </w:t>
        </w:r>
        <w:r w:rsidR="006A58B9" w:rsidRPr="00274439">
          <w:rPr>
            <w:rStyle w:val="aff1"/>
            <w:rFonts w:hint="eastAsia"/>
            <w:noProof/>
            <w:rtl/>
          </w:rPr>
          <w:t>استدلال</w:t>
        </w:r>
        <w:r w:rsidR="006A58B9" w:rsidRPr="00274439">
          <w:rPr>
            <w:rStyle w:val="aff1"/>
            <w:noProof/>
            <w:rtl/>
          </w:rPr>
          <w:t xml:space="preserve"> </w:t>
        </w:r>
        <w:r w:rsidR="006A58B9" w:rsidRPr="00274439">
          <w:rPr>
            <w:rStyle w:val="aff1"/>
            <w:rFonts w:hint="eastAsia"/>
            <w:noProof/>
            <w:rtl/>
          </w:rPr>
          <w:t>فوق</w:t>
        </w:r>
        <w:r w:rsidR="006A58B9">
          <w:rPr>
            <w:noProof/>
            <w:webHidden/>
          </w:rPr>
          <w:tab/>
        </w:r>
        <w:r w:rsidR="006A58B9">
          <w:rPr>
            <w:noProof/>
            <w:webHidden/>
          </w:rPr>
          <w:fldChar w:fldCharType="begin"/>
        </w:r>
        <w:r w:rsidR="006A58B9">
          <w:rPr>
            <w:noProof/>
            <w:webHidden/>
          </w:rPr>
          <w:instrText xml:space="preserve"> PAGEREF _Toc437161662 \h </w:instrText>
        </w:r>
        <w:r w:rsidR="006A58B9">
          <w:rPr>
            <w:noProof/>
            <w:webHidden/>
          </w:rPr>
        </w:r>
        <w:r w:rsidR="006A58B9">
          <w:rPr>
            <w:noProof/>
            <w:webHidden/>
          </w:rPr>
          <w:fldChar w:fldCharType="separate"/>
        </w:r>
        <w:r w:rsidR="006A58B9">
          <w:rPr>
            <w:noProof/>
            <w:webHidden/>
          </w:rPr>
          <w:t>3</w:t>
        </w:r>
        <w:r w:rsidR="006A58B9">
          <w:rPr>
            <w:noProof/>
            <w:webHidden/>
          </w:rPr>
          <w:fldChar w:fldCharType="end"/>
        </w:r>
      </w:hyperlink>
    </w:p>
    <w:p w:rsidR="006A58B9" w:rsidRDefault="006F3F5C" w:rsidP="0056122C">
      <w:pPr>
        <w:pStyle w:val="31"/>
        <w:tabs>
          <w:tab w:val="right" w:leader="dot" w:pos="9350"/>
        </w:tabs>
        <w:bidi/>
        <w:jc w:val="both"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7161663" w:history="1">
        <w:r w:rsidR="006A58B9" w:rsidRPr="00274439">
          <w:rPr>
            <w:rStyle w:val="aff1"/>
            <w:rFonts w:hint="eastAsia"/>
            <w:noProof/>
            <w:rtl/>
          </w:rPr>
          <w:t>مناقشه</w:t>
        </w:r>
        <w:r w:rsidR="006A58B9" w:rsidRPr="00274439">
          <w:rPr>
            <w:rStyle w:val="aff1"/>
            <w:noProof/>
            <w:rtl/>
          </w:rPr>
          <w:t xml:space="preserve"> </w:t>
        </w:r>
        <w:r w:rsidR="006A58B9" w:rsidRPr="00274439">
          <w:rPr>
            <w:rStyle w:val="aff1"/>
            <w:rFonts w:hint="eastAsia"/>
            <w:noProof/>
            <w:rtl/>
          </w:rPr>
          <w:t>اول</w:t>
        </w:r>
        <w:r w:rsidR="006A58B9">
          <w:rPr>
            <w:noProof/>
            <w:webHidden/>
          </w:rPr>
          <w:tab/>
        </w:r>
        <w:r w:rsidR="006A58B9">
          <w:rPr>
            <w:noProof/>
            <w:webHidden/>
          </w:rPr>
          <w:fldChar w:fldCharType="begin"/>
        </w:r>
        <w:r w:rsidR="006A58B9">
          <w:rPr>
            <w:noProof/>
            <w:webHidden/>
          </w:rPr>
          <w:instrText xml:space="preserve"> PAGEREF _Toc437161663 \h </w:instrText>
        </w:r>
        <w:r w:rsidR="006A58B9">
          <w:rPr>
            <w:noProof/>
            <w:webHidden/>
          </w:rPr>
        </w:r>
        <w:r w:rsidR="006A58B9">
          <w:rPr>
            <w:noProof/>
            <w:webHidden/>
          </w:rPr>
          <w:fldChar w:fldCharType="separate"/>
        </w:r>
        <w:r w:rsidR="006A58B9">
          <w:rPr>
            <w:noProof/>
            <w:webHidden/>
          </w:rPr>
          <w:t>4</w:t>
        </w:r>
        <w:r w:rsidR="006A58B9">
          <w:rPr>
            <w:noProof/>
            <w:webHidden/>
          </w:rPr>
          <w:fldChar w:fldCharType="end"/>
        </w:r>
      </w:hyperlink>
    </w:p>
    <w:p w:rsidR="006A58B9" w:rsidRDefault="006F3F5C" w:rsidP="0056122C">
      <w:pPr>
        <w:pStyle w:val="31"/>
        <w:tabs>
          <w:tab w:val="right" w:leader="dot" w:pos="9350"/>
        </w:tabs>
        <w:bidi/>
        <w:jc w:val="both"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7161664" w:history="1">
        <w:r w:rsidR="006A58B9" w:rsidRPr="00274439">
          <w:rPr>
            <w:rStyle w:val="aff1"/>
            <w:rFonts w:hint="eastAsia"/>
            <w:noProof/>
            <w:rtl/>
          </w:rPr>
          <w:t>مناقشه</w:t>
        </w:r>
        <w:r w:rsidR="006A58B9" w:rsidRPr="00274439">
          <w:rPr>
            <w:rStyle w:val="aff1"/>
            <w:noProof/>
            <w:rtl/>
          </w:rPr>
          <w:t xml:space="preserve"> </w:t>
        </w:r>
        <w:r w:rsidR="006A58B9" w:rsidRPr="00274439">
          <w:rPr>
            <w:rStyle w:val="aff1"/>
            <w:rFonts w:hint="eastAsia"/>
            <w:noProof/>
            <w:rtl/>
          </w:rPr>
          <w:t>دوم</w:t>
        </w:r>
        <w:r w:rsidR="006A58B9">
          <w:rPr>
            <w:noProof/>
            <w:webHidden/>
          </w:rPr>
          <w:tab/>
        </w:r>
        <w:r w:rsidR="006A58B9">
          <w:rPr>
            <w:noProof/>
            <w:webHidden/>
          </w:rPr>
          <w:fldChar w:fldCharType="begin"/>
        </w:r>
        <w:r w:rsidR="006A58B9">
          <w:rPr>
            <w:noProof/>
            <w:webHidden/>
          </w:rPr>
          <w:instrText xml:space="preserve"> PAGEREF _Toc437161664 \h </w:instrText>
        </w:r>
        <w:r w:rsidR="006A58B9">
          <w:rPr>
            <w:noProof/>
            <w:webHidden/>
          </w:rPr>
        </w:r>
        <w:r w:rsidR="006A58B9">
          <w:rPr>
            <w:noProof/>
            <w:webHidden/>
          </w:rPr>
          <w:fldChar w:fldCharType="separate"/>
        </w:r>
        <w:r w:rsidR="006A58B9">
          <w:rPr>
            <w:noProof/>
            <w:webHidden/>
          </w:rPr>
          <w:t>4</w:t>
        </w:r>
        <w:r w:rsidR="006A58B9">
          <w:rPr>
            <w:noProof/>
            <w:webHidden/>
          </w:rPr>
          <w:fldChar w:fldCharType="end"/>
        </w:r>
      </w:hyperlink>
    </w:p>
    <w:p w:rsidR="006A58B9" w:rsidRDefault="006F3F5C" w:rsidP="0056122C">
      <w:pPr>
        <w:pStyle w:val="31"/>
        <w:tabs>
          <w:tab w:val="right" w:leader="dot" w:pos="9350"/>
        </w:tabs>
        <w:bidi/>
        <w:jc w:val="both"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7161665" w:history="1">
        <w:r w:rsidR="006A58B9" w:rsidRPr="00274439">
          <w:rPr>
            <w:rStyle w:val="aff1"/>
            <w:rFonts w:hint="eastAsia"/>
            <w:noProof/>
            <w:rtl/>
          </w:rPr>
          <w:t>مناقشه</w:t>
        </w:r>
        <w:r w:rsidR="006A58B9" w:rsidRPr="00274439">
          <w:rPr>
            <w:rStyle w:val="aff1"/>
            <w:noProof/>
            <w:rtl/>
          </w:rPr>
          <w:t xml:space="preserve"> </w:t>
        </w:r>
        <w:r w:rsidR="006A58B9" w:rsidRPr="00274439">
          <w:rPr>
            <w:rStyle w:val="aff1"/>
            <w:rFonts w:hint="eastAsia"/>
            <w:noProof/>
            <w:rtl/>
          </w:rPr>
          <w:t>سوم</w:t>
        </w:r>
        <w:r w:rsidR="006A58B9">
          <w:rPr>
            <w:noProof/>
            <w:webHidden/>
          </w:rPr>
          <w:tab/>
        </w:r>
        <w:r w:rsidR="006A58B9">
          <w:rPr>
            <w:noProof/>
            <w:webHidden/>
          </w:rPr>
          <w:fldChar w:fldCharType="begin"/>
        </w:r>
        <w:r w:rsidR="006A58B9">
          <w:rPr>
            <w:noProof/>
            <w:webHidden/>
          </w:rPr>
          <w:instrText xml:space="preserve"> PAGEREF _Toc437161665 \h </w:instrText>
        </w:r>
        <w:r w:rsidR="006A58B9">
          <w:rPr>
            <w:noProof/>
            <w:webHidden/>
          </w:rPr>
        </w:r>
        <w:r w:rsidR="006A58B9">
          <w:rPr>
            <w:noProof/>
            <w:webHidden/>
          </w:rPr>
          <w:fldChar w:fldCharType="separate"/>
        </w:r>
        <w:r w:rsidR="006A58B9">
          <w:rPr>
            <w:noProof/>
            <w:webHidden/>
          </w:rPr>
          <w:t>4</w:t>
        </w:r>
        <w:r w:rsidR="006A58B9">
          <w:rPr>
            <w:noProof/>
            <w:webHidden/>
          </w:rPr>
          <w:fldChar w:fldCharType="end"/>
        </w:r>
      </w:hyperlink>
    </w:p>
    <w:p w:rsidR="006A58B9" w:rsidRDefault="006F3F5C" w:rsidP="0056122C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37161666" w:history="1">
        <w:r w:rsidR="006A58B9" w:rsidRPr="00274439">
          <w:rPr>
            <w:rStyle w:val="aff1"/>
            <w:rFonts w:hint="eastAsia"/>
            <w:noProof/>
            <w:rtl/>
          </w:rPr>
          <w:t>نت</w:t>
        </w:r>
        <w:r w:rsidR="006A58B9" w:rsidRPr="00274439">
          <w:rPr>
            <w:rStyle w:val="aff1"/>
            <w:rFonts w:hint="cs"/>
            <w:noProof/>
            <w:rtl/>
          </w:rPr>
          <w:t>ی</w:t>
        </w:r>
        <w:r w:rsidR="006A58B9" w:rsidRPr="00274439">
          <w:rPr>
            <w:rStyle w:val="aff1"/>
            <w:rFonts w:hint="eastAsia"/>
            <w:noProof/>
            <w:rtl/>
          </w:rPr>
          <w:t>جه</w:t>
        </w:r>
        <w:r w:rsidR="006A58B9" w:rsidRPr="00274439">
          <w:rPr>
            <w:rStyle w:val="aff1"/>
            <w:noProof/>
            <w:rtl/>
          </w:rPr>
          <w:t xml:space="preserve"> </w:t>
        </w:r>
        <w:r w:rsidR="006A58B9" w:rsidRPr="00274439">
          <w:rPr>
            <w:rStyle w:val="aff1"/>
            <w:rFonts w:hint="eastAsia"/>
            <w:noProof/>
            <w:rtl/>
          </w:rPr>
          <w:t>گ</w:t>
        </w:r>
        <w:r w:rsidR="006A58B9" w:rsidRPr="00274439">
          <w:rPr>
            <w:rStyle w:val="aff1"/>
            <w:rFonts w:hint="cs"/>
            <w:noProof/>
            <w:rtl/>
          </w:rPr>
          <w:t>ی</w:t>
        </w:r>
        <w:r w:rsidR="006A58B9" w:rsidRPr="00274439">
          <w:rPr>
            <w:rStyle w:val="aff1"/>
            <w:rFonts w:hint="eastAsia"/>
            <w:noProof/>
            <w:rtl/>
          </w:rPr>
          <w:t>ر</w:t>
        </w:r>
        <w:r w:rsidR="006A58B9" w:rsidRPr="00274439">
          <w:rPr>
            <w:rStyle w:val="aff1"/>
            <w:rFonts w:hint="cs"/>
            <w:noProof/>
            <w:rtl/>
          </w:rPr>
          <w:t>ی</w:t>
        </w:r>
        <w:r w:rsidR="006A58B9">
          <w:rPr>
            <w:noProof/>
            <w:webHidden/>
          </w:rPr>
          <w:tab/>
        </w:r>
        <w:r w:rsidR="006A58B9">
          <w:rPr>
            <w:noProof/>
            <w:webHidden/>
          </w:rPr>
          <w:fldChar w:fldCharType="begin"/>
        </w:r>
        <w:r w:rsidR="006A58B9">
          <w:rPr>
            <w:noProof/>
            <w:webHidden/>
          </w:rPr>
          <w:instrText xml:space="preserve"> PAGEREF _Toc437161666 \h </w:instrText>
        </w:r>
        <w:r w:rsidR="006A58B9">
          <w:rPr>
            <w:noProof/>
            <w:webHidden/>
          </w:rPr>
        </w:r>
        <w:r w:rsidR="006A58B9">
          <w:rPr>
            <w:noProof/>
            <w:webHidden/>
          </w:rPr>
          <w:fldChar w:fldCharType="separate"/>
        </w:r>
        <w:r w:rsidR="006A58B9">
          <w:rPr>
            <w:noProof/>
            <w:webHidden/>
          </w:rPr>
          <w:t>5</w:t>
        </w:r>
        <w:r w:rsidR="006A58B9">
          <w:rPr>
            <w:noProof/>
            <w:webHidden/>
          </w:rPr>
          <w:fldChar w:fldCharType="end"/>
        </w:r>
      </w:hyperlink>
    </w:p>
    <w:p w:rsidR="006A58B9" w:rsidRDefault="006A58B9" w:rsidP="0056122C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fldChar w:fldCharType="end"/>
      </w:r>
    </w:p>
    <w:p w:rsidR="006A58B9" w:rsidRDefault="006A58B9" w:rsidP="0056122C">
      <w:pPr>
        <w:jc w:val="both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AA563E" w:rsidRDefault="00AA563E" w:rsidP="0056122C">
      <w:pPr>
        <w:bidi/>
        <w:spacing w:before="120" w:after="120" w:line="360" w:lineRule="auto"/>
        <w:jc w:val="both"/>
        <w:rPr>
          <w:rFonts w:ascii="IRBadr" w:hAnsi="IRBadr" w:cs="IRBadr"/>
          <w:rtl/>
        </w:rPr>
      </w:pPr>
    </w:p>
    <w:p w:rsidR="00E7179C" w:rsidRDefault="00E7179C" w:rsidP="0056122C">
      <w:pPr>
        <w:pStyle w:val="1"/>
        <w:jc w:val="both"/>
        <w:rPr>
          <w:rtl/>
        </w:rPr>
      </w:pPr>
      <w:bookmarkStart w:id="0" w:name="_Toc437161657"/>
      <w:r>
        <w:rPr>
          <w:rFonts w:hint="cs"/>
          <w:rtl/>
        </w:rPr>
        <w:t>مفهوم غایت</w:t>
      </w:r>
      <w:bookmarkEnd w:id="0"/>
    </w:p>
    <w:p w:rsidR="00E7179C" w:rsidRDefault="00E7179C" w:rsidP="0056122C">
      <w:pPr>
        <w:pStyle w:val="2"/>
        <w:jc w:val="both"/>
        <w:rPr>
          <w:rtl/>
        </w:rPr>
      </w:pPr>
      <w:bookmarkStart w:id="1" w:name="_Toc437161658"/>
      <w:r>
        <w:rPr>
          <w:rFonts w:hint="cs"/>
          <w:rtl/>
        </w:rPr>
        <w:t>مرور بحث گذشته</w:t>
      </w:r>
      <w:bookmarkEnd w:id="1"/>
    </w:p>
    <w:p w:rsidR="004518CE" w:rsidRDefault="004518CE" w:rsidP="0056122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بیان شد در مفهوم غایت در دو مقام بحث </w:t>
      </w:r>
      <w:r w:rsidR="0056122C">
        <w:rPr>
          <w:rFonts w:ascii="IRBadr" w:hAnsi="IRBadr" w:cs="IRBadr" w:hint="cs"/>
          <w:sz w:val="28"/>
          <w:rtl/>
        </w:rPr>
        <w:t>بود</w:t>
      </w:r>
      <w:r>
        <w:rPr>
          <w:rFonts w:ascii="IRBadr" w:hAnsi="IRBadr" w:cs="IRBadr" w:hint="cs"/>
          <w:sz w:val="28"/>
          <w:rtl/>
        </w:rPr>
        <w:t xml:space="preserve"> که </w:t>
      </w:r>
      <w:r w:rsidR="0033235D">
        <w:rPr>
          <w:rFonts w:ascii="IRBadr" w:hAnsi="IRBadr" w:cs="IRBadr" w:hint="cs"/>
          <w:sz w:val="28"/>
          <w:rtl/>
        </w:rPr>
        <w:t>کدام‌یک</w:t>
      </w:r>
      <w:r>
        <w:rPr>
          <w:rFonts w:ascii="IRBadr" w:hAnsi="IRBadr" w:cs="IRBadr" w:hint="cs"/>
          <w:sz w:val="28"/>
          <w:rtl/>
        </w:rPr>
        <w:t xml:space="preserve"> از </w:t>
      </w:r>
      <w:r w:rsidR="00CD40CB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</w:t>
      </w:r>
      <w:r w:rsidR="00CD40CB">
        <w:rPr>
          <w:rFonts w:ascii="IRBadr" w:hAnsi="IRBadr" w:cs="IRBadr" w:hint="cs"/>
          <w:sz w:val="28"/>
          <w:rtl/>
        </w:rPr>
        <w:t>سه</w:t>
      </w:r>
      <w:r>
        <w:rPr>
          <w:rFonts w:ascii="IRBadr" w:hAnsi="IRBadr" w:cs="IRBadr" w:hint="cs"/>
          <w:sz w:val="28"/>
          <w:rtl/>
        </w:rPr>
        <w:t xml:space="preserve"> نظر معتبر است </w:t>
      </w:r>
      <w:r w:rsidR="00CD40CB">
        <w:rPr>
          <w:rFonts w:ascii="IRBadr" w:hAnsi="IRBadr" w:cs="IRBadr" w:hint="cs"/>
          <w:sz w:val="28"/>
          <w:rtl/>
        </w:rPr>
        <w:t>آیا</w:t>
      </w:r>
      <w:r w:rsidR="0033235D">
        <w:rPr>
          <w:rFonts w:ascii="IRBadr" w:hAnsi="IRBadr" w:cs="IRBadr"/>
          <w:sz w:val="28"/>
          <w:rtl/>
        </w:rPr>
        <w:t xml:space="preserve"> عدم</w:t>
      </w:r>
      <w:r>
        <w:rPr>
          <w:rFonts w:ascii="IRBadr" w:hAnsi="IRBadr" w:cs="IRBadr" w:hint="cs"/>
          <w:sz w:val="28"/>
          <w:rtl/>
        </w:rPr>
        <w:t xml:space="preserve"> مفهوم برای غایت مطلقاً و یا وجود مفهوم برای غایت مطلقاً یا اینکه تفصیل بدهیم بین رجوع غایت </w:t>
      </w:r>
      <w:r w:rsidR="0033235D">
        <w:rPr>
          <w:rFonts w:ascii="IRBadr" w:hAnsi="IRBadr" w:cs="IRBadr"/>
          <w:sz w:val="28"/>
          <w:rtl/>
        </w:rPr>
        <w:t>به‌حکم</w:t>
      </w:r>
      <w:r>
        <w:rPr>
          <w:rFonts w:ascii="IRBadr" w:hAnsi="IRBadr" w:cs="IRBadr" w:hint="cs"/>
          <w:sz w:val="28"/>
          <w:rtl/>
        </w:rPr>
        <w:t xml:space="preserve"> یا </w:t>
      </w:r>
      <w:r w:rsidR="00CD40CB">
        <w:rPr>
          <w:rFonts w:ascii="IRBadr" w:hAnsi="IRBadr" w:cs="IRBadr" w:hint="cs"/>
          <w:sz w:val="28"/>
          <w:rtl/>
        </w:rPr>
        <w:t xml:space="preserve">به </w:t>
      </w:r>
      <w:r>
        <w:rPr>
          <w:rFonts w:ascii="IRBadr" w:hAnsi="IRBadr" w:cs="IRBadr" w:hint="cs"/>
          <w:sz w:val="28"/>
          <w:rtl/>
        </w:rPr>
        <w:t>موضوع و متعلق که در</w:t>
      </w:r>
      <w:r w:rsidR="0033235D">
        <w:rPr>
          <w:rFonts w:ascii="IRBadr" w:hAnsi="IRBadr" w:cs="IRBadr" w:hint="cs"/>
          <w:sz w:val="28"/>
          <w:rtl/>
        </w:rPr>
        <w:t xml:space="preserve"> صورت اول دارای مفهوم </w:t>
      </w:r>
      <w:r w:rsidR="00CD40CB">
        <w:rPr>
          <w:rFonts w:ascii="IRBadr" w:hAnsi="IRBadr" w:cs="IRBadr" w:hint="cs"/>
          <w:sz w:val="28"/>
          <w:rtl/>
        </w:rPr>
        <w:t>باشد و</w:t>
      </w:r>
      <w:r w:rsidR="0056122C">
        <w:rPr>
          <w:rFonts w:ascii="IRBadr" w:hAnsi="IRBadr" w:cs="IRBadr" w:hint="cs"/>
          <w:sz w:val="28"/>
          <w:rtl/>
        </w:rPr>
        <w:t xml:space="preserve"> صورت دوم مفهوم ندارد</w:t>
      </w:r>
      <w:r>
        <w:rPr>
          <w:rFonts w:ascii="IRBadr" w:hAnsi="IRBadr" w:cs="IRBadr" w:hint="cs"/>
          <w:sz w:val="28"/>
          <w:rtl/>
        </w:rPr>
        <w:t>.</w:t>
      </w:r>
    </w:p>
    <w:p w:rsidR="0056122C" w:rsidRDefault="004518CE" w:rsidP="0056122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عمده ادله در این مقام بررسی شد و </w:t>
      </w:r>
      <w:r w:rsidR="0033235D">
        <w:rPr>
          <w:rFonts w:ascii="IRBadr" w:hAnsi="IRBadr" w:cs="IRBadr" w:hint="cs"/>
          <w:sz w:val="28"/>
          <w:rtl/>
        </w:rPr>
        <w:t>علی‌رغم</w:t>
      </w:r>
      <w:r>
        <w:rPr>
          <w:rFonts w:ascii="IRBadr" w:hAnsi="IRBadr" w:cs="IRBadr" w:hint="cs"/>
          <w:sz w:val="28"/>
          <w:rtl/>
        </w:rPr>
        <w:t xml:space="preserve"> اینکه سابقاً بیشتر ترجیح با تفصیل بود اما تردیدی در اینجا حاصل شد و شاید آنچه در ذریعه و عده و در دوران معاصر توسط شهید صدر گفته است،</w:t>
      </w:r>
      <w:r w:rsidR="0033235D">
        <w:rPr>
          <w:rFonts w:ascii="IRBadr" w:hAnsi="IRBadr" w:cs="IRBadr"/>
          <w:sz w:val="28"/>
          <w:rtl/>
        </w:rPr>
        <w:t xml:space="preserve"> اول</w:t>
      </w:r>
      <w:r w:rsidR="0033235D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باشد</w:t>
      </w:r>
      <w:r w:rsidR="0056122C">
        <w:rPr>
          <w:rFonts w:ascii="IRBadr" w:hAnsi="IRBadr" w:cs="IRBadr" w:hint="cs"/>
          <w:sz w:val="28"/>
          <w:rtl/>
        </w:rPr>
        <w:t>.</w:t>
      </w:r>
      <w:r w:rsidR="0033235D">
        <w:rPr>
          <w:rFonts w:ascii="IRBadr" w:hAnsi="IRBadr" w:cs="IRBadr"/>
          <w:sz w:val="28"/>
          <w:rtl/>
        </w:rPr>
        <w:t xml:space="preserve"> </w:t>
      </w:r>
    </w:p>
    <w:p w:rsidR="004518CE" w:rsidRDefault="0033235D" w:rsidP="0056122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قبل</w:t>
      </w:r>
      <w:r w:rsidR="004518CE">
        <w:rPr>
          <w:rFonts w:ascii="IRBadr" w:hAnsi="IRBadr" w:cs="IRBadr" w:hint="cs"/>
          <w:sz w:val="28"/>
          <w:rtl/>
        </w:rPr>
        <w:t xml:space="preserve"> از ادامه مقام دوم این نکته باید بیان شود که در </w:t>
      </w:r>
      <w:r>
        <w:rPr>
          <w:rFonts w:ascii="IRBadr" w:hAnsi="IRBadr" w:cs="IRBadr" w:hint="cs"/>
          <w:sz w:val="28"/>
          <w:rtl/>
        </w:rPr>
        <w:t>آیه</w:t>
      </w:r>
      <w:r w:rsidR="004518CE">
        <w:rPr>
          <w:rFonts w:ascii="IRBadr" w:hAnsi="IRBadr" w:cs="IRBadr" w:hint="cs"/>
          <w:sz w:val="28"/>
          <w:rtl/>
        </w:rPr>
        <w:t xml:space="preserve"> تبین فجر که بیان شد در </w:t>
      </w:r>
      <w:r>
        <w:rPr>
          <w:rFonts w:ascii="IRBadr" w:hAnsi="IRBadr" w:cs="IRBadr" w:hint="cs"/>
          <w:sz w:val="28"/>
          <w:rtl/>
        </w:rPr>
        <w:t>موردبحث</w:t>
      </w:r>
      <w:r w:rsidR="004518CE">
        <w:rPr>
          <w:rFonts w:ascii="IRBadr" w:hAnsi="IRBadr" w:cs="IRBadr" w:hint="cs"/>
          <w:sz w:val="28"/>
          <w:rtl/>
        </w:rPr>
        <w:t xml:space="preserve"> به نحو فرضی </w:t>
      </w:r>
      <w:r>
        <w:rPr>
          <w:rFonts w:ascii="IRBadr" w:hAnsi="IRBadr" w:cs="IRBadr" w:hint="cs"/>
          <w:sz w:val="28"/>
          <w:rtl/>
        </w:rPr>
        <w:t>بیان‌شده</w:t>
      </w:r>
      <w:r w:rsidR="004518CE">
        <w:rPr>
          <w:rFonts w:ascii="IRBadr" w:hAnsi="IRBadr" w:cs="IRBadr" w:hint="cs"/>
          <w:sz w:val="28"/>
          <w:rtl/>
        </w:rPr>
        <w:t xml:space="preserve"> است.</w:t>
      </w:r>
      <w:r>
        <w:rPr>
          <w:rFonts w:ascii="IRBadr" w:hAnsi="IRBadr" w:cs="IRBadr"/>
          <w:sz w:val="28"/>
          <w:rtl/>
        </w:rPr>
        <w:t xml:space="preserve"> چراکه</w:t>
      </w:r>
      <w:r w:rsidR="004518CE">
        <w:rPr>
          <w:rFonts w:ascii="IRBadr" w:hAnsi="IRBadr" w:cs="IRBadr" w:hint="cs"/>
          <w:sz w:val="28"/>
          <w:rtl/>
        </w:rPr>
        <w:t xml:space="preserve"> در اینجا تردیدی وجود ندارد و مفهومی که به دنبال آن هستیم در خود </w:t>
      </w:r>
      <w:r>
        <w:rPr>
          <w:rFonts w:ascii="IRBadr" w:hAnsi="IRBadr" w:cs="IRBadr" w:hint="cs"/>
          <w:sz w:val="28"/>
          <w:rtl/>
        </w:rPr>
        <w:t>آیه</w:t>
      </w:r>
      <w:r w:rsidR="004518CE">
        <w:rPr>
          <w:rFonts w:ascii="IRBadr" w:hAnsi="IRBadr" w:cs="IRBadr" w:hint="cs"/>
          <w:sz w:val="28"/>
          <w:rtl/>
        </w:rPr>
        <w:t xml:space="preserve"> وجود دارد.</w:t>
      </w:r>
    </w:p>
    <w:p w:rsidR="00E7179C" w:rsidRDefault="00E7179C" w:rsidP="0056122C">
      <w:pPr>
        <w:pStyle w:val="2"/>
        <w:jc w:val="both"/>
        <w:rPr>
          <w:rtl/>
        </w:rPr>
      </w:pPr>
      <w:bookmarkStart w:id="2" w:name="_Toc437161659"/>
      <w:r>
        <w:rPr>
          <w:rFonts w:hint="cs"/>
          <w:rtl/>
        </w:rPr>
        <w:t>مناقشه در</w:t>
      </w:r>
      <w:r w:rsidRPr="00E7179C">
        <w:rPr>
          <w:rFonts w:hint="cs"/>
          <w:rtl/>
        </w:rPr>
        <w:t xml:space="preserve"> </w:t>
      </w:r>
      <w:r>
        <w:rPr>
          <w:rFonts w:hint="cs"/>
          <w:rtl/>
        </w:rPr>
        <w:t xml:space="preserve">تمثیل به </w:t>
      </w:r>
      <w:r w:rsidR="0033235D">
        <w:rPr>
          <w:rFonts w:hint="cs"/>
          <w:rtl/>
        </w:rPr>
        <w:t>آیه</w:t>
      </w:r>
      <w:r>
        <w:rPr>
          <w:rFonts w:hint="cs"/>
          <w:rtl/>
        </w:rPr>
        <w:t xml:space="preserve"> تبین فجر</w:t>
      </w:r>
      <w:bookmarkEnd w:id="2"/>
    </w:p>
    <w:p w:rsidR="004518CE" w:rsidRPr="0056122C" w:rsidRDefault="004518CE" w:rsidP="0056122C">
      <w:pPr>
        <w:pStyle w:val="aff0"/>
        <w:bidi/>
        <w:jc w:val="both"/>
        <w:rPr>
          <w:rFonts w:ascii="IRBadr" w:hAnsi="IRBadr" w:cs="IRBadr"/>
          <w:sz w:val="28"/>
          <w:szCs w:val="28"/>
          <w:rtl/>
        </w:rPr>
      </w:pPr>
      <w:r w:rsidRPr="0056122C">
        <w:rPr>
          <w:rFonts w:ascii="IRBadr" w:hAnsi="IRBadr" w:cs="IRBadr" w:hint="cs"/>
          <w:sz w:val="32"/>
          <w:szCs w:val="28"/>
          <w:rtl/>
        </w:rPr>
        <w:t xml:space="preserve">مثال واقعی برای بحث </w:t>
      </w:r>
      <w:r w:rsidR="0033235D" w:rsidRPr="0056122C">
        <w:rPr>
          <w:rFonts w:ascii="IRBadr" w:hAnsi="IRBadr" w:cs="IRBadr" w:hint="cs"/>
          <w:sz w:val="32"/>
          <w:szCs w:val="28"/>
          <w:rtl/>
        </w:rPr>
        <w:t>درزمانی</w:t>
      </w:r>
      <w:r w:rsidRPr="0056122C">
        <w:rPr>
          <w:rFonts w:ascii="IRBadr" w:hAnsi="IRBadr" w:cs="IRBadr" w:hint="cs"/>
          <w:sz w:val="32"/>
          <w:szCs w:val="28"/>
          <w:rtl/>
        </w:rPr>
        <w:t xml:space="preserve"> است که ادامه </w:t>
      </w:r>
      <w:r w:rsidR="0033235D" w:rsidRPr="0056122C">
        <w:rPr>
          <w:rFonts w:ascii="IRBadr" w:hAnsi="IRBadr" w:cs="IRBadr" w:hint="cs"/>
          <w:sz w:val="32"/>
          <w:szCs w:val="28"/>
          <w:rtl/>
        </w:rPr>
        <w:t>آیه</w:t>
      </w:r>
      <w:r w:rsidRPr="0056122C">
        <w:rPr>
          <w:rFonts w:ascii="IRBadr" w:hAnsi="IRBadr" w:cs="IRBadr" w:hint="cs"/>
          <w:sz w:val="32"/>
          <w:szCs w:val="28"/>
          <w:rtl/>
        </w:rPr>
        <w:t xml:space="preserve"> یعنی</w:t>
      </w:r>
      <w:r w:rsidR="006A58B9" w:rsidRPr="0056122C">
        <w:rPr>
          <w:rFonts w:ascii="IRBadr" w:hAnsi="IRBadr" w:cs="IRBadr"/>
          <w:sz w:val="32"/>
          <w:szCs w:val="28"/>
        </w:rPr>
        <w:t xml:space="preserve"> </w:t>
      </w:r>
      <w:r w:rsidR="0033235D" w:rsidRPr="0056122C">
        <w:rPr>
          <w:rFonts w:ascii="IRBadr" w:hAnsi="IRBadr" w:cs="IRBadr"/>
          <w:b/>
          <w:bCs/>
          <w:sz w:val="28"/>
          <w:szCs w:val="28"/>
          <w:rtl/>
        </w:rPr>
        <w:t>«</w:t>
      </w:r>
      <w:r w:rsidR="006A58B9" w:rsidRPr="0056122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ثُمَّ أَتِمُّوا الصِّيامَ </w:t>
      </w:r>
      <w:r w:rsidR="0033235D" w:rsidRPr="0056122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الی</w:t>
      </w:r>
      <w:r w:rsidR="006A58B9" w:rsidRPr="0056122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اللَّيْلِ»</w:t>
      </w:r>
      <w:r w:rsidR="006A58B9" w:rsidRPr="0056122C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"/>
      </w:r>
      <w:r w:rsidR="006A58B9">
        <w:rPr>
          <w:rFonts w:ascii="IRBadr" w:hAnsi="IRBadr" w:cs="IRBadr" w:hint="cs"/>
          <w:sz w:val="28"/>
          <w:rtl/>
        </w:rPr>
        <w:t xml:space="preserve"> </w:t>
      </w:r>
      <w:r w:rsidRPr="0056122C">
        <w:rPr>
          <w:rFonts w:ascii="IRBadr" w:hAnsi="IRBadr" w:cs="IRBadr"/>
          <w:sz w:val="28"/>
          <w:szCs w:val="28"/>
          <w:rtl/>
        </w:rPr>
        <w:t xml:space="preserve">در </w:t>
      </w:r>
      <w:r w:rsidR="0033235D" w:rsidRPr="0056122C">
        <w:rPr>
          <w:rFonts w:ascii="IRBadr" w:hAnsi="IRBadr" w:cs="IRBadr"/>
          <w:sz w:val="28"/>
          <w:szCs w:val="28"/>
          <w:rtl/>
        </w:rPr>
        <w:t>آیه</w:t>
      </w:r>
      <w:r w:rsidRPr="0056122C">
        <w:rPr>
          <w:rFonts w:ascii="IRBadr" w:hAnsi="IRBadr" w:cs="IRBadr"/>
          <w:sz w:val="28"/>
          <w:szCs w:val="28"/>
          <w:rtl/>
        </w:rPr>
        <w:t xml:space="preserve"> وجود نداشته باشد.</w:t>
      </w:r>
      <w:r w:rsidR="0033235D" w:rsidRPr="0056122C">
        <w:rPr>
          <w:rFonts w:ascii="IRBadr" w:hAnsi="IRBadr" w:cs="IRBadr"/>
          <w:sz w:val="28"/>
          <w:szCs w:val="28"/>
          <w:rtl/>
        </w:rPr>
        <w:t xml:space="preserve"> لذا</w:t>
      </w:r>
      <w:r w:rsidRPr="0056122C">
        <w:rPr>
          <w:rFonts w:ascii="IRBadr" w:hAnsi="IRBadr" w:cs="IRBadr"/>
          <w:sz w:val="28"/>
          <w:szCs w:val="28"/>
          <w:rtl/>
        </w:rPr>
        <w:t xml:space="preserve"> این </w:t>
      </w:r>
      <w:r w:rsidR="0033235D" w:rsidRPr="0056122C">
        <w:rPr>
          <w:rFonts w:ascii="IRBadr" w:hAnsi="IRBadr" w:cs="IRBadr"/>
          <w:sz w:val="28"/>
          <w:szCs w:val="28"/>
          <w:rtl/>
        </w:rPr>
        <w:t>آیه</w:t>
      </w:r>
      <w:r w:rsidRPr="0056122C">
        <w:rPr>
          <w:rFonts w:ascii="IRBadr" w:hAnsi="IRBadr" w:cs="IRBadr"/>
          <w:sz w:val="28"/>
          <w:szCs w:val="28"/>
          <w:rtl/>
        </w:rPr>
        <w:t xml:space="preserve"> مصداقی از بحث نخواهد بود</w:t>
      </w:r>
      <w:r w:rsidR="005A157F">
        <w:rPr>
          <w:rFonts w:ascii="IRBadr" w:hAnsi="IRBadr" w:cs="IRBadr" w:hint="cs"/>
          <w:sz w:val="28"/>
          <w:szCs w:val="28"/>
          <w:rtl/>
        </w:rPr>
        <w:t>؛</w:t>
      </w:r>
      <w:r w:rsidRPr="0056122C">
        <w:rPr>
          <w:rFonts w:ascii="IRBadr" w:hAnsi="IRBadr" w:cs="IRBadr"/>
          <w:sz w:val="28"/>
          <w:szCs w:val="28"/>
          <w:rtl/>
        </w:rPr>
        <w:t xml:space="preserve"> چراکه تا لیل طبق </w:t>
      </w:r>
      <w:r w:rsidR="0033235D" w:rsidRPr="0056122C">
        <w:rPr>
          <w:rFonts w:ascii="IRBadr" w:hAnsi="IRBadr" w:cs="IRBadr"/>
          <w:sz w:val="28"/>
          <w:szCs w:val="28"/>
          <w:rtl/>
        </w:rPr>
        <w:t>آیه</w:t>
      </w:r>
      <w:r w:rsidRPr="0056122C">
        <w:rPr>
          <w:rFonts w:ascii="IRBadr" w:hAnsi="IRBadr" w:cs="IRBadr"/>
          <w:sz w:val="28"/>
          <w:szCs w:val="28"/>
          <w:rtl/>
        </w:rPr>
        <w:t xml:space="preserve"> تکلیف محرز است و پس از لیل نیز جواز اکل و شرب بیان گشته است.</w:t>
      </w:r>
      <w:r w:rsidR="0033235D" w:rsidRPr="0056122C">
        <w:rPr>
          <w:rFonts w:ascii="IRBadr" w:hAnsi="IRBadr" w:cs="IRBadr"/>
          <w:sz w:val="28"/>
          <w:szCs w:val="28"/>
          <w:rtl/>
        </w:rPr>
        <w:t xml:space="preserve"> این</w:t>
      </w:r>
      <w:r w:rsidRPr="0056122C">
        <w:rPr>
          <w:rFonts w:ascii="IRBadr" w:hAnsi="IRBadr" w:cs="IRBadr"/>
          <w:sz w:val="28"/>
          <w:szCs w:val="28"/>
          <w:rtl/>
        </w:rPr>
        <w:t xml:space="preserve"> نکته به عنوان تذکر باید </w:t>
      </w:r>
      <w:r w:rsidR="0033235D" w:rsidRPr="0056122C">
        <w:rPr>
          <w:rFonts w:ascii="IRBadr" w:hAnsi="IRBadr" w:cs="IRBadr"/>
          <w:sz w:val="28"/>
          <w:szCs w:val="28"/>
          <w:rtl/>
        </w:rPr>
        <w:t>مدنظر</w:t>
      </w:r>
      <w:r w:rsidRPr="0056122C">
        <w:rPr>
          <w:rFonts w:ascii="IRBadr" w:hAnsi="IRBadr" w:cs="IRBadr"/>
          <w:sz w:val="28"/>
          <w:szCs w:val="28"/>
          <w:rtl/>
        </w:rPr>
        <w:t xml:space="preserve"> قرار گیرد و اگر </w:t>
      </w:r>
      <w:r w:rsidR="0033235D" w:rsidRPr="0056122C">
        <w:rPr>
          <w:rFonts w:ascii="IRBadr" w:hAnsi="IRBadr" w:cs="IRBadr"/>
          <w:sz w:val="28"/>
          <w:szCs w:val="28"/>
          <w:rtl/>
        </w:rPr>
        <w:t>درجایی</w:t>
      </w:r>
      <w:r w:rsidRPr="0056122C">
        <w:rPr>
          <w:rFonts w:ascii="IRBadr" w:hAnsi="IRBadr" w:cs="IRBadr"/>
          <w:sz w:val="28"/>
          <w:szCs w:val="28"/>
          <w:rtl/>
        </w:rPr>
        <w:t xml:space="preserve"> روی این </w:t>
      </w:r>
      <w:r w:rsidR="0033235D" w:rsidRPr="0056122C">
        <w:rPr>
          <w:rFonts w:ascii="IRBadr" w:hAnsi="IRBadr" w:cs="IRBadr"/>
          <w:sz w:val="28"/>
          <w:szCs w:val="28"/>
          <w:rtl/>
        </w:rPr>
        <w:t>آیه</w:t>
      </w:r>
      <w:r w:rsidRPr="0056122C">
        <w:rPr>
          <w:rFonts w:ascii="IRBadr" w:hAnsi="IRBadr" w:cs="IRBadr"/>
          <w:sz w:val="28"/>
          <w:szCs w:val="28"/>
          <w:rtl/>
        </w:rPr>
        <w:t xml:space="preserve"> تمرکز شده است،</w:t>
      </w:r>
      <w:r w:rsidR="0033235D" w:rsidRPr="0056122C">
        <w:rPr>
          <w:rFonts w:ascii="IRBadr" w:hAnsi="IRBadr" w:cs="IRBadr"/>
          <w:sz w:val="28"/>
          <w:szCs w:val="28"/>
          <w:rtl/>
        </w:rPr>
        <w:t xml:space="preserve"> از</w:t>
      </w:r>
      <w:r w:rsidRPr="0056122C">
        <w:rPr>
          <w:rFonts w:ascii="IRBadr" w:hAnsi="IRBadr" w:cs="IRBadr"/>
          <w:sz w:val="28"/>
          <w:szCs w:val="28"/>
          <w:rtl/>
        </w:rPr>
        <w:t xml:space="preserve"> این باب است چراکه در </w:t>
      </w:r>
      <w:r w:rsidR="0033235D" w:rsidRPr="0056122C">
        <w:rPr>
          <w:rFonts w:ascii="IRBadr" w:hAnsi="IRBadr" w:cs="IRBadr"/>
          <w:sz w:val="28"/>
          <w:szCs w:val="28"/>
          <w:rtl/>
        </w:rPr>
        <w:t>آیه</w:t>
      </w:r>
      <w:r w:rsidRPr="0056122C">
        <w:rPr>
          <w:rFonts w:ascii="IRBadr" w:hAnsi="IRBadr" w:cs="IRBadr"/>
          <w:sz w:val="28"/>
          <w:szCs w:val="28"/>
          <w:rtl/>
        </w:rPr>
        <w:t xml:space="preserve"> شریفه فوق به نحو منطوق امور تبیین گشته است.</w:t>
      </w:r>
      <w:r w:rsidR="0033235D" w:rsidRPr="0056122C">
        <w:rPr>
          <w:rFonts w:ascii="IRBadr" w:hAnsi="IRBadr" w:cs="IRBadr"/>
          <w:sz w:val="28"/>
          <w:szCs w:val="28"/>
          <w:rtl/>
        </w:rPr>
        <w:t xml:space="preserve"> البته</w:t>
      </w:r>
      <w:r w:rsidRPr="0056122C">
        <w:rPr>
          <w:rFonts w:ascii="IRBadr" w:hAnsi="IRBadr" w:cs="IRBadr"/>
          <w:sz w:val="28"/>
          <w:szCs w:val="28"/>
          <w:rtl/>
        </w:rPr>
        <w:t xml:space="preserve"> </w:t>
      </w:r>
      <w:r w:rsidR="0033235D" w:rsidRPr="0056122C">
        <w:rPr>
          <w:rFonts w:ascii="IRBadr" w:hAnsi="IRBadr" w:cs="IRBadr"/>
          <w:sz w:val="28"/>
          <w:szCs w:val="28"/>
          <w:rtl/>
        </w:rPr>
        <w:t>آیه</w:t>
      </w:r>
      <w:r w:rsidRPr="0056122C">
        <w:rPr>
          <w:rFonts w:ascii="IRBadr" w:hAnsi="IRBadr" w:cs="IRBadr"/>
          <w:sz w:val="28"/>
          <w:szCs w:val="28"/>
          <w:rtl/>
        </w:rPr>
        <w:t xml:space="preserve"> شریفه </w:t>
      </w:r>
      <w:r w:rsidR="0033235D" w:rsidRPr="0056122C">
        <w:rPr>
          <w:rFonts w:ascii="IRBadr" w:hAnsi="IRBadr" w:cs="IRBadr"/>
          <w:sz w:val="28"/>
          <w:szCs w:val="28"/>
          <w:rtl/>
        </w:rPr>
        <w:t>از</w:t>
      </w:r>
      <w:r w:rsidR="005A157F">
        <w:rPr>
          <w:rFonts w:ascii="IRBadr" w:hAnsi="IRBadr" w:cs="IRBadr" w:hint="cs"/>
          <w:sz w:val="28"/>
          <w:szCs w:val="28"/>
          <w:rtl/>
        </w:rPr>
        <w:t xml:space="preserve"> </w:t>
      </w:r>
      <w:r w:rsidR="0033235D" w:rsidRPr="0056122C">
        <w:rPr>
          <w:rFonts w:ascii="IRBadr" w:hAnsi="IRBadr" w:cs="IRBadr"/>
          <w:sz w:val="28"/>
          <w:szCs w:val="28"/>
          <w:rtl/>
        </w:rPr>
        <w:t>لحاظ</w:t>
      </w:r>
      <w:r w:rsidRPr="0056122C">
        <w:rPr>
          <w:rFonts w:ascii="IRBadr" w:hAnsi="IRBadr" w:cs="IRBadr"/>
          <w:sz w:val="28"/>
          <w:szCs w:val="28"/>
          <w:rtl/>
        </w:rPr>
        <w:t xml:space="preserve"> تفسیری مشتمل بر نکاتی است که در جای خود باید بررسی گردد.</w:t>
      </w:r>
    </w:p>
    <w:p w:rsidR="004518CE" w:rsidRDefault="00F20EE9" w:rsidP="0056122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لذا این </w:t>
      </w:r>
      <w:r w:rsidR="0033235D">
        <w:rPr>
          <w:rFonts w:ascii="IRBadr" w:hAnsi="IRBadr" w:cs="IRBadr" w:hint="cs"/>
          <w:sz w:val="28"/>
          <w:rtl/>
        </w:rPr>
        <w:t>آیه</w:t>
      </w:r>
      <w:r>
        <w:rPr>
          <w:rFonts w:ascii="IRBadr" w:hAnsi="IRBadr" w:cs="IRBadr" w:hint="cs"/>
          <w:sz w:val="28"/>
          <w:rtl/>
        </w:rPr>
        <w:t xml:space="preserve"> را در این بحث </w:t>
      </w:r>
      <w:r w:rsidR="0033235D">
        <w:rPr>
          <w:rFonts w:ascii="IRBadr" w:hAnsi="IRBadr" w:cs="IRBadr" w:hint="cs"/>
          <w:sz w:val="28"/>
          <w:rtl/>
        </w:rPr>
        <w:t>نمی‌توان</w:t>
      </w:r>
      <w:r>
        <w:rPr>
          <w:rFonts w:ascii="IRBadr" w:hAnsi="IRBadr" w:cs="IRBadr" w:hint="cs"/>
          <w:sz w:val="28"/>
          <w:rtl/>
        </w:rPr>
        <w:t xml:space="preserve"> به نحو واقعی استفاده نمود.</w:t>
      </w:r>
    </w:p>
    <w:p w:rsidR="00E7179C" w:rsidRDefault="00E7179C" w:rsidP="0056122C">
      <w:pPr>
        <w:pStyle w:val="1"/>
        <w:jc w:val="both"/>
        <w:rPr>
          <w:rtl/>
        </w:rPr>
      </w:pPr>
      <w:bookmarkStart w:id="3" w:name="_Toc437161660"/>
      <w:r>
        <w:rPr>
          <w:rFonts w:hint="cs"/>
          <w:rtl/>
        </w:rPr>
        <w:lastRenderedPageBreak/>
        <w:t>بحث در مقام دوم</w:t>
      </w:r>
      <w:bookmarkEnd w:id="3"/>
    </w:p>
    <w:p w:rsidR="00F20EE9" w:rsidRDefault="00F20EE9" w:rsidP="00821F3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اما مقام دوم این بود که </w:t>
      </w:r>
      <w:r w:rsidR="0033235D">
        <w:rPr>
          <w:rFonts w:ascii="IRBadr" w:hAnsi="IRBadr" w:cs="IRBadr" w:hint="cs"/>
          <w:sz w:val="28"/>
          <w:rtl/>
        </w:rPr>
        <w:t>برفرض</w:t>
      </w:r>
      <w:r>
        <w:rPr>
          <w:rFonts w:ascii="IRBadr" w:hAnsi="IRBadr" w:cs="IRBadr" w:hint="cs"/>
          <w:sz w:val="28"/>
          <w:rtl/>
        </w:rPr>
        <w:t xml:space="preserve"> پذیرش نظر سوم (نظر تفصیل) اگر غایت قید حکم بود</w:t>
      </w:r>
      <w:r w:rsidR="0056122C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مفهوم ساز خواهد بود،</w:t>
      </w:r>
      <w:r w:rsidR="0033235D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اگر قید موضوع یا متعلق بود مفهومی نخواهد داشت،</w:t>
      </w:r>
      <w:r w:rsidR="0033235D">
        <w:rPr>
          <w:rFonts w:ascii="IRBadr" w:hAnsi="IRBadr" w:cs="IRBadr"/>
          <w:sz w:val="28"/>
          <w:rtl/>
        </w:rPr>
        <w:t xml:space="preserve"> </w:t>
      </w:r>
      <w:r w:rsidR="00821F36">
        <w:rPr>
          <w:rFonts w:ascii="IRBadr" w:hAnsi="IRBadr" w:cs="IRBadr" w:hint="cs"/>
          <w:sz w:val="28"/>
          <w:rtl/>
        </w:rPr>
        <w:t xml:space="preserve">مقام دوم بر این مطلب </w:t>
      </w:r>
      <w:r w:rsidR="0033235D">
        <w:rPr>
          <w:rFonts w:ascii="IRBadr" w:hAnsi="IRBadr" w:cs="IRBadr"/>
          <w:sz w:val="28"/>
          <w:rtl/>
        </w:rPr>
        <w:t>استوار</w:t>
      </w:r>
      <w:r>
        <w:rPr>
          <w:rFonts w:ascii="IRBadr" w:hAnsi="IRBadr" w:cs="IRBadr" w:hint="cs"/>
          <w:sz w:val="28"/>
          <w:rtl/>
        </w:rPr>
        <w:t xml:space="preserve"> خواهد بود.</w:t>
      </w:r>
      <w:r w:rsidR="0033235D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اینجا نظریاتی وجود دارد که </w:t>
      </w:r>
      <w:r w:rsidR="0033235D">
        <w:rPr>
          <w:rFonts w:ascii="IRBadr" w:hAnsi="IRBadr" w:cs="IRBadr" w:hint="cs"/>
          <w:sz w:val="28"/>
          <w:rtl/>
        </w:rPr>
        <w:t>ازجمله</w:t>
      </w:r>
      <w:r>
        <w:rPr>
          <w:rFonts w:ascii="IRBadr" w:hAnsi="IRBadr" w:cs="IRBadr" w:hint="cs"/>
          <w:sz w:val="28"/>
          <w:rtl/>
        </w:rPr>
        <w:t xml:space="preserve"> دیدگاه مرحوم آقای خویی بود که تفصیل دادند و از حیث مقام اثبات</w:t>
      </w:r>
      <w:r w:rsidR="00821F36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حکم در این سه حالت</w:t>
      </w:r>
      <w:r w:rsidR="00821F36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متفاوت است.</w:t>
      </w:r>
    </w:p>
    <w:p w:rsidR="00E7179C" w:rsidRDefault="00E7179C" w:rsidP="0056122C">
      <w:pPr>
        <w:pStyle w:val="2"/>
        <w:jc w:val="both"/>
        <w:rPr>
          <w:rtl/>
        </w:rPr>
      </w:pPr>
      <w:bookmarkStart w:id="4" w:name="_Toc437161661"/>
      <w:r>
        <w:rPr>
          <w:rFonts w:hint="cs"/>
          <w:rtl/>
        </w:rPr>
        <w:t>مروری بر صور گذشته</w:t>
      </w:r>
      <w:bookmarkEnd w:id="4"/>
    </w:p>
    <w:p w:rsidR="00F20EE9" w:rsidRDefault="00F20EE9" w:rsidP="0056122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حالت اول این بود که حکم از </w:t>
      </w:r>
      <w:r w:rsidR="0033235D">
        <w:rPr>
          <w:rFonts w:ascii="IRBadr" w:hAnsi="IRBadr" w:cs="IRBadr" w:hint="cs"/>
          <w:sz w:val="28"/>
          <w:rtl/>
        </w:rPr>
        <w:t>هیئت</w:t>
      </w:r>
      <w:r>
        <w:rPr>
          <w:rFonts w:ascii="IRBadr" w:hAnsi="IRBadr" w:cs="IRBadr" w:hint="cs"/>
          <w:sz w:val="28"/>
          <w:rtl/>
        </w:rPr>
        <w:t xml:space="preserve"> استفاده شود</w:t>
      </w:r>
      <w:r w:rsidR="00856D24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مانند </w:t>
      </w:r>
      <w:r w:rsidR="0033235D">
        <w:rPr>
          <w:rFonts w:ascii="IRBadr" w:hAnsi="IRBadr" w:cs="IRBadr" w:hint="cs"/>
          <w:sz w:val="28"/>
          <w:rtl/>
        </w:rPr>
        <w:t>سر</w:t>
      </w:r>
      <w:r>
        <w:rPr>
          <w:rFonts w:ascii="IRBadr" w:hAnsi="IRBadr" w:cs="IRBadr" w:hint="cs"/>
          <w:sz w:val="28"/>
          <w:rtl/>
        </w:rPr>
        <w:t xml:space="preserve"> من البصره الی الکوفه؛</w:t>
      </w:r>
      <w:r w:rsidR="0033235D">
        <w:rPr>
          <w:rFonts w:ascii="IRBadr" w:hAnsi="IRBadr" w:cs="IRBadr"/>
          <w:sz w:val="28"/>
          <w:rtl/>
        </w:rPr>
        <w:t xml:space="preserve"> </w:t>
      </w:r>
      <w:r w:rsidR="0033235D">
        <w:rPr>
          <w:rFonts w:ascii="IRBadr" w:hAnsi="IRBadr" w:cs="IRBadr" w:hint="cs"/>
          <w:sz w:val="28"/>
          <w:rtl/>
        </w:rPr>
        <w:t>یعنی</w:t>
      </w:r>
      <w:r>
        <w:rPr>
          <w:rFonts w:ascii="IRBadr" w:hAnsi="IRBadr" w:cs="IRBadr" w:hint="cs"/>
          <w:sz w:val="28"/>
          <w:rtl/>
        </w:rPr>
        <w:t xml:space="preserve"> </w:t>
      </w:r>
      <w:r w:rsidR="0033235D">
        <w:rPr>
          <w:rFonts w:ascii="IRBadr" w:hAnsi="IRBadr" w:cs="IRBadr" w:hint="cs"/>
          <w:sz w:val="28"/>
          <w:rtl/>
        </w:rPr>
        <w:t>درجایی</w:t>
      </w:r>
      <w:r>
        <w:rPr>
          <w:rFonts w:ascii="IRBadr" w:hAnsi="IRBadr" w:cs="IRBadr" w:hint="cs"/>
          <w:sz w:val="28"/>
          <w:rtl/>
        </w:rPr>
        <w:t xml:space="preserve"> که </w:t>
      </w:r>
      <w:r w:rsidR="0033235D">
        <w:rPr>
          <w:rFonts w:ascii="IRBadr" w:hAnsi="IRBadr" w:cs="IRBadr"/>
          <w:sz w:val="28"/>
          <w:rtl/>
        </w:rPr>
        <w:t>امرونه</w:t>
      </w:r>
      <w:r w:rsidR="0033235D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باشد.</w:t>
      </w:r>
      <w:r w:rsidR="0033235D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اینجا </w:t>
      </w:r>
      <w:r w:rsidR="0033235D">
        <w:rPr>
          <w:rFonts w:ascii="IRBadr" w:hAnsi="IRBadr" w:cs="IRBadr"/>
          <w:sz w:val="28"/>
          <w:rtl/>
        </w:rPr>
        <w:t>م</w:t>
      </w:r>
      <w:r w:rsidR="0033235D">
        <w:rPr>
          <w:rFonts w:ascii="IRBadr" w:hAnsi="IRBadr" w:cs="IRBadr" w:hint="cs"/>
          <w:sz w:val="28"/>
          <w:rtl/>
        </w:rPr>
        <w:t>ی‌فرمایند</w:t>
      </w:r>
      <w:r>
        <w:rPr>
          <w:rFonts w:ascii="IRBadr" w:hAnsi="IRBadr" w:cs="IRBadr" w:hint="cs"/>
          <w:sz w:val="28"/>
          <w:rtl/>
        </w:rPr>
        <w:t xml:space="preserve"> قید به متعلق </w:t>
      </w:r>
      <w:r w:rsidR="0033235D">
        <w:rPr>
          <w:rFonts w:ascii="IRBadr" w:hAnsi="IRBadr" w:cs="IRBadr"/>
          <w:sz w:val="28"/>
          <w:rtl/>
        </w:rPr>
        <w:t>برم</w:t>
      </w:r>
      <w:r w:rsidR="0033235D">
        <w:rPr>
          <w:rFonts w:ascii="IRBadr" w:hAnsi="IRBadr" w:cs="IRBadr" w:hint="cs"/>
          <w:sz w:val="28"/>
          <w:rtl/>
        </w:rPr>
        <w:t>ی‌گردد</w:t>
      </w:r>
      <w:r>
        <w:rPr>
          <w:rFonts w:ascii="IRBadr" w:hAnsi="IRBadr" w:cs="IRBadr" w:hint="cs"/>
          <w:sz w:val="28"/>
          <w:rtl/>
        </w:rPr>
        <w:t xml:space="preserve"> و فاقد مفهوم است.</w:t>
      </w:r>
      <w:r w:rsidR="0033235D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غایت در اینجا </w:t>
      </w:r>
      <w:r w:rsidR="0033235D">
        <w:rPr>
          <w:rFonts w:ascii="IRBadr" w:hAnsi="IRBadr" w:cs="IRBadr"/>
          <w:sz w:val="28"/>
          <w:rtl/>
        </w:rPr>
        <w:t>به‌حکم</w:t>
      </w:r>
      <w:r>
        <w:rPr>
          <w:rFonts w:ascii="IRBadr" w:hAnsi="IRBadr" w:cs="IRBadr" w:hint="cs"/>
          <w:sz w:val="28"/>
          <w:rtl/>
        </w:rPr>
        <w:t xml:space="preserve"> تعلق نگرفته است.</w:t>
      </w:r>
    </w:p>
    <w:p w:rsidR="00F20EE9" w:rsidRDefault="00F20EE9" w:rsidP="0056122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صورت دوم این بود که حکم به نحو معنای اسمی افاده شده همانند یحرم و یجب؛</w:t>
      </w:r>
      <w:r w:rsidR="0033235D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در این صورت متع</w:t>
      </w:r>
      <w:r w:rsidR="00151A9D">
        <w:rPr>
          <w:rFonts w:ascii="IRBadr" w:hAnsi="IRBadr" w:cs="IRBadr" w:hint="cs"/>
          <w:sz w:val="28"/>
          <w:rtl/>
        </w:rPr>
        <w:t>لق ذکر نشود مانند یحرم الخمر الی</w:t>
      </w:r>
      <w:r>
        <w:rPr>
          <w:rFonts w:ascii="IRBadr" w:hAnsi="IRBadr" w:cs="IRBadr" w:hint="cs"/>
          <w:sz w:val="28"/>
          <w:rtl/>
        </w:rPr>
        <w:t xml:space="preserve"> ان یضطر الیه،</w:t>
      </w:r>
      <w:r w:rsidR="0033235D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اینجا شرب که متعلق است مذکور نیست و تنها خمر که موضوع است،</w:t>
      </w:r>
      <w:r w:rsidR="0033235D">
        <w:rPr>
          <w:rFonts w:ascii="IRBadr" w:hAnsi="IRBadr" w:cs="IRBadr"/>
          <w:sz w:val="28"/>
          <w:rtl/>
        </w:rPr>
        <w:t xml:space="preserve"> ذکرشده</w:t>
      </w:r>
      <w:r>
        <w:rPr>
          <w:rFonts w:ascii="IRBadr" w:hAnsi="IRBadr" w:cs="IRBadr" w:hint="cs"/>
          <w:sz w:val="28"/>
          <w:rtl/>
        </w:rPr>
        <w:t xml:space="preserve"> است،</w:t>
      </w:r>
      <w:r w:rsidR="0033235D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 حالت مفهوم پیدا </w:t>
      </w:r>
      <w:r w:rsidR="0033235D">
        <w:rPr>
          <w:rFonts w:ascii="IRBadr" w:hAnsi="IRBadr" w:cs="IRBadr" w:hint="cs"/>
          <w:sz w:val="28"/>
          <w:rtl/>
        </w:rPr>
        <w:t>می‌کند</w:t>
      </w:r>
      <w:r>
        <w:rPr>
          <w:rFonts w:ascii="IRBadr" w:hAnsi="IRBadr" w:cs="IRBadr" w:hint="cs"/>
          <w:sz w:val="28"/>
          <w:rtl/>
        </w:rPr>
        <w:t xml:space="preserve"> و </w:t>
      </w:r>
      <w:r w:rsidR="0033235D">
        <w:rPr>
          <w:rFonts w:ascii="IRBadr" w:hAnsi="IRBadr" w:cs="IRBadr" w:hint="cs"/>
          <w:sz w:val="28"/>
          <w:rtl/>
        </w:rPr>
        <w:t>درواقع</w:t>
      </w:r>
      <w:r>
        <w:rPr>
          <w:rFonts w:ascii="IRBadr" w:hAnsi="IRBadr" w:cs="IRBadr" w:hint="cs"/>
          <w:sz w:val="28"/>
          <w:rtl/>
        </w:rPr>
        <w:t xml:space="preserve"> اصل در اینجا این است که ماده </w:t>
      </w:r>
      <w:r w:rsidR="00C00D61">
        <w:rPr>
          <w:rFonts w:ascii="IRBadr" w:hAnsi="IRBadr" w:cs="IRBadr" w:hint="cs"/>
          <w:sz w:val="28"/>
          <w:rtl/>
        </w:rPr>
        <w:t>بنفسه حکم است نه اینکه متعلق باشد.</w:t>
      </w:r>
      <w:r w:rsidR="0033235D">
        <w:rPr>
          <w:rFonts w:ascii="IRBadr" w:hAnsi="IRBadr" w:cs="IRBadr"/>
          <w:sz w:val="28"/>
          <w:rtl/>
        </w:rPr>
        <w:t xml:space="preserve"> برخلاف</w:t>
      </w:r>
      <w:r w:rsidR="00C00D61">
        <w:rPr>
          <w:rFonts w:ascii="IRBadr" w:hAnsi="IRBadr" w:cs="IRBadr" w:hint="cs"/>
          <w:sz w:val="28"/>
          <w:rtl/>
        </w:rPr>
        <w:t xml:space="preserve"> مورد سابق که در آن ماده حکم نبود.</w:t>
      </w:r>
    </w:p>
    <w:p w:rsidR="00C00D61" w:rsidRDefault="00C00D61" w:rsidP="0056122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یعنی در اینجا در حقیقت</w:t>
      </w:r>
      <w:r w:rsidR="0033235D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قید </w:t>
      </w:r>
      <w:r w:rsidR="0033235D">
        <w:rPr>
          <w:rFonts w:ascii="IRBadr" w:hAnsi="IRBadr" w:cs="IRBadr" w:hint="cs"/>
          <w:sz w:val="28"/>
          <w:rtl/>
        </w:rPr>
        <w:t>ازلحاظ</w:t>
      </w:r>
      <w:r>
        <w:rPr>
          <w:rFonts w:ascii="IRBadr" w:hAnsi="IRBadr" w:cs="IRBadr" w:hint="cs"/>
          <w:sz w:val="28"/>
          <w:rtl/>
        </w:rPr>
        <w:t xml:space="preserve"> ادبی به ماده فعلی راجع است که سابقاً </w:t>
      </w:r>
      <w:r w:rsidR="0033235D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است،</w:t>
      </w:r>
      <w:r w:rsidR="0033235D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در قسم اول چون ماده حکم نیست،</w:t>
      </w:r>
      <w:r w:rsidR="0033235D">
        <w:rPr>
          <w:rFonts w:ascii="IRBadr" w:hAnsi="IRBadr" w:cs="IRBadr"/>
          <w:sz w:val="28"/>
          <w:rtl/>
        </w:rPr>
        <w:t xml:space="preserve"> تعلق</w:t>
      </w:r>
      <w:r>
        <w:rPr>
          <w:rFonts w:ascii="IRBadr" w:hAnsi="IRBadr" w:cs="IRBadr" w:hint="cs"/>
          <w:sz w:val="28"/>
          <w:rtl/>
        </w:rPr>
        <w:t xml:space="preserve"> غایت </w:t>
      </w:r>
      <w:r w:rsidR="0033235D">
        <w:rPr>
          <w:rFonts w:ascii="IRBadr" w:hAnsi="IRBadr" w:cs="IRBadr" w:hint="cs"/>
          <w:sz w:val="28"/>
          <w:rtl/>
        </w:rPr>
        <w:t>به‌حکم</w:t>
      </w:r>
      <w:r>
        <w:rPr>
          <w:rFonts w:ascii="IRBadr" w:hAnsi="IRBadr" w:cs="IRBadr" w:hint="cs"/>
          <w:sz w:val="28"/>
          <w:rtl/>
        </w:rPr>
        <w:t xml:space="preserve"> نبوده و مفهومی وجود نخواهد داشت.</w:t>
      </w:r>
    </w:p>
    <w:p w:rsidR="00E7179C" w:rsidRDefault="00C00D61" w:rsidP="0056122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صورت سوم نیز این است که به نحو معنای اسمی است</w:t>
      </w:r>
      <w:r w:rsidR="00464C28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ولی متعلق نیز </w:t>
      </w:r>
      <w:r w:rsidR="0033235D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است مانند یحرم شرب الخمر،</w:t>
      </w:r>
      <w:r w:rsidR="0033235D">
        <w:rPr>
          <w:rFonts w:ascii="IRBadr" w:hAnsi="IRBadr" w:cs="IRBadr"/>
          <w:sz w:val="28"/>
          <w:rtl/>
        </w:rPr>
        <w:t xml:space="preserve"> ا</w:t>
      </w:r>
      <w:r w:rsidR="0033235D">
        <w:rPr>
          <w:rFonts w:ascii="IRBadr" w:hAnsi="IRBadr" w:cs="IRBadr" w:hint="cs"/>
          <w:sz w:val="28"/>
          <w:rtl/>
        </w:rPr>
        <w:t>یشان</w:t>
      </w:r>
      <w:r>
        <w:rPr>
          <w:rFonts w:ascii="IRBadr" w:hAnsi="IRBadr" w:cs="IRBadr" w:hint="cs"/>
          <w:sz w:val="28"/>
          <w:rtl/>
        </w:rPr>
        <w:t xml:space="preserve"> در اینجا </w:t>
      </w:r>
      <w:r w:rsidR="0033235D">
        <w:rPr>
          <w:rFonts w:ascii="IRBadr" w:hAnsi="IRBadr" w:cs="IRBadr" w:hint="cs"/>
          <w:sz w:val="28"/>
          <w:rtl/>
        </w:rPr>
        <w:t>می‌فرمایند</w:t>
      </w:r>
      <w:r>
        <w:rPr>
          <w:rFonts w:ascii="IRBadr" w:hAnsi="IRBadr" w:cs="IRBadr" w:hint="cs"/>
          <w:sz w:val="28"/>
          <w:rtl/>
        </w:rPr>
        <w:t xml:space="preserve"> </w:t>
      </w:r>
      <w:r w:rsidR="0033235D">
        <w:rPr>
          <w:rFonts w:ascii="IRBadr" w:hAnsi="IRBadr" w:cs="IRBadr" w:hint="cs"/>
          <w:sz w:val="28"/>
          <w:rtl/>
        </w:rPr>
        <w:t>ازلحاظ</w:t>
      </w:r>
      <w:r>
        <w:rPr>
          <w:rFonts w:ascii="IRBadr" w:hAnsi="IRBadr" w:cs="IRBadr" w:hint="cs"/>
          <w:sz w:val="28"/>
          <w:rtl/>
        </w:rPr>
        <w:t xml:space="preserve"> ادبی امر مجمل است و مشخص نیست که قطعاً غایت </w:t>
      </w:r>
      <w:r w:rsidR="0033235D">
        <w:rPr>
          <w:rFonts w:ascii="IRBadr" w:hAnsi="IRBadr" w:cs="IRBadr" w:hint="cs"/>
          <w:sz w:val="28"/>
          <w:rtl/>
        </w:rPr>
        <w:t>به‌حکم</w:t>
      </w:r>
      <w:r>
        <w:rPr>
          <w:rFonts w:ascii="IRBadr" w:hAnsi="IRBadr" w:cs="IRBadr" w:hint="cs"/>
          <w:sz w:val="28"/>
          <w:rtl/>
        </w:rPr>
        <w:t xml:space="preserve"> تعلق </w:t>
      </w:r>
      <w:r w:rsidR="0033235D">
        <w:rPr>
          <w:rFonts w:ascii="IRBadr" w:hAnsi="IRBadr" w:cs="IRBadr" w:hint="cs"/>
          <w:sz w:val="28"/>
          <w:rtl/>
        </w:rPr>
        <w:t>می‌گیرد</w:t>
      </w:r>
      <w:r>
        <w:rPr>
          <w:rFonts w:ascii="IRBadr" w:hAnsi="IRBadr" w:cs="IRBadr" w:hint="cs"/>
          <w:sz w:val="28"/>
          <w:rtl/>
        </w:rPr>
        <w:t>.</w:t>
      </w:r>
    </w:p>
    <w:p w:rsidR="00E7179C" w:rsidRDefault="00E7179C" w:rsidP="0056122C">
      <w:pPr>
        <w:pStyle w:val="2"/>
        <w:jc w:val="both"/>
        <w:rPr>
          <w:rtl/>
        </w:rPr>
      </w:pPr>
      <w:bookmarkStart w:id="5" w:name="_Toc437161662"/>
      <w:r>
        <w:rPr>
          <w:rFonts w:hint="cs"/>
          <w:rtl/>
        </w:rPr>
        <w:t>مناقشات در استدلال فوق</w:t>
      </w:r>
      <w:bookmarkEnd w:id="5"/>
    </w:p>
    <w:p w:rsidR="00C00D61" w:rsidRDefault="00C00D61" w:rsidP="0056122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اما در اینجا سؤالاتی وجود دارد؛</w:t>
      </w:r>
    </w:p>
    <w:p w:rsidR="00E7179C" w:rsidRDefault="00E7179C" w:rsidP="0056122C">
      <w:pPr>
        <w:pStyle w:val="3"/>
        <w:jc w:val="both"/>
        <w:rPr>
          <w:rtl/>
        </w:rPr>
      </w:pPr>
      <w:bookmarkStart w:id="6" w:name="_Toc437161663"/>
      <w:r>
        <w:rPr>
          <w:rFonts w:hint="cs"/>
          <w:rtl/>
        </w:rPr>
        <w:lastRenderedPageBreak/>
        <w:t>مناقشه اول</w:t>
      </w:r>
      <w:bookmarkEnd w:id="6"/>
    </w:p>
    <w:p w:rsidR="00C00D61" w:rsidRDefault="00C00D61" w:rsidP="0056122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سؤال اول این است که در قسم اول یعنی جایی که حکم مستفاد از </w:t>
      </w:r>
      <w:r w:rsidR="0033235D">
        <w:rPr>
          <w:rFonts w:ascii="IRBadr" w:hAnsi="IRBadr" w:cs="IRBadr" w:hint="cs"/>
          <w:sz w:val="28"/>
          <w:rtl/>
        </w:rPr>
        <w:t>هیئت</w:t>
      </w:r>
      <w:r>
        <w:rPr>
          <w:rFonts w:ascii="IRBadr" w:hAnsi="IRBadr" w:cs="IRBadr" w:hint="cs"/>
          <w:sz w:val="28"/>
          <w:rtl/>
        </w:rPr>
        <w:t xml:space="preserve"> است،</w:t>
      </w:r>
      <w:r w:rsidR="0033235D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شق </w:t>
      </w:r>
      <w:r w:rsidR="0033235D">
        <w:rPr>
          <w:rFonts w:ascii="IRBadr" w:hAnsi="IRBadr" w:cs="IRBadr"/>
          <w:sz w:val="28"/>
          <w:rtl/>
        </w:rPr>
        <w:t>اول (</w:t>
      </w:r>
      <w:r>
        <w:rPr>
          <w:rFonts w:ascii="IRBadr" w:hAnsi="IRBadr" w:cs="IRBadr" w:hint="cs"/>
          <w:sz w:val="28"/>
          <w:rtl/>
        </w:rPr>
        <w:t xml:space="preserve">مثل </w:t>
      </w:r>
      <w:r w:rsidR="0033235D">
        <w:rPr>
          <w:rFonts w:ascii="IRBadr" w:hAnsi="IRBadr" w:cs="IRBadr" w:hint="cs"/>
          <w:sz w:val="28"/>
          <w:rtl/>
        </w:rPr>
        <w:t>سر</w:t>
      </w:r>
      <w:r>
        <w:rPr>
          <w:rFonts w:ascii="IRBadr" w:hAnsi="IRBadr" w:cs="IRBadr" w:hint="cs"/>
          <w:sz w:val="28"/>
          <w:rtl/>
        </w:rPr>
        <w:t xml:space="preserve"> من البصره الی الکوفه</w:t>
      </w:r>
      <w:r w:rsidR="00464C28">
        <w:rPr>
          <w:rFonts w:ascii="IRBadr" w:hAnsi="IRBadr" w:cs="IRBadr" w:hint="cs"/>
          <w:sz w:val="28"/>
          <w:rtl/>
        </w:rPr>
        <w:t>) سؤال این است که به چه دلیل می‌</w:t>
      </w:r>
      <w:r>
        <w:rPr>
          <w:rFonts w:ascii="IRBadr" w:hAnsi="IRBadr" w:cs="IRBadr" w:hint="cs"/>
          <w:sz w:val="28"/>
          <w:rtl/>
        </w:rPr>
        <w:t>گویید که قید راجع به ماده است؟</w:t>
      </w:r>
      <w:r w:rsidR="0033235D">
        <w:rPr>
          <w:rFonts w:ascii="IRBadr" w:hAnsi="IRBadr" w:cs="IRBadr"/>
          <w:sz w:val="28"/>
          <w:rtl/>
        </w:rPr>
        <w:t xml:space="preserve"> بلکه</w:t>
      </w:r>
      <w:r>
        <w:rPr>
          <w:rFonts w:ascii="IRBadr" w:hAnsi="IRBadr" w:cs="IRBadr" w:hint="cs"/>
          <w:sz w:val="28"/>
          <w:rtl/>
        </w:rPr>
        <w:t xml:space="preserve"> </w:t>
      </w:r>
      <w:r w:rsidR="0033235D">
        <w:rPr>
          <w:rFonts w:ascii="IRBadr" w:hAnsi="IRBadr" w:cs="IRBadr"/>
          <w:sz w:val="28"/>
          <w:rtl/>
        </w:rPr>
        <w:t>به‌عکس</w:t>
      </w:r>
      <w:r>
        <w:rPr>
          <w:rFonts w:ascii="IRBadr" w:hAnsi="IRBadr" w:cs="IRBadr" w:hint="cs"/>
          <w:sz w:val="28"/>
          <w:rtl/>
        </w:rPr>
        <w:t xml:space="preserve"> ظهور در این است که غایت راجع به نسبت و حکم است،</w:t>
      </w:r>
      <w:r w:rsidR="0033235D">
        <w:rPr>
          <w:rFonts w:ascii="IRBadr" w:hAnsi="IRBadr" w:cs="IRBadr"/>
          <w:sz w:val="28"/>
          <w:rtl/>
        </w:rPr>
        <w:t xml:space="preserve"> </w:t>
      </w:r>
      <w:r w:rsidR="0033235D">
        <w:rPr>
          <w:rFonts w:ascii="IRBadr" w:hAnsi="IRBadr" w:cs="IRBadr" w:hint="cs"/>
          <w:sz w:val="28"/>
          <w:rtl/>
        </w:rPr>
        <w:t>یعنی</w:t>
      </w:r>
      <w:r>
        <w:rPr>
          <w:rFonts w:ascii="IRBadr" w:hAnsi="IRBadr" w:cs="IRBadr" w:hint="cs"/>
          <w:sz w:val="28"/>
          <w:rtl/>
        </w:rPr>
        <w:t xml:space="preserve"> الی به </w:t>
      </w:r>
      <w:r w:rsidR="0033235D">
        <w:rPr>
          <w:rFonts w:ascii="IRBadr" w:hAnsi="IRBadr" w:cs="IRBadr"/>
          <w:sz w:val="28"/>
          <w:rtl/>
        </w:rPr>
        <w:t>سر (</w:t>
      </w:r>
      <w:r w:rsidR="0033235D">
        <w:rPr>
          <w:rFonts w:ascii="IRBadr" w:hAnsi="IRBadr" w:cs="IRBadr" w:hint="cs"/>
          <w:sz w:val="28"/>
          <w:rtl/>
        </w:rPr>
        <w:t>هیئت</w:t>
      </w:r>
      <w:r>
        <w:rPr>
          <w:rFonts w:ascii="IRBadr" w:hAnsi="IRBadr" w:cs="IRBadr" w:hint="cs"/>
          <w:sz w:val="28"/>
          <w:rtl/>
        </w:rPr>
        <w:t xml:space="preserve">) </w:t>
      </w:r>
      <w:r w:rsidR="0033235D">
        <w:rPr>
          <w:rFonts w:ascii="IRBadr" w:hAnsi="IRBadr" w:cs="IRBadr"/>
          <w:sz w:val="28"/>
          <w:rtl/>
        </w:rPr>
        <w:t>م</w:t>
      </w:r>
      <w:r w:rsidR="0033235D">
        <w:rPr>
          <w:rFonts w:ascii="IRBadr" w:hAnsi="IRBadr" w:cs="IRBadr" w:hint="cs"/>
          <w:sz w:val="28"/>
          <w:rtl/>
        </w:rPr>
        <w:t>ی‌خورد</w:t>
      </w:r>
      <w:r>
        <w:rPr>
          <w:rFonts w:ascii="IRBadr" w:hAnsi="IRBadr" w:cs="IRBadr" w:hint="cs"/>
          <w:sz w:val="28"/>
          <w:rtl/>
        </w:rPr>
        <w:t xml:space="preserve"> نه اینکه فعل امری که </w:t>
      </w:r>
      <w:r w:rsidR="0033235D">
        <w:rPr>
          <w:rFonts w:ascii="IRBadr" w:hAnsi="IRBadr" w:cs="IRBadr" w:hint="cs"/>
          <w:sz w:val="28"/>
          <w:rtl/>
        </w:rPr>
        <w:t>هیئت</w:t>
      </w:r>
      <w:r>
        <w:rPr>
          <w:rFonts w:ascii="IRBadr" w:hAnsi="IRBadr" w:cs="IRBadr" w:hint="cs"/>
          <w:sz w:val="28"/>
          <w:rtl/>
        </w:rPr>
        <w:t xml:space="preserve"> صیغه </w:t>
      </w:r>
      <w:r w:rsidR="0033235D">
        <w:rPr>
          <w:rFonts w:ascii="IRBadr" w:hAnsi="IRBadr" w:cs="IRBadr"/>
          <w:sz w:val="28"/>
          <w:rtl/>
        </w:rPr>
        <w:t>امربر</w:t>
      </w:r>
      <w:r w:rsidR="00AB5585">
        <w:rPr>
          <w:rFonts w:ascii="IRBadr" w:hAnsi="IRBadr" w:cs="IRBadr" w:hint="cs"/>
          <w:sz w:val="28"/>
          <w:rtl/>
        </w:rPr>
        <w:t xml:space="preserve"> آن استوار</w:t>
      </w:r>
      <w:r>
        <w:rPr>
          <w:rFonts w:ascii="IRBadr" w:hAnsi="IRBadr" w:cs="IRBadr" w:hint="cs"/>
          <w:sz w:val="28"/>
          <w:rtl/>
        </w:rPr>
        <w:t xml:space="preserve"> است.</w:t>
      </w:r>
      <w:r w:rsidR="0033235D">
        <w:rPr>
          <w:rFonts w:ascii="IRBadr" w:hAnsi="IRBadr" w:cs="IRBadr"/>
          <w:sz w:val="28"/>
          <w:rtl/>
        </w:rPr>
        <w:t xml:space="preserve"> حداقل</w:t>
      </w:r>
      <w:r>
        <w:rPr>
          <w:rFonts w:ascii="IRBadr" w:hAnsi="IRBadr" w:cs="IRBadr" w:hint="cs"/>
          <w:sz w:val="28"/>
          <w:rtl/>
        </w:rPr>
        <w:t xml:space="preserve"> امر این است که امر همانند حالت سوم دچار اجمال است و ظهوری که ادعا </w:t>
      </w:r>
      <w:r w:rsidR="0033235D">
        <w:rPr>
          <w:rFonts w:ascii="IRBadr" w:hAnsi="IRBadr" w:cs="IRBadr"/>
          <w:sz w:val="28"/>
          <w:rtl/>
        </w:rPr>
        <w:t>م</w:t>
      </w:r>
      <w:r w:rsidR="0033235D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چندان روشن نیست.</w:t>
      </w:r>
    </w:p>
    <w:p w:rsidR="00E7179C" w:rsidRDefault="00AB5585" w:rsidP="0056122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 </w:t>
      </w:r>
      <w:r w:rsidR="0033235D">
        <w:rPr>
          <w:rFonts w:ascii="IRBadr" w:hAnsi="IRBadr" w:cs="IRBadr" w:hint="cs"/>
          <w:sz w:val="28"/>
          <w:rtl/>
        </w:rPr>
        <w:t>درواقع</w:t>
      </w:r>
      <w:r>
        <w:rPr>
          <w:rFonts w:ascii="IRBadr" w:hAnsi="IRBadr" w:cs="IRBadr" w:hint="cs"/>
          <w:sz w:val="28"/>
          <w:rtl/>
        </w:rPr>
        <w:t xml:space="preserve"> </w:t>
      </w:r>
      <w:r w:rsidR="0033235D">
        <w:rPr>
          <w:rFonts w:ascii="IRBadr" w:hAnsi="IRBadr" w:cs="IRBadr"/>
          <w:sz w:val="28"/>
          <w:rtl/>
        </w:rPr>
        <w:t>مناقشه‌ا</w:t>
      </w:r>
      <w:r w:rsidR="0033235D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بود که بیان گشت.</w:t>
      </w:r>
    </w:p>
    <w:p w:rsidR="00E7179C" w:rsidRDefault="00E7179C" w:rsidP="0056122C">
      <w:pPr>
        <w:pStyle w:val="3"/>
        <w:jc w:val="both"/>
        <w:rPr>
          <w:rtl/>
        </w:rPr>
      </w:pPr>
      <w:bookmarkStart w:id="7" w:name="_Toc437161664"/>
      <w:r>
        <w:rPr>
          <w:rFonts w:hint="cs"/>
          <w:rtl/>
        </w:rPr>
        <w:t>مناقشه دوم</w:t>
      </w:r>
      <w:bookmarkEnd w:id="7"/>
    </w:p>
    <w:p w:rsidR="001C01CF" w:rsidRDefault="00AB5585" w:rsidP="0056122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مناقشه دومی که در این زمینه وجود دارد،</w:t>
      </w:r>
      <w:r w:rsidR="0033235D">
        <w:rPr>
          <w:rFonts w:ascii="IRBadr" w:hAnsi="IRBadr" w:cs="IRBadr"/>
          <w:sz w:val="28"/>
          <w:rtl/>
        </w:rPr>
        <w:t xml:space="preserve"> ا</w:t>
      </w:r>
      <w:r w:rsidR="0033235D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است که </w:t>
      </w:r>
      <w:r w:rsidR="001C01CF">
        <w:rPr>
          <w:rFonts w:ascii="IRBadr" w:hAnsi="IRBadr" w:cs="IRBadr" w:hint="cs"/>
          <w:sz w:val="28"/>
          <w:rtl/>
        </w:rPr>
        <w:t xml:space="preserve">همان شق اول دارای تفریعاتی است که شما برخی از </w:t>
      </w:r>
      <w:r w:rsidR="0033235D">
        <w:rPr>
          <w:rFonts w:ascii="IRBadr" w:hAnsi="IRBadr" w:cs="IRBadr" w:hint="cs"/>
          <w:sz w:val="28"/>
          <w:rtl/>
        </w:rPr>
        <w:t>آن‌ها</w:t>
      </w:r>
      <w:r w:rsidR="001C01CF">
        <w:rPr>
          <w:rFonts w:ascii="IRBadr" w:hAnsi="IRBadr" w:cs="IRBadr" w:hint="cs"/>
          <w:sz w:val="28"/>
          <w:rtl/>
        </w:rPr>
        <w:t xml:space="preserve"> را ذکر نکردید.</w:t>
      </w:r>
      <w:r w:rsidR="0033235D">
        <w:rPr>
          <w:rFonts w:ascii="IRBadr" w:hAnsi="IRBadr" w:cs="IRBadr"/>
          <w:sz w:val="28"/>
          <w:rtl/>
        </w:rPr>
        <w:t xml:space="preserve"> چراکه</w:t>
      </w:r>
      <w:r w:rsidR="001C01CF">
        <w:rPr>
          <w:rFonts w:ascii="IRBadr" w:hAnsi="IRBadr" w:cs="IRBadr" w:hint="cs"/>
          <w:sz w:val="28"/>
          <w:rtl/>
        </w:rPr>
        <w:t xml:space="preserve"> شق اول دارای دو صورت است؛</w:t>
      </w:r>
      <w:r w:rsidR="0033235D">
        <w:rPr>
          <w:rFonts w:ascii="IRBadr" w:hAnsi="IRBadr" w:cs="IRBadr"/>
          <w:sz w:val="28"/>
          <w:rtl/>
        </w:rPr>
        <w:t xml:space="preserve"> فرض</w:t>
      </w:r>
      <w:r w:rsidR="001C01CF">
        <w:rPr>
          <w:rFonts w:ascii="IRBadr" w:hAnsi="IRBadr" w:cs="IRBadr" w:hint="cs"/>
          <w:sz w:val="28"/>
          <w:rtl/>
        </w:rPr>
        <w:t xml:space="preserve"> شما در این دو صورت است که گاهی است که موضوع </w:t>
      </w:r>
      <w:r w:rsidR="0033235D">
        <w:rPr>
          <w:rFonts w:ascii="IRBadr" w:hAnsi="IRBadr" w:cs="IRBadr" w:hint="cs"/>
          <w:sz w:val="28"/>
          <w:rtl/>
        </w:rPr>
        <w:t>ذکرشده</w:t>
      </w:r>
      <w:r w:rsidR="001C01CF">
        <w:rPr>
          <w:rFonts w:ascii="IRBadr" w:hAnsi="IRBadr" w:cs="IRBadr" w:hint="cs"/>
          <w:sz w:val="28"/>
          <w:rtl/>
        </w:rPr>
        <w:t xml:space="preserve"> است و زمانی است که موضوع مذکور نیست</w:t>
      </w:r>
      <w:r w:rsidR="0033235D">
        <w:rPr>
          <w:rFonts w:ascii="IRBadr" w:hAnsi="IRBadr" w:cs="IRBadr"/>
          <w:sz w:val="28"/>
          <w:rtl/>
        </w:rPr>
        <w:t xml:space="preserve">؛ </w:t>
      </w:r>
      <w:r w:rsidR="001C01CF">
        <w:rPr>
          <w:rFonts w:ascii="IRBadr" w:hAnsi="IRBadr" w:cs="IRBadr" w:hint="cs"/>
          <w:sz w:val="28"/>
          <w:rtl/>
        </w:rPr>
        <w:t>اما ممکن است گاهی موضوع در کلام وجود داشته باشد مثل لاتشرب الخمر الی ان یضطر الیه.</w:t>
      </w:r>
    </w:p>
    <w:p w:rsidR="00E7179C" w:rsidRDefault="00E7179C" w:rsidP="0056122C">
      <w:pPr>
        <w:pStyle w:val="3"/>
        <w:jc w:val="both"/>
        <w:rPr>
          <w:rtl/>
        </w:rPr>
      </w:pPr>
      <w:bookmarkStart w:id="8" w:name="_Toc437161665"/>
      <w:r>
        <w:rPr>
          <w:rFonts w:hint="cs"/>
          <w:rtl/>
        </w:rPr>
        <w:t>مناقشه سوم</w:t>
      </w:r>
      <w:bookmarkEnd w:id="8"/>
    </w:p>
    <w:p w:rsidR="00AB5585" w:rsidRDefault="001C01CF" w:rsidP="0056122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قسم سوم مانند یحرم شرب الخمر الی ان یضطر الیه،</w:t>
      </w:r>
      <w:r w:rsidR="0033235D">
        <w:rPr>
          <w:rFonts w:ascii="IRBadr" w:hAnsi="IRBadr" w:cs="IRBadr"/>
          <w:sz w:val="28"/>
          <w:rtl/>
        </w:rPr>
        <w:t xml:space="preserve"> ا</w:t>
      </w:r>
      <w:r w:rsidR="0033235D">
        <w:rPr>
          <w:rFonts w:ascii="IRBadr" w:hAnsi="IRBadr" w:cs="IRBadr" w:hint="cs"/>
          <w:sz w:val="28"/>
          <w:rtl/>
        </w:rPr>
        <w:t>یشان</w:t>
      </w:r>
      <w:r>
        <w:rPr>
          <w:rFonts w:ascii="IRBadr" w:hAnsi="IRBadr" w:cs="IRBadr" w:hint="cs"/>
          <w:sz w:val="28"/>
          <w:rtl/>
        </w:rPr>
        <w:t xml:space="preserve"> در اینجا چنین </w:t>
      </w:r>
      <w:r w:rsidR="0033235D">
        <w:rPr>
          <w:rFonts w:ascii="IRBadr" w:hAnsi="IRBadr" w:cs="IRBadr" w:hint="cs"/>
          <w:sz w:val="28"/>
          <w:rtl/>
        </w:rPr>
        <w:t>نظریه‌ای</w:t>
      </w:r>
      <w:r>
        <w:rPr>
          <w:rFonts w:ascii="IRBadr" w:hAnsi="IRBadr" w:cs="IRBadr" w:hint="cs"/>
          <w:sz w:val="28"/>
          <w:rtl/>
        </w:rPr>
        <w:t xml:space="preserve"> را داشتند که </w:t>
      </w:r>
      <w:r w:rsidR="0033235D">
        <w:rPr>
          <w:rFonts w:ascii="IRBadr" w:hAnsi="IRBadr" w:cs="IRBadr" w:hint="cs"/>
          <w:sz w:val="28"/>
          <w:rtl/>
        </w:rPr>
        <w:t>این‌طور</w:t>
      </w:r>
      <w:r>
        <w:rPr>
          <w:rFonts w:ascii="IRBadr" w:hAnsi="IRBadr" w:cs="IRBadr" w:hint="cs"/>
          <w:sz w:val="28"/>
          <w:rtl/>
        </w:rPr>
        <w:t xml:space="preserve"> دارای تردید است که الی به متعلق یا موضوع یا حکم تعلق </w:t>
      </w:r>
      <w:r w:rsidR="0033235D">
        <w:rPr>
          <w:rFonts w:ascii="IRBadr" w:hAnsi="IRBadr" w:cs="IRBadr" w:hint="cs"/>
          <w:sz w:val="28"/>
          <w:rtl/>
        </w:rPr>
        <w:t>می‌گیرد</w:t>
      </w:r>
      <w:r>
        <w:rPr>
          <w:rFonts w:ascii="IRBadr" w:hAnsi="IRBadr" w:cs="IRBadr" w:hint="cs"/>
          <w:sz w:val="28"/>
          <w:rtl/>
        </w:rPr>
        <w:t>،</w:t>
      </w:r>
      <w:r w:rsidR="0033235D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اینجا نیز بعید نیست گفته شود که غایت به اصل حکم و کل جمله سابق تعلق </w:t>
      </w:r>
      <w:r w:rsidR="0033235D">
        <w:rPr>
          <w:rFonts w:ascii="IRBadr" w:hAnsi="IRBadr" w:cs="IRBadr" w:hint="cs"/>
          <w:sz w:val="28"/>
          <w:rtl/>
        </w:rPr>
        <w:t>می‌گیرد</w:t>
      </w:r>
      <w:r>
        <w:rPr>
          <w:rFonts w:ascii="IRBadr" w:hAnsi="IRBadr" w:cs="IRBadr" w:hint="cs"/>
          <w:sz w:val="28"/>
          <w:rtl/>
        </w:rPr>
        <w:t>.</w:t>
      </w:r>
      <w:r w:rsidR="0033235D">
        <w:rPr>
          <w:rFonts w:ascii="IRBadr" w:hAnsi="IRBadr" w:cs="IRBadr"/>
          <w:sz w:val="28"/>
          <w:rtl/>
        </w:rPr>
        <w:t xml:space="preserve"> لذا</w:t>
      </w:r>
      <w:r w:rsidR="006B7D4A">
        <w:rPr>
          <w:rFonts w:ascii="IRBadr" w:hAnsi="IRBadr" w:cs="IRBadr" w:hint="cs"/>
          <w:sz w:val="28"/>
          <w:rtl/>
        </w:rPr>
        <w:t xml:space="preserve"> بعید نیست گفته شود که </w:t>
      </w:r>
      <w:r w:rsidR="0033235D">
        <w:rPr>
          <w:rFonts w:ascii="IRBadr" w:hAnsi="IRBadr" w:cs="IRBadr"/>
          <w:sz w:val="28"/>
          <w:rtl/>
        </w:rPr>
        <w:t>بنا بر</w:t>
      </w:r>
      <w:r w:rsidR="006B7D4A">
        <w:rPr>
          <w:rFonts w:ascii="IRBadr" w:hAnsi="IRBadr" w:cs="IRBadr" w:hint="cs"/>
          <w:sz w:val="28"/>
          <w:rtl/>
        </w:rPr>
        <w:t xml:space="preserve"> مبنای ایشان مفهوم در اینجا وجود دارد،</w:t>
      </w:r>
      <w:r w:rsidR="0033235D">
        <w:rPr>
          <w:rFonts w:ascii="IRBadr" w:hAnsi="IRBadr" w:cs="IRBadr"/>
          <w:sz w:val="28"/>
          <w:rtl/>
        </w:rPr>
        <w:t xml:space="preserve"> هرچند</w:t>
      </w:r>
      <w:r w:rsidR="006B7D4A">
        <w:rPr>
          <w:rFonts w:ascii="IRBadr" w:hAnsi="IRBadr" w:cs="IRBadr" w:hint="cs"/>
          <w:sz w:val="28"/>
          <w:rtl/>
        </w:rPr>
        <w:t xml:space="preserve"> در اینجا کلمه شرب </w:t>
      </w:r>
      <w:r w:rsidR="0033235D">
        <w:rPr>
          <w:rFonts w:ascii="IRBadr" w:hAnsi="IRBadr" w:cs="IRBadr" w:hint="cs"/>
          <w:sz w:val="28"/>
          <w:rtl/>
        </w:rPr>
        <w:t>ذکرشده</w:t>
      </w:r>
      <w:r w:rsidR="006B7D4A">
        <w:rPr>
          <w:rFonts w:ascii="IRBadr" w:hAnsi="IRBadr" w:cs="IRBadr" w:hint="cs"/>
          <w:sz w:val="28"/>
          <w:rtl/>
        </w:rPr>
        <w:t xml:space="preserve"> است،</w:t>
      </w:r>
      <w:r w:rsidR="0033235D">
        <w:rPr>
          <w:rFonts w:ascii="IRBadr" w:hAnsi="IRBadr" w:cs="IRBadr"/>
          <w:sz w:val="28"/>
          <w:rtl/>
        </w:rPr>
        <w:t xml:space="preserve"> اما</w:t>
      </w:r>
      <w:r w:rsidR="006B7D4A">
        <w:rPr>
          <w:rFonts w:ascii="IRBadr" w:hAnsi="IRBadr" w:cs="IRBadr" w:hint="cs"/>
          <w:sz w:val="28"/>
          <w:rtl/>
        </w:rPr>
        <w:t xml:space="preserve"> ظهور کلام در این است.</w:t>
      </w:r>
    </w:p>
    <w:p w:rsidR="00E7179C" w:rsidRDefault="0033235D" w:rsidP="0056122C">
      <w:pPr>
        <w:pStyle w:val="2"/>
        <w:jc w:val="both"/>
        <w:rPr>
          <w:rtl/>
        </w:rPr>
      </w:pP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</w:p>
    <w:p w:rsidR="00E7179C" w:rsidRDefault="0033235D" w:rsidP="0056122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بنابرا</w:t>
      </w:r>
      <w:r>
        <w:rPr>
          <w:rFonts w:ascii="IRBadr" w:hAnsi="IRBadr" w:cs="IRBadr" w:hint="cs"/>
          <w:sz w:val="28"/>
          <w:rtl/>
        </w:rPr>
        <w:t>ین</w:t>
      </w:r>
      <w:r w:rsidR="006B7D4A">
        <w:rPr>
          <w:rFonts w:ascii="IRBadr" w:hAnsi="IRBadr" w:cs="IRBadr" w:hint="cs"/>
          <w:sz w:val="28"/>
          <w:rtl/>
        </w:rPr>
        <w:t xml:space="preserve"> ما به شق اول و سوم ایشان نقد داریم ولی به نظر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ی‌آید</w:t>
      </w:r>
      <w:r w:rsidR="006B7D4A">
        <w:rPr>
          <w:rFonts w:ascii="IRBadr" w:hAnsi="IRBadr" w:cs="IRBadr" w:hint="cs"/>
          <w:sz w:val="28"/>
          <w:rtl/>
        </w:rPr>
        <w:t xml:space="preserve"> که فرمایش ایشان در شق دوم صحیح است.</w:t>
      </w:r>
      <w:r>
        <w:rPr>
          <w:rFonts w:ascii="IRBadr" w:hAnsi="IRBadr" w:cs="IRBadr"/>
          <w:sz w:val="28"/>
          <w:rtl/>
        </w:rPr>
        <w:t xml:space="preserve"> نت</w:t>
      </w:r>
      <w:r>
        <w:rPr>
          <w:rFonts w:ascii="IRBadr" w:hAnsi="IRBadr" w:cs="IRBadr" w:hint="cs"/>
          <w:sz w:val="28"/>
          <w:rtl/>
        </w:rPr>
        <w:t>یجه</w:t>
      </w:r>
      <w:r w:rsidR="006B7D4A">
        <w:rPr>
          <w:rFonts w:ascii="IRBadr" w:hAnsi="IRBadr" w:cs="IRBadr" w:hint="cs"/>
          <w:sz w:val="28"/>
          <w:rtl/>
        </w:rPr>
        <w:t xml:space="preserve"> بیان ما این است که بعید نیست که </w:t>
      </w:r>
      <w:r>
        <w:rPr>
          <w:rFonts w:ascii="IRBadr" w:hAnsi="IRBadr" w:cs="IRBadr"/>
          <w:sz w:val="28"/>
          <w:rtl/>
        </w:rPr>
        <w:t>ازنظر</w:t>
      </w:r>
      <w:r w:rsidR="006B7D4A">
        <w:rPr>
          <w:rFonts w:ascii="IRBadr" w:hAnsi="IRBadr" w:cs="IRBadr" w:hint="cs"/>
          <w:sz w:val="28"/>
          <w:rtl/>
        </w:rPr>
        <w:t xml:space="preserve"> قواعد ادبی بگوییم،</w:t>
      </w:r>
      <w:r>
        <w:rPr>
          <w:rFonts w:ascii="IRBadr" w:hAnsi="IRBadr" w:cs="IRBadr"/>
          <w:sz w:val="28"/>
          <w:rtl/>
        </w:rPr>
        <w:t xml:space="preserve"> اصل</w:t>
      </w:r>
      <w:r w:rsidR="006B7D4A">
        <w:rPr>
          <w:rFonts w:ascii="IRBadr" w:hAnsi="IRBadr" w:cs="IRBadr" w:hint="cs"/>
          <w:sz w:val="28"/>
          <w:rtl/>
        </w:rPr>
        <w:t xml:space="preserve"> این است که غایت </w:t>
      </w:r>
      <w:r>
        <w:rPr>
          <w:rFonts w:ascii="IRBadr" w:hAnsi="IRBadr" w:cs="IRBadr" w:hint="cs"/>
          <w:sz w:val="28"/>
          <w:rtl/>
        </w:rPr>
        <w:t>به‌حکم</w:t>
      </w:r>
      <w:r w:rsidR="006B7D4A">
        <w:rPr>
          <w:rFonts w:ascii="IRBadr" w:hAnsi="IRBadr" w:cs="IRBadr" w:hint="cs"/>
          <w:sz w:val="28"/>
          <w:rtl/>
        </w:rPr>
        <w:t xml:space="preserve"> تعلق </w:t>
      </w:r>
      <w:r>
        <w:rPr>
          <w:rFonts w:ascii="IRBadr" w:hAnsi="IRBadr" w:cs="IRBadr" w:hint="cs"/>
          <w:sz w:val="28"/>
          <w:rtl/>
        </w:rPr>
        <w:t>می‌گیرد</w:t>
      </w:r>
      <w:r w:rsidR="006B7D4A">
        <w:rPr>
          <w:rFonts w:ascii="IRBadr" w:hAnsi="IRBadr" w:cs="IRBadr" w:hint="cs"/>
          <w:sz w:val="28"/>
          <w:rtl/>
        </w:rPr>
        <w:t xml:space="preserve"> نه به موضوع و متعلقی که در ذیل حکم قرار دارد.</w:t>
      </w:r>
      <w:r>
        <w:rPr>
          <w:rFonts w:ascii="IRBadr" w:hAnsi="IRBadr" w:cs="IRBadr"/>
          <w:sz w:val="28"/>
          <w:rtl/>
        </w:rPr>
        <w:t xml:space="preserve"> لذا</w:t>
      </w:r>
      <w:r w:rsidR="006B7D4A">
        <w:rPr>
          <w:rFonts w:ascii="IRBadr" w:hAnsi="IRBadr" w:cs="IRBadr" w:hint="cs"/>
          <w:sz w:val="28"/>
          <w:rtl/>
        </w:rPr>
        <w:t xml:space="preserve"> ظاهر این است که قید غایت </w:t>
      </w:r>
      <w:r>
        <w:rPr>
          <w:rFonts w:ascii="IRBadr" w:hAnsi="IRBadr" w:cs="IRBadr"/>
          <w:sz w:val="28"/>
          <w:rtl/>
        </w:rPr>
        <w:t>به‌کل</w:t>
      </w:r>
      <w:r w:rsidR="006B7D4A">
        <w:rPr>
          <w:rFonts w:ascii="IRBadr" w:hAnsi="IRBadr" w:cs="IRBadr" w:hint="cs"/>
          <w:sz w:val="28"/>
          <w:rtl/>
        </w:rPr>
        <w:t xml:space="preserve"> جمله تعلق </w:t>
      </w:r>
      <w:r>
        <w:rPr>
          <w:rFonts w:ascii="IRBadr" w:hAnsi="IRBadr" w:cs="IRBadr" w:hint="cs"/>
          <w:sz w:val="28"/>
          <w:rtl/>
        </w:rPr>
        <w:t>می‌گیرد</w:t>
      </w:r>
      <w:r w:rsidR="006B7D4A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نه‌بخش</w:t>
      </w:r>
      <w:r>
        <w:rPr>
          <w:rFonts w:ascii="IRBadr" w:hAnsi="IRBadr" w:cs="IRBadr" w:hint="cs"/>
          <w:sz w:val="28"/>
          <w:rtl/>
        </w:rPr>
        <w:t>ی</w:t>
      </w:r>
      <w:r w:rsidR="006B7D4A">
        <w:rPr>
          <w:rFonts w:ascii="IRBadr" w:hAnsi="IRBadr" w:cs="IRBadr" w:hint="cs"/>
          <w:sz w:val="28"/>
          <w:rtl/>
        </w:rPr>
        <w:t xml:space="preserve"> از کلام که در </w:t>
      </w:r>
      <w:r>
        <w:rPr>
          <w:rFonts w:ascii="IRBadr" w:hAnsi="IRBadr" w:cs="IRBadr"/>
          <w:sz w:val="28"/>
          <w:rtl/>
        </w:rPr>
        <w:t>ز</w:t>
      </w:r>
      <w:r>
        <w:rPr>
          <w:rFonts w:ascii="IRBadr" w:hAnsi="IRBadr" w:cs="IRBadr" w:hint="cs"/>
          <w:sz w:val="28"/>
          <w:rtl/>
        </w:rPr>
        <w:t>یرمجموعه</w:t>
      </w:r>
      <w:r w:rsidR="006B7D4A">
        <w:rPr>
          <w:rFonts w:ascii="IRBadr" w:hAnsi="IRBadr" w:cs="IRBadr" w:hint="cs"/>
          <w:sz w:val="28"/>
          <w:rtl/>
        </w:rPr>
        <w:t xml:space="preserve"> آن قرار دارد.</w:t>
      </w:r>
    </w:p>
    <w:p w:rsidR="006B7D4A" w:rsidRDefault="006B7D4A" w:rsidP="00CB637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lastRenderedPageBreak/>
        <w:t>مؤید این مسأله این است،</w:t>
      </w:r>
      <w:r w:rsidR="0033235D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مواردی که ادات غایت به نحو حرف جر باشد،</w:t>
      </w:r>
      <w:r w:rsidR="0033235D">
        <w:rPr>
          <w:rFonts w:ascii="IRBadr" w:hAnsi="IRBadr" w:cs="IRBadr"/>
          <w:sz w:val="28"/>
          <w:rtl/>
        </w:rPr>
        <w:t xml:space="preserve"> درحال</w:t>
      </w:r>
      <w:r w:rsidR="0033235D">
        <w:rPr>
          <w:rFonts w:ascii="IRBadr" w:hAnsi="IRBadr" w:cs="IRBadr" w:hint="cs"/>
          <w:sz w:val="28"/>
          <w:rtl/>
        </w:rPr>
        <w:t>ی‌که</w:t>
      </w:r>
      <w:r>
        <w:rPr>
          <w:rFonts w:ascii="IRBadr" w:hAnsi="IRBadr" w:cs="IRBadr" w:hint="cs"/>
          <w:sz w:val="28"/>
          <w:rtl/>
        </w:rPr>
        <w:t xml:space="preserve"> جار و مجرور متعلق دارند،</w:t>
      </w:r>
      <w:r w:rsidR="0033235D">
        <w:rPr>
          <w:rFonts w:ascii="IRBadr" w:hAnsi="IRBadr" w:cs="IRBadr"/>
          <w:sz w:val="28"/>
          <w:rtl/>
        </w:rPr>
        <w:t xml:space="preserve"> گاه</w:t>
      </w:r>
      <w:r w:rsidR="0033235D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جارو مجرور دارای متعلق مذکور و غیر مذکور است که ادامه آن باید فردا </w:t>
      </w:r>
      <w:r w:rsidR="0033235D">
        <w:rPr>
          <w:rFonts w:ascii="IRBadr" w:hAnsi="IRBadr" w:cs="IRBadr"/>
          <w:sz w:val="28"/>
          <w:rtl/>
        </w:rPr>
        <w:t>انشاء</w:t>
      </w:r>
      <w:r>
        <w:rPr>
          <w:rFonts w:ascii="IRBadr" w:hAnsi="IRBadr" w:cs="IRBadr" w:hint="cs"/>
          <w:sz w:val="28"/>
          <w:rtl/>
        </w:rPr>
        <w:t xml:space="preserve"> الله مطرح شود.</w:t>
      </w:r>
      <w:r w:rsidR="0033235D">
        <w:rPr>
          <w:rFonts w:ascii="IRBadr" w:hAnsi="IRBadr" w:cs="IRBadr"/>
          <w:sz w:val="28"/>
          <w:rtl/>
        </w:rPr>
        <w:t xml:space="preserve"> منته</w:t>
      </w:r>
      <w:r w:rsidR="0033235D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الاصول در این زمینه اشتباهی ادبی دا</w:t>
      </w:r>
      <w:r w:rsidR="00CB6374">
        <w:rPr>
          <w:rFonts w:ascii="IRBadr" w:hAnsi="IRBadr" w:cs="IRBadr" w:hint="cs"/>
          <w:sz w:val="28"/>
          <w:rtl/>
        </w:rPr>
        <w:t>رد</w:t>
      </w:r>
      <w:r>
        <w:rPr>
          <w:rFonts w:ascii="IRBadr" w:hAnsi="IRBadr" w:cs="IRBadr" w:hint="cs"/>
          <w:sz w:val="28"/>
          <w:rtl/>
        </w:rPr>
        <w:t xml:space="preserve"> که مطرح خواهد شد.</w:t>
      </w:r>
      <w:bookmarkStart w:id="9" w:name="_GoBack"/>
      <w:bookmarkEnd w:id="9"/>
    </w:p>
    <w:p w:rsidR="006B7D4A" w:rsidRDefault="0033235D" w:rsidP="0056122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بنابرا</w:t>
      </w:r>
      <w:r>
        <w:rPr>
          <w:rFonts w:ascii="IRBadr" w:hAnsi="IRBadr" w:cs="IRBadr" w:hint="cs"/>
          <w:sz w:val="28"/>
          <w:rtl/>
        </w:rPr>
        <w:t>ین</w:t>
      </w:r>
      <w:r w:rsidR="006B7D4A">
        <w:rPr>
          <w:rFonts w:ascii="IRBadr" w:hAnsi="IRBadr" w:cs="IRBadr" w:hint="cs"/>
          <w:sz w:val="28"/>
          <w:rtl/>
        </w:rPr>
        <w:t xml:space="preserve"> آقای خویی سه حالت را د</w:t>
      </w:r>
      <w:r w:rsidR="00E7179C">
        <w:rPr>
          <w:rFonts w:ascii="IRBadr" w:hAnsi="IRBadr" w:cs="IRBadr" w:hint="cs"/>
          <w:sz w:val="28"/>
          <w:rtl/>
        </w:rPr>
        <w:t>ر اینجا ترسیم کردند و گفتند که در حالت دوم مفهوم وجود خواهد داشت</w:t>
      </w:r>
      <w:r>
        <w:rPr>
          <w:rFonts w:ascii="IRBadr" w:hAnsi="IRBadr" w:cs="IRBadr"/>
          <w:sz w:val="28"/>
          <w:rtl/>
        </w:rPr>
        <w:t>؛ اما</w:t>
      </w:r>
      <w:r w:rsidR="00E7179C">
        <w:rPr>
          <w:rFonts w:ascii="IRBadr" w:hAnsi="IRBadr" w:cs="IRBadr" w:hint="cs"/>
          <w:sz w:val="28"/>
          <w:rtl/>
        </w:rPr>
        <w:t xml:space="preserve"> نظر ما این است که در هر سه بخش مفهوم وجود دارد</w:t>
      </w:r>
      <w:r w:rsidR="00CB6374">
        <w:rPr>
          <w:rFonts w:ascii="IRBadr" w:hAnsi="IRBadr" w:cs="IRBadr" w:hint="cs"/>
          <w:sz w:val="28"/>
          <w:rtl/>
        </w:rPr>
        <w:t xml:space="preserve"> مگر اینکه خلاف آن ثابت بشود</w:t>
      </w:r>
      <w:r w:rsidR="00E7179C">
        <w:rPr>
          <w:rFonts w:ascii="IRBadr" w:hAnsi="IRBadr" w:cs="IRBadr" w:hint="cs"/>
          <w:sz w:val="28"/>
          <w:rtl/>
        </w:rPr>
        <w:t>.</w:t>
      </w:r>
    </w:p>
    <w:p w:rsidR="00C00D61" w:rsidRPr="00792FEB" w:rsidRDefault="00C00D61" w:rsidP="0056122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C00D61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F5C" w:rsidRDefault="006F3F5C" w:rsidP="000D5800">
      <w:r>
        <w:separator/>
      </w:r>
    </w:p>
  </w:endnote>
  <w:endnote w:type="continuationSeparator" w:id="0">
    <w:p w:rsidR="006F3F5C" w:rsidRDefault="006F3F5C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5D" w:rsidRDefault="0033235D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3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5D" w:rsidRDefault="0033235D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F5C" w:rsidRDefault="006F3F5C" w:rsidP="00724447">
      <w:pPr>
        <w:bidi/>
      </w:pPr>
      <w:r>
        <w:separator/>
      </w:r>
    </w:p>
  </w:footnote>
  <w:footnote w:type="continuationSeparator" w:id="0">
    <w:p w:rsidR="006F3F5C" w:rsidRDefault="006F3F5C" w:rsidP="000D5800">
      <w:r>
        <w:continuationSeparator/>
      </w:r>
    </w:p>
  </w:footnote>
  <w:footnote w:id="1">
    <w:p w:rsidR="006A58B9" w:rsidRDefault="006A58B9" w:rsidP="006A58B9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6A58B9">
        <w:rPr>
          <w:rFonts w:ascii="Arial" w:hAnsi="Arial" w:cs="Arial"/>
          <w:color w:val="000000"/>
          <w:rtl/>
        </w:rPr>
        <w:t xml:space="preserve">البقرة </w:t>
      </w:r>
      <w:r w:rsidRPr="006A58B9">
        <w:rPr>
          <w:rFonts w:ascii="Arial" w:hAnsi="Arial" w:cs="Arial" w:hint="cs"/>
          <w:color w:val="000000"/>
          <w:rtl/>
        </w:rPr>
        <w:t>/</w:t>
      </w:r>
      <w:r w:rsidRPr="006A58B9">
        <w:rPr>
          <w:rFonts w:ascii="Arial" w:hAnsi="Arial" w:cs="Arial"/>
          <w:color w:val="000000"/>
          <w:rtl/>
        </w:rPr>
        <w:t xml:space="preserve"> 187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5D" w:rsidRDefault="0033235D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48" w:rsidRPr="00444448" w:rsidRDefault="00A56FFD" w:rsidP="004518CE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10" w:name="OLE_LINK1"/>
    <w:bookmarkStart w:id="11" w:name="OLE_LINK2"/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44DBF2DA" wp14:editId="45006E96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"/>
    <w:bookmarkEnd w:id="11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3C9F3EB8" wp14:editId="4435E49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ED5F9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8560D2" w:rsidRPr="008560D2">
      <w:rPr>
        <w:rFonts w:ascii="IRBadr" w:hAnsi="IRBadr" w:cs="IRBadr"/>
        <w:sz w:val="28"/>
        <w:rtl/>
      </w:rPr>
      <w:t>شماره ثبت:</w:t>
    </w:r>
    <w:r w:rsidR="00582EE1">
      <w:rPr>
        <w:rFonts w:ascii="IRBadr" w:hAnsi="IRBadr" w:cs="IRBadr"/>
        <w:sz w:val="28"/>
      </w:rPr>
      <w:t>47</w:t>
    </w:r>
    <w:r w:rsidR="004518CE">
      <w:rPr>
        <w:rFonts w:ascii="IRBadr" w:hAnsi="IRBadr" w:cs="IRBadr" w:hint="cs"/>
        <w:sz w:val="28"/>
        <w:rtl/>
      </w:rPr>
      <w:t>72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5D" w:rsidRDefault="0033235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5C18"/>
    <w:rsid w:val="000228A2"/>
    <w:rsid w:val="000324F1"/>
    <w:rsid w:val="00041FE0"/>
    <w:rsid w:val="00052BA3"/>
    <w:rsid w:val="000559DB"/>
    <w:rsid w:val="0006363E"/>
    <w:rsid w:val="00080DFF"/>
    <w:rsid w:val="00081FD2"/>
    <w:rsid w:val="00083E7F"/>
    <w:rsid w:val="00085ED5"/>
    <w:rsid w:val="00091DB5"/>
    <w:rsid w:val="000A1A51"/>
    <w:rsid w:val="000C395A"/>
    <w:rsid w:val="000D2D0D"/>
    <w:rsid w:val="000D5800"/>
    <w:rsid w:val="000E0BA6"/>
    <w:rsid w:val="000F1897"/>
    <w:rsid w:val="000F7E72"/>
    <w:rsid w:val="00101E2D"/>
    <w:rsid w:val="00102405"/>
    <w:rsid w:val="00102CEB"/>
    <w:rsid w:val="00105799"/>
    <w:rsid w:val="00113CAC"/>
    <w:rsid w:val="00117955"/>
    <w:rsid w:val="00133E1D"/>
    <w:rsid w:val="0013617D"/>
    <w:rsid w:val="00136442"/>
    <w:rsid w:val="001437FF"/>
    <w:rsid w:val="00150D4B"/>
    <w:rsid w:val="00151A9D"/>
    <w:rsid w:val="00152670"/>
    <w:rsid w:val="00166DD8"/>
    <w:rsid w:val="001712D6"/>
    <w:rsid w:val="001757C8"/>
    <w:rsid w:val="00177934"/>
    <w:rsid w:val="0018781E"/>
    <w:rsid w:val="00192A6A"/>
    <w:rsid w:val="00197CDD"/>
    <w:rsid w:val="001B67F3"/>
    <w:rsid w:val="001C01CF"/>
    <w:rsid w:val="001C367D"/>
    <w:rsid w:val="001D24F8"/>
    <w:rsid w:val="001D542D"/>
    <w:rsid w:val="001E306E"/>
    <w:rsid w:val="001E3FB0"/>
    <w:rsid w:val="001E4C28"/>
    <w:rsid w:val="001E4FFF"/>
    <w:rsid w:val="001E70FC"/>
    <w:rsid w:val="001F2E3E"/>
    <w:rsid w:val="00211081"/>
    <w:rsid w:val="00221905"/>
    <w:rsid w:val="00224C0A"/>
    <w:rsid w:val="002336F6"/>
    <w:rsid w:val="002376A5"/>
    <w:rsid w:val="002417C9"/>
    <w:rsid w:val="002439A1"/>
    <w:rsid w:val="00247AD3"/>
    <w:rsid w:val="002529C5"/>
    <w:rsid w:val="00260AF8"/>
    <w:rsid w:val="00270294"/>
    <w:rsid w:val="00285CF7"/>
    <w:rsid w:val="002914BD"/>
    <w:rsid w:val="00295160"/>
    <w:rsid w:val="00297263"/>
    <w:rsid w:val="002B7931"/>
    <w:rsid w:val="002C0741"/>
    <w:rsid w:val="002C56FD"/>
    <w:rsid w:val="002C5E91"/>
    <w:rsid w:val="002D49E4"/>
    <w:rsid w:val="002D6372"/>
    <w:rsid w:val="002D79B4"/>
    <w:rsid w:val="002E0590"/>
    <w:rsid w:val="002E1288"/>
    <w:rsid w:val="002E450B"/>
    <w:rsid w:val="002E73F9"/>
    <w:rsid w:val="002F05B9"/>
    <w:rsid w:val="00313C95"/>
    <w:rsid w:val="00317BD9"/>
    <w:rsid w:val="003227A6"/>
    <w:rsid w:val="00327D80"/>
    <w:rsid w:val="003301CC"/>
    <w:rsid w:val="003318E1"/>
    <w:rsid w:val="0033235D"/>
    <w:rsid w:val="00340BA3"/>
    <w:rsid w:val="00343A3C"/>
    <w:rsid w:val="00366400"/>
    <w:rsid w:val="003728BC"/>
    <w:rsid w:val="003728D9"/>
    <w:rsid w:val="00380AF6"/>
    <w:rsid w:val="0038630E"/>
    <w:rsid w:val="003963D7"/>
    <w:rsid w:val="00396F28"/>
    <w:rsid w:val="003A1A05"/>
    <w:rsid w:val="003A2654"/>
    <w:rsid w:val="003B723D"/>
    <w:rsid w:val="003C06BF"/>
    <w:rsid w:val="003C7899"/>
    <w:rsid w:val="003D2F0A"/>
    <w:rsid w:val="003D4DD4"/>
    <w:rsid w:val="003D563F"/>
    <w:rsid w:val="003D6995"/>
    <w:rsid w:val="003E1E58"/>
    <w:rsid w:val="003E2BAB"/>
    <w:rsid w:val="003F3B90"/>
    <w:rsid w:val="00405199"/>
    <w:rsid w:val="0040601D"/>
    <w:rsid w:val="00410699"/>
    <w:rsid w:val="00412845"/>
    <w:rsid w:val="004151A2"/>
    <w:rsid w:val="00415360"/>
    <w:rsid w:val="004403C9"/>
    <w:rsid w:val="00444448"/>
    <w:rsid w:val="0044591E"/>
    <w:rsid w:val="004518CE"/>
    <w:rsid w:val="00454E2A"/>
    <w:rsid w:val="00455B91"/>
    <w:rsid w:val="00461309"/>
    <w:rsid w:val="00462F68"/>
    <w:rsid w:val="00464C28"/>
    <w:rsid w:val="004651D2"/>
    <w:rsid w:val="00465D26"/>
    <w:rsid w:val="004679F8"/>
    <w:rsid w:val="00482BA1"/>
    <w:rsid w:val="0049675B"/>
    <w:rsid w:val="004A0EA9"/>
    <w:rsid w:val="004A72C8"/>
    <w:rsid w:val="004B337F"/>
    <w:rsid w:val="004C7C80"/>
    <w:rsid w:val="004D4609"/>
    <w:rsid w:val="004D73CA"/>
    <w:rsid w:val="004F3596"/>
    <w:rsid w:val="004F6B78"/>
    <w:rsid w:val="0051273F"/>
    <w:rsid w:val="00530FD7"/>
    <w:rsid w:val="005349AB"/>
    <w:rsid w:val="0053600C"/>
    <w:rsid w:val="00542D95"/>
    <w:rsid w:val="00555BFB"/>
    <w:rsid w:val="0056122C"/>
    <w:rsid w:val="00572E2D"/>
    <w:rsid w:val="00582EE1"/>
    <w:rsid w:val="00585DD7"/>
    <w:rsid w:val="00587A14"/>
    <w:rsid w:val="00590696"/>
    <w:rsid w:val="00590A3B"/>
    <w:rsid w:val="00592103"/>
    <w:rsid w:val="0059221C"/>
    <w:rsid w:val="005941DD"/>
    <w:rsid w:val="005A157F"/>
    <w:rsid w:val="005A545E"/>
    <w:rsid w:val="005A5862"/>
    <w:rsid w:val="005B0852"/>
    <w:rsid w:val="005B6B80"/>
    <w:rsid w:val="005C06AE"/>
    <w:rsid w:val="005D4781"/>
    <w:rsid w:val="0060004D"/>
    <w:rsid w:val="006103E9"/>
    <w:rsid w:val="00610C18"/>
    <w:rsid w:val="00611E99"/>
    <w:rsid w:val="00612385"/>
    <w:rsid w:val="0061376C"/>
    <w:rsid w:val="00636EFA"/>
    <w:rsid w:val="0064203F"/>
    <w:rsid w:val="00654489"/>
    <w:rsid w:val="0066229C"/>
    <w:rsid w:val="00673D9E"/>
    <w:rsid w:val="0067521A"/>
    <w:rsid w:val="00681129"/>
    <w:rsid w:val="006956B1"/>
    <w:rsid w:val="0069696C"/>
    <w:rsid w:val="0069722F"/>
    <w:rsid w:val="006A085A"/>
    <w:rsid w:val="006A58B9"/>
    <w:rsid w:val="006A5D5F"/>
    <w:rsid w:val="006B7D4A"/>
    <w:rsid w:val="006C10C5"/>
    <w:rsid w:val="006D3A87"/>
    <w:rsid w:val="006F01B4"/>
    <w:rsid w:val="006F3F5C"/>
    <w:rsid w:val="00724447"/>
    <w:rsid w:val="00734D59"/>
    <w:rsid w:val="0073609B"/>
    <w:rsid w:val="0075033E"/>
    <w:rsid w:val="00752745"/>
    <w:rsid w:val="00763EBC"/>
    <w:rsid w:val="0076665E"/>
    <w:rsid w:val="00771D00"/>
    <w:rsid w:val="00772185"/>
    <w:rsid w:val="00772AA6"/>
    <w:rsid w:val="00773950"/>
    <w:rsid w:val="007749BC"/>
    <w:rsid w:val="00780C88"/>
    <w:rsid w:val="00780E25"/>
    <w:rsid w:val="007818F0"/>
    <w:rsid w:val="00783462"/>
    <w:rsid w:val="00787B13"/>
    <w:rsid w:val="00792FAC"/>
    <w:rsid w:val="00792FEB"/>
    <w:rsid w:val="007933FA"/>
    <w:rsid w:val="007A32CF"/>
    <w:rsid w:val="007A5D2F"/>
    <w:rsid w:val="007B0062"/>
    <w:rsid w:val="007B6FEB"/>
    <w:rsid w:val="007C1EF7"/>
    <w:rsid w:val="007C2B44"/>
    <w:rsid w:val="007C3594"/>
    <w:rsid w:val="007C5D66"/>
    <w:rsid w:val="007C60D0"/>
    <w:rsid w:val="007C710E"/>
    <w:rsid w:val="007D0B88"/>
    <w:rsid w:val="007D1549"/>
    <w:rsid w:val="007E03E9"/>
    <w:rsid w:val="007E04EE"/>
    <w:rsid w:val="007E74A3"/>
    <w:rsid w:val="007E7FA7"/>
    <w:rsid w:val="007F0721"/>
    <w:rsid w:val="007F4A90"/>
    <w:rsid w:val="00803501"/>
    <w:rsid w:val="0080799B"/>
    <w:rsid w:val="00807BE3"/>
    <w:rsid w:val="00811B83"/>
    <w:rsid w:val="00811F02"/>
    <w:rsid w:val="008155ED"/>
    <w:rsid w:val="00821F36"/>
    <w:rsid w:val="00832B17"/>
    <w:rsid w:val="00833044"/>
    <w:rsid w:val="008407A4"/>
    <w:rsid w:val="00841552"/>
    <w:rsid w:val="00844860"/>
    <w:rsid w:val="00845A22"/>
    <w:rsid w:val="00845CC4"/>
    <w:rsid w:val="008560D2"/>
    <w:rsid w:val="00856D24"/>
    <w:rsid w:val="008644F4"/>
    <w:rsid w:val="00867F0B"/>
    <w:rsid w:val="00870499"/>
    <w:rsid w:val="00883733"/>
    <w:rsid w:val="008965D2"/>
    <w:rsid w:val="008A14D3"/>
    <w:rsid w:val="008A236D"/>
    <w:rsid w:val="008A6B24"/>
    <w:rsid w:val="008B565A"/>
    <w:rsid w:val="008B5C3D"/>
    <w:rsid w:val="008B6017"/>
    <w:rsid w:val="008C3414"/>
    <w:rsid w:val="008D030F"/>
    <w:rsid w:val="008D36D5"/>
    <w:rsid w:val="008D6161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5DA8"/>
    <w:rsid w:val="00927388"/>
    <w:rsid w:val="009274FE"/>
    <w:rsid w:val="00932909"/>
    <w:rsid w:val="009373C0"/>
    <w:rsid w:val="009401AC"/>
    <w:rsid w:val="009556C9"/>
    <w:rsid w:val="009613AC"/>
    <w:rsid w:val="00962EC2"/>
    <w:rsid w:val="009743E6"/>
    <w:rsid w:val="009755D0"/>
    <w:rsid w:val="00980643"/>
    <w:rsid w:val="00997B67"/>
    <w:rsid w:val="009A5494"/>
    <w:rsid w:val="009A7B56"/>
    <w:rsid w:val="009B46BC"/>
    <w:rsid w:val="009B61C3"/>
    <w:rsid w:val="009C7B4F"/>
    <w:rsid w:val="009D2A7E"/>
    <w:rsid w:val="009E1F60"/>
    <w:rsid w:val="009F4EB3"/>
    <w:rsid w:val="00A06D48"/>
    <w:rsid w:val="00A21834"/>
    <w:rsid w:val="00A31C17"/>
    <w:rsid w:val="00A31FDE"/>
    <w:rsid w:val="00A35AC2"/>
    <w:rsid w:val="00A378A0"/>
    <w:rsid w:val="00A37C77"/>
    <w:rsid w:val="00A44AE7"/>
    <w:rsid w:val="00A5418D"/>
    <w:rsid w:val="00A561FC"/>
    <w:rsid w:val="00A56FFD"/>
    <w:rsid w:val="00A725C2"/>
    <w:rsid w:val="00A769EE"/>
    <w:rsid w:val="00A810A5"/>
    <w:rsid w:val="00A8670C"/>
    <w:rsid w:val="00A9616A"/>
    <w:rsid w:val="00A96F68"/>
    <w:rsid w:val="00A973BA"/>
    <w:rsid w:val="00AA2342"/>
    <w:rsid w:val="00AA4B63"/>
    <w:rsid w:val="00AA563E"/>
    <w:rsid w:val="00AB5585"/>
    <w:rsid w:val="00AD0304"/>
    <w:rsid w:val="00AD27BE"/>
    <w:rsid w:val="00AE3C8D"/>
    <w:rsid w:val="00AF0F1A"/>
    <w:rsid w:val="00AF38FB"/>
    <w:rsid w:val="00B0429E"/>
    <w:rsid w:val="00B15027"/>
    <w:rsid w:val="00B21CF4"/>
    <w:rsid w:val="00B24300"/>
    <w:rsid w:val="00B436B5"/>
    <w:rsid w:val="00B63F15"/>
    <w:rsid w:val="00B74FEE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F3D67"/>
    <w:rsid w:val="00C00D61"/>
    <w:rsid w:val="00C10120"/>
    <w:rsid w:val="00C160AF"/>
    <w:rsid w:val="00C22299"/>
    <w:rsid w:val="00C23543"/>
    <w:rsid w:val="00C25609"/>
    <w:rsid w:val="00C262D7"/>
    <w:rsid w:val="00C26607"/>
    <w:rsid w:val="00C47986"/>
    <w:rsid w:val="00C60D75"/>
    <w:rsid w:val="00C64CEA"/>
    <w:rsid w:val="00C67EBB"/>
    <w:rsid w:val="00C73012"/>
    <w:rsid w:val="00C763DD"/>
    <w:rsid w:val="00C84FC0"/>
    <w:rsid w:val="00C872A8"/>
    <w:rsid w:val="00C9244A"/>
    <w:rsid w:val="00C9755D"/>
    <w:rsid w:val="00CB0D84"/>
    <w:rsid w:val="00CB5DA3"/>
    <w:rsid w:val="00CB6374"/>
    <w:rsid w:val="00CC15B3"/>
    <w:rsid w:val="00CC3135"/>
    <w:rsid w:val="00CD40CB"/>
    <w:rsid w:val="00CE09B7"/>
    <w:rsid w:val="00CE31E6"/>
    <w:rsid w:val="00CE3B74"/>
    <w:rsid w:val="00CF3AF2"/>
    <w:rsid w:val="00CF42E2"/>
    <w:rsid w:val="00CF7916"/>
    <w:rsid w:val="00D158F3"/>
    <w:rsid w:val="00D17FA4"/>
    <w:rsid w:val="00D30441"/>
    <w:rsid w:val="00D3665C"/>
    <w:rsid w:val="00D47E0B"/>
    <w:rsid w:val="00D508CC"/>
    <w:rsid w:val="00D50F4B"/>
    <w:rsid w:val="00D60547"/>
    <w:rsid w:val="00D655AF"/>
    <w:rsid w:val="00D66444"/>
    <w:rsid w:val="00D76353"/>
    <w:rsid w:val="00DA40F0"/>
    <w:rsid w:val="00DA7D56"/>
    <w:rsid w:val="00DB28BB"/>
    <w:rsid w:val="00DB5E6F"/>
    <w:rsid w:val="00DC3F27"/>
    <w:rsid w:val="00DC603F"/>
    <w:rsid w:val="00DD3C0D"/>
    <w:rsid w:val="00DD4864"/>
    <w:rsid w:val="00DD71A2"/>
    <w:rsid w:val="00DE1DC4"/>
    <w:rsid w:val="00DE52B6"/>
    <w:rsid w:val="00E0639C"/>
    <w:rsid w:val="00E067E6"/>
    <w:rsid w:val="00E1155B"/>
    <w:rsid w:val="00E12531"/>
    <w:rsid w:val="00E143B0"/>
    <w:rsid w:val="00E2034D"/>
    <w:rsid w:val="00E205A2"/>
    <w:rsid w:val="00E2313F"/>
    <w:rsid w:val="00E46BBF"/>
    <w:rsid w:val="00E55891"/>
    <w:rsid w:val="00E6283A"/>
    <w:rsid w:val="00E7179C"/>
    <w:rsid w:val="00E732A3"/>
    <w:rsid w:val="00E83A85"/>
    <w:rsid w:val="00E90FC4"/>
    <w:rsid w:val="00E9557A"/>
    <w:rsid w:val="00EA01EC"/>
    <w:rsid w:val="00EA0C9E"/>
    <w:rsid w:val="00EA15B0"/>
    <w:rsid w:val="00EA5D97"/>
    <w:rsid w:val="00EB0361"/>
    <w:rsid w:val="00EC4393"/>
    <w:rsid w:val="00EE1C07"/>
    <w:rsid w:val="00EE2C91"/>
    <w:rsid w:val="00EE3979"/>
    <w:rsid w:val="00EE54D0"/>
    <w:rsid w:val="00EE7DE3"/>
    <w:rsid w:val="00EF138C"/>
    <w:rsid w:val="00EF436E"/>
    <w:rsid w:val="00F034CE"/>
    <w:rsid w:val="00F10A0F"/>
    <w:rsid w:val="00F16A1F"/>
    <w:rsid w:val="00F20EE9"/>
    <w:rsid w:val="00F328B3"/>
    <w:rsid w:val="00F40284"/>
    <w:rsid w:val="00F62CCE"/>
    <w:rsid w:val="00F67976"/>
    <w:rsid w:val="00F70BE1"/>
    <w:rsid w:val="00F86383"/>
    <w:rsid w:val="00F87EBC"/>
    <w:rsid w:val="00FC0862"/>
    <w:rsid w:val="00FC70FB"/>
    <w:rsid w:val="00FD143D"/>
    <w:rsid w:val="00FE46FF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A4C1A78-77C8-44AA-A33C-42C9227C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17FA4"/>
    <w:pPr>
      <w:keepNext/>
      <w:keepLines/>
      <w:bidi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FF396A"/>
    <w:pPr>
      <w:keepNext/>
      <w:keepLines/>
      <w:bidi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17FA4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FF396A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  <w:style w:type="paragraph" w:styleId="aff3">
    <w:name w:val="endnote text"/>
    <w:basedOn w:val="a"/>
    <w:link w:val="aff4"/>
    <w:uiPriority w:val="99"/>
    <w:semiHidden/>
    <w:unhideWhenUsed/>
    <w:rsid w:val="007C5D66"/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7C5D66"/>
    <w:rPr>
      <w:rFonts w:eastAsiaTheme="minorHAnsi" w:cs="2  Badr"/>
    </w:rPr>
  </w:style>
  <w:style w:type="character" w:styleId="aff5">
    <w:name w:val="endnote reference"/>
    <w:basedOn w:val="a2"/>
    <w:uiPriority w:val="99"/>
    <w:semiHidden/>
    <w:unhideWhenUsed/>
    <w:rsid w:val="007C5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F07A-747E-43A8-8726-CD5236D6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1304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153</cp:revision>
  <dcterms:created xsi:type="dcterms:W3CDTF">2015-07-12T08:54:00Z</dcterms:created>
  <dcterms:modified xsi:type="dcterms:W3CDTF">2015-11-07T10:00:00Z</dcterms:modified>
</cp:coreProperties>
</file>