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 w:val="0"/>
          <w:bCs w:val="0"/>
          <w:color w:val="auto"/>
          <w:sz w:val="22"/>
          <w:rtl/>
          <w:cs/>
          <w:lang w:val="fa-IR"/>
        </w:rPr>
        <w:id w:val="-1326662505"/>
        <w:docPartObj>
          <w:docPartGallery w:val="Table of Contents"/>
          <w:docPartUnique/>
        </w:docPartObj>
      </w:sdtPr>
      <w:sdtEndPr>
        <w:rPr>
          <w:cs w:val="0"/>
        </w:rPr>
      </w:sdtEndPr>
      <w:sdtContent>
        <w:p w:rsidR="00691A8F" w:rsidRDefault="00DC2AB7" w:rsidP="00DC2AB7">
          <w:pPr>
            <w:pStyle w:val="a0"/>
            <w:rPr>
              <w:rtl/>
              <w:cs/>
            </w:rPr>
          </w:pPr>
          <w:r>
            <w:rPr>
              <w:rFonts w:ascii="Calibri" w:eastAsiaTheme="minorHAnsi" w:hAnsi="Calibri" w:cs="2  Badr" w:hint="cs"/>
              <w:b w:val="0"/>
              <w:bCs w:val="0"/>
              <w:color w:val="auto"/>
              <w:sz w:val="22"/>
              <w:rtl/>
              <w:cs/>
              <w:lang w:val="fa-IR"/>
            </w:rPr>
            <w:t xml:space="preserve"> فهرست</w:t>
          </w:r>
          <w:r w:rsidR="00691A8F">
            <w:rPr>
              <w:rtl/>
              <w:cs/>
              <w:lang w:val="fa-IR"/>
            </w:rPr>
            <w:t>مطالب</w:t>
          </w:r>
          <w:bookmarkStart w:id="0" w:name="_GoBack"/>
          <w:bookmarkEnd w:id="0"/>
        </w:p>
        <w:p w:rsidR="00691A8F" w:rsidRDefault="00691A8F" w:rsidP="00691A8F">
          <w:pPr>
            <w:pStyle w:val="1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434922592" w:history="1">
            <w:r w:rsidRPr="002532E4">
              <w:rPr>
                <w:rStyle w:val="aff0"/>
                <w:rFonts w:hint="eastAsia"/>
                <w:noProof/>
                <w:rtl/>
              </w:rPr>
              <w:t>اشاره</w:t>
            </w:r>
            <w:r>
              <w:rPr>
                <w:noProof/>
                <w:webHidden/>
              </w:rPr>
              <w:tab/>
            </w:r>
            <w:r>
              <w:rPr>
                <w:noProof/>
                <w:webHidden/>
              </w:rPr>
              <w:fldChar w:fldCharType="begin"/>
            </w:r>
            <w:r>
              <w:rPr>
                <w:noProof/>
                <w:webHidden/>
              </w:rPr>
              <w:instrText xml:space="preserve"> PAGEREF _Toc434922592 \h </w:instrText>
            </w:r>
            <w:r>
              <w:rPr>
                <w:noProof/>
                <w:webHidden/>
              </w:rPr>
            </w:r>
            <w:r>
              <w:rPr>
                <w:noProof/>
                <w:webHidden/>
              </w:rPr>
              <w:fldChar w:fldCharType="separate"/>
            </w:r>
            <w:r>
              <w:rPr>
                <w:noProof/>
                <w:webHidden/>
              </w:rPr>
              <w:t>1</w:t>
            </w:r>
            <w:r>
              <w:rPr>
                <w:noProof/>
                <w:webHidden/>
              </w:rPr>
              <w:fldChar w:fldCharType="end"/>
            </w:r>
          </w:hyperlink>
        </w:p>
        <w:p w:rsidR="00691A8F" w:rsidRDefault="00D607DD" w:rsidP="00691A8F">
          <w:pPr>
            <w:pStyle w:val="21"/>
            <w:tabs>
              <w:tab w:val="right" w:leader="dot" w:pos="9350"/>
            </w:tabs>
            <w:rPr>
              <w:rFonts w:asciiTheme="minorHAnsi" w:hAnsiTheme="minorHAnsi" w:cstheme="minorBidi"/>
              <w:noProof/>
              <w:sz w:val="22"/>
              <w:szCs w:val="22"/>
              <w:lang w:bidi="ar-SA"/>
            </w:rPr>
          </w:pPr>
          <w:hyperlink w:anchor="_Toc434922593" w:history="1">
            <w:r w:rsidR="00691A8F" w:rsidRPr="002532E4">
              <w:rPr>
                <w:rStyle w:val="aff0"/>
                <w:rFonts w:hint="eastAsia"/>
                <w:noProof/>
                <w:rtl/>
              </w:rPr>
              <w:t>مقام</w:t>
            </w:r>
            <w:r w:rsidR="00691A8F" w:rsidRPr="002532E4">
              <w:rPr>
                <w:rStyle w:val="aff0"/>
                <w:noProof/>
                <w:rtl/>
              </w:rPr>
              <w:t xml:space="preserve"> </w:t>
            </w:r>
            <w:r w:rsidR="00691A8F" w:rsidRPr="002532E4">
              <w:rPr>
                <w:rStyle w:val="aff0"/>
                <w:rFonts w:hint="eastAsia"/>
                <w:noProof/>
                <w:rtl/>
              </w:rPr>
              <w:t>سوم</w:t>
            </w:r>
            <w:r w:rsidR="00691A8F" w:rsidRPr="002532E4">
              <w:rPr>
                <w:rStyle w:val="aff0"/>
                <w:noProof/>
                <w:rtl/>
              </w:rPr>
              <w:t xml:space="preserve">: </w:t>
            </w:r>
            <w:r w:rsidR="00691A8F" w:rsidRPr="002532E4">
              <w:rPr>
                <w:rStyle w:val="aff0"/>
                <w:rFonts w:hint="eastAsia"/>
                <w:noProof/>
                <w:rtl/>
              </w:rPr>
              <w:t>دخول</w:t>
            </w:r>
            <w:r w:rsidR="00691A8F" w:rsidRPr="002532E4">
              <w:rPr>
                <w:rStyle w:val="aff0"/>
                <w:noProof/>
                <w:rtl/>
              </w:rPr>
              <w:t xml:space="preserve"> </w:t>
            </w:r>
            <w:r w:rsidR="00691A8F" w:rsidRPr="002532E4">
              <w:rPr>
                <w:rStyle w:val="aff0"/>
                <w:rFonts w:hint="eastAsia"/>
                <w:noProof/>
                <w:rtl/>
              </w:rPr>
              <w:t>و</w:t>
            </w:r>
            <w:r w:rsidR="00691A8F" w:rsidRPr="002532E4">
              <w:rPr>
                <w:rStyle w:val="aff0"/>
                <w:noProof/>
                <w:rtl/>
              </w:rPr>
              <w:t xml:space="preserve"> </w:t>
            </w:r>
            <w:r w:rsidR="00691A8F" w:rsidRPr="002532E4">
              <w:rPr>
                <w:rStyle w:val="aff0"/>
                <w:rFonts w:hint="eastAsia"/>
                <w:noProof/>
                <w:rtl/>
              </w:rPr>
              <w:t>عدم</w:t>
            </w:r>
            <w:r w:rsidR="00691A8F" w:rsidRPr="002532E4">
              <w:rPr>
                <w:rStyle w:val="aff0"/>
                <w:noProof/>
                <w:rtl/>
              </w:rPr>
              <w:t xml:space="preserve"> </w:t>
            </w:r>
            <w:r w:rsidR="00691A8F" w:rsidRPr="002532E4">
              <w:rPr>
                <w:rStyle w:val="aff0"/>
                <w:rFonts w:hint="eastAsia"/>
                <w:noProof/>
                <w:rtl/>
              </w:rPr>
              <w:t>دخول</w:t>
            </w:r>
            <w:r w:rsidR="00691A8F" w:rsidRPr="002532E4">
              <w:rPr>
                <w:rStyle w:val="aff0"/>
                <w:noProof/>
                <w:rtl/>
              </w:rPr>
              <w:t xml:space="preserve"> </w:t>
            </w:r>
            <w:r w:rsidR="00691A8F" w:rsidRPr="002532E4">
              <w:rPr>
                <w:rStyle w:val="aff0"/>
                <w:rFonts w:hint="eastAsia"/>
                <w:noProof/>
                <w:rtl/>
              </w:rPr>
              <w:t>غا</w:t>
            </w:r>
            <w:r w:rsidR="00691A8F" w:rsidRPr="002532E4">
              <w:rPr>
                <w:rStyle w:val="aff0"/>
                <w:rFonts w:hint="cs"/>
                <w:noProof/>
                <w:rtl/>
              </w:rPr>
              <w:t>ی</w:t>
            </w:r>
            <w:r w:rsidR="00691A8F" w:rsidRPr="002532E4">
              <w:rPr>
                <w:rStyle w:val="aff0"/>
                <w:rFonts w:hint="eastAsia"/>
                <w:noProof/>
                <w:rtl/>
              </w:rPr>
              <w:t>ت</w:t>
            </w:r>
            <w:r w:rsidR="00691A8F" w:rsidRPr="002532E4">
              <w:rPr>
                <w:rStyle w:val="aff0"/>
                <w:noProof/>
                <w:rtl/>
              </w:rPr>
              <w:t xml:space="preserve"> </w:t>
            </w:r>
            <w:r w:rsidR="00691A8F" w:rsidRPr="002532E4">
              <w:rPr>
                <w:rStyle w:val="aff0"/>
                <w:rFonts w:hint="eastAsia"/>
                <w:noProof/>
                <w:rtl/>
              </w:rPr>
              <w:t>در</w:t>
            </w:r>
            <w:r w:rsidR="00691A8F" w:rsidRPr="002532E4">
              <w:rPr>
                <w:rStyle w:val="aff0"/>
                <w:noProof/>
                <w:rtl/>
              </w:rPr>
              <w:t xml:space="preserve"> </w:t>
            </w:r>
            <w:r w:rsidR="00691A8F" w:rsidRPr="002532E4">
              <w:rPr>
                <w:rStyle w:val="aff0"/>
                <w:rFonts w:hint="eastAsia"/>
                <w:noProof/>
                <w:rtl/>
              </w:rPr>
              <w:t>مغ</w:t>
            </w:r>
            <w:r w:rsidR="00691A8F" w:rsidRPr="002532E4">
              <w:rPr>
                <w:rStyle w:val="aff0"/>
                <w:rFonts w:hint="cs"/>
                <w:noProof/>
                <w:rtl/>
              </w:rPr>
              <w:t>یّ</w:t>
            </w:r>
            <w:r w:rsidR="00691A8F" w:rsidRPr="002532E4">
              <w:rPr>
                <w:rStyle w:val="aff0"/>
                <w:rFonts w:hint="eastAsia"/>
                <w:noProof/>
                <w:rtl/>
              </w:rPr>
              <w:t>ا</w:t>
            </w:r>
            <w:r w:rsidR="00691A8F">
              <w:rPr>
                <w:noProof/>
                <w:webHidden/>
              </w:rPr>
              <w:tab/>
            </w:r>
            <w:r w:rsidR="00691A8F">
              <w:rPr>
                <w:noProof/>
                <w:webHidden/>
              </w:rPr>
              <w:fldChar w:fldCharType="begin"/>
            </w:r>
            <w:r w:rsidR="00691A8F">
              <w:rPr>
                <w:noProof/>
                <w:webHidden/>
              </w:rPr>
              <w:instrText xml:space="preserve"> PAGEREF _Toc434922593 \h </w:instrText>
            </w:r>
            <w:r w:rsidR="00691A8F">
              <w:rPr>
                <w:noProof/>
                <w:webHidden/>
              </w:rPr>
            </w:r>
            <w:r w:rsidR="00691A8F">
              <w:rPr>
                <w:noProof/>
                <w:webHidden/>
              </w:rPr>
              <w:fldChar w:fldCharType="separate"/>
            </w:r>
            <w:r w:rsidR="00691A8F">
              <w:rPr>
                <w:noProof/>
                <w:webHidden/>
              </w:rPr>
              <w:t>1</w:t>
            </w:r>
            <w:r w:rsidR="00691A8F">
              <w:rPr>
                <w:noProof/>
                <w:webHidden/>
              </w:rPr>
              <w:fldChar w:fldCharType="end"/>
            </w:r>
          </w:hyperlink>
        </w:p>
        <w:p w:rsidR="00691A8F" w:rsidRDefault="00D607DD" w:rsidP="00691A8F">
          <w:pPr>
            <w:pStyle w:val="31"/>
            <w:tabs>
              <w:tab w:val="right" w:leader="dot" w:pos="9350"/>
            </w:tabs>
            <w:rPr>
              <w:rFonts w:asciiTheme="minorHAnsi" w:eastAsiaTheme="minorEastAsia" w:hAnsiTheme="minorHAnsi" w:cstheme="minorBidi"/>
              <w:noProof/>
              <w:sz w:val="22"/>
              <w:szCs w:val="22"/>
              <w:lang w:bidi="ar-SA"/>
            </w:rPr>
          </w:pPr>
          <w:hyperlink w:anchor="_Toc434922594" w:history="1">
            <w:r w:rsidR="00691A8F" w:rsidRPr="002532E4">
              <w:rPr>
                <w:rStyle w:val="aff0"/>
                <w:rFonts w:hint="eastAsia"/>
                <w:noProof/>
                <w:rtl/>
              </w:rPr>
              <w:t>ب</w:t>
            </w:r>
            <w:r w:rsidR="00691A8F" w:rsidRPr="002532E4">
              <w:rPr>
                <w:rStyle w:val="aff0"/>
                <w:rFonts w:hint="cs"/>
                <w:noProof/>
                <w:rtl/>
              </w:rPr>
              <w:t>ی</w:t>
            </w:r>
            <w:r w:rsidR="00691A8F" w:rsidRPr="002532E4">
              <w:rPr>
                <w:rStyle w:val="aff0"/>
                <w:rFonts w:hint="eastAsia"/>
                <w:noProof/>
                <w:rtl/>
              </w:rPr>
              <w:t>ان</w:t>
            </w:r>
            <w:r w:rsidR="00691A8F" w:rsidRPr="002532E4">
              <w:rPr>
                <w:rStyle w:val="aff0"/>
                <w:noProof/>
                <w:rtl/>
              </w:rPr>
              <w:t xml:space="preserve"> </w:t>
            </w:r>
            <w:r w:rsidR="00691A8F" w:rsidRPr="002532E4">
              <w:rPr>
                <w:rStyle w:val="aff0"/>
                <w:rFonts w:hint="eastAsia"/>
                <w:noProof/>
                <w:rtl/>
              </w:rPr>
              <w:t>مسأله</w:t>
            </w:r>
            <w:r w:rsidR="00691A8F" w:rsidRPr="002532E4">
              <w:rPr>
                <w:rStyle w:val="aff0"/>
                <w:noProof/>
                <w:rtl/>
              </w:rPr>
              <w:t>:</w:t>
            </w:r>
            <w:r w:rsidR="00691A8F">
              <w:rPr>
                <w:noProof/>
                <w:webHidden/>
              </w:rPr>
              <w:tab/>
            </w:r>
            <w:r w:rsidR="00691A8F">
              <w:rPr>
                <w:noProof/>
                <w:webHidden/>
              </w:rPr>
              <w:fldChar w:fldCharType="begin"/>
            </w:r>
            <w:r w:rsidR="00691A8F">
              <w:rPr>
                <w:noProof/>
                <w:webHidden/>
              </w:rPr>
              <w:instrText xml:space="preserve"> PAGEREF _Toc434922594 \h </w:instrText>
            </w:r>
            <w:r w:rsidR="00691A8F">
              <w:rPr>
                <w:noProof/>
                <w:webHidden/>
              </w:rPr>
            </w:r>
            <w:r w:rsidR="00691A8F">
              <w:rPr>
                <w:noProof/>
                <w:webHidden/>
              </w:rPr>
              <w:fldChar w:fldCharType="separate"/>
            </w:r>
            <w:r w:rsidR="00691A8F">
              <w:rPr>
                <w:noProof/>
                <w:webHidden/>
              </w:rPr>
              <w:t>1</w:t>
            </w:r>
            <w:r w:rsidR="00691A8F">
              <w:rPr>
                <w:noProof/>
                <w:webHidden/>
              </w:rPr>
              <w:fldChar w:fldCharType="end"/>
            </w:r>
          </w:hyperlink>
        </w:p>
        <w:p w:rsidR="00691A8F" w:rsidRDefault="00D607DD" w:rsidP="00691A8F">
          <w:pPr>
            <w:pStyle w:val="31"/>
            <w:tabs>
              <w:tab w:val="right" w:leader="dot" w:pos="9350"/>
            </w:tabs>
            <w:rPr>
              <w:rFonts w:asciiTheme="minorHAnsi" w:eastAsiaTheme="minorEastAsia" w:hAnsiTheme="minorHAnsi" w:cstheme="minorBidi"/>
              <w:noProof/>
              <w:sz w:val="22"/>
              <w:szCs w:val="22"/>
              <w:lang w:bidi="ar-SA"/>
            </w:rPr>
          </w:pPr>
          <w:hyperlink w:anchor="_Toc434922595" w:history="1">
            <w:r w:rsidR="00691A8F" w:rsidRPr="002532E4">
              <w:rPr>
                <w:rStyle w:val="aff0"/>
                <w:rFonts w:hint="eastAsia"/>
                <w:noProof/>
                <w:rtl/>
              </w:rPr>
              <w:t>وجوه</w:t>
            </w:r>
            <w:r w:rsidR="00691A8F" w:rsidRPr="002532E4">
              <w:rPr>
                <w:rStyle w:val="aff0"/>
                <w:noProof/>
                <w:rtl/>
              </w:rPr>
              <w:t xml:space="preserve"> </w:t>
            </w:r>
            <w:r w:rsidR="00691A8F" w:rsidRPr="002532E4">
              <w:rPr>
                <w:rStyle w:val="aff0"/>
                <w:rFonts w:hint="eastAsia"/>
                <w:noProof/>
                <w:rtl/>
              </w:rPr>
              <w:t>بحث</w:t>
            </w:r>
            <w:r w:rsidR="00691A8F" w:rsidRPr="002532E4">
              <w:rPr>
                <w:rStyle w:val="aff0"/>
                <w:noProof/>
                <w:rtl/>
              </w:rPr>
              <w:t xml:space="preserve"> </w:t>
            </w:r>
            <w:r w:rsidR="00691A8F" w:rsidRPr="002532E4">
              <w:rPr>
                <w:rStyle w:val="aff0"/>
                <w:rFonts w:hint="eastAsia"/>
                <w:noProof/>
                <w:rtl/>
              </w:rPr>
              <w:t>دخول</w:t>
            </w:r>
            <w:r w:rsidR="00691A8F" w:rsidRPr="002532E4">
              <w:rPr>
                <w:rStyle w:val="aff0"/>
                <w:noProof/>
                <w:rtl/>
              </w:rPr>
              <w:t xml:space="preserve"> </w:t>
            </w:r>
            <w:r w:rsidR="00691A8F" w:rsidRPr="002532E4">
              <w:rPr>
                <w:rStyle w:val="aff0"/>
                <w:rFonts w:hint="eastAsia"/>
                <w:noProof/>
                <w:rtl/>
              </w:rPr>
              <w:t>غا</w:t>
            </w:r>
            <w:r w:rsidR="00691A8F" w:rsidRPr="002532E4">
              <w:rPr>
                <w:rStyle w:val="aff0"/>
                <w:rFonts w:hint="cs"/>
                <w:noProof/>
                <w:rtl/>
              </w:rPr>
              <w:t>ی</w:t>
            </w:r>
            <w:r w:rsidR="00691A8F" w:rsidRPr="002532E4">
              <w:rPr>
                <w:rStyle w:val="aff0"/>
                <w:rFonts w:hint="eastAsia"/>
                <w:noProof/>
                <w:rtl/>
              </w:rPr>
              <w:t>ت</w:t>
            </w:r>
            <w:r w:rsidR="00691A8F" w:rsidRPr="002532E4">
              <w:rPr>
                <w:rStyle w:val="aff0"/>
                <w:noProof/>
                <w:rtl/>
              </w:rPr>
              <w:t xml:space="preserve"> </w:t>
            </w:r>
            <w:r w:rsidR="00691A8F" w:rsidRPr="002532E4">
              <w:rPr>
                <w:rStyle w:val="aff0"/>
                <w:rFonts w:hint="eastAsia"/>
                <w:noProof/>
                <w:rtl/>
              </w:rPr>
              <w:t>در</w:t>
            </w:r>
            <w:r w:rsidR="00691A8F" w:rsidRPr="002532E4">
              <w:rPr>
                <w:rStyle w:val="aff0"/>
                <w:noProof/>
                <w:rtl/>
              </w:rPr>
              <w:t xml:space="preserve"> </w:t>
            </w:r>
            <w:r w:rsidR="00691A8F" w:rsidRPr="002532E4">
              <w:rPr>
                <w:rStyle w:val="aff0"/>
                <w:rFonts w:hint="eastAsia"/>
                <w:noProof/>
                <w:rtl/>
              </w:rPr>
              <w:t>مغ</w:t>
            </w:r>
            <w:r w:rsidR="00691A8F" w:rsidRPr="002532E4">
              <w:rPr>
                <w:rStyle w:val="aff0"/>
                <w:rFonts w:hint="cs"/>
                <w:noProof/>
                <w:rtl/>
              </w:rPr>
              <w:t>یّ</w:t>
            </w:r>
            <w:r w:rsidR="00691A8F" w:rsidRPr="002532E4">
              <w:rPr>
                <w:rStyle w:val="aff0"/>
                <w:rFonts w:hint="eastAsia"/>
                <w:noProof/>
                <w:rtl/>
              </w:rPr>
              <w:t>ا</w:t>
            </w:r>
            <w:r w:rsidR="00691A8F" w:rsidRPr="002532E4">
              <w:rPr>
                <w:rStyle w:val="aff0"/>
                <w:noProof/>
                <w:rtl/>
              </w:rPr>
              <w:t>:</w:t>
            </w:r>
            <w:r w:rsidR="00691A8F">
              <w:rPr>
                <w:noProof/>
                <w:webHidden/>
              </w:rPr>
              <w:tab/>
            </w:r>
            <w:r w:rsidR="00691A8F">
              <w:rPr>
                <w:noProof/>
                <w:webHidden/>
              </w:rPr>
              <w:fldChar w:fldCharType="begin"/>
            </w:r>
            <w:r w:rsidR="00691A8F">
              <w:rPr>
                <w:noProof/>
                <w:webHidden/>
              </w:rPr>
              <w:instrText xml:space="preserve"> PAGEREF _Toc434922595 \h </w:instrText>
            </w:r>
            <w:r w:rsidR="00691A8F">
              <w:rPr>
                <w:noProof/>
                <w:webHidden/>
              </w:rPr>
            </w:r>
            <w:r w:rsidR="00691A8F">
              <w:rPr>
                <w:noProof/>
                <w:webHidden/>
              </w:rPr>
              <w:fldChar w:fldCharType="separate"/>
            </w:r>
            <w:r w:rsidR="00691A8F">
              <w:rPr>
                <w:noProof/>
                <w:webHidden/>
              </w:rPr>
              <w:t>1</w:t>
            </w:r>
            <w:r w:rsidR="00691A8F">
              <w:rPr>
                <w:noProof/>
                <w:webHidden/>
              </w:rPr>
              <w:fldChar w:fldCharType="end"/>
            </w:r>
          </w:hyperlink>
        </w:p>
        <w:p w:rsidR="00691A8F" w:rsidRDefault="00D607DD" w:rsidP="00691A8F">
          <w:pPr>
            <w:pStyle w:val="31"/>
            <w:tabs>
              <w:tab w:val="right" w:leader="dot" w:pos="9350"/>
            </w:tabs>
            <w:rPr>
              <w:rFonts w:asciiTheme="minorHAnsi" w:eastAsiaTheme="minorEastAsia" w:hAnsiTheme="minorHAnsi" w:cstheme="minorBidi"/>
              <w:noProof/>
              <w:sz w:val="22"/>
              <w:szCs w:val="22"/>
              <w:lang w:bidi="ar-SA"/>
            </w:rPr>
          </w:pPr>
          <w:hyperlink w:anchor="_Toc434922596" w:history="1">
            <w:r w:rsidR="00691A8F" w:rsidRPr="002532E4">
              <w:rPr>
                <w:rStyle w:val="aff0"/>
                <w:rFonts w:hint="eastAsia"/>
                <w:noProof/>
                <w:rtl/>
              </w:rPr>
              <w:t>نقد</w:t>
            </w:r>
            <w:r w:rsidR="00691A8F" w:rsidRPr="002532E4">
              <w:rPr>
                <w:rStyle w:val="aff0"/>
                <w:noProof/>
                <w:rtl/>
              </w:rPr>
              <w:t xml:space="preserve"> </w:t>
            </w:r>
            <w:r w:rsidR="00691A8F" w:rsidRPr="002532E4">
              <w:rPr>
                <w:rStyle w:val="aff0"/>
                <w:rFonts w:hint="eastAsia"/>
                <w:noProof/>
                <w:rtl/>
              </w:rPr>
              <w:t>نظر</w:t>
            </w:r>
            <w:r w:rsidR="00691A8F" w:rsidRPr="002532E4">
              <w:rPr>
                <w:rStyle w:val="aff0"/>
                <w:rFonts w:hint="cs"/>
                <w:noProof/>
                <w:rtl/>
              </w:rPr>
              <w:t>ی</w:t>
            </w:r>
            <w:r w:rsidR="00691A8F" w:rsidRPr="002532E4">
              <w:rPr>
                <w:rStyle w:val="aff0"/>
                <w:rFonts w:hint="eastAsia"/>
                <w:noProof/>
                <w:rtl/>
              </w:rPr>
              <w:t>ه</w:t>
            </w:r>
            <w:r w:rsidR="00691A8F" w:rsidRPr="002532E4">
              <w:rPr>
                <w:rStyle w:val="aff0"/>
                <w:noProof/>
                <w:rtl/>
              </w:rPr>
              <w:t xml:space="preserve"> </w:t>
            </w:r>
            <w:r w:rsidR="00691A8F" w:rsidRPr="002532E4">
              <w:rPr>
                <w:rStyle w:val="aff0"/>
                <w:rFonts w:hint="eastAsia"/>
                <w:noProof/>
                <w:rtl/>
              </w:rPr>
              <w:t>مرحوم</w:t>
            </w:r>
            <w:r w:rsidR="00691A8F" w:rsidRPr="002532E4">
              <w:rPr>
                <w:rStyle w:val="aff0"/>
                <w:noProof/>
                <w:rtl/>
              </w:rPr>
              <w:t xml:space="preserve"> </w:t>
            </w:r>
            <w:r w:rsidR="00691A8F" w:rsidRPr="002532E4">
              <w:rPr>
                <w:rStyle w:val="aff0"/>
                <w:rFonts w:hint="eastAsia"/>
                <w:noProof/>
                <w:rtl/>
              </w:rPr>
              <w:t>نائ</w:t>
            </w:r>
            <w:r w:rsidR="00691A8F" w:rsidRPr="002532E4">
              <w:rPr>
                <w:rStyle w:val="aff0"/>
                <w:rFonts w:hint="cs"/>
                <w:noProof/>
                <w:rtl/>
              </w:rPr>
              <w:t>ی</w:t>
            </w:r>
            <w:r w:rsidR="00691A8F" w:rsidRPr="002532E4">
              <w:rPr>
                <w:rStyle w:val="aff0"/>
                <w:rFonts w:hint="eastAsia"/>
                <w:noProof/>
                <w:rtl/>
              </w:rPr>
              <w:t>ن</w:t>
            </w:r>
            <w:r w:rsidR="00691A8F" w:rsidRPr="002532E4">
              <w:rPr>
                <w:rStyle w:val="aff0"/>
                <w:rFonts w:hint="cs"/>
                <w:noProof/>
                <w:rtl/>
              </w:rPr>
              <w:t>ی</w:t>
            </w:r>
            <w:r w:rsidR="00691A8F" w:rsidRPr="002532E4">
              <w:rPr>
                <w:rStyle w:val="aff0"/>
                <w:noProof/>
                <w:rtl/>
              </w:rPr>
              <w:t>:</w:t>
            </w:r>
            <w:r w:rsidR="00691A8F">
              <w:rPr>
                <w:noProof/>
                <w:webHidden/>
              </w:rPr>
              <w:tab/>
            </w:r>
            <w:r w:rsidR="00691A8F">
              <w:rPr>
                <w:noProof/>
                <w:webHidden/>
              </w:rPr>
              <w:fldChar w:fldCharType="begin"/>
            </w:r>
            <w:r w:rsidR="00691A8F">
              <w:rPr>
                <w:noProof/>
                <w:webHidden/>
              </w:rPr>
              <w:instrText xml:space="preserve"> PAGEREF _Toc434922596 \h </w:instrText>
            </w:r>
            <w:r w:rsidR="00691A8F">
              <w:rPr>
                <w:noProof/>
                <w:webHidden/>
              </w:rPr>
            </w:r>
            <w:r w:rsidR="00691A8F">
              <w:rPr>
                <w:noProof/>
                <w:webHidden/>
              </w:rPr>
              <w:fldChar w:fldCharType="separate"/>
            </w:r>
            <w:r w:rsidR="00691A8F">
              <w:rPr>
                <w:noProof/>
                <w:webHidden/>
              </w:rPr>
              <w:t>2</w:t>
            </w:r>
            <w:r w:rsidR="00691A8F">
              <w:rPr>
                <w:noProof/>
                <w:webHidden/>
              </w:rPr>
              <w:fldChar w:fldCharType="end"/>
            </w:r>
          </w:hyperlink>
        </w:p>
        <w:p w:rsidR="00691A8F" w:rsidRDefault="00D607DD" w:rsidP="00691A8F">
          <w:pPr>
            <w:pStyle w:val="31"/>
            <w:tabs>
              <w:tab w:val="right" w:leader="dot" w:pos="9350"/>
            </w:tabs>
            <w:rPr>
              <w:rFonts w:asciiTheme="minorHAnsi" w:eastAsiaTheme="minorEastAsia" w:hAnsiTheme="minorHAnsi" w:cstheme="minorBidi"/>
              <w:noProof/>
              <w:sz w:val="22"/>
              <w:szCs w:val="22"/>
              <w:lang w:bidi="ar-SA"/>
            </w:rPr>
          </w:pPr>
          <w:hyperlink w:anchor="_Toc434922597" w:history="1">
            <w:r w:rsidR="00691A8F" w:rsidRPr="002532E4">
              <w:rPr>
                <w:rStyle w:val="aff0"/>
                <w:rFonts w:hint="eastAsia"/>
                <w:noProof/>
                <w:rtl/>
              </w:rPr>
              <w:t>نقد</w:t>
            </w:r>
            <w:r w:rsidR="00691A8F" w:rsidRPr="002532E4">
              <w:rPr>
                <w:rStyle w:val="aff0"/>
                <w:noProof/>
                <w:rtl/>
              </w:rPr>
              <w:t xml:space="preserve"> </w:t>
            </w:r>
            <w:r w:rsidR="00691A8F" w:rsidRPr="002532E4">
              <w:rPr>
                <w:rStyle w:val="aff0"/>
                <w:rFonts w:hint="eastAsia"/>
                <w:noProof/>
                <w:rtl/>
              </w:rPr>
              <w:t>نظر</w:t>
            </w:r>
            <w:r w:rsidR="00691A8F" w:rsidRPr="002532E4">
              <w:rPr>
                <w:rStyle w:val="aff0"/>
                <w:rFonts w:hint="cs"/>
                <w:noProof/>
                <w:rtl/>
              </w:rPr>
              <w:t>ی</w:t>
            </w:r>
            <w:r w:rsidR="00691A8F" w:rsidRPr="002532E4">
              <w:rPr>
                <w:rStyle w:val="aff0"/>
                <w:rFonts w:hint="eastAsia"/>
                <w:noProof/>
                <w:rtl/>
              </w:rPr>
              <w:t>ه</w:t>
            </w:r>
            <w:r w:rsidR="00691A8F" w:rsidRPr="002532E4">
              <w:rPr>
                <w:rStyle w:val="aff0"/>
                <w:noProof/>
                <w:rtl/>
              </w:rPr>
              <w:t xml:space="preserve"> </w:t>
            </w:r>
            <w:r w:rsidR="00691A8F" w:rsidRPr="002532E4">
              <w:rPr>
                <w:rStyle w:val="aff0"/>
                <w:rFonts w:hint="eastAsia"/>
                <w:noProof/>
                <w:rtl/>
              </w:rPr>
              <w:t>صاحب</w:t>
            </w:r>
            <w:r w:rsidR="00691A8F" w:rsidRPr="002532E4">
              <w:rPr>
                <w:rStyle w:val="aff0"/>
                <w:noProof/>
                <w:rtl/>
              </w:rPr>
              <w:t xml:space="preserve"> </w:t>
            </w:r>
            <w:r w:rsidR="00691A8F" w:rsidRPr="002532E4">
              <w:rPr>
                <w:rStyle w:val="aff0"/>
                <w:rFonts w:hint="eastAsia"/>
                <w:noProof/>
                <w:rtl/>
              </w:rPr>
              <w:t>قوان</w:t>
            </w:r>
            <w:r w:rsidR="00691A8F" w:rsidRPr="002532E4">
              <w:rPr>
                <w:rStyle w:val="aff0"/>
                <w:rFonts w:hint="cs"/>
                <w:noProof/>
                <w:rtl/>
              </w:rPr>
              <w:t>ی</w:t>
            </w:r>
            <w:r w:rsidR="00691A8F" w:rsidRPr="002532E4">
              <w:rPr>
                <w:rStyle w:val="aff0"/>
                <w:rFonts w:hint="eastAsia"/>
                <w:noProof/>
                <w:rtl/>
              </w:rPr>
              <w:t>ن</w:t>
            </w:r>
            <w:r w:rsidR="00691A8F" w:rsidRPr="002532E4">
              <w:rPr>
                <w:rStyle w:val="aff0"/>
                <w:noProof/>
                <w:rtl/>
              </w:rPr>
              <w:t>:</w:t>
            </w:r>
            <w:r w:rsidR="00691A8F">
              <w:rPr>
                <w:noProof/>
                <w:webHidden/>
              </w:rPr>
              <w:tab/>
            </w:r>
            <w:r w:rsidR="00691A8F">
              <w:rPr>
                <w:noProof/>
                <w:webHidden/>
              </w:rPr>
              <w:fldChar w:fldCharType="begin"/>
            </w:r>
            <w:r w:rsidR="00691A8F">
              <w:rPr>
                <w:noProof/>
                <w:webHidden/>
              </w:rPr>
              <w:instrText xml:space="preserve"> PAGEREF _Toc434922597 \h </w:instrText>
            </w:r>
            <w:r w:rsidR="00691A8F">
              <w:rPr>
                <w:noProof/>
                <w:webHidden/>
              </w:rPr>
            </w:r>
            <w:r w:rsidR="00691A8F">
              <w:rPr>
                <w:noProof/>
                <w:webHidden/>
              </w:rPr>
              <w:fldChar w:fldCharType="separate"/>
            </w:r>
            <w:r w:rsidR="00691A8F">
              <w:rPr>
                <w:noProof/>
                <w:webHidden/>
              </w:rPr>
              <w:t>2</w:t>
            </w:r>
            <w:r w:rsidR="00691A8F">
              <w:rPr>
                <w:noProof/>
                <w:webHidden/>
              </w:rPr>
              <w:fldChar w:fldCharType="end"/>
            </w:r>
          </w:hyperlink>
        </w:p>
        <w:p w:rsidR="00691A8F" w:rsidRDefault="00D607DD" w:rsidP="00691A8F">
          <w:pPr>
            <w:pStyle w:val="31"/>
            <w:tabs>
              <w:tab w:val="right" w:leader="dot" w:pos="9350"/>
            </w:tabs>
            <w:rPr>
              <w:rFonts w:asciiTheme="minorHAnsi" w:eastAsiaTheme="minorEastAsia" w:hAnsiTheme="minorHAnsi" w:cstheme="minorBidi"/>
              <w:noProof/>
              <w:sz w:val="22"/>
              <w:szCs w:val="22"/>
              <w:lang w:bidi="ar-SA"/>
            </w:rPr>
          </w:pPr>
          <w:hyperlink w:anchor="_Toc434922598" w:history="1">
            <w:r w:rsidR="00691A8F" w:rsidRPr="002532E4">
              <w:rPr>
                <w:rStyle w:val="aff0"/>
                <w:rFonts w:hint="eastAsia"/>
                <w:noProof/>
                <w:rtl/>
              </w:rPr>
              <w:t>نقد</w:t>
            </w:r>
            <w:r w:rsidR="00691A8F" w:rsidRPr="002532E4">
              <w:rPr>
                <w:rStyle w:val="aff0"/>
                <w:noProof/>
                <w:rtl/>
              </w:rPr>
              <w:t xml:space="preserve"> </w:t>
            </w:r>
            <w:r w:rsidR="00691A8F" w:rsidRPr="002532E4">
              <w:rPr>
                <w:rStyle w:val="aff0"/>
                <w:rFonts w:hint="eastAsia"/>
                <w:noProof/>
                <w:rtl/>
              </w:rPr>
              <w:t>نظر</w:t>
            </w:r>
            <w:r w:rsidR="00691A8F" w:rsidRPr="002532E4">
              <w:rPr>
                <w:rStyle w:val="aff0"/>
                <w:rFonts w:hint="cs"/>
                <w:noProof/>
                <w:rtl/>
              </w:rPr>
              <w:t>ی</w:t>
            </w:r>
            <w:r w:rsidR="00691A8F" w:rsidRPr="002532E4">
              <w:rPr>
                <w:rStyle w:val="aff0"/>
                <w:rFonts w:hint="eastAsia"/>
                <w:noProof/>
                <w:rtl/>
              </w:rPr>
              <w:t>ه</w:t>
            </w:r>
            <w:r w:rsidR="00691A8F" w:rsidRPr="002532E4">
              <w:rPr>
                <w:rStyle w:val="aff0"/>
                <w:noProof/>
                <w:rtl/>
              </w:rPr>
              <w:t xml:space="preserve"> </w:t>
            </w:r>
            <w:r w:rsidR="00691A8F" w:rsidRPr="002532E4">
              <w:rPr>
                <w:rStyle w:val="aff0"/>
                <w:rFonts w:hint="eastAsia"/>
                <w:noProof/>
                <w:rtl/>
              </w:rPr>
              <w:t>آخوند</w:t>
            </w:r>
            <w:r w:rsidR="00691A8F" w:rsidRPr="002532E4">
              <w:rPr>
                <w:rStyle w:val="aff0"/>
                <w:noProof/>
                <w:rtl/>
              </w:rPr>
              <w:t>:</w:t>
            </w:r>
            <w:r w:rsidR="00691A8F">
              <w:rPr>
                <w:noProof/>
                <w:webHidden/>
              </w:rPr>
              <w:tab/>
            </w:r>
            <w:r w:rsidR="00691A8F">
              <w:rPr>
                <w:noProof/>
                <w:webHidden/>
              </w:rPr>
              <w:fldChar w:fldCharType="begin"/>
            </w:r>
            <w:r w:rsidR="00691A8F">
              <w:rPr>
                <w:noProof/>
                <w:webHidden/>
              </w:rPr>
              <w:instrText xml:space="preserve"> PAGEREF _Toc434922598 \h </w:instrText>
            </w:r>
            <w:r w:rsidR="00691A8F">
              <w:rPr>
                <w:noProof/>
                <w:webHidden/>
              </w:rPr>
            </w:r>
            <w:r w:rsidR="00691A8F">
              <w:rPr>
                <w:noProof/>
                <w:webHidden/>
              </w:rPr>
              <w:fldChar w:fldCharType="separate"/>
            </w:r>
            <w:r w:rsidR="00691A8F">
              <w:rPr>
                <w:noProof/>
                <w:webHidden/>
              </w:rPr>
              <w:t>3</w:t>
            </w:r>
            <w:r w:rsidR="00691A8F">
              <w:rPr>
                <w:noProof/>
                <w:webHidden/>
              </w:rPr>
              <w:fldChar w:fldCharType="end"/>
            </w:r>
          </w:hyperlink>
        </w:p>
        <w:p w:rsidR="00691A8F" w:rsidRDefault="00D607DD" w:rsidP="00691A8F">
          <w:pPr>
            <w:pStyle w:val="31"/>
            <w:tabs>
              <w:tab w:val="right" w:leader="dot" w:pos="9350"/>
            </w:tabs>
            <w:rPr>
              <w:rFonts w:asciiTheme="minorHAnsi" w:eastAsiaTheme="minorEastAsia" w:hAnsiTheme="minorHAnsi" w:cstheme="minorBidi"/>
              <w:noProof/>
              <w:sz w:val="22"/>
              <w:szCs w:val="22"/>
              <w:lang w:bidi="ar-SA"/>
            </w:rPr>
          </w:pPr>
          <w:hyperlink w:anchor="_Toc434922599" w:history="1">
            <w:r w:rsidR="00691A8F" w:rsidRPr="002532E4">
              <w:rPr>
                <w:rStyle w:val="aff0"/>
                <w:rFonts w:hint="eastAsia"/>
                <w:noProof/>
                <w:rtl/>
              </w:rPr>
              <w:t>جمع</w:t>
            </w:r>
            <w:r w:rsidR="00691A8F" w:rsidRPr="002532E4">
              <w:rPr>
                <w:rStyle w:val="aff0"/>
                <w:rFonts w:hint="eastAsia"/>
                <w:noProof/>
              </w:rPr>
              <w:t>‌</w:t>
            </w:r>
            <w:r w:rsidR="00691A8F" w:rsidRPr="002532E4">
              <w:rPr>
                <w:rStyle w:val="aff0"/>
                <w:rFonts w:hint="eastAsia"/>
                <w:noProof/>
                <w:rtl/>
              </w:rPr>
              <w:t>بند</w:t>
            </w:r>
            <w:r w:rsidR="00691A8F" w:rsidRPr="002532E4">
              <w:rPr>
                <w:rStyle w:val="aff0"/>
                <w:rFonts w:hint="cs"/>
                <w:noProof/>
                <w:rtl/>
              </w:rPr>
              <w:t>ی</w:t>
            </w:r>
            <w:r w:rsidR="00691A8F" w:rsidRPr="002532E4">
              <w:rPr>
                <w:rStyle w:val="aff0"/>
                <w:noProof/>
                <w:rtl/>
              </w:rPr>
              <w:t>:</w:t>
            </w:r>
            <w:r w:rsidR="00691A8F">
              <w:rPr>
                <w:noProof/>
                <w:webHidden/>
              </w:rPr>
              <w:tab/>
            </w:r>
            <w:r w:rsidR="00691A8F">
              <w:rPr>
                <w:noProof/>
                <w:webHidden/>
              </w:rPr>
              <w:fldChar w:fldCharType="begin"/>
            </w:r>
            <w:r w:rsidR="00691A8F">
              <w:rPr>
                <w:noProof/>
                <w:webHidden/>
              </w:rPr>
              <w:instrText xml:space="preserve"> PAGEREF _Toc434922599 \h </w:instrText>
            </w:r>
            <w:r w:rsidR="00691A8F">
              <w:rPr>
                <w:noProof/>
                <w:webHidden/>
              </w:rPr>
            </w:r>
            <w:r w:rsidR="00691A8F">
              <w:rPr>
                <w:noProof/>
                <w:webHidden/>
              </w:rPr>
              <w:fldChar w:fldCharType="separate"/>
            </w:r>
            <w:r w:rsidR="00691A8F">
              <w:rPr>
                <w:noProof/>
                <w:webHidden/>
              </w:rPr>
              <w:t>3</w:t>
            </w:r>
            <w:r w:rsidR="00691A8F">
              <w:rPr>
                <w:noProof/>
                <w:webHidden/>
              </w:rPr>
              <w:fldChar w:fldCharType="end"/>
            </w:r>
          </w:hyperlink>
        </w:p>
        <w:p w:rsidR="00691A8F" w:rsidRDefault="00D607DD" w:rsidP="00691A8F">
          <w:pPr>
            <w:pStyle w:val="21"/>
            <w:tabs>
              <w:tab w:val="right" w:leader="dot" w:pos="9350"/>
            </w:tabs>
            <w:rPr>
              <w:rFonts w:asciiTheme="minorHAnsi" w:hAnsiTheme="minorHAnsi" w:cstheme="minorBidi"/>
              <w:noProof/>
              <w:sz w:val="22"/>
              <w:szCs w:val="22"/>
              <w:lang w:bidi="ar-SA"/>
            </w:rPr>
          </w:pPr>
          <w:hyperlink w:anchor="_Toc434922600" w:history="1">
            <w:r w:rsidR="00691A8F" w:rsidRPr="002532E4">
              <w:rPr>
                <w:rStyle w:val="aff0"/>
                <w:rFonts w:hint="eastAsia"/>
                <w:noProof/>
                <w:rtl/>
              </w:rPr>
              <w:t>دخول</w:t>
            </w:r>
            <w:r w:rsidR="00691A8F" w:rsidRPr="002532E4">
              <w:rPr>
                <w:rStyle w:val="aff0"/>
                <w:noProof/>
                <w:rtl/>
              </w:rPr>
              <w:t xml:space="preserve"> </w:t>
            </w:r>
            <w:r w:rsidR="00691A8F" w:rsidRPr="002532E4">
              <w:rPr>
                <w:rStyle w:val="aff0"/>
                <w:rFonts w:hint="cs"/>
                <w:noProof/>
                <w:rtl/>
              </w:rPr>
              <w:t>ی</w:t>
            </w:r>
            <w:r w:rsidR="00691A8F" w:rsidRPr="002532E4">
              <w:rPr>
                <w:rStyle w:val="aff0"/>
                <w:rFonts w:hint="eastAsia"/>
                <w:noProof/>
                <w:rtl/>
              </w:rPr>
              <w:t>ا</w:t>
            </w:r>
            <w:r w:rsidR="00691A8F" w:rsidRPr="002532E4">
              <w:rPr>
                <w:rStyle w:val="aff0"/>
                <w:noProof/>
                <w:rtl/>
              </w:rPr>
              <w:t xml:space="preserve"> </w:t>
            </w:r>
            <w:r w:rsidR="00691A8F" w:rsidRPr="002532E4">
              <w:rPr>
                <w:rStyle w:val="aff0"/>
                <w:rFonts w:hint="eastAsia"/>
                <w:noProof/>
                <w:rtl/>
              </w:rPr>
              <w:t>عدم</w:t>
            </w:r>
            <w:r w:rsidR="00691A8F" w:rsidRPr="002532E4">
              <w:rPr>
                <w:rStyle w:val="aff0"/>
                <w:noProof/>
                <w:rtl/>
              </w:rPr>
              <w:t xml:space="preserve"> </w:t>
            </w:r>
            <w:r w:rsidR="00691A8F" w:rsidRPr="002532E4">
              <w:rPr>
                <w:rStyle w:val="aff0"/>
                <w:rFonts w:hint="eastAsia"/>
                <w:noProof/>
                <w:rtl/>
              </w:rPr>
              <w:t>دخول</w:t>
            </w:r>
            <w:r w:rsidR="00691A8F" w:rsidRPr="002532E4">
              <w:rPr>
                <w:rStyle w:val="aff0"/>
                <w:noProof/>
                <w:rtl/>
              </w:rPr>
              <w:t xml:space="preserve"> </w:t>
            </w:r>
            <w:r w:rsidR="00691A8F" w:rsidRPr="002532E4">
              <w:rPr>
                <w:rStyle w:val="aff0"/>
                <w:rFonts w:hint="eastAsia"/>
                <w:noProof/>
                <w:rtl/>
              </w:rPr>
              <w:t>مبتدأ</w:t>
            </w:r>
            <w:r w:rsidR="00691A8F" w:rsidRPr="002532E4">
              <w:rPr>
                <w:rStyle w:val="aff0"/>
                <w:noProof/>
                <w:rtl/>
              </w:rPr>
              <w:t xml:space="preserve"> </w:t>
            </w:r>
            <w:r w:rsidR="00691A8F" w:rsidRPr="002532E4">
              <w:rPr>
                <w:rStyle w:val="aff0"/>
                <w:rFonts w:hint="eastAsia"/>
                <w:noProof/>
                <w:rtl/>
              </w:rPr>
              <w:t>در</w:t>
            </w:r>
            <w:r w:rsidR="00691A8F" w:rsidRPr="002532E4">
              <w:rPr>
                <w:rStyle w:val="aff0"/>
                <w:noProof/>
                <w:rtl/>
              </w:rPr>
              <w:t xml:space="preserve"> </w:t>
            </w:r>
            <w:r w:rsidR="00691A8F" w:rsidRPr="002532E4">
              <w:rPr>
                <w:rStyle w:val="aff0"/>
                <w:rFonts w:hint="eastAsia"/>
                <w:noProof/>
                <w:rtl/>
              </w:rPr>
              <w:t>حکم</w:t>
            </w:r>
            <w:r w:rsidR="00691A8F">
              <w:rPr>
                <w:noProof/>
                <w:webHidden/>
              </w:rPr>
              <w:tab/>
            </w:r>
            <w:r w:rsidR="00691A8F">
              <w:rPr>
                <w:noProof/>
                <w:webHidden/>
              </w:rPr>
              <w:fldChar w:fldCharType="begin"/>
            </w:r>
            <w:r w:rsidR="00691A8F">
              <w:rPr>
                <w:noProof/>
                <w:webHidden/>
              </w:rPr>
              <w:instrText xml:space="preserve"> PAGEREF _Toc434922600 \h </w:instrText>
            </w:r>
            <w:r w:rsidR="00691A8F">
              <w:rPr>
                <w:noProof/>
                <w:webHidden/>
              </w:rPr>
            </w:r>
            <w:r w:rsidR="00691A8F">
              <w:rPr>
                <w:noProof/>
                <w:webHidden/>
              </w:rPr>
              <w:fldChar w:fldCharType="separate"/>
            </w:r>
            <w:r w:rsidR="00691A8F">
              <w:rPr>
                <w:noProof/>
                <w:webHidden/>
              </w:rPr>
              <w:t>3</w:t>
            </w:r>
            <w:r w:rsidR="00691A8F">
              <w:rPr>
                <w:noProof/>
                <w:webHidden/>
              </w:rPr>
              <w:fldChar w:fldCharType="end"/>
            </w:r>
          </w:hyperlink>
        </w:p>
        <w:p w:rsidR="00691A8F" w:rsidRDefault="00D607DD" w:rsidP="00691A8F">
          <w:pPr>
            <w:pStyle w:val="21"/>
            <w:tabs>
              <w:tab w:val="right" w:leader="dot" w:pos="9350"/>
            </w:tabs>
            <w:rPr>
              <w:rFonts w:asciiTheme="minorHAnsi" w:hAnsiTheme="minorHAnsi" w:cstheme="minorBidi"/>
              <w:noProof/>
              <w:sz w:val="22"/>
              <w:szCs w:val="22"/>
              <w:lang w:bidi="ar-SA"/>
            </w:rPr>
          </w:pPr>
          <w:hyperlink w:anchor="_Toc434922601" w:history="1">
            <w:r w:rsidR="00691A8F" w:rsidRPr="002532E4">
              <w:rPr>
                <w:rStyle w:val="aff0"/>
                <w:rFonts w:hint="eastAsia"/>
                <w:noProof/>
                <w:rtl/>
              </w:rPr>
              <w:t>خلاصه</w:t>
            </w:r>
            <w:r w:rsidR="00691A8F" w:rsidRPr="002532E4">
              <w:rPr>
                <w:rStyle w:val="aff0"/>
                <w:noProof/>
                <w:rtl/>
              </w:rPr>
              <w:t xml:space="preserve"> </w:t>
            </w:r>
            <w:r w:rsidR="00691A8F" w:rsidRPr="002532E4">
              <w:rPr>
                <w:rStyle w:val="aff0"/>
                <w:rFonts w:hint="eastAsia"/>
                <w:noProof/>
                <w:rtl/>
              </w:rPr>
              <w:t>بحث</w:t>
            </w:r>
            <w:r w:rsidR="00691A8F">
              <w:rPr>
                <w:noProof/>
                <w:webHidden/>
              </w:rPr>
              <w:tab/>
            </w:r>
            <w:r w:rsidR="00691A8F">
              <w:rPr>
                <w:noProof/>
                <w:webHidden/>
              </w:rPr>
              <w:fldChar w:fldCharType="begin"/>
            </w:r>
            <w:r w:rsidR="00691A8F">
              <w:rPr>
                <w:noProof/>
                <w:webHidden/>
              </w:rPr>
              <w:instrText xml:space="preserve"> PAGEREF _Toc434922601 \h </w:instrText>
            </w:r>
            <w:r w:rsidR="00691A8F">
              <w:rPr>
                <w:noProof/>
                <w:webHidden/>
              </w:rPr>
            </w:r>
            <w:r w:rsidR="00691A8F">
              <w:rPr>
                <w:noProof/>
                <w:webHidden/>
              </w:rPr>
              <w:fldChar w:fldCharType="separate"/>
            </w:r>
            <w:r w:rsidR="00691A8F">
              <w:rPr>
                <w:noProof/>
                <w:webHidden/>
              </w:rPr>
              <w:t>4</w:t>
            </w:r>
            <w:r w:rsidR="00691A8F">
              <w:rPr>
                <w:noProof/>
                <w:webHidden/>
              </w:rPr>
              <w:fldChar w:fldCharType="end"/>
            </w:r>
          </w:hyperlink>
        </w:p>
        <w:p w:rsidR="00691A8F" w:rsidRDefault="00691A8F" w:rsidP="00691A8F">
          <w:pPr>
            <w:rPr>
              <w:rtl/>
              <w:cs/>
            </w:rPr>
          </w:pPr>
          <w:r>
            <w:rPr>
              <w:b/>
              <w:bCs/>
              <w:lang w:val="fa-IR"/>
            </w:rPr>
            <w:fldChar w:fldCharType="end"/>
          </w:r>
        </w:p>
      </w:sdtContent>
    </w:sdt>
    <w:p w:rsidR="00691A8F" w:rsidRDefault="00691A8F">
      <w:pPr>
        <w:bidi w:val="0"/>
        <w:spacing w:after="0"/>
        <w:ind w:firstLine="0"/>
        <w:contextualSpacing w:val="0"/>
        <w:jc w:val="left"/>
        <w:rPr>
          <w:rFonts w:ascii="IRBadr" w:eastAsia="IRBadr" w:hAnsi="IRBadr" w:cs="IRBadr"/>
          <w:b/>
          <w:bCs/>
          <w:color w:val="000000" w:themeColor="text1"/>
          <w:sz w:val="28"/>
          <w:rtl/>
        </w:rPr>
      </w:pPr>
      <w:r>
        <w:rPr>
          <w:rtl/>
        </w:rPr>
        <w:br w:type="page"/>
      </w:r>
    </w:p>
    <w:p w:rsidR="00691A8F" w:rsidRDefault="00AB7C04" w:rsidP="001E5F10">
      <w:pPr>
        <w:pStyle w:val="a0"/>
        <w:rPr>
          <w:rtl/>
        </w:rPr>
      </w:pPr>
      <w:r>
        <w:rPr>
          <w:rtl/>
        </w:rPr>
        <w:lastRenderedPageBreak/>
        <w:t>بسم‌الله</w:t>
      </w:r>
      <w:r w:rsidRPr="00A17FD8">
        <w:rPr>
          <w:rtl/>
        </w:rPr>
        <w:t xml:space="preserve"> الرحمن الرحیم</w:t>
      </w:r>
      <w:r>
        <w:t xml:space="preserve"> </w:t>
      </w:r>
      <w:r>
        <w:rPr>
          <w:rFonts w:hint="cs"/>
          <w:rtl/>
        </w:rPr>
        <w:t xml:space="preserve"> </w:t>
      </w:r>
    </w:p>
    <w:p w:rsidR="001E5F10" w:rsidRDefault="001E5F10" w:rsidP="001E5F10">
      <w:pPr>
        <w:pStyle w:val="1"/>
        <w:rPr>
          <w:rtl/>
        </w:rPr>
      </w:pPr>
      <w:bookmarkStart w:id="1" w:name="_Toc434922592"/>
      <w:r>
        <w:rPr>
          <w:rFonts w:hint="cs"/>
          <w:rtl/>
        </w:rPr>
        <w:t>اشاره</w:t>
      </w:r>
      <w:bookmarkEnd w:id="1"/>
    </w:p>
    <w:p w:rsidR="009A5147" w:rsidRDefault="009A5147" w:rsidP="00D15E3F">
      <w:pPr>
        <w:rPr>
          <w:rFonts w:ascii="IRBadr" w:hAnsi="IRBadr" w:cs="IRBadr"/>
          <w:rtl/>
        </w:rPr>
      </w:pPr>
      <w:r>
        <w:rPr>
          <w:rFonts w:ascii="IRBadr" w:hAnsi="IRBadr" w:cs="IRBadr" w:hint="cs"/>
          <w:rtl/>
        </w:rPr>
        <w:t>در بحث غایت، دو مقامِ مرتبط با مقوله مفهوم، بیان شد.</w:t>
      </w:r>
    </w:p>
    <w:p w:rsidR="009A5147" w:rsidRPr="002A14D3" w:rsidRDefault="009A5147" w:rsidP="001E5F10">
      <w:pPr>
        <w:pStyle w:val="2"/>
        <w:rPr>
          <w:rtl/>
        </w:rPr>
      </w:pPr>
      <w:bookmarkStart w:id="2" w:name="_Toc434922593"/>
      <w:r w:rsidRPr="002A14D3">
        <w:rPr>
          <w:rFonts w:hint="cs"/>
          <w:rtl/>
        </w:rPr>
        <w:t>مقام سوم: دخول و عدم دخول غایت در مغیّا</w:t>
      </w:r>
      <w:bookmarkEnd w:id="2"/>
    </w:p>
    <w:p w:rsidR="009A5147" w:rsidRDefault="009A5147" w:rsidP="00D15E3F">
      <w:pPr>
        <w:rPr>
          <w:rFonts w:ascii="IRBadr" w:hAnsi="IRBadr" w:cs="IRBadr"/>
          <w:rtl/>
        </w:rPr>
      </w:pPr>
      <w:r>
        <w:rPr>
          <w:rFonts w:ascii="IRBadr" w:hAnsi="IRBadr" w:cs="IRBadr" w:hint="cs"/>
          <w:rtl/>
        </w:rPr>
        <w:t xml:space="preserve">بحث سوم، هرچند بحث مفهوم نیست ولی بحثی در باب غایت است. </w:t>
      </w:r>
      <w:r>
        <w:rPr>
          <w:rFonts w:ascii="IRBadr" w:hAnsi="IRBadr" w:cs="IRBadr"/>
          <w:rtl/>
        </w:rPr>
        <w:t>سؤال</w:t>
      </w:r>
      <w:r>
        <w:rPr>
          <w:rFonts w:ascii="IRBadr" w:hAnsi="IRBadr" w:cs="IRBadr" w:hint="cs"/>
          <w:rtl/>
        </w:rPr>
        <w:t xml:space="preserve">: آیا غایت داخل در مغیّاست یا نیست؟ </w:t>
      </w:r>
    </w:p>
    <w:p w:rsidR="009A5147" w:rsidRPr="002A14D3" w:rsidRDefault="009A5147" w:rsidP="001E5F10">
      <w:pPr>
        <w:pStyle w:val="3"/>
        <w:rPr>
          <w:rtl/>
        </w:rPr>
      </w:pPr>
      <w:bookmarkStart w:id="3" w:name="_Toc434922594"/>
      <w:r w:rsidRPr="002A14D3">
        <w:rPr>
          <w:rFonts w:hint="cs"/>
          <w:rtl/>
        </w:rPr>
        <w:t>بیان مسأله:</w:t>
      </w:r>
      <w:bookmarkEnd w:id="3"/>
      <w:r w:rsidRPr="002A14D3">
        <w:rPr>
          <w:rFonts w:hint="cs"/>
          <w:rtl/>
        </w:rPr>
        <w:t xml:space="preserve"> </w:t>
      </w:r>
    </w:p>
    <w:p w:rsidR="009A5147" w:rsidRDefault="009A5147" w:rsidP="001E5F10">
      <w:pPr>
        <w:rPr>
          <w:rFonts w:ascii="IRBadr" w:hAnsi="IRBadr" w:cs="IRBadr"/>
          <w:rtl/>
        </w:rPr>
      </w:pPr>
      <w:r>
        <w:rPr>
          <w:rFonts w:ascii="IRBadr" w:hAnsi="IRBadr" w:cs="IRBadr" w:hint="cs"/>
          <w:rtl/>
        </w:rPr>
        <w:t>وقتی مولی می‌فرماید: "از قم تا تهران برو" یا "از بصره تا تهران سیر کن" آنچه مسلم است، مسیر است، یعنی از عوارضی تا عوارضی؛ ولی اگر بعد از این که تهران شروع ‌شد، آیا حکم شامل تهران هم می‌شود؟ آیا(خود منطوق "تهران یا بصره ،...")  در دایره حکم به‌عنوان منطوق، وارد است یا نه؟ واضح است که دخول و عدم دخول منطوق  در حکم، در دایره مفهوم هم در بحث</w:t>
      </w:r>
      <w:r w:rsidR="001E5F10">
        <w:rPr>
          <w:rFonts w:ascii="IRBadr" w:hAnsi="IRBadr" w:cs="IRBadr" w:hint="cs"/>
          <w:rtl/>
        </w:rPr>
        <w:t>،</w:t>
      </w:r>
      <w:r>
        <w:rPr>
          <w:rFonts w:ascii="IRBadr" w:hAnsi="IRBadr" w:cs="IRBadr" w:hint="cs"/>
          <w:rtl/>
        </w:rPr>
        <w:t xml:space="preserve"> تغییر ایجاد می‌کند. وقتی مولی می‌فرماید: «سِر من قم الی تهران»؛شمول و عدم شمول حکم سیر به همه یا بخشی از تهران، بحث از منطوق است نه مفهوم. </w:t>
      </w:r>
    </w:p>
    <w:p w:rsidR="009A5147" w:rsidRDefault="009A5147" w:rsidP="00D15E3F">
      <w:pPr>
        <w:rPr>
          <w:rFonts w:ascii="IRBadr" w:hAnsi="IRBadr" w:cs="IRBadr"/>
          <w:rtl/>
        </w:rPr>
      </w:pPr>
      <w:r>
        <w:rPr>
          <w:rFonts w:ascii="IRBadr" w:hAnsi="IRBadr" w:cs="IRBadr" w:hint="cs"/>
          <w:rtl/>
        </w:rPr>
        <w:t>همان‌طورکه بیان شد در صورت دخول تهران در مغیّا و شمولش بر منطوق، اگر مفهوم هم داشته باشد، مفهومش، ماورای تهران است. ولی اگر غایت، داخل در حکم مغیا نباشد،مفهوم،خود تهران می‌شود که سلب می‌شود. و این همان ثمره تأثیر این بحث در بحث قبلی است.</w:t>
      </w:r>
    </w:p>
    <w:p w:rsidR="009A5147" w:rsidRPr="002A14D3" w:rsidRDefault="009A5147" w:rsidP="001E5F10">
      <w:pPr>
        <w:pStyle w:val="3"/>
        <w:rPr>
          <w:rtl/>
        </w:rPr>
      </w:pPr>
      <w:bookmarkStart w:id="4" w:name="_Toc434922595"/>
      <w:r w:rsidRPr="002A14D3">
        <w:rPr>
          <w:rFonts w:hint="cs"/>
          <w:rtl/>
        </w:rPr>
        <w:t xml:space="preserve">وجوه بحث </w:t>
      </w:r>
      <w:r w:rsidR="001E5F10">
        <w:rPr>
          <w:rFonts w:hint="cs"/>
          <w:rtl/>
        </w:rPr>
        <w:t xml:space="preserve">دخول </w:t>
      </w:r>
      <w:r w:rsidRPr="002A14D3">
        <w:rPr>
          <w:rFonts w:hint="cs"/>
          <w:rtl/>
        </w:rPr>
        <w:t>غایت</w:t>
      </w:r>
      <w:r w:rsidR="001E5F10">
        <w:rPr>
          <w:rFonts w:hint="cs"/>
          <w:rtl/>
        </w:rPr>
        <w:t xml:space="preserve"> در مغیّا</w:t>
      </w:r>
      <w:r w:rsidRPr="002A14D3">
        <w:rPr>
          <w:rFonts w:hint="cs"/>
          <w:rtl/>
        </w:rPr>
        <w:t>:</w:t>
      </w:r>
      <w:bookmarkEnd w:id="4"/>
    </w:p>
    <w:p w:rsidR="009A5147" w:rsidRPr="002A14D3" w:rsidRDefault="009A5147" w:rsidP="001E5F10">
      <w:pPr>
        <w:pStyle w:val="4"/>
        <w:rPr>
          <w:rtl/>
        </w:rPr>
      </w:pPr>
      <w:r w:rsidRPr="002A14D3">
        <w:rPr>
          <w:rFonts w:hint="cs"/>
          <w:rtl/>
        </w:rPr>
        <w:t xml:space="preserve">1ـ عدم الدخول مطلقا </w:t>
      </w:r>
    </w:p>
    <w:p w:rsidR="009A5147" w:rsidRDefault="009A5147" w:rsidP="001E5F10">
      <w:pPr>
        <w:rPr>
          <w:rFonts w:ascii="IRBadr" w:hAnsi="IRBadr" w:cs="IRBadr"/>
          <w:rtl/>
        </w:rPr>
      </w:pPr>
      <w:r>
        <w:rPr>
          <w:rFonts w:ascii="IRBadr" w:hAnsi="IRBadr" w:cs="IRBadr" w:hint="cs"/>
          <w:rtl/>
        </w:rPr>
        <w:t xml:space="preserve">ظاهر فرمایش </w:t>
      </w:r>
      <w:r w:rsidR="001E5F10">
        <w:rPr>
          <w:rFonts w:ascii="IRBadr" w:hAnsi="IRBadr" w:cs="IRBadr" w:hint="cs"/>
          <w:rtl/>
        </w:rPr>
        <w:t>امام خمینی «ره»</w:t>
      </w:r>
      <w:r>
        <w:rPr>
          <w:rFonts w:ascii="IRBadr" w:hAnsi="IRBadr" w:cs="IRBadr" w:hint="cs"/>
          <w:rtl/>
        </w:rPr>
        <w:t xml:space="preserve"> این است که « مِن قم الی تهران»، یعنی نهایت جاده و ابتدای تهران ـ همان مرز و  عوارضی ـ و هیچ‌یک از اجزاء تهران، داخل در این مفهوم نیست، بنابراین غایت، مطلقا داخل  مغیّا نیست.</w:t>
      </w:r>
    </w:p>
    <w:p w:rsidR="009A5147" w:rsidRPr="002A14D3" w:rsidRDefault="009A5147" w:rsidP="001E5F10">
      <w:pPr>
        <w:pStyle w:val="4"/>
        <w:rPr>
          <w:rtl/>
        </w:rPr>
      </w:pPr>
      <w:r w:rsidRPr="002A14D3">
        <w:rPr>
          <w:rFonts w:hint="cs"/>
          <w:rtl/>
        </w:rPr>
        <w:t>2ـ دخول غایت در مغیّا مطلقا</w:t>
      </w:r>
    </w:p>
    <w:p w:rsidR="009A5147" w:rsidRPr="002A14D3" w:rsidRDefault="009A5147" w:rsidP="001E5F10">
      <w:pPr>
        <w:pStyle w:val="4"/>
        <w:rPr>
          <w:rtl/>
        </w:rPr>
      </w:pPr>
      <w:r w:rsidRPr="002A14D3">
        <w:rPr>
          <w:rFonts w:hint="cs"/>
          <w:rtl/>
        </w:rPr>
        <w:t xml:space="preserve">3ـ  تفصیل بین اشتراک و اختلاف جنس غایت و مغیّا </w:t>
      </w:r>
    </w:p>
    <w:p w:rsidR="009A5147" w:rsidRDefault="009A5147" w:rsidP="00D15E3F">
      <w:pPr>
        <w:rPr>
          <w:rFonts w:ascii="IRBadr" w:hAnsi="IRBadr" w:cs="IRBadr"/>
          <w:rtl/>
        </w:rPr>
      </w:pPr>
      <w:r>
        <w:rPr>
          <w:rFonts w:ascii="IRBadr" w:hAnsi="IRBadr" w:cs="IRBadr" w:hint="cs"/>
          <w:rtl/>
        </w:rPr>
        <w:t>منسوب به صاحب قوانین: درصورت اشتراک و اتحاد جنس غایت و مغیا، غایت داخل در مغیّاست، مثل «فاغسلوا وجوهکم و أیدیکم الی المرافق» که ایدی و مرافق از یک جنس است، بنابراین، غایت، داخل در مغیّاست و مرفق مشمول حکم می‌شود.ولی در صورت تعدد و اختلاف حکم‌ها، غایت داخل در مغیّا نیست، مثل «اتموا الصیام الی اللیل »، یعنی من الیوم الی اللیل ـ یوم و لیل، دو جنس مختلف‌اند، بنابراین ، غایت داخل در مغیا نیست.</w:t>
      </w:r>
    </w:p>
    <w:p w:rsidR="009A5147" w:rsidRPr="002A14D3" w:rsidRDefault="009A5147" w:rsidP="001E5F10">
      <w:pPr>
        <w:pStyle w:val="4"/>
        <w:rPr>
          <w:rtl/>
        </w:rPr>
      </w:pPr>
      <w:r w:rsidRPr="002A14D3">
        <w:rPr>
          <w:rFonts w:hint="cs"/>
          <w:rtl/>
        </w:rPr>
        <w:lastRenderedPageBreak/>
        <w:t xml:space="preserve">4ـ تفصیل بین (حتی و الی)  </w:t>
      </w:r>
    </w:p>
    <w:p w:rsidR="009A5147" w:rsidRDefault="009A5147" w:rsidP="00D15E3F">
      <w:pPr>
        <w:rPr>
          <w:rFonts w:ascii="IRBadr" w:hAnsi="IRBadr" w:cs="IRBadr"/>
          <w:rtl/>
        </w:rPr>
      </w:pPr>
      <w:r>
        <w:rPr>
          <w:rFonts w:ascii="IRBadr" w:hAnsi="IRBadr" w:cs="IRBadr" w:hint="cs"/>
          <w:rtl/>
        </w:rPr>
        <w:t xml:space="preserve">مرحوم نائینی می‌فرمایند: اگر «حتی» باشد غایت در </w:t>
      </w:r>
      <w:r>
        <w:rPr>
          <w:rFonts w:ascii="IRBadr" w:hAnsi="IRBadr" w:cs="IRBadr"/>
          <w:rtl/>
        </w:rPr>
        <w:t>مغ</w:t>
      </w:r>
      <w:r>
        <w:rPr>
          <w:rFonts w:ascii="IRBadr" w:hAnsi="IRBadr" w:cs="IRBadr" w:hint="cs"/>
          <w:rtl/>
        </w:rPr>
        <w:t>یا داخل است</w:t>
      </w:r>
      <w:r w:rsidR="001E5F10">
        <w:rPr>
          <w:rFonts w:ascii="IRBadr" w:hAnsi="IRBadr" w:cs="IRBadr" w:hint="cs"/>
          <w:rtl/>
        </w:rPr>
        <w:t>،</w:t>
      </w:r>
      <w:r>
        <w:rPr>
          <w:rFonts w:ascii="IRBadr" w:hAnsi="IRBadr" w:cs="IRBadr" w:hint="cs"/>
          <w:rtl/>
        </w:rPr>
        <w:t xml:space="preserve"> ولی اگر «الی» باشد، غایت داخل در مغیا نیست. مثل «قم الی تهران» تهران در این منطوق، داخل نیست</w:t>
      </w:r>
      <w:r w:rsidR="001E5F10">
        <w:rPr>
          <w:rFonts w:ascii="IRBadr" w:hAnsi="IRBadr" w:cs="IRBadr" w:hint="cs"/>
          <w:rtl/>
        </w:rPr>
        <w:t>،</w:t>
      </w:r>
      <w:r>
        <w:rPr>
          <w:rFonts w:ascii="IRBadr" w:hAnsi="IRBadr" w:cs="IRBadr" w:hint="cs"/>
          <w:rtl/>
        </w:rPr>
        <w:t xml:space="preserve"> ولی «اکلت السمکة حتی راسها» رأسها  داخل در منطوق است.</w:t>
      </w:r>
    </w:p>
    <w:p w:rsidR="009A5147" w:rsidRPr="002A14D3" w:rsidRDefault="009A5147" w:rsidP="001E5F10">
      <w:pPr>
        <w:pStyle w:val="4"/>
        <w:rPr>
          <w:rtl/>
        </w:rPr>
      </w:pPr>
      <w:r>
        <w:rPr>
          <w:rFonts w:hint="cs"/>
          <w:rtl/>
        </w:rPr>
        <w:t>5</w:t>
      </w:r>
      <w:r w:rsidRPr="002A14D3">
        <w:rPr>
          <w:rFonts w:hint="cs"/>
          <w:rtl/>
        </w:rPr>
        <w:t>ـ تفصیل بین قید فعل و قید حکم</w:t>
      </w:r>
    </w:p>
    <w:p w:rsidR="009A5147" w:rsidRDefault="009A5147" w:rsidP="00D15E3F">
      <w:pPr>
        <w:rPr>
          <w:rFonts w:ascii="IRBadr" w:hAnsi="IRBadr" w:cs="IRBadr"/>
          <w:rtl/>
        </w:rPr>
      </w:pPr>
      <w:r>
        <w:rPr>
          <w:rFonts w:ascii="IRBadr" w:hAnsi="IRBadr" w:cs="IRBadr" w:hint="cs"/>
          <w:rtl/>
        </w:rPr>
        <w:t xml:space="preserve">ظاهر کلام صاحب کفایه: اگر </w:t>
      </w:r>
      <w:r w:rsidR="001E5F10">
        <w:rPr>
          <w:rFonts w:ascii="IRBadr" w:hAnsi="IRBadr" w:cs="IRBadr" w:hint="cs"/>
          <w:rtl/>
        </w:rPr>
        <w:t xml:space="preserve">غایت </w:t>
      </w:r>
      <w:r>
        <w:rPr>
          <w:rFonts w:ascii="IRBadr" w:hAnsi="IRBadr" w:cs="IRBadr" w:hint="cs"/>
          <w:rtl/>
        </w:rPr>
        <w:t xml:space="preserve">قید فعل باشد مثل «سر من البصرة الی الکوفة» </w:t>
      </w:r>
      <w:r w:rsidR="001E5F10">
        <w:rPr>
          <w:rFonts w:ascii="IRBadr" w:hAnsi="IRBadr" w:cs="IRBadr" w:hint="cs"/>
          <w:rtl/>
        </w:rPr>
        <w:t xml:space="preserve">غایت </w:t>
      </w:r>
      <w:r>
        <w:rPr>
          <w:rFonts w:ascii="IRBadr" w:hAnsi="IRBadr" w:cs="IRBadr" w:hint="cs"/>
          <w:rtl/>
        </w:rPr>
        <w:t xml:space="preserve">داخل </w:t>
      </w:r>
      <w:r w:rsidR="001E5F10">
        <w:rPr>
          <w:rFonts w:ascii="IRBadr" w:hAnsi="IRBadr" w:cs="IRBadr" w:hint="cs"/>
          <w:rtl/>
        </w:rPr>
        <w:t xml:space="preserve">در مغیّا </w:t>
      </w:r>
      <w:r>
        <w:rPr>
          <w:rFonts w:ascii="IRBadr" w:hAnsi="IRBadr" w:cs="IRBadr" w:hint="cs"/>
          <w:rtl/>
        </w:rPr>
        <w:t>است ولی اگر قید حکم باشد، داخل نیست. ایشان می‌فرماید: درجایی که قید حکم باشد هیچ اختلافی وجود ندارد، بلکه اختلاف درجایی است که قید فعل و متعلق و موضوع باشد.</w:t>
      </w:r>
    </w:p>
    <w:p w:rsidR="009A5147" w:rsidRPr="002A14D3" w:rsidRDefault="009A5147" w:rsidP="006A00EC">
      <w:pPr>
        <w:pStyle w:val="4"/>
        <w:rPr>
          <w:rtl/>
        </w:rPr>
      </w:pPr>
      <w:r w:rsidRPr="002A14D3">
        <w:rPr>
          <w:rFonts w:hint="cs"/>
          <w:rtl/>
        </w:rPr>
        <w:t>6ـ عدم الدخول الا اینکه قرینه</w:t>
      </w:r>
      <w:r w:rsidR="006A00EC">
        <w:rPr>
          <w:rFonts w:hint="cs"/>
          <w:rtl/>
        </w:rPr>
        <w:t>‌</w:t>
      </w:r>
      <w:r w:rsidRPr="002A14D3">
        <w:rPr>
          <w:rFonts w:hint="cs"/>
          <w:rtl/>
        </w:rPr>
        <w:t>ای باشد</w:t>
      </w:r>
    </w:p>
    <w:p w:rsidR="009A5147" w:rsidRDefault="009A5147" w:rsidP="00D15E3F">
      <w:pPr>
        <w:rPr>
          <w:rFonts w:ascii="IRBadr" w:hAnsi="IRBadr" w:cs="IRBadr"/>
          <w:rtl/>
        </w:rPr>
      </w:pPr>
      <w:r>
        <w:rPr>
          <w:rFonts w:ascii="IRBadr" w:hAnsi="IRBadr" w:cs="IRBadr" w:hint="cs"/>
          <w:rtl/>
        </w:rPr>
        <w:t xml:space="preserve">قول ششم که قریب به قول اول است، همان عدم الدخول است، یعنی علی الاصول، غایت داخل در مغیا نیست ، ولی با قرائنی، دخول غایت در مغیا ممکن است. ممکن است این قول، قول ششم باشد و ممکن است گفته شود معنای قول اول همین است، یعنی آن عدم الدخول که در قول اول بیان شد </w:t>
      </w:r>
      <w:r>
        <w:rPr>
          <w:rFonts w:ascii="IRBadr" w:hAnsi="IRBadr" w:cs="IRBadr"/>
          <w:rtl/>
        </w:rPr>
        <w:t>در</w:t>
      </w:r>
      <w:r>
        <w:rPr>
          <w:rFonts w:ascii="IRBadr" w:hAnsi="IRBadr" w:cs="IRBadr" w:hint="cs"/>
          <w:rtl/>
        </w:rPr>
        <w:t xml:space="preserve"> </w:t>
      </w:r>
      <w:r>
        <w:rPr>
          <w:rFonts w:ascii="IRBadr" w:hAnsi="IRBadr" w:cs="IRBadr"/>
          <w:rtl/>
        </w:rPr>
        <w:t>واقع</w:t>
      </w:r>
      <w:r>
        <w:rPr>
          <w:rFonts w:ascii="IRBadr" w:hAnsi="IRBadr" w:cs="IRBadr" w:hint="cs"/>
          <w:rtl/>
        </w:rPr>
        <w:t xml:space="preserve"> به قرینه امکان دخول غایت در مغیا است، ولی ظاهر این است که غایت در مغیّا داخل نیست.</w:t>
      </w:r>
    </w:p>
    <w:p w:rsidR="009A5147" w:rsidRPr="002A14D3" w:rsidRDefault="009A5147" w:rsidP="006A00EC">
      <w:pPr>
        <w:pStyle w:val="4"/>
        <w:rPr>
          <w:rtl/>
        </w:rPr>
      </w:pPr>
      <w:r w:rsidRPr="002A14D3">
        <w:rPr>
          <w:rFonts w:hint="cs"/>
          <w:rtl/>
        </w:rPr>
        <w:t xml:space="preserve">7ـ نظر استاد: قول اول </w:t>
      </w:r>
      <w:r w:rsidR="006A00EC">
        <w:rPr>
          <w:rFonts w:hint="cs"/>
          <w:rtl/>
        </w:rPr>
        <w:t xml:space="preserve">مورد </w:t>
      </w:r>
      <w:r w:rsidRPr="002A14D3">
        <w:rPr>
          <w:rFonts w:hint="cs"/>
          <w:rtl/>
        </w:rPr>
        <w:t xml:space="preserve">قبول </w:t>
      </w:r>
      <w:r w:rsidR="006A00EC">
        <w:rPr>
          <w:rFonts w:hint="cs"/>
          <w:rtl/>
        </w:rPr>
        <w:t>است</w:t>
      </w:r>
      <w:r w:rsidRPr="002A14D3">
        <w:rPr>
          <w:rFonts w:hint="cs"/>
          <w:rtl/>
        </w:rPr>
        <w:t>.</w:t>
      </w:r>
    </w:p>
    <w:p w:rsidR="009A5147" w:rsidRPr="002A14D3" w:rsidRDefault="009A5147" w:rsidP="006A00EC">
      <w:pPr>
        <w:pStyle w:val="3"/>
        <w:rPr>
          <w:rtl/>
        </w:rPr>
      </w:pPr>
      <w:bookmarkStart w:id="5" w:name="_Toc434922596"/>
      <w:r w:rsidRPr="002A14D3">
        <w:rPr>
          <w:rFonts w:hint="cs"/>
          <w:rtl/>
        </w:rPr>
        <w:t>نقد نظریه مرحوم نائینی:</w:t>
      </w:r>
      <w:bookmarkEnd w:id="5"/>
    </w:p>
    <w:p w:rsidR="009A5147" w:rsidRDefault="009A5147" w:rsidP="0080644A">
      <w:pPr>
        <w:rPr>
          <w:rFonts w:ascii="IRBadr" w:hAnsi="IRBadr" w:cs="IRBadr"/>
          <w:rtl/>
        </w:rPr>
      </w:pPr>
      <w:r>
        <w:rPr>
          <w:rFonts w:ascii="IRBadr" w:hAnsi="IRBadr" w:cs="IRBadr" w:hint="cs"/>
          <w:rtl/>
        </w:rPr>
        <w:t xml:space="preserve">فرمایش مرحوم نائینی در مطرح کردن«حتی و الی» </w:t>
      </w:r>
      <w:r>
        <w:rPr>
          <w:rFonts w:ascii="IRBadr" w:hAnsi="IRBadr" w:cs="IRBadr"/>
          <w:rtl/>
        </w:rPr>
        <w:t>بلا وجه</w:t>
      </w:r>
      <w:r>
        <w:rPr>
          <w:rFonts w:ascii="IRBadr" w:hAnsi="IRBadr" w:cs="IRBadr" w:hint="cs"/>
          <w:rtl/>
        </w:rPr>
        <w:t xml:space="preserve"> است و  «حتی غایت» با «حتی عاطفه» خلط شده است. «اکلت السمکة حتی رأسها »،حتی، حتی عاطفه است با یک معنای زیادی، یعنی اکلت السمکة و رأسها. هرجا حتی، عاطفه باشد، غایت داخل در مغیاست، و فرمایش مرحوم نائینی در اینکه «حتی» در همه جا به معنای دخول غایت در مغیاست، خروج از محل است. حقیقتا دخول غایت در مغیا در صورتی است که حتی، حتی عاطفه باشد «اکلت السمکة حتی رأسها» یعنی « و رأسها» ولی به جهت دفع شبهه</w:t>
      </w:r>
      <w:r w:rsidR="0080644A">
        <w:rPr>
          <w:rFonts w:ascii="IRBadr" w:hAnsi="IRBadr" w:cs="IRBadr" w:hint="cs"/>
          <w:rtl/>
        </w:rPr>
        <w:t>‌</w:t>
      </w:r>
      <w:r>
        <w:rPr>
          <w:rFonts w:ascii="IRBadr" w:hAnsi="IRBadr" w:cs="IRBadr" w:hint="cs"/>
          <w:rtl/>
        </w:rPr>
        <w:t xml:space="preserve">ای که ممکن بود در ذهن مخاطب ایجاد شود، عطف کرده و ذکر خاص بعد از عام کرده است. اکلت السمکة و رأسها، «و رأسها» ذکر خاص بعد از عام است. واضح است که در حتی عاطفه ،غایت داخل در مغیّا است اما اگر حتی عاطفه نباشد و حتی، جاره و ... باشد هیچ تبادر عرفی وجود ندارد که </w:t>
      </w:r>
      <w:r w:rsidR="0080644A">
        <w:rPr>
          <w:rFonts w:ascii="IRBadr" w:hAnsi="IRBadr" w:cs="IRBadr" w:hint="cs"/>
          <w:rtl/>
        </w:rPr>
        <w:t>غایت دخل در مغیا باشد. حتی جاره‌</w:t>
      </w:r>
      <w:r>
        <w:rPr>
          <w:rFonts w:ascii="IRBadr" w:hAnsi="IRBadr" w:cs="IRBadr" w:hint="cs"/>
          <w:rtl/>
        </w:rPr>
        <w:t>ای که للغایة است با الی که للغایة است هیچ فرقی ندارد بنابراین  مفاد حتی عاطفه، دخول غایت در مغیّاست و سایر حتی</w:t>
      </w:r>
      <w:r w:rsidR="0080644A">
        <w:rPr>
          <w:rFonts w:ascii="IRBadr" w:hAnsi="IRBadr" w:cs="IRBadr" w:hint="cs"/>
          <w:rtl/>
        </w:rPr>
        <w:t>‌</w:t>
      </w:r>
      <w:r>
        <w:rPr>
          <w:rFonts w:ascii="IRBadr" w:hAnsi="IRBadr" w:cs="IRBadr" w:hint="cs"/>
          <w:rtl/>
        </w:rPr>
        <w:t xml:space="preserve">ها، مثل الی است. </w:t>
      </w:r>
    </w:p>
    <w:p w:rsidR="009A5147" w:rsidRPr="002A14D3" w:rsidRDefault="009A5147" w:rsidP="006A00EC">
      <w:pPr>
        <w:pStyle w:val="3"/>
        <w:rPr>
          <w:rtl/>
        </w:rPr>
      </w:pPr>
      <w:bookmarkStart w:id="6" w:name="_Toc434922597"/>
      <w:r w:rsidRPr="002A14D3">
        <w:rPr>
          <w:rFonts w:hint="cs"/>
          <w:rtl/>
        </w:rPr>
        <w:t>نقد نظریه صاحب قوانین:</w:t>
      </w:r>
      <w:bookmarkEnd w:id="6"/>
    </w:p>
    <w:p w:rsidR="009A5147" w:rsidRDefault="009A5147" w:rsidP="00D15E3F">
      <w:pPr>
        <w:rPr>
          <w:rFonts w:ascii="IRBadr" w:hAnsi="IRBadr" w:cs="IRBadr"/>
          <w:rtl/>
        </w:rPr>
      </w:pPr>
      <w:r>
        <w:rPr>
          <w:rFonts w:ascii="IRBadr" w:hAnsi="IRBadr" w:cs="IRBadr" w:hint="cs"/>
          <w:rtl/>
        </w:rPr>
        <w:t>نظر صاحب قوانین در تفصیل قسم سوم ، به این بیان که غایت و مغیّا متحد یا مغایر در جنس باشند وجهی ندارد چون؛</w:t>
      </w:r>
    </w:p>
    <w:p w:rsidR="009A5147" w:rsidRDefault="009A5147" w:rsidP="0080644A">
      <w:pPr>
        <w:rPr>
          <w:rFonts w:ascii="IRBadr" w:hAnsi="IRBadr" w:cs="IRBadr"/>
          <w:rtl/>
        </w:rPr>
      </w:pPr>
      <w:r>
        <w:rPr>
          <w:rFonts w:ascii="IRBadr" w:hAnsi="IRBadr" w:cs="IRBadr" w:hint="cs"/>
          <w:rtl/>
        </w:rPr>
        <w:t xml:space="preserve">اولاً متحد یا مختلف بودن در جنس، یک امر اعتباری است . مرفق و یک بخش دست را یک جنس گرفتن، ولی روز و شب را یک جنس تلقّی نکردن، در حالیکه ممکن است کسی بگوید روز و شب هم، همان زمان است. در اینجا یک مرز مشخص و قاطعی وجود ندارد که گفته شود قبل و بعد، جنسشان یکی است یا مختلف است. ثانیاً وجهی هم در این مسأله نیست، هرچند اشعار بیشتری </w:t>
      </w:r>
      <w:r>
        <w:rPr>
          <w:rFonts w:ascii="IRBadr" w:hAnsi="IRBadr" w:cs="IRBadr" w:hint="cs"/>
          <w:rtl/>
        </w:rPr>
        <w:lastRenderedPageBreak/>
        <w:t>دارد. در جایی که جنس، متحد است که قبل و بعد، محکوم به یک حکم است، ولی موضوعات شرعی متفاوتی وجود دارد که از یک جنس</w:t>
      </w:r>
      <w:r w:rsidR="0080644A">
        <w:rPr>
          <w:rFonts w:ascii="IRBadr" w:hAnsi="IRBadr" w:cs="IRBadr" w:hint="cs"/>
          <w:rtl/>
        </w:rPr>
        <w:t>‌</w:t>
      </w:r>
      <w:r>
        <w:rPr>
          <w:rFonts w:ascii="IRBadr" w:hAnsi="IRBadr" w:cs="IRBadr" w:hint="cs"/>
          <w:rtl/>
        </w:rPr>
        <w:t>اند، ولی با یک تفاوت صنفی و فردی، حکم متفاوتی دارند. چیزی که بتواند تبادر متقن و قاطعی را درست کند وجود ندارد، از یک سو، مرز  بین متخالفین و متجانسین واضح نیست، و از طرفی اگر هم متجانس باشند الزامی به یکسانی در حکم نیست و چنین  قاعده</w:t>
      </w:r>
      <w:r w:rsidR="0080644A">
        <w:rPr>
          <w:rFonts w:ascii="IRBadr" w:hAnsi="IRBadr" w:cs="IRBadr" w:hint="cs"/>
          <w:rtl/>
        </w:rPr>
        <w:t>‌</w:t>
      </w:r>
      <w:r>
        <w:rPr>
          <w:rFonts w:ascii="IRBadr" w:hAnsi="IRBadr" w:cs="IRBadr" w:hint="cs"/>
          <w:rtl/>
        </w:rPr>
        <w:t>ای وجود ندارد. شاهدش این است که کلّ ید، یک جنس است و فوقش تا مرفق این حکم وجود دارد و بالای مرفق این حکم نیست، و همین، نشانگر عدم وجود قرینه قاطع و منجز و واضحی است که گفته شود بدلیل یکسان بودن جنسشان ، غایت هم داخل در مغیا می شود و حکمشان هم یکسان شود و قرینه ظهور سازی هم وجود ندارد بلکه یک اشعاری است که ممکن است که با ذهن سازگارتر باشد.</w:t>
      </w:r>
    </w:p>
    <w:p w:rsidR="009A5147" w:rsidRDefault="009A5147" w:rsidP="00D15E3F">
      <w:pPr>
        <w:rPr>
          <w:rFonts w:ascii="IRBadr" w:hAnsi="IRBadr" w:cs="IRBadr"/>
          <w:rtl/>
        </w:rPr>
      </w:pPr>
      <w:r>
        <w:rPr>
          <w:rFonts w:ascii="IRBadr" w:hAnsi="IRBadr" w:cs="IRBadr" w:hint="cs"/>
          <w:rtl/>
        </w:rPr>
        <w:t xml:space="preserve">در اتموا الصیام الی اللیل  که به عنوان متخالف آورده شده است، به دلیل متخالف بودن  نیست، بلکه به دلیل خروج این  اتموا الصیام الی الیل از بحث مورد نظر است، بحث دخول غایت در مغیا در جایی است که سه حالت یا بیش از سه حالت وجود داشته باشد ، که در این صورت ، بحث دخول یا عدم دخول غایت در مغیا پیش می آید و الا  در صورت دوران امر بین دو حالت مثل « روز یا شب» حتماً غایت در مغیا داخل نیست. </w:t>
      </w:r>
    </w:p>
    <w:p w:rsidR="009A5147" w:rsidRDefault="009A5147" w:rsidP="00D15E3F">
      <w:pPr>
        <w:rPr>
          <w:rFonts w:ascii="IRBadr" w:hAnsi="IRBadr" w:cs="IRBadr"/>
          <w:rtl/>
        </w:rPr>
      </w:pPr>
      <w:r>
        <w:rPr>
          <w:rFonts w:ascii="IRBadr" w:hAnsi="IRBadr" w:cs="IRBadr" w:hint="cs"/>
          <w:rtl/>
        </w:rPr>
        <w:t xml:space="preserve">پس دخول غایت در مغیا در جایی است که در دو چیز منحصر نباشد و الا در صورت انحصار در دو چیز، معلوم است که غایت در مغیا داخل نیست، بحث دخول غایت در مغیا در جایی است که سه جا باشد مثل قم و تهران و اصفهان و ... ، و الا اگر روز و شب باشد ، در این صورت اینجا مطرح نیست و غایت در مغیا داخل نیست. </w:t>
      </w:r>
    </w:p>
    <w:p w:rsidR="009A5147" w:rsidRPr="002A14D3" w:rsidRDefault="009A5147" w:rsidP="0080644A">
      <w:pPr>
        <w:pStyle w:val="3"/>
        <w:rPr>
          <w:rtl/>
        </w:rPr>
      </w:pPr>
      <w:bookmarkStart w:id="7" w:name="_Toc434922598"/>
      <w:r w:rsidRPr="002A14D3">
        <w:rPr>
          <w:rFonts w:hint="cs"/>
          <w:rtl/>
        </w:rPr>
        <w:t>نقد نظریه آخوند:</w:t>
      </w:r>
      <w:bookmarkEnd w:id="7"/>
    </w:p>
    <w:p w:rsidR="009A5147" w:rsidRDefault="009A5147" w:rsidP="00D15E3F">
      <w:pPr>
        <w:rPr>
          <w:rFonts w:ascii="IRBadr" w:hAnsi="IRBadr" w:cs="IRBadr"/>
          <w:rtl/>
        </w:rPr>
      </w:pPr>
      <w:r>
        <w:rPr>
          <w:rFonts w:ascii="IRBadr" w:hAnsi="IRBadr" w:cs="IRBadr" w:hint="cs"/>
          <w:rtl/>
        </w:rPr>
        <w:t xml:space="preserve">به نظر صاحب کفایه، اختلاف در جایی است که قید، قید متعلق و موضوع باشد و در اینجاست که سوال از دخول و عدم دخول غایت در مغیّا می شود و لا غیر. </w:t>
      </w:r>
    </w:p>
    <w:p w:rsidR="009A5147" w:rsidRDefault="009A5147" w:rsidP="00D15E3F">
      <w:pPr>
        <w:rPr>
          <w:rFonts w:ascii="IRBadr" w:hAnsi="IRBadr" w:cs="IRBadr"/>
          <w:rtl/>
        </w:rPr>
      </w:pPr>
      <w:r>
        <w:rPr>
          <w:rFonts w:ascii="IRBadr" w:hAnsi="IRBadr" w:cs="IRBadr" w:hint="cs"/>
          <w:rtl/>
        </w:rPr>
        <w:t xml:space="preserve">این قول، مخدوش است و به نظر ما ، حتی اگر قید حکم هم باشد همین بحث مطرح است و امکان دخول و عدم دخول غایت در مغیّا می باشد. بنابراین، تفصیل آخوند درست نیست و هیچ وجه واضح و عرفی ندارد. </w:t>
      </w:r>
    </w:p>
    <w:p w:rsidR="009A5147" w:rsidRPr="002A14D3" w:rsidRDefault="00691A8F" w:rsidP="0080644A">
      <w:pPr>
        <w:pStyle w:val="3"/>
        <w:rPr>
          <w:rtl/>
        </w:rPr>
      </w:pPr>
      <w:bookmarkStart w:id="8" w:name="_Toc434922599"/>
      <w:r>
        <w:rPr>
          <w:rFonts w:hint="cs"/>
          <w:rtl/>
        </w:rPr>
        <w:t>جمع‌بندی</w:t>
      </w:r>
      <w:r w:rsidR="009A5147" w:rsidRPr="002A14D3">
        <w:rPr>
          <w:rFonts w:hint="cs"/>
          <w:rtl/>
        </w:rPr>
        <w:t>:</w:t>
      </w:r>
      <w:bookmarkEnd w:id="8"/>
    </w:p>
    <w:p w:rsidR="009A5147" w:rsidRDefault="009A5147" w:rsidP="00D15E3F">
      <w:pPr>
        <w:rPr>
          <w:rFonts w:ascii="IRBadr" w:hAnsi="IRBadr" w:cs="IRBadr"/>
          <w:rtl/>
        </w:rPr>
      </w:pPr>
      <w:r>
        <w:rPr>
          <w:rFonts w:ascii="IRBadr" w:hAnsi="IRBadr" w:cs="IRBadr" w:hint="cs"/>
          <w:rtl/>
        </w:rPr>
        <w:t xml:space="preserve">رأی استاد: تفاصیل مطرح شده، وجه روشن و قاطع و اثبات گری ندارند، نظر صواب و درست، عدم دخول است الا بقرینة. </w:t>
      </w:r>
    </w:p>
    <w:p w:rsidR="009A5147" w:rsidRDefault="009A5147" w:rsidP="0080644A">
      <w:pPr>
        <w:rPr>
          <w:rFonts w:ascii="IRBadr" w:hAnsi="IRBadr" w:cs="IRBadr"/>
          <w:rtl/>
        </w:rPr>
      </w:pPr>
      <w:r>
        <w:rPr>
          <w:rFonts w:ascii="IRBadr" w:hAnsi="IRBadr" w:cs="IRBadr" w:hint="cs"/>
          <w:rtl/>
        </w:rPr>
        <w:t>ظاهر کلام « من ... الی ...» از اینجا تا آنجا، این است که با رسیدن به مرز غایت، این جمله، صادق می شود ، بله در صورت وجود قرینه، غایت داخل در مغیا می شود، مثلا   نظر مولی  از «سر من قم الی تهران» ، انجام کاری در تهران است ، در این صورت، قرینه، بیانگر دخول غایت در مغیا است و صِرف سیر ، مطلوبیت ندارد ولی اگر صرف سیر، مطلوبیت داشته باشد، غایت داخل در مغیا نیست.</w:t>
      </w:r>
    </w:p>
    <w:p w:rsidR="009A5147" w:rsidRPr="002A14D3" w:rsidRDefault="009A5147" w:rsidP="0080644A">
      <w:pPr>
        <w:pStyle w:val="2"/>
        <w:rPr>
          <w:rtl/>
        </w:rPr>
      </w:pPr>
      <w:bookmarkStart w:id="9" w:name="_Toc434922600"/>
      <w:r w:rsidRPr="002A14D3">
        <w:rPr>
          <w:rFonts w:hint="cs"/>
          <w:rtl/>
        </w:rPr>
        <w:t xml:space="preserve">دخول یا عدم </w:t>
      </w:r>
      <w:r w:rsidR="0080644A">
        <w:rPr>
          <w:rFonts w:hint="cs"/>
          <w:rtl/>
        </w:rPr>
        <w:t xml:space="preserve">دخول </w:t>
      </w:r>
      <w:r w:rsidRPr="002A14D3">
        <w:rPr>
          <w:rFonts w:hint="cs"/>
          <w:rtl/>
        </w:rPr>
        <w:t>مبتدأ در حکم</w:t>
      </w:r>
      <w:bookmarkEnd w:id="9"/>
    </w:p>
    <w:p w:rsidR="009A5147" w:rsidRDefault="009A5147" w:rsidP="0080644A">
      <w:pPr>
        <w:rPr>
          <w:rFonts w:ascii="IRBadr" w:hAnsi="IRBadr" w:cs="IRBadr"/>
          <w:rtl/>
        </w:rPr>
      </w:pPr>
      <w:r>
        <w:rPr>
          <w:rFonts w:ascii="IRBadr" w:hAnsi="IRBadr" w:cs="IRBadr" w:hint="cs"/>
          <w:rtl/>
        </w:rPr>
        <w:t xml:space="preserve">عنوان دخول و عدم دخول حکم در جانب «من» </w:t>
      </w:r>
      <w:r w:rsidR="0080644A">
        <w:rPr>
          <w:rFonts w:ascii="IRBadr" w:hAnsi="IRBadr" w:cs="IRBadr" w:hint="cs"/>
          <w:rtl/>
        </w:rPr>
        <w:t xml:space="preserve">در طرف ابتدا، </w:t>
      </w:r>
      <w:r>
        <w:rPr>
          <w:rFonts w:ascii="IRBadr" w:hAnsi="IRBadr" w:cs="IRBadr" w:hint="cs"/>
          <w:rtl/>
        </w:rPr>
        <w:t xml:space="preserve">هم مطرح است، مبتدأ، داخل در حکم نیست، بلکه همان نقطه مرز تا مرز است. (سیر از مشعر تا منا) طی مسافت است و  از نقطه ای که قبلی تمام شود تا نقطه ای که بعدی شروع شود را شامل </w:t>
      </w:r>
      <w:r>
        <w:rPr>
          <w:rFonts w:ascii="IRBadr" w:hAnsi="IRBadr" w:cs="IRBadr" w:hint="cs"/>
          <w:rtl/>
        </w:rPr>
        <w:lastRenderedPageBreak/>
        <w:t xml:space="preserve">می شود و از ظهور کلام و ظهور «من و الی» بیش از این استفاده نمی شود و شامل مرز تا مرز است. بنابراین هیچ یک از مبتدأ و منتهی و غایت داخل در حکم نیست. </w:t>
      </w:r>
    </w:p>
    <w:p w:rsidR="009A5147" w:rsidRDefault="009A5147" w:rsidP="00D15E3F">
      <w:pPr>
        <w:rPr>
          <w:rFonts w:ascii="IRBadr" w:hAnsi="IRBadr" w:cs="IRBadr"/>
          <w:rtl/>
        </w:rPr>
      </w:pPr>
      <w:r>
        <w:rPr>
          <w:rFonts w:ascii="IRBadr" w:hAnsi="IRBadr" w:cs="IRBadr" w:hint="cs"/>
          <w:rtl/>
        </w:rPr>
        <w:t>«مِن و إلی» نشانگر مرزهاست و لو خلّی الکلام و طبعه و جُرّد عن القرائن ، بیش از این نمی توان استفاده کرد و از این جمله بما هو هو بیش از این قابل استفاده نیست. البته در خیلی از موارد قرائن وجود دارد. وقتی امر به سیر از قم به تهران می شود خیلی بعید است که فقط صرف طی مسافت مدّ نظر باشد، حتما بودن در تهران، مطلوبیت دارد که در این صورت غایت داخل در مغیاست یا درس رفتن از شنبه تا چهارشنبه ، با وجود مجموعه ارتکازات، معلوم است که هم مبتدأ و هم غایت داخل در حکم است. «سلام هی حتی مطلع الفجر» اینجا همان لحظه طلوع است.</w:t>
      </w:r>
    </w:p>
    <w:p w:rsidR="009A5147" w:rsidRPr="002A14D3" w:rsidRDefault="009A5147" w:rsidP="00691A8F">
      <w:pPr>
        <w:pStyle w:val="2"/>
        <w:rPr>
          <w:rtl/>
        </w:rPr>
      </w:pPr>
      <w:bookmarkStart w:id="10" w:name="_Toc434922601"/>
      <w:r w:rsidRPr="002A14D3">
        <w:rPr>
          <w:rFonts w:hint="cs"/>
          <w:rtl/>
        </w:rPr>
        <w:t>خلاصه بحث:</w:t>
      </w:r>
      <w:bookmarkEnd w:id="10"/>
    </w:p>
    <w:p w:rsidR="009A5147" w:rsidRDefault="009A5147" w:rsidP="00D15E3F">
      <w:pPr>
        <w:rPr>
          <w:rFonts w:ascii="IRBadr" w:hAnsi="IRBadr" w:cs="IRBadr"/>
          <w:rtl/>
        </w:rPr>
      </w:pPr>
      <w:r>
        <w:rPr>
          <w:rFonts w:ascii="IRBadr" w:hAnsi="IRBadr" w:cs="IRBadr" w:hint="cs"/>
          <w:rtl/>
        </w:rPr>
        <w:t xml:space="preserve">1ـ مدلول کلام لو خلی و طبعه، عدم دخول غایت در مغیاست مگر در صورت وجود قرینه. </w:t>
      </w:r>
    </w:p>
    <w:p w:rsidR="009A5147" w:rsidRDefault="009A5147" w:rsidP="00D15E3F">
      <w:pPr>
        <w:rPr>
          <w:rFonts w:ascii="IRBadr" w:hAnsi="IRBadr" w:cs="IRBadr"/>
          <w:rtl/>
        </w:rPr>
      </w:pPr>
      <w:r>
        <w:rPr>
          <w:rFonts w:ascii="IRBadr" w:hAnsi="IRBadr" w:cs="IRBadr" w:hint="cs"/>
          <w:rtl/>
        </w:rPr>
        <w:t xml:space="preserve">دلیل قول، همان عرف و دقت  و ظهور عرفی </w:t>
      </w:r>
    </w:p>
    <w:p w:rsidR="009A5147" w:rsidRDefault="009A5147" w:rsidP="00D15E3F">
      <w:pPr>
        <w:rPr>
          <w:rFonts w:ascii="IRBadr" w:hAnsi="IRBadr" w:cs="IRBadr"/>
          <w:rtl/>
        </w:rPr>
      </w:pPr>
      <w:r>
        <w:rPr>
          <w:rFonts w:ascii="IRBadr" w:hAnsi="IRBadr" w:cs="IRBadr" w:hint="cs"/>
          <w:rtl/>
        </w:rPr>
        <w:t xml:space="preserve">2ـ بحث مفهوم غایت در مبتدأ هم مطرح است، یعنی در مبتدأ هم می توان بحث مفهوم ابتدا را بیان کرد. الکلام ، الکلام یعنی هر آنچه که در غایت ذکر شد در مبتدأ هم هست. </w:t>
      </w:r>
    </w:p>
    <w:p w:rsidR="009A5147" w:rsidRDefault="009A5147" w:rsidP="00D15E3F">
      <w:pPr>
        <w:rPr>
          <w:rFonts w:ascii="IRBadr" w:hAnsi="IRBadr" w:cs="IRBadr"/>
          <w:rtl/>
        </w:rPr>
      </w:pPr>
      <w:r>
        <w:rPr>
          <w:rFonts w:ascii="IRBadr" w:hAnsi="IRBadr" w:cs="IRBadr" w:hint="cs"/>
          <w:rtl/>
        </w:rPr>
        <w:t>3ـ سایر اقوال، قابل نقد و نقض بودند و قرائن عامه ای ارائه نشده بود، هرچند ممکن است بعدها قرائن عامه ای پیدا شود، و اجمال هم تبعاً وجود ندارد ـ اگر قول ششم ، اجمال باشد.</w:t>
      </w:r>
    </w:p>
    <w:p w:rsidR="009A5147" w:rsidRDefault="009A5147" w:rsidP="00D15E3F">
      <w:pPr>
        <w:rPr>
          <w:rFonts w:ascii="IRBadr" w:hAnsi="IRBadr" w:cs="IRBadr"/>
          <w:rtl/>
        </w:rPr>
      </w:pPr>
      <w:r>
        <w:rPr>
          <w:rFonts w:ascii="IRBadr" w:hAnsi="IRBadr" w:cs="IRBadr" w:hint="cs"/>
          <w:rtl/>
        </w:rPr>
        <w:t xml:space="preserve">بنابراین لو خلی الکلام و طبعه ، متبادر از این  کلام، آغاز و انجام است. </w:t>
      </w:r>
    </w:p>
    <w:p w:rsidR="009A5147" w:rsidRDefault="009A5147" w:rsidP="00D15E3F">
      <w:pPr>
        <w:rPr>
          <w:rFonts w:ascii="IRBadr" w:hAnsi="IRBadr" w:cs="IRBadr"/>
          <w:rtl/>
        </w:rPr>
      </w:pPr>
      <w:r>
        <w:rPr>
          <w:rFonts w:ascii="IRBadr" w:hAnsi="IRBadr" w:cs="IRBadr" w:hint="cs"/>
          <w:rtl/>
        </w:rPr>
        <w:t>دو سه فرع و نکته در ذیل مفهوم غایت وجود دارد که بعد از آن نکات ، مفهوم استثناء و حصر مطرح خواهد شد.</w:t>
      </w:r>
    </w:p>
    <w:p w:rsidR="009A5147" w:rsidRDefault="009A5147" w:rsidP="00D15E3F">
      <w:pPr>
        <w:rPr>
          <w:rFonts w:ascii="IRBadr" w:hAnsi="IRBadr" w:cs="IRBadr"/>
          <w:rtl/>
        </w:rPr>
      </w:pPr>
    </w:p>
    <w:p w:rsidR="009A5147" w:rsidRDefault="009A5147" w:rsidP="00D15E3F">
      <w:pPr>
        <w:rPr>
          <w:rFonts w:ascii="IRBadr" w:hAnsi="IRBadr" w:cs="IRBadr"/>
          <w:rtl/>
        </w:rPr>
      </w:pPr>
    </w:p>
    <w:p w:rsidR="009A5147" w:rsidRDefault="009A5147" w:rsidP="00D15E3F">
      <w:pPr>
        <w:rPr>
          <w:rFonts w:ascii="IRBadr" w:hAnsi="IRBadr" w:cs="IRBadr"/>
          <w:rtl/>
        </w:rPr>
      </w:pPr>
    </w:p>
    <w:p w:rsidR="009A5147" w:rsidRDefault="009A5147" w:rsidP="00D15E3F"/>
    <w:p w:rsidR="00152670" w:rsidRPr="00873379" w:rsidRDefault="00152670" w:rsidP="00D15E3F">
      <w:pPr>
        <w:pStyle w:val="ae"/>
        <w:rPr>
          <w:rtl/>
        </w:rPr>
      </w:pPr>
    </w:p>
    <w:sectPr w:rsidR="00152670" w:rsidRPr="0087337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DD" w:rsidRDefault="00D607DD" w:rsidP="000D5800">
      <w:pPr>
        <w:spacing w:after="0"/>
      </w:pPr>
      <w:r>
        <w:separator/>
      </w:r>
    </w:p>
  </w:endnote>
  <w:endnote w:type="continuationSeparator" w:id="0">
    <w:p w:rsidR="00D607DD" w:rsidRDefault="00D607D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C2AB7">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DD" w:rsidRDefault="00D607DD" w:rsidP="000D5800">
      <w:pPr>
        <w:spacing w:after="0"/>
      </w:pPr>
      <w:r>
        <w:separator/>
      </w:r>
    </w:p>
  </w:footnote>
  <w:footnote w:type="continuationSeparator" w:id="0">
    <w:p w:rsidR="00D607DD" w:rsidRDefault="00D607D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1E5F10">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Pr>
        <w:rFonts w:ascii="Adobe Arabic" w:hAnsi="Adobe Arabic" w:cs="Adobe Arabic" w:hint="cs"/>
        <w:b/>
        <w:bCs/>
        <w:sz w:val="24"/>
        <w:szCs w:val="24"/>
        <w:rtl/>
      </w:rPr>
      <w:t xml:space="preserve">                      </w:t>
    </w:r>
    <w:r w:rsidR="001E5F1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E5F10">
      <w:rPr>
        <w:rFonts w:ascii="Adobe Arabic" w:hAnsi="Adobe Arabic" w:cs="Adobe Arabic" w:hint="cs"/>
        <w:b/>
        <w:bCs/>
        <w:sz w:val="24"/>
        <w:szCs w:val="24"/>
        <w:rtl/>
      </w:rPr>
      <w:t>مفاهیم</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D15E3F">
      <w:rPr>
        <w:rFonts w:ascii="Adobe Arabic" w:hAnsi="Adobe Arabic" w:cs="Adobe Arabic" w:hint="cs"/>
        <w:b/>
        <w:bCs/>
        <w:sz w:val="24"/>
        <w:szCs w:val="24"/>
        <w:rtl/>
      </w:rPr>
      <w:t xml:space="preserve"> 18/08/1394</w:t>
    </w:r>
  </w:p>
  <w:p w:rsidR="00873379" w:rsidRDefault="00873379" w:rsidP="001E5F10">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1E5F1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E5F1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1E5F10">
      <w:rPr>
        <w:rFonts w:ascii="Adobe Arabic" w:hAnsi="Adobe Arabic" w:cs="Adobe Arabic" w:hint="cs"/>
        <w:b/>
        <w:bCs/>
        <w:sz w:val="24"/>
        <w:szCs w:val="24"/>
        <w:rtl/>
      </w:rPr>
      <w:t>ی: مفهوم غایت</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1E5F10">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D15E3F">
      <w:rPr>
        <w:rFonts w:ascii="Adobe Arabic" w:hAnsi="Adobe Arabic" w:cs="Adobe Arabic" w:hint="cs"/>
        <w:b/>
        <w:bCs/>
        <w:sz w:val="24"/>
        <w:szCs w:val="24"/>
        <w:rtl/>
      </w:rPr>
      <w:t xml:space="preserve"> 119</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B8E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47"/>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5F10"/>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B6EF2"/>
    <w:rsid w:val="004F3596"/>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91A8F"/>
    <w:rsid w:val="0069696C"/>
    <w:rsid w:val="00696C84"/>
    <w:rsid w:val="006A00EC"/>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644A"/>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39ED"/>
    <w:rsid w:val="009475B7"/>
    <w:rsid w:val="0095758E"/>
    <w:rsid w:val="009613AC"/>
    <w:rsid w:val="009671D0"/>
    <w:rsid w:val="00980643"/>
    <w:rsid w:val="009A42EF"/>
    <w:rsid w:val="009A5147"/>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B7C04"/>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15E3F"/>
    <w:rsid w:val="00D3665C"/>
    <w:rsid w:val="00D508CC"/>
    <w:rsid w:val="00D50F4B"/>
    <w:rsid w:val="00D60547"/>
    <w:rsid w:val="00D607DD"/>
    <w:rsid w:val="00D66444"/>
    <w:rsid w:val="00D76353"/>
    <w:rsid w:val="00DA2163"/>
    <w:rsid w:val="00DB28BB"/>
    <w:rsid w:val="00DC2AB7"/>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307F7-8B44-4FC1-A4D8-4E97DDD9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9A5147"/>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rFonts w:ascii="IRBadr" w:eastAsia="IRBadr" w:hAnsi="IRBadr" w:cs="IRBad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ascii="IRBadr" w:eastAsia="2  Lotus" w:hAnsi="IRBadr" w:cs="IRBadr"/>
      <w:b/>
      <w:bCs/>
      <w:color w:val="000000" w:themeColor="text1"/>
      <w:sz w:val="42"/>
      <w:szCs w:val="42"/>
    </w:rPr>
  </w:style>
  <w:style w:type="paragraph" w:styleId="3">
    <w:name w:val="heading 3"/>
    <w:aliases w:val="سرفصل3,سرفصل 3"/>
    <w:basedOn w:val="a"/>
    <w:next w:val="a"/>
    <w:link w:val="30"/>
    <w:autoRedefine/>
    <w:uiPriority w:val="9"/>
    <w:unhideWhenUsed/>
    <w:qFormat/>
    <w:rsid w:val="005B2776"/>
    <w:pPr>
      <w:keepNext/>
      <w:keepLines/>
      <w:spacing w:after="0"/>
      <w:ind w:firstLine="0"/>
      <w:outlineLvl w:val="2"/>
    </w:pPr>
    <w:rPr>
      <w:rFonts w:ascii="IRBadr" w:eastAsia="IRBadr" w:hAnsi="IRBadr" w:cs="IRBad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ascii="IRBadr" w:eastAsia="2  Lotus" w:hAnsi="IRBadr" w:cs="IRBadr"/>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cs="IRBadr"/>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cs="IR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ascii="IRBadr" w:eastAsiaTheme="minorEastAsia" w:hAnsi="IRBadr" w:cs="IRBadr"/>
      <w:sz w:val="28"/>
    </w:rPr>
  </w:style>
  <w:style w:type="paragraph" w:styleId="21">
    <w:name w:val="toc 2"/>
    <w:basedOn w:val="a"/>
    <w:next w:val="a"/>
    <w:autoRedefine/>
    <w:uiPriority w:val="39"/>
    <w:unhideWhenUsed/>
    <w:qFormat/>
    <w:rsid w:val="007B0062"/>
    <w:pPr>
      <w:spacing w:after="0"/>
      <w:ind w:left="221"/>
    </w:pPr>
    <w:rPr>
      <w:rFonts w:ascii="IRBadr" w:eastAsiaTheme="minorEastAsia" w:hAnsi="IRBadr" w:cs="IRBadr"/>
      <w:sz w:val="28"/>
    </w:rPr>
  </w:style>
  <w:style w:type="paragraph" w:styleId="31">
    <w:name w:val="toc 3"/>
    <w:basedOn w:val="a"/>
    <w:next w:val="a"/>
    <w:autoRedefine/>
    <w:uiPriority w:val="39"/>
    <w:unhideWhenUsed/>
    <w:qFormat/>
    <w:rsid w:val="007B0062"/>
    <w:pPr>
      <w:spacing w:after="0"/>
      <w:ind w:left="442"/>
    </w:pPr>
    <w:rPr>
      <w:rFonts w:ascii="IRBadr" w:eastAsia="2  Lotus" w:hAnsi="IRBadr" w:cs="IRBadr"/>
      <w:sz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ascii="IRBadr" w:eastAsia="Times New Roman" w:hAnsi="IRBadr" w:cs="IR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ascii="IRBadr" w:eastAsia="Times New Roman" w:hAnsi="IRBadr" w:cs="IRBadr"/>
      <w:sz w:val="28"/>
    </w:rPr>
  </w:style>
  <w:style w:type="paragraph" w:styleId="51">
    <w:name w:val="toc 5"/>
    <w:basedOn w:val="a"/>
    <w:next w:val="a"/>
    <w:autoRedefine/>
    <w:uiPriority w:val="39"/>
    <w:semiHidden/>
    <w:unhideWhenUsed/>
    <w:qFormat/>
    <w:rsid w:val="007B0062"/>
    <w:pPr>
      <w:spacing w:after="0"/>
      <w:ind w:left="879"/>
    </w:pPr>
    <w:rPr>
      <w:rFonts w:ascii="IRBadr" w:eastAsia="Times New Roman" w:hAnsi="IRBadr" w:cs="IRBadr"/>
      <w:sz w:val="28"/>
    </w:rPr>
  </w:style>
  <w:style w:type="paragraph" w:styleId="61">
    <w:name w:val="toc 6"/>
    <w:basedOn w:val="a"/>
    <w:next w:val="a"/>
    <w:autoRedefine/>
    <w:uiPriority w:val="39"/>
    <w:semiHidden/>
    <w:unhideWhenUsed/>
    <w:qFormat/>
    <w:rsid w:val="007B0062"/>
    <w:pPr>
      <w:spacing w:after="0"/>
      <w:ind w:left="1100"/>
    </w:pPr>
    <w:rPr>
      <w:rFonts w:ascii="IRBadr" w:eastAsia="Times New Roman" w:hAnsi="IRBadr" w:cs="IRBadr"/>
      <w:sz w:val="28"/>
    </w:rPr>
  </w:style>
  <w:style w:type="paragraph" w:styleId="71">
    <w:name w:val="toc 7"/>
    <w:basedOn w:val="a"/>
    <w:next w:val="a"/>
    <w:autoRedefine/>
    <w:uiPriority w:val="39"/>
    <w:semiHidden/>
    <w:unhideWhenUsed/>
    <w:qFormat/>
    <w:rsid w:val="007B0062"/>
    <w:pPr>
      <w:spacing w:after="0"/>
      <w:ind w:left="1321"/>
    </w:pPr>
    <w:rPr>
      <w:rFonts w:ascii="IRBadr" w:eastAsia="Times New Roman" w:hAnsi="IRBadr" w:cs="IRBadr"/>
      <w:sz w:val="28"/>
    </w:rPr>
  </w:style>
  <w:style w:type="paragraph" w:styleId="ab">
    <w:name w:val="caption"/>
    <w:basedOn w:val="a"/>
    <w:next w:val="a"/>
    <w:uiPriority w:val="35"/>
    <w:semiHidden/>
    <w:unhideWhenUsed/>
    <w:qFormat/>
    <w:rsid w:val="007B0062"/>
    <w:rPr>
      <w:rFonts w:ascii="IRBadr" w:eastAsia="Times New Roman" w:hAnsi="IRBadr" w:cs="IRBadr"/>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spacing w:after="240"/>
      <w:ind w:firstLine="284"/>
    </w:pPr>
    <w:rPr>
      <w:rFonts w:ascii="IRBadr" w:eastAsia="IRBadr" w:hAnsi="IRBadr" w:cs="IRBadr"/>
      <w:color w:val="000000" w:themeColor="text1"/>
      <w:spacing w:val="15"/>
      <w:szCs w:val="22"/>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ascii="IRBadr" w:eastAsia="2  Lotus" w:hAnsi="IRBadr" w:cs="2  Lotus"/>
      <w:sz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ascii="IRBadr" w:eastAsia="Times New Roman" w:hAnsi="IRBadr"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ascii="IRBadr" w:eastAsia="2  Lotus" w:hAnsi="IRBadr"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ascii="IRBadr" w:eastAsia="Times New Roman" w:hAnsi="IRBadr" w:cs="IRBadr"/>
      <w:sz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ascii="IRBadr" w:eastAsia="Times New Roman" w:hAnsi="IRBadr" w:cs="IRBadr"/>
      <w:sz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691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83;&#1585;&#1608;&#1587;%20&#1576;&#1585;&#1575;&#1740;%20&#1579;&#1576;&#1578;\&#1583;&#1585;&#1608;&#1587;%20&#1587;&#1575;&#1604;%20&#1580;&#1575;&#1585;&#1740;94-95\&#1606;&#1605;&#1608;&#1606;&#1607;%20&#1608;&#1585;&#1583;&#1607;&#1575;&#1740;%20&#1575;&#1589;&#1604;&#1575;&#1581;&#1740;\&#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8536-5F79-4A7C-8942-A9520C1B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.dotx</Template>
  <TotalTime>91</TotalTime>
  <Pages>5</Pages>
  <Words>1279</Words>
  <Characters>7295</Characters>
  <Application>Microsoft Office Word</Application>
  <DocSecurity>0</DocSecurity>
  <Lines>60</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4</cp:revision>
  <dcterms:created xsi:type="dcterms:W3CDTF">2015-11-10T07:50:00Z</dcterms:created>
  <dcterms:modified xsi:type="dcterms:W3CDTF">2015-11-10T09:27:00Z</dcterms:modified>
</cp:coreProperties>
</file>