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D7" w:rsidRDefault="009B25CA" w:rsidP="00A569D7">
      <w:pPr>
        <w:rPr>
          <w:rtl/>
        </w:rPr>
      </w:pPr>
      <w:r>
        <w:rPr>
          <w:rtl/>
        </w:rPr>
        <w:t>بسم‌الله</w:t>
      </w:r>
      <w:r w:rsidR="00A569D7">
        <w:rPr>
          <w:rFonts w:hint="cs"/>
          <w:rtl/>
        </w:rPr>
        <w:t xml:space="preserve"> الرحمن الرحیم</w:t>
      </w:r>
    </w:p>
    <w:p w:rsidR="006C46B5" w:rsidRDefault="004047A0" w:rsidP="00A569D7">
      <w:pPr>
        <w:pStyle w:val="1"/>
        <w:rPr>
          <w:rtl/>
        </w:rPr>
      </w:pPr>
      <w:r>
        <w:rPr>
          <w:rFonts w:hint="cs"/>
          <w:rtl/>
        </w:rPr>
        <w:t>اشاره</w:t>
      </w:r>
    </w:p>
    <w:p w:rsidR="004047A0" w:rsidRDefault="004047A0" w:rsidP="000D0CB0">
      <w:pPr>
        <w:rPr>
          <w:rtl/>
        </w:rPr>
      </w:pPr>
      <w:r>
        <w:rPr>
          <w:rFonts w:hint="cs"/>
          <w:rtl/>
        </w:rPr>
        <w:t xml:space="preserve">در بحث علت و حکمت در چند مقام بحث کردیم که سه مقام و مبحث را پشت سر گذاشتیم. رسیدیم به مبحث چهارم در مباحث علت و حکمت </w:t>
      </w:r>
      <w:r w:rsidR="000D0CB0">
        <w:rPr>
          <w:rFonts w:hint="cs"/>
          <w:rtl/>
        </w:rPr>
        <w:t xml:space="preserve">و </w:t>
      </w:r>
      <w:r>
        <w:rPr>
          <w:rFonts w:hint="cs"/>
          <w:rtl/>
        </w:rPr>
        <w:t xml:space="preserve">آن چیزی است که از جمعی از بزرگان نقل کردیم که خلاف آن </w:t>
      </w:r>
      <w:r w:rsidR="000D0CB0">
        <w:rPr>
          <w:rFonts w:hint="cs"/>
          <w:rtl/>
        </w:rPr>
        <w:t>گفته</w:t>
      </w:r>
      <w:r>
        <w:rPr>
          <w:rFonts w:hint="cs"/>
          <w:rtl/>
        </w:rPr>
        <w:t xml:space="preserve"> مشهور است.</w:t>
      </w:r>
    </w:p>
    <w:p w:rsidR="000D0CB0" w:rsidRDefault="000D0CB0" w:rsidP="000D0CB0">
      <w:pPr>
        <w:pStyle w:val="2"/>
        <w:rPr>
          <w:rFonts w:hint="cs"/>
          <w:rtl/>
        </w:rPr>
      </w:pPr>
      <w:r>
        <w:rPr>
          <w:rFonts w:hint="cs"/>
          <w:rtl/>
        </w:rPr>
        <w:t>بیان مشهور در مورد علت و حکمت</w:t>
      </w:r>
    </w:p>
    <w:p w:rsidR="004047A0" w:rsidRDefault="000D0CB0" w:rsidP="009B25CA">
      <w:pPr>
        <w:rPr>
          <w:rFonts w:hint="cs"/>
          <w:rtl/>
        </w:rPr>
      </w:pPr>
      <w:r>
        <w:rPr>
          <w:rFonts w:hint="cs"/>
          <w:rtl/>
        </w:rPr>
        <w:t xml:space="preserve">بیان </w:t>
      </w:r>
      <w:r w:rsidR="004047A0">
        <w:rPr>
          <w:rFonts w:hint="cs"/>
          <w:rtl/>
        </w:rPr>
        <w:t>مشهور این است که اگر چیزی حکمت شد، الحکم</w:t>
      </w:r>
      <w:r w:rsidR="009B25CA">
        <w:rPr>
          <w:rFonts w:hint="cs"/>
          <w:rtl/>
        </w:rPr>
        <w:t>ة</w:t>
      </w:r>
      <w:r w:rsidR="004047A0">
        <w:rPr>
          <w:rFonts w:hint="cs"/>
          <w:rtl/>
        </w:rPr>
        <w:t xml:space="preserve"> لاتعمم و لاتخصص </w:t>
      </w:r>
      <w:r w:rsidR="009B25CA">
        <w:rPr>
          <w:rFonts w:hint="cs"/>
          <w:rtl/>
        </w:rPr>
        <w:t>می‌باشد</w:t>
      </w:r>
      <w:r>
        <w:rPr>
          <w:rFonts w:hint="cs"/>
          <w:rtl/>
        </w:rPr>
        <w:t xml:space="preserve"> </w:t>
      </w:r>
      <w:r w:rsidR="004047A0">
        <w:rPr>
          <w:rFonts w:hint="cs"/>
          <w:rtl/>
        </w:rPr>
        <w:t>در مقابل علت که تعمم و تخصص است، مشهور این دو چیز را قائل هستند. البته ما هفت صورتش کردیم و به تقسیمات مختلف بیان کردیم</w:t>
      </w:r>
      <w:r w:rsidR="0059495D">
        <w:rPr>
          <w:rtl/>
        </w:rPr>
        <w:t xml:space="preserve"> </w:t>
      </w:r>
      <w:r w:rsidR="004047A0">
        <w:rPr>
          <w:rFonts w:hint="cs"/>
          <w:rtl/>
        </w:rPr>
        <w:t xml:space="preserve">ولی </w:t>
      </w:r>
      <w:r>
        <w:rPr>
          <w:rFonts w:hint="cs"/>
          <w:rtl/>
        </w:rPr>
        <w:t>اصل این</w:t>
      </w:r>
      <w:r w:rsidR="004047A0">
        <w:rPr>
          <w:rFonts w:hint="cs"/>
          <w:rtl/>
        </w:rPr>
        <w:t>که العلة تعمم و تخصص یک قاعده است</w:t>
      </w:r>
      <w:r w:rsidR="002070F6">
        <w:rPr>
          <w:rFonts w:hint="cs"/>
          <w:rtl/>
        </w:rPr>
        <w:t xml:space="preserve"> که مربوط به قسم اول</w:t>
      </w:r>
      <w:r>
        <w:rPr>
          <w:rFonts w:hint="cs"/>
          <w:rtl/>
        </w:rPr>
        <w:t xml:space="preserve"> از هفت قسم</w:t>
      </w:r>
      <w:r w:rsidR="002070F6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="002070F6">
        <w:rPr>
          <w:rFonts w:hint="cs"/>
          <w:rtl/>
        </w:rPr>
        <w:t xml:space="preserve"> ولی</w:t>
      </w:r>
      <w:r>
        <w:rPr>
          <w:rFonts w:hint="cs"/>
          <w:rtl/>
        </w:rPr>
        <w:t xml:space="preserve"> قاعده</w:t>
      </w:r>
      <w:r w:rsidR="002070F6">
        <w:rPr>
          <w:rFonts w:hint="cs"/>
          <w:rtl/>
        </w:rPr>
        <w:t xml:space="preserve"> الحکمت لاتعمم و لاتخصص مربوط به صور سوم به بعد </w:t>
      </w:r>
      <w:r>
        <w:rPr>
          <w:rFonts w:hint="cs"/>
          <w:rtl/>
        </w:rPr>
        <w:t xml:space="preserve">از آن صور </w:t>
      </w:r>
      <w:r w:rsidR="009B25CA">
        <w:rPr>
          <w:rtl/>
        </w:rPr>
        <w:t>هفت‌گانه</w:t>
      </w:r>
      <w:r>
        <w:rPr>
          <w:rFonts w:hint="cs"/>
          <w:rtl/>
        </w:rPr>
        <w:t xml:space="preserve"> </w:t>
      </w:r>
      <w:r w:rsidR="0059495D">
        <w:rPr>
          <w:rtl/>
        </w:rPr>
        <w:t>می‌شود</w:t>
      </w:r>
      <w:r w:rsidR="002070F6">
        <w:rPr>
          <w:rFonts w:hint="cs"/>
          <w:rtl/>
        </w:rPr>
        <w:t>.</w:t>
      </w:r>
    </w:p>
    <w:p w:rsidR="002070F6" w:rsidRDefault="002070F6" w:rsidP="004047A0">
      <w:pPr>
        <w:rPr>
          <w:rtl/>
        </w:rPr>
      </w:pPr>
      <w:r>
        <w:rPr>
          <w:rFonts w:hint="cs"/>
          <w:rtl/>
        </w:rPr>
        <w:t xml:space="preserve">پس نظر جاافتاده در میان </w:t>
      </w:r>
      <w:r w:rsidR="009B25CA">
        <w:rPr>
          <w:rFonts w:hint="cs"/>
          <w:rtl/>
        </w:rPr>
        <w:t>اصولیان</w:t>
      </w:r>
      <w:r>
        <w:rPr>
          <w:rFonts w:hint="cs"/>
          <w:rtl/>
        </w:rPr>
        <w:t xml:space="preserve"> و فقها این است که حکمت نه معمم است و نه مخصص، </w:t>
      </w:r>
      <w:r w:rsidR="009B25CA">
        <w:rPr>
          <w:rtl/>
        </w:rPr>
        <w:t>آنجا</w:t>
      </w:r>
      <w:r w:rsidR="009B25CA">
        <w:rPr>
          <w:rFonts w:hint="cs"/>
          <w:rtl/>
        </w:rPr>
        <w:t>یی</w:t>
      </w:r>
      <w:r>
        <w:rPr>
          <w:rFonts w:hint="cs"/>
          <w:rtl/>
        </w:rPr>
        <w:t xml:space="preserve"> که جزءالعلة باشد یا فایده باشد حکمت است</w:t>
      </w:r>
      <w:r w:rsidR="0059495D">
        <w:rPr>
          <w:rtl/>
        </w:rPr>
        <w:t xml:space="preserve"> </w:t>
      </w:r>
      <w:r>
        <w:rPr>
          <w:rFonts w:hint="cs"/>
          <w:rtl/>
        </w:rPr>
        <w:t>که لاتعمم و لاتخصص است.</w:t>
      </w:r>
    </w:p>
    <w:p w:rsidR="000D0CB0" w:rsidRDefault="000D0CB0" w:rsidP="000D0CB0">
      <w:pPr>
        <w:pStyle w:val="2"/>
        <w:rPr>
          <w:rFonts w:hint="cs"/>
          <w:rtl/>
        </w:rPr>
      </w:pPr>
      <w:r>
        <w:rPr>
          <w:rFonts w:hint="cs"/>
          <w:rtl/>
        </w:rPr>
        <w:t xml:space="preserve">مناقشه در مورد </w:t>
      </w:r>
      <w:r>
        <w:rPr>
          <w:rFonts w:hint="cs"/>
          <w:rtl/>
        </w:rPr>
        <w:t>قاعده الحکمت لاتعمم و لاتخصص</w:t>
      </w:r>
    </w:p>
    <w:p w:rsidR="002070F6" w:rsidRDefault="002070F6" w:rsidP="000D0CB0">
      <w:pPr>
        <w:rPr>
          <w:rFonts w:hint="cs"/>
          <w:rtl/>
        </w:rPr>
      </w:pPr>
      <w:r>
        <w:rPr>
          <w:rFonts w:hint="cs"/>
          <w:rtl/>
        </w:rPr>
        <w:t xml:space="preserve">در دوره معاصر جمعی از بزرگان این قاعده الحکمت لاتعمم و لاتخصص را مورد مناقشه قرار </w:t>
      </w:r>
      <w:r w:rsidR="009B25CA">
        <w:rPr>
          <w:rFonts w:hint="cs"/>
          <w:rtl/>
        </w:rPr>
        <w:t>داده‌اند</w:t>
      </w:r>
      <w:r>
        <w:rPr>
          <w:rFonts w:hint="cs"/>
          <w:rtl/>
        </w:rPr>
        <w:t xml:space="preserve"> و گفتند که حکمت معمم است گرچه مخصص </w:t>
      </w:r>
      <w:r w:rsidR="0059495D">
        <w:rPr>
          <w:rtl/>
        </w:rPr>
        <w:t>ن</w:t>
      </w:r>
      <w:r w:rsidR="0059495D">
        <w:rPr>
          <w:rFonts w:hint="cs"/>
          <w:rtl/>
        </w:rPr>
        <w:t>ی</w:t>
      </w:r>
      <w:r w:rsidR="0059495D">
        <w:rPr>
          <w:rFonts w:hint="eastAsia"/>
          <w:rtl/>
        </w:rPr>
        <w:t>ست</w:t>
      </w:r>
      <w:r w:rsidR="0059495D">
        <w:rPr>
          <w:rtl/>
        </w:rPr>
        <w:t xml:space="preserve"> (</w:t>
      </w:r>
      <w:r>
        <w:rPr>
          <w:rFonts w:hint="cs"/>
          <w:rtl/>
        </w:rPr>
        <w:t xml:space="preserve">الحکمت </w:t>
      </w:r>
      <w:r w:rsidR="000D0CB0">
        <w:rPr>
          <w:rFonts w:hint="cs"/>
          <w:rtl/>
        </w:rPr>
        <w:t>تعمم ولکن لاتخصص)</w:t>
      </w:r>
      <w:r>
        <w:rPr>
          <w:rFonts w:hint="cs"/>
          <w:rtl/>
        </w:rPr>
        <w:t>.</w:t>
      </w:r>
    </w:p>
    <w:p w:rsidR="000D0CB0" w:rsidRDefault="000D0CB0" w:rsidP="004047A0">
      <w:pPr>
        <w:rPr>
          <w:rtl/>
        </w:rPr>
      </w:pPr>
      <w:r>
        <w:rPr>
          <w:rFonts w:hint="cs"/>
          <w:rtl/>
        </w:rPr>
        <w:t xml:space="preserve">ایشان </w:t>
      </w:r>
      <w:r w:rsidR="002070F6">
        <w:rPr>
          <w:rFonts w:hint="cs"/>
          <w:rtl/>
        </w:rPr>
        <w:t>تفصیل بین تعمیم و تخصیص دادند.</w:t>
      </w:r>
    </w:p>
    <w:p w:rsidR="000D0CB0" w:rsidRDefault="000D0CB0" w:rsidP="000D0CB0">
      <w:pPr>
        <w:pStyle w:val="3"/>
        <w:rPr>
          <w:rtl/>
        </w:rPr>
      </w:pPr>
      <w:r>
        <w:rPr>
          <w:rFonts w:hint="cs"/>
          <w:rtl/>
        </w:rPr>
        <w:t>پیشینه مناقشه</w:t>
      </w:r>
    </w:p>
    <w:p w:rsidR="002070F6" w:rsidRDefault="00071A80" w:rsidP="000D0CB0">
      <w:pPr>
        <w:rPr>
          <w:rFonts w:hint="cs"/>
          <w:rtl/>
        </w:rPr>
      </w:pPr>
      <w:r>
        <w:rPr>
          <w:rFonts w:hint="cs"/>
          <w:rtl/>
        </w:rPr>
        <w:t>سرآغاز</w:t>
      </w:r>
      <w:r w:rsidR="002070F6">
        <w:rPr>
          <w:rFonts w:hint="cs"/>
          <w:rtl/>
        </w:rPr>
        <w:t xml:space="preserve"> این نظر مخالف در اقوال مرحوم </w:t>
      </w:r>
      <w:r>
        <w:rPr>
          <w:rFonts w:hint="cs"/>
          <w:rtl/>
        </w:rPr>
        <w:t>آیت‌الله</w:t>
      </w:r>
      <w:r w:rsidR="002070F6">
        <w:rPr>
          <w:rFonts w:hint="cs"/>
          <w:rtl/>
        </w:rPr>
        <w:t xml:space="preserve"> حائری مؤسس است. پس از آن در مسیر شاگردان ایشان بحث استمرار </w:t>
      </w:r>
      <w:r>
        <w:rPr>
          <w:rFonts w:hint="cs"/>
          <w:rtl/>
        </w:rPr>
        <w:t>پیداکرده</w:t>
      </w:r>
      <w:r w:rsidR="002070F6">
        <w:rPr>
          <w:rFonts w:hint="cs"/>
          <w:rtl/>
        </w:rPr>
        <w:t xml:space="preserve"> است. از کلمات آقای خرازی که استفاده </w:t>
      </w:r>
      <w:r w:rsidR="0059495D">
        <w:rPr>
          <w:rFonts w:hint="cs"/>
          <w:rtl/>
        </w:rPr>
        <w:t>می‌شود</w:t>
      </w:r>
      <w:r w:rsidR="002070F6">
        <w:rPr>
          <w:rFonts w:hint="cs"/>
          <w:rtl/>
        </w:rPr>
        <w:t xml:space="preserve"> مرحوم آقای داماد و آقای اراکی به این نظر متمایل بودند و در </w:t>
      </w:r>
      <w:r>
        <w:rPr>
          <w:rFonts w:hint="cs"/>
          <w:rtl/>
        </w:rPr>
        <w:t>مثال‌هایی</w:t>
      </w:r>
      <w:r w:rsidR="002070F6">
        <w:rPr>
          <w:rFonts w:hint="cs"/>
          <w:rtl/>
        </w:rPr>
        <w:t xml:space="preserve"> هم تطبیق </w:t>
      </w:r>
      <w:r w:rsidR="009B25CA">
        <w:rPr>
          <w:rFonts w:hint="cs"/>
          <w:rtl/>
        </w:rPr>
        <w:t>داده‌اند</w:t>
      </w:r>
      <w:r w:rsidR="002070F6">
        <w:rPr>
          <w:rFonts w:hint="cs"/>
          <w:rtl/>
        </w:rPr>
        <w:t xml:space="preserve"> و در کتاب عمدة الاصول نیز خود ایشان </w:t>
      </w:r>
      <w:r w:rsidR="000D0CB0">
        <w:rPr>
          <w:rFonts w:hint="cs"/>
          <w:rtl/>
        </w:rPr>
        <w:t>این نظر را</w:t>
      </w:r>
      <w:r w:rsidR="002070F6">
        <w:rPr>
          <w:rFonts w:hint="cs"/>
          <w:rtl/>
        </w:rPr>
        <w:t xml:space="preserve"> </w:t>
      </w:r>
      <w:r>
        <w:rPr>
          <w:rFonts w:hint="cs"/>
          <w:rtl/>
        </w:rPr>
        <w:t>پذیرفته‌اند</w:t>
      </w:r>
      <w:r w:rsidR="000D0CB0">
        <w:rPr>
          <w:rFonts w:hint="cs"/>
          <w:rtl/>
        </w:rPr>
        <w:t xml:space="preserve"> و</w:t>
      </w:r>
      <w:r w:rsidR="002070F6">
        <w:rPr>
          <w:rFonts w:hint="cs"/>
          <w:rtl/>
        </w:rPr>
        <w:t xml:space="preserve"> </w:t>
      </w:r>
      <w:r w:rsidR="000D0CB0">
        <w:rPr>
          <w:rFonts w:hint="cs"/>
          <w:rtl/>
        </w:rPr>
        <w:t xml:space="preserve">تعدادی مصداق نیز برای این امر ذکر </w:t>
      </w:r>
      <w:r>
        <w:rPr>
          <w:rFonts w:hint="cs"/>
          <w:rtl/>
        </w:rPr>
        <w:t>کرده‌اند</w:t>
      </w:r>
      <w:r w:rsidR="000D0CB0">
        <w:rPr>
          <w:rFonts w:hint="cs"/>
          <w:rtl/>
        </w:rPr>
        <w:t>.</w:t>
      </w:r>
    </w:p>
    <w:p w:rsidR="000D0CB0" w:rsidRDefault="000D0CB0" w:rsidP="000D0CB0">
      <w:pPr>
        <w:pStyle w:val="4"/>
        <w:rPr>
          <w:rtl/>
        </w:rPr>
      </w:pPr>
      <w:r>
        <w:rPr>
          <w:rFonts w:hint="cs"/>
          <w:rtl/>
        </w:rPr>
        <w:t>مثال اول: حرمت بعض مأکولات به خاطر فساد بدن</w:t>
      </w:r>
    </w:p>
    <w:p w:rsidR="000D0CB0" w:rsidRDefault="002070F6" w:rsidP="00114D42">
      <w:pPr>
        <w:rPr>
          <w:rtl/>
        </w:rPr>
      </w:pPr>
      <w:r>
        <w:rPr>
          <w:rFonts w:hint="cs"/>
          <w:rtl/>
        </w:rPr>
        <w:t xml:space="preserve">در بعض روایات آمده که </w:t>
      </w:r>
      <w:r w:rsidR="000D0CB0">
        <w:rPr>
          <w:rFonts w:hint="cs"/>
          <w:rtl/>
        </w:rPr>
        <w:t>به خاطر فساد ابدان</w:t>
      </w:r>
      <w:r w:rsidR="000D0CB0">
        <w:rPr>
          <w:rFonts w:hint="cs"/>
          <w:rtl/>
        </w:rPr>
        <w:t>،</w:t>
      </w:r>
      <w:r w:rsidR="000D0CB0">
        <w:rPr>
          <w:rFonts w:hint="cs"/>
          <w:rtl/>
        </w:rPr>
        <w:t xml:space="preserve"> </w:t>
      </w:r>
      <w:r>
        <w:rPr>
          <w:rFonts w:hint="cs"/>
          <w:rtl/>
        </w:rPr>
        <w:t>فلان مأکول حرام است</w:t>
      </w:r>
      <w:r w:rsidR="000D0CB0">
        <w:rPr>
          <w:rFonts w:hint="cs"/>
          <w:rtl/>
        </w:rPr>
        <w:t>.</w:t>
      </w:r>
      <w:r>
        <w:rPr>
          <w:rFonts w:hint="cs"/>
          <w:rtl/>
        </w:rPr>
        <w:t xml:space="preserve"> در مورد میته آمده است که به علت فساد ابدان حرام است. همه قبول </w:t>
      </w:r>
      <w:r w:rsidR="00071A80">
        <w:rPr>
          <w:rFonts w:hint="cs"/>
          <w:rtl/>
        </w:rPr>
        <w:t>کرده‌اند</w:t>
      </w:r>
      <w:r>
        <w:rPr>
          <w:rFonts w:hint="cs"/>
          <w:rtl/>
        </w:rPr>
        <w:t xml:space="preserve"> که فساد ابدان حکمت است و علت نیست و به همین دلیل مخصص نیست و</w:t>
      </w:r>
      <w:r w:rsidR="007323DD">
        <w:rPr>
          <w:rFonts w:hint="cs"/>
          <w:rtl/>
        </w:rPr>
        <w:t xml:space="preserve"> اگر کسی هم گفت</w:t>
      </w:r>
      <w:r w:rsidR="000D0CB0">
        <w:rPr>
          <w:rFonts w:hint="cs"/>
          <w:rtl/>
        </w:rPr>
        <w:t>ه باشد</w:t>
      </w:r>
      <w:r w:rsidR="007323DD">
        <w:rPr>
          <w:rFonts w:hint="cs"/>
          <w:rtl/>
        </w:rPr>
        <w:t xml:space="preserve"> که من به نحوی با علم روز تنظیم </w:t>
      </w:r>
      <w:r w:rsidR="00071A80">
        <w:rPr>
          <w:rFonts w:hint="cs"/>
          <w:rtl/>
        </w:rPr>
        <w:t>می‌کنم</w:t>
      </w:r>
      <w:r w:rsidR="007323DD">
        <w:rPr>
          <w:rFonts w:hint="cs"/>
          <w:rtl/>
        </w:rPr>
        <w:t xml:space="preserve"> که هیچ ضرری نرسد باز ما </w:t>
      </w:r>
      <w:r w:rsidR="00071A80">
        <w:rPr>
          <w:rFonts w:hint="cs"/>
          <w:rtl/>
        </w:rPr>
        <w:t>می‌گوییم</w:t>
      </w:r>
      <w:r w:rsidR="007323DD">
        <w:rPr>
          <w:rFonts w:hint="cs"/>
          <w:rtl/>
        </w:rPr>
        <w:t xml:space="preserve"> که این حرام است و ن</w:t>
      </w:r>
      <w:r w:rsidR="00071A80">
        <w:rPr>
          <w:rFonts w:hint="cs"/>
          <w:rtl/>
        </w:rPr>
        <w:t>می‌شود</w:t>
      </w:r>
      <w:r w:rsidR="007323DD">
        <w:rPr>
          <w:rFonts w:hint="cs"/>
          <w:rtl/>
        </w:rPr>
        <w:t xml:space="preserve"> </w:t>
      </w:r>
      <w:r w:rsidR="000D0CB0">
        <w:rPr>
          <w:rFonts w:hint="cs"/>
          <w:rtl/>
        </w:rPr>
        <w:t>تخصیص زد</w:t>
      </w:r>
      <w:r w:rsidR="007323DD">
        <w:rPr>
          <w:rFonts w:hint="cs"/>
          <w:rtl/>
        </w:rPr>
        <w:t xml:space="preserve">. </w:t>
      </w:r>
      <w:r w:rsidR="00071A80">
        <w:rPr>
          <w:rFonts w:hint="cs"/>
          <w:rtl/>
        </w:rPr>
        <w:t>نمی‌توانیم</w:t>
      </w:r>
      <w:r w:rsidR="007323DD">
        <w:rPr>
          <w:rFonts w:hint="cs"/>
          <w:rtl/>
        </w:rPr>
        <w:t xml:space="preserve"> بگوییم کلب و خنزیر و میته</w:t>
      </w:r>
      <w:r w:rsidR="00114D42">
        <w:rPr>
          <w:rFonts w:hint="cs"/>
          <w:rtl/>
        </w:rPr>
        <w:t>‌ای که</w:t>
      </w:r>
      <w:r w:rsidR="007323DD">
        <w:rPr>
          <w:rFonts w:hint="cs"/>
          <w:rtl/>
        </w:rPr>
        <w:t xml:space="preserve"> ضرری نداشت </w:t>
      </w:r>
      <w:r w:rsidR="00071A80">
        <w:rPr>
          <w:rFonts w:hint="cs"/>
          <w:rtl/>
        </w:rPr>
        <w:t>می‌توان</w:t>
      </w:r>
      <w:r w:rsidR="007323DD">
        <w:rPr>
          <w:rFonts w:hint="cs"/>
          <w:rtl/>
        </w:rPr>
        <w:t xml:space="preserve"> خورد</w:t>
      </w:r>
      <w:r w:rsidR="000D0CB0">
        <w:rPr>
          <w:rFonts w:hint="cs"/>
          <w:rtl/>
        </w:rPr>
        <w:t>.</w:t>
      </w:r>
    </w:p>
    <w:p w:rsidR="002070F6" w:rsidRDefault="007323DD" w:rsidP="00114D42">
      <w:pPr>
        <w:rPr>
          <w:rFonts w:hint="cs"/>
          <w:rtl/>
        </w:rPr>
      </w:pPr>
      <w:r>
        <w:rPr>
          <w:rFonts w:hint="cs"/>
          <w:rtl/>
        </w:rPr>
        <w:t xml:space="preserve"> در ارتباط با معمم بودنش نظر مشهور این بود که ن</w:t>
      </w:r>
      <w:r w:rsidR="00071A80">
        <w:rPr>
          <w:rFonts w:hint="cs"/>
          <w:rtl/>
        </w:rPr>
        <w:t>می‌شود</w:t>
      </w:r>
      <w:r>
        <w:rPr>
          <w:rFonts w:hint="cs"/>
          <w:rtl/>
        </w:rPr>
        <w:t xml:space="preserve"> با </w:t>
      </w:r>
      <w:r w:rsidR="000D0CB0">
        <w:rPr>
          <w:rFonts w:hint="cs"/>
          <w:rtl/>
        </w:rPr>
        <w:t>حکمت بودن این امر،</w:t>
      </w:r>
      <w:r>
        <w:rPr>
          <w:rFonts w:hint="cs"/>
          <w:rtl/>
        </w:rPr>
        <w:t xml:space="preserve"> گفت که ضرر به بدن</w:t>
      </w:r>
      <w:r w:rsidR="00FF28E6">
        <w:rPr>
          <w:rFonts w:hint="cs"/>
          <w:rtl/>
        </w:rPr>
        <w:t>،</w:t>
      </w:r>
      <w:r>
        <w:rPr>
          <w:rFonts w:hint="cs"/>
          <w:rtl/>
        </w:rPr>
        <w:t xml:space="preserve"> حرام است، اما این بزرگواران </w:t>
      </w:r>
      <w:r w:rsidR="00071A80">
        <w:rPr>
          <w:rFonts w:hint="cs"/>
          <w:rtl/>
        </w:rPr>
        <w:t>می‌گویند</w:t>
      </w:r>
      <w:r>
        <w:rPr>
          <w:rFonts w:hint="cs"/>
          <w:rtl/>
        </w:rPr>
        <w:t xml:space="preserve"> که </w:t>
      </w:r>
      <w:r w:rsidR="0059495D">
        <w:rPr>
          <w:rFonts w:hint="cs"/>
          <w:rtl/>
        </w:rPr>
        <w:t>می‌شود</w:t>
      </w:r>
      <w:r>
        <w:rPr>
          <w:rFonts w:hint="cs"/>
          <w:rtl/>
        </w:rPr>
        <w:t xml:space="preserve"> توسط این حکمت حکم را تعمیم داد و گفت که هر چیزی که ضرر معتدبه داشت حرام است.</w:t>
      </w:r>
    </w:p>
    <w:p w:rsidR="007323DD" w:rsidRDefault="007323DD" w:rsidP="00071A80">
      <w:pPr>
        <w:rPr>
          <w:rtl/>
        </w:rPr>
      </w:pPr>
      <w:r>
        <w:rPr>
          <w:rFonts w:hint="cs"/>
          <w:rtl/>
        </w:rPr>
        <w:lastRenderedPageBreak/>
        <w:t>این محل بحث است که آیا مط</w:t>
      </w:r>
      <w:r w:rsidR="00FF28E6">
        <w:rPr>
          <w:rFonts w:hint="cs"/>
          <w:rtl/>
        </w:rPr>
        <w:t>ل</w:t>
      </w:r>
      <w:r>
        <w:rPr>
          <w:rFonts w:hint="cs"/>
          <w:rtl/>
        </w:rPr>
        <w:t xml:space="preserve">ق اضرار به بدن حرام است یا نه مثل آقای خویی </w:t>
      </w:r>
      <w:r w:rsidR="00071A80">
        <w:rPr>
          <w:rFonts w:hint="cs"/>
          <w:rtl/>
        </w:rPr>
        <w:t>می‌فرماید</w:t>
      </w:r>
      <w:r>
        <w:rPr>
          <w:rFonts w:hint="cs"/>
          <w:rtl/>
        </w:rPr>
        <w:t xml:space="preserve"> که حرام نیست ولی بقیه آقایان می</w:t>
      </w:r>
      <w:r w:rsidR="00071A80">
        <w:rPr>
          <w:rFonts w:hint="cs"/>
          <w:rtl/>
        </w:rPr>
        <w:t>‌فرما</w:t>
      </w:r>
      <w:r>
        <w:rPr>
          <w:rFonts w:hint="cs"/>
          <w:rtl/>
        </w:rPr>
        <w:t>ی</w:t>
      </w:r>
      <w:r w:rsidR="00071A80">
        <w:rPr>
          <w:rFonts w:hint="cs"/>
          <w:rtl/>
        </w:rPr>
        <w:t>ن</w:t>
      </w:r>
      <w:r>
        <w:rPr>
          <w:rFonts w:hint="cs"/>
          <w:rtl/>
        </w:rPr>
        <w:t>د که حرام است.</w:t>
      </w:r>
    </w:p>
    <w:p w:rsidR="00FF28E6" w:rsidRDefault="00FF28E6" w:rsidP="00FF28E6">
      <w:pPr>
        <w:pStyle w:val="4"/>
        <w:rPr>
          <w:rFonts w:hint="cs"/>
          <w:rtl/>
        </w:rPr>
      </w:pPr>
      <w:r>
        <w:rPr>
          <w:rFonts w:hint="cs"/>
          <w:rtl/>
        </w:rPr>
        <w:t>مثال دوم: حرمت نظر به اجنبی به خاطر تهییج شهوت</w:t>
      </w:r>
    </w:p>
    <w:p w:rsidR="00FF28E6" w:rsidRDefault="007323DD" w:rsidP="00FF28E6">
      <w:pPr>
        <w:rPr>
          <w:rtl/>
        </w:rPr>
      </w:pPr>
      <w:r>
        <w:rPr>
          <w:rFonts w:hint="cs"/>
          <w:rtl/>
        </w:rPr>
        <w:t xml:space="preserve">مثال دیگر در نظر به غیر محارم است که نظر به اجنبیات </w:t>
      </w:r>
      <w:r w:rsidR="00FF28E6">
        <w:rPr>
          <w:rFonts w:hint="cs"/>
          <w:rtl/>
        </w:rPr>
        <w:t xml:space="preserve">به علت اینکه </w:t>
      </w:r>
      <w:r>
        <w:rPr>
          <w:rFonts w:hint="cs"/>
          <w:rtl/>
        </w:rPr>
        <w:t xml:space="preserve">موجب تهییج شهوت است </w:t>
      </w:r>
      <w:r w:rsidR="00FF28E6">
        <w:rPr>
          <w:rFonts w:hint="cs"/>
          <w:rtl/>
        </w:rPr>
        <w:t xml:space="preserve">حرام بوده و مورد </w:t>
      </w:r>
      <w:r>
        <w:rPr>
          <w:rFonts w:hint="cs"/>
          <w:rtl/>
        </w:rPr>
        <w:t xml:space="preserve">نهی </w:t>
      </w:r>
      <w:r w:rsidR="00071A80">
        <w:rPr>
          <w:rFonts w:hint="cs"/>
          <w:rtl/>
        </w:rPr>
        <w:t>واقع‌شده</w:t>
      </w:r>
      <w:r>
        <w:rPr>
          <w:rFonts w:hint="cs"/>
          <w:rtl/>
        </w:rPr>
        <w:t xml:space="preserve"> است و این </w:t>
      </w:r>
      <w:r w:rsidR="00FF28E6">
        <w:rPr>
          <w:rFonts w:hint="cs"/>
          <w:rtl/>
        </w:rPr>
        <w:t xml:space="preserve">تعلیل </w:t>
      </w:r>
      <w:r>
        <w:rPr>
          <w:rFonts w:hint="cs"/>
          <w:rtl/>
        </w:rPr>
        <w:t xml:space="preserve">چیزی </w:t>
      </w:r>
      <w:r w:rsidR="00FF28E6">
        <w:rPr>
          <w:rFonts w:hint="cs"/>
          <w:rtl/>
        </w:rPr>
        <w:t xml:space="preserve">است که </w:t>
      </w:r>
      <w:r w:rsidR="00071A80">
        <w:rPr>
          <w:rFonts w:hint="cs"/>
          <w:rtl/>
        </w:rPr>
        <w:t>گفته‌شده</w:t>
      </w:r>
      <w:r>
        <w:rPr>
          <w:rFonts w:hint="cs"/>
          <w:rtl/>
        </w:rPr>
        <w:t xml:space="preserve"> حکمت است</w:t>
      </w:r>
      <w:r w:rsidR="00FF28E6">
        <w:rPr>
          <w:rFonts w:hint="cs"/>
          <w:rtl/>
        </w:rPr>
        <w:t>.</w:t>
      </w:r>
    </w:p>
    <w:p w:rsidR="007323DD" w:rsidRDefault="007323DD" w:rsidP="00FF28E6">
      <w:pPr>
        <w:rPr>
          <w:rtl/>
        </w:rPr>
      </w:pPr>
      <w:r>
        <w:rPr>
          <w:rFonts w:hint="cs"/>
          <w:rtl/>
        </w:rPr>
        <w:t xml:space="preserve"> نظر دوم </w:t>
      </w:r>
      <w:r w:rsidR="00071A80">
        <w:rPr>
          <w:rFonts w:hint="cs"/>
          <w:rtl/>
        </w:rPr>
        <w:t>می‌گوید</w:t>
      </w:r>
      <w:r>
        <w:rPr>
          <w:rFonts w:hint="cs"/>
          <w:rtl/>
        </w:rPr>
        <w:t xml:space="preserve"> که </w:t>
      </w:r>
      <w:r w:rsidR="00071A80">
        <w:rPr>
          <w:rFonts w:hint="cs"/>
          <w:rtl/>
        </w:rPr>
        <w:t>هرچند</w:t>
      </w:r>
      <w:r w:rsidR="00FF28E6">
        <w:rPr>
          <w:rFonts w:hint="cs"/>
          <w:rtl/>
        </w:rPr>
        <w:t xml:space="preserve"> </w:t>
      </w:r>
      <w:r>
        <w:rPr>
          <w:rFonts w:hint="cs"/>
          <w:rtl/>
        </w:rPr>
        <w:t>این حکمت است و لاتخصص است</w:t>
      </w:r>
      <w:r w:rsidR="00FF28E6">
        <w:rPr>
          <w:rFonts w:hint="cs"/>
          <w:rtl/>
        </w:rPr>
        <w:t xml:space="preserve"> یعنی</w:t>
      </w:r>
      <w:r>
        <w:rPr>
          <w:rFonts w:hint="cs"/>
          <w:rtl/>
        </w:rPr>
        <w:t xml:space="preserve"> ن</w:t>
      </w:r>
      <w:r w:rsidR="00071A80">
        <w:rPr>
          <w:rFonts w:hint="cs"/>
          <w:rtl/>
        </w:rPr>
        <w:t>می‌گوید</w:t>
      </w:r>
      <w:r>
        <w:rPr>
          <w:rFonts w:hint="cs"/>
          <w:rtl/>
        </w:rPr>
        <w:t xml:space="preserve"> که اگر نگاه به اجنبی </w:t>
      </w:r>
      <w:r w:rsidR="00FF28E6">
        <w:rPr>
          <w:rFonts w:hint="cs"/>
          <w:rtl/>
        </w:rPr>
        <w:t>موجب</w:t>
      </w:r>
      <w:r>
        <w:rPr>
          <w:rFonts w:hint="cs"/>
          <w:rtl/>
        </w:rPr>
        <w:t xml:space="preserve"> تحریک </w:t>
      </w:r>
      <w:r w:rsidR="00071A80">
        <w:rPr>
          <w:rFonts w:hint="cs"/>
          <w:rtl/>
        </w:rPr>
        <w:t>شهوانی</w:t>
      </w:r>
      <w:r>
        <w:rPr>
          <w:rFonts w:hint="cs"/>
          <w:rtl/>
        </w:rPr>
        <w:t xml:space="preserve"> نباشد جایز است، اما نسبت به تعمیم </w:t>
      </w:r>
      <w:r w:rsidR="00071A80">
        <w:rPr>
          <w:rFonts w:hint="cs"/>
          <w:rtl/>
        </w:rPr>
        <w:t>می‌گوید</w:t>
      </w:r>
      <w:r>
        <w:rPr>
          <w:rFonts w:hint="cs"/>
          <w:rtl/>
        </w:rPr>
        <w:t xml:space="preserve"> که اگر به غیر اجنبی هم نگاه کردن موجب تهییج شهوت شود باز حرام است و نباید نگاه کرد.</w:t>
      </w:r>
    </w:p>
    <w:p w:rsidR="00FF28E6" w:rsidRDefault="00FF28E6" w:rsidP="00FF28E6">
      <w:pPr>
        <w:pStyle w:val="4"/>
        <w:rPr>
          <w:rFonts w:hint="cs"/>
          <w:rtl/>
        </w:rPr>
      </w:pPr>
      <w:r>
        <w:rPr>
          <w:rFonts w:hint="cs"/>
          <w:rtl/>
        </w:rPr>
        <w:t>مثال سوم:</w:t>
      </w:r>
      <w:r>
        <w:rPr>
          <w:rFonts w:hint="cs"/>
          <w:rtl/>
        </w:rPr>
        <w:t xml:space="preserve"> وجوب </w:t>
      </w:r>
      <w:r w:rsidR="00071A80">
        <w:rPr>
          <w:rFonts w:hint="cs"/>
          <w:rtl/>
        </w:rPr>
        <w:t>نگه‌داشتن</w:t>
      </w:r>
      <w:r>
        <w:rPr>
          <w:rFonts w:hint="cs"/>
          <w:rtl/>
        </w:rPr>
        <w:t xml:space="preserve"> عده به خاطر اختلاط میاه</w:t>
      </w:r>
    </w:p>
    <w:p w:rsidR="00A04906" w:rsidRDefault="007323DD" w:rsidP="00071A80">
      <w:pPr>
        <w:rPr>
          <w:rFonts w:hint="cs"/>
          <w:rtl/>
        </w:rPr>
      </w:pPr>
      <w:r>
        <w:rPr>
          <w:rFonts w:hint="cs"/>
          <w:rtl/>
        </w:rPr>
        <w:t>در ع</w:t>
      </w:r>
      <w:r w:rsidR="00FF28E6">
        <w:rPr>
          <w:rFonts w:hint="cs"/>
          <w:rtl/>
        </w:rPr>
        <w:t xml:space="preserve">ده </w:t>
      </w:r>
      <w:r w:rsidR="00071A80">
        <w:rPr>
          <w:rtl/>
        </w:rPr>
        <w:t>نگه‌داشتن</w:t>
      </w:r>
      <w:r w:rsidR="00FF28E6">
        <w:rPr>
          <w:rFonts w:hint="cs"/>
          <w:rtl/>
        </w:rPr>
        <w:t xml:space="preserve"> بعد از طلاق و مرگ، </w:t>
      </w:r>
      <w:r w:rsidR="00071A80">
        <w:rPr>
          <w:rFonts w:hint="cs"/>
          <w:rtl/>
        </w:rPr>
        <w:t>گفته‌شده</w:t>
      </w:r>
      <w:r>
        <w:rPr>
          <w:rFonts w:hint="cs"/>
          <w:rtl/>
        </w:rPr>
        <w:t xml:space="preserve"> است به علت اینکه اختلاط میاه اتفاق نیفتد باید عده </w:t>
      </w:r>
      <w:r w:rsidR="00071A80">
        <w:rPr>
          <w:rFonts w:hint="cs"/>
          <w:rtl/>
        </w:rPr>
        <w:t>نگه‌داشته</w:t>
      </w:r>
      <w:r>
        <w:rPr>
          <w:rFonts w:hint="cs"/>
          <w:rtl/>
        </w:rPr>
        <w:t xml:space="preserve"> شود. نظر دوم </w:t>
      </w:r>
      <w:r w:rsidR="00071A80">
        <w:rPr>
          <w:rFonts w:hint="cs"/>
          <w:rtl/>
        </w:rPr>
        <w:t>می‌گوید</w:t>
      </w:r>
      <w:r>
        <w:rPr>
          <w:rFonts w:hint="cs"/>
          <w:rtl/>
        </w:rPr>
        <w:t xml:space="preserve"> که این حکمت است و لاتخصص است ن</w:t>
      </w:r>
      <w:r w:rsidR="00071A80">
        <w:rPr>
          <w:rFonts w:hint="cs"/>
          <w:rtl/>
        </w:rPr>
        <w:t>می‌شود</w:t>
      </w:r>
      <w:r>
        <w:rPr>
          <w:rFonts w:hint="cs"/>
          <w:rtl/>
        </w:rPr>
        <w:t xml:space="preserve"> گفت که اگر زن </w:t>
      </w:r>
      <w:r w:rsidR="00071A80">
        <w:rPr>
          <w:rFonts w:hint="cs"/>
          <w:rtl/>
        </w:rPr>
        <w:t>یائسه‌ای</w:t>
      </w:r>
      <w:r>
        <w:rPr>
          <w:rFonts w:hint="cs"/>
          <w:rtl/>
        </w:rPr>
        <w:t xml:space="preserve"> شوهرش م</w:t>
      </w:r>
      <w:r w:rsidR="00FF28E6">
        <w:rPr>
          <w:rFonts w:hint="cs"/>
          <w:rtl/>
        </w:rPr>
        <w:t>ُ</w:t>
      </w:r>
      <w:r>
        <w:rPr>
          <w:rFonts w:hint="cs"/>
          <w:rtl/>
        </w:rPr>
        <w:t xml:space="preserve">رد دیگر نیاز به عده ندارد اما در مقابلش در تعمیم </w:t>
      </w:r>
      <w:r w:rsidR="00071A80">
        <w:rPr>
          <w:rFonts w:hint="cs"/>
          <w:rtl/>
        </w:rPr>
        <w:t>می‌گوید</w:t>
      </w:r>
      <w:r>
        <w:rPr>
          <w:rFonts w:hint="cs"/>
          <w:rtl/>
        </w:rPr>
        <w:t xml:space="preserve"> که </w:t>
      </w:r>
      <w:r w:rsidR="00071A80">
        <w:rPr>
          <w:rFonts w:hint="cs"/>
          <w:rtl/>
        </w:rPr>
        <w:t>هرجایی</w:t>
      </w:r>
      <w:r>
        <w:rPr>
          <w:rFonts w:hint="cs"/>
          <w:rtl/>
        </w:rPr>
        <w:t xml:space="preserve"> که اختلاط پیش بیا</w:t>
      </w:r>
      <w:r w:rsidR="00071A80">
        <w:rPr>
          <w:rFonts w:hint="cs"/>
          <w:rtl/>
        </w:rPr>
        <w:t>ی</w:t>
      </w:r>
      <w:r>
        <w:rPr>
          <w:rFonts w:hint="cs"/>
          <w:rtl/>
        </w:rPr>
        <w:t xml:space="preserve">د باید زن </w:t>
      </w:r>
      <w:r w:rsidR="00A04906">
        <w:rPr>
          <w:rFonts w:hint="cs"/>
          <w:rtl/>
        </w:rPr>
        <w:t>پ</w:t>
      </w:r>
      <w:r w:rsidR="00FF28E6">
        <w:rPr>
          <w:rFonts w:hint="cs"/>
          <w:rtl/>
        </w:rPr>
        <w:t>ره</w:t>
      </w:r>
      <w:r w:rsidR="00A04906">
        <w:rPr>
          <w:rFonts w:hint="cs"/>
          <w:rtl/>
        </w:rPr>
        <w:t>یز نماید و عده نگه دارد.</w:t>
      </w:r>
    </w:p>
    <w:p w:rsidR="00A04906" w:rsidRDefault="0059495D" w:rsidP="004047A0">
      <w:pPr>
        <w:rPr>
          <w:rtl/>
        </w:rPr>
      </w:pPr>
      <w:r>
        <w:rPr>
          <w:rFonts w:hint="cs"/>
          <w:rtl/>
        </w:rPr>
        <w:t>مثال‌های</w:t>
      </w:r>
      <w:r w:rsidR="00A04906">
        <w:rPr>
          <w:rFonts w:hint="cs"/>
          <w:rtl/>
        </w:rPr>
        <w:t xml:space="preserve"> دیگری نیز در عمدة الاصول آمده است.</w:t>
      </w:r>
    </w:p>
    <w:p w:rsidR="00A04906" w:rsidRDefault="00A04906" w:rsidP="0074450B">
      <w:pPr>
        <w:pStyle w:val="2"/>
        <w:rPr>
          <w:rtl/>
        </w:rPr>
      </w:pPr>
      <w:r>
        <w:rPr>
          <w:rFonts w:hint="cs"/>
          <w:rtl/>
        </w:rPr>
        <w:t>استدلال طرفین</w:t>
      </w:r>
    </w:p>
    <w:p w:rsidR="0074450B" w:rsidRPr="0074450B" w:rsidRDefault="0074450B" w:rsidP="0074450B">
      <w:pPr>
        <w:rPr>
          <w:rFonts w:hint="cs"/>
          <w:rtl/>
        </w:rPr>
      </w:pPr>
      <w:r>
        <w:rPr>
          <w:rFonts w:hint="cs"/>
          <w:rtl/>
        </w:rPr>
        <w:t xml:space="preserve">هر یک از دو طرف برای قول خود استدلالی را </w:t>
      </w:r>
      <w:r w:rsidR="00071A80">
        <w:rPr>
          <w:rFonts w:hint="cs"/>
          <w:rtl/>
        </w:rPr>
        <w:t>می‌آورند</w:t>
      </w:r>
      <w:r>
        <w:rPr>
          <w:rFonts w:hint="cs"/>
          <w:rtl/>
        </w:rPr>
        <w:t xml:space="preserve"> که در ادامه به آن </w:t>
      </w:r>
      <w:r w:rsidR="00071A80">
        <w:rPr>
          <w:rFonts w:hint="cs"/>
          <w:rtl/>
        </w:rPr>
        <w:t>می‌پردازیم</w:t>
      </w:r>
      <w:r>
        <w:rPr>
          <w:rFonts w:hint="cs"/>
          <w:rtl/>
        </w:rPr>
        <w:t>.</w:t>
      </w:r>
    </w:p>
    <w:p w:rsidR="00A04906" w:rsidRDefault="00A04906" w:rsidP="0074450B">
      <w:pPr>
        <w:pStyle w:val="3"/>
        <w:rPr>
          <w:rFonts w:hint="cs"/>
          <w:rtl/>
        </w:rPr>
      </w:pPr>
      <w:r>
        <w:rPr>
          <w:rFonts w:hint="cs"/>
          <w:rtl/>
        </w:rPr>
        <w:t>استدلال قول مشهور</w:t>
      </w:r>
    </w:p>
    <w:p w:rsidR="00A04906" w:rsidRDefault="0074450B" w:rsidP="0074450B">
      <w:pPr>
        <w:rPr>
          <w:rFonts w:hint="cs"/>
          <w:rtl/>
        </w:rPr>
      </w:pPr>
      <w:r>
        <w:rPr>
          <w:rFonts w:hint="cs"/>
          <w:rtl/>
        </w:rPr>
        <w:t xml:space="preserve">مشهور </w:t>
      </w:r>
      <w:r w:rsidR="00071A80">
        <w:rPr>
          <w:rFonts w:hint="cs"/>
          <w:rtl/>
        </w:rPr>
        <w:t>می‌گویند</w:t>
      </w:r>
      <w:r w:rsidR="00A04906">
        <w:rPr>
          <w:rFonts w:hint="cs"/>
          <w:rtl/>
        </w:rPr>
        <w:t xml:space="preserve"> حکمت یعنی اینکه </w:t>
      </w:r>
      <w:r>
        <w:rPr>
          <w:rFonts w:hint="cs"/>
          <w:rtl/>
        </w:rPr>
        <w:t xml:space="preserve">تعلیل </w:t>
      </w:r>
      <w:r w:rsidR="00071A80">
        <w:rPr>
          <w:rFonts w:hint="cs"/>
          <w:rtl/>
        </w:rPr>
        <w:t>بیان‌شده</w:t>
      </w:r>
      <w:r>
        <w:rPr>
          <w:rFonts w:hint="cs"/>
          <w:rtl/>
        </w:rPr>
        <w:t xml:space="preserve"> </w:t>
      </w:r>
      <w:r w:rsidR="00A04906">
        <w:rPr>
          <w:rFonts w:hint="cs"/>
          <w:rtl/>
        </w:rPr>
        <w:t>یا فایده است و نقش اساسی ندارد و فقط نقش جانبی دارد و یا جزء علت است</w:t>
      </w:r>
      <w:r>
        <w:rPr>
          <w:rFonts w:hint="cs"/>
          <w:rtl/>
        </w:rPr>
        <w:t xml:space="preserve"> </w:t>
      </w:r>
      <w:r w:rsidR="00A04906">
        <w:rPr>
          <w:rFonts w:hint="cs"/>
          <w:rtl/>
        </w:rPr>
        <w:t xml:space="preserve">و جزء العلة بودن یا فایده بودن باعث </w:t>
      </w:r>
      <w:r>
        <w:rPr>
          <w:rFonts w:hint="cs"/>
          <w:rtl/>
        </w:rPr>
        <w:t xml:space="preserve">تخصیص </w:t>
      </w:r>
      <w:r w:rsidR="00A04906">
        <w:rPr>
          <w:rFonts w:hint="cs"/>
          <w:rtl/>
        </w:rPr>
        <w:t>ن</w:t>
      </w:r>
      <w:r w:rsidR="00071A80">
        <w:rPr>
          <w:rFonts w:hint="cs"/>
          <w:rtl/>
        </w:rPr>
        <w:t>می‌توان</w:t>
      </w:r>
      <w:r w:rsidR="00A04906">
        <w:rPr>
          <w:rFonts w:hint="cs"/>
          <w:rtl/>
        </w:rPr>
        <w:t xml:space="preserve">د </w:t>
      </w:r>
      <w:r>
        <w:rPr>
          <w:rFonts w:hint="cs"/>
          <w:rtl/>
        </w:rPr>
        <w:t>باشد</w:t>
      </w:r>
      <w:r w:rsidR="00A04906">
        <w:rPr>
          <w:rFonts w:hint="cs"/>
          <w:rtl/>
        </w:rPr>
        <w:t xml:space="preserve"> و تعمیم هم ن</w:t>
      </w:r>
      <w:r w:rsidR="00071A80">
        <w:rPr>
          <w:rFonts w:hint="cs"/>
          <w:rtl/>
        </w:rPr>
        <w:t>می‌توان</w:t>
      </w:r>
      <w:r w:rsidR="00A04906">
        <w:rPr>
          <w:rFonts w:hint="cs"/>
          <w:rtl/>
        </w:rPr>
        <w:t xml:space="preserve">د بزند برای اینکه </w:t>
      </w:r>
      <w:r>
        <w:rPr>
          <w:rFonts w:hint="cs"/>
          <w:rtl/>
        </w:rPr>
        <w:t xml:space="preserve">یا </w:t>
      </w:r>
      <w:r w:rsidR="00A04906">
        <w:rPr>
          <w:rFonts w:hint="cs"/>
          <w:rtl/>
        </w:rPr>
        <w:t>فایده</w:t>
      </w:r>
      <w:r>
        <w:rPr>
          <w:rFonts w:hint="cs"/>
          <w:rtl/>
        </w:rPr>
        <w:t xml:space="preserve"> است که ن</w:t>
      </w:r>
      <w:r w:rsidR="00071A80">
        <w:rPr>
          <w:rFonts w:hint="cs"/>
          <w:rtl/>
        </w:rPr>
        <w:t>می‌توان</w:t>
      </w:r>
      <w:r>
        <w:rPr>
          <w:rFonts w:hint="cs"/>
          <w:rtl/>
        </w:rPr>
        <w:t>د تعمیم دهد و</w:t>
      </w:r>
      <w:r w:rsidR="00A04906">
        <w:rPr>
          <w:rFonts w:hint="cs"/>
          <w:rtl/>
        </w:rPr>
        <w:t xml:space="preserve"> یا جزء العلة است و </w:t>
      </w:r>
      <w:r>
        <w:rPr>
          <w:rFonts w:hint="cs"/>
          <w:rtl/>
        </w:rPr>
        <w:t xml:space="preserve">بودن </w:t>
      </w:r>
      <w:r w:rsidR="00A04906">
        <w:rPr>
          <w:rFonts w:hint="cs"/>
          <w:rtl/>
        </w:rPr>
        <w:t xml:space="preserve">اجزاء دیگر </w:t>
      </w:r>
      <w:r>
        <w:rPr>
          <w:rFonts w:hint="cs"/>
          <w:rtl/>
        </w:rPr>
        <w:t xml:space="preserve">در </w:t>
      </w:r>
      <w:r w:rsidR="00A04906">
        <w:rPr>
          <w:rFonts w:hint="cs"/>
          <w:rtl/>
        </w:rPr>
        <w:t xml:space="preserve">کنارش </w:t>
      </w:r>
      <w:r>
        <w:rPr>
          <w:rFonts w:hint="cs"/>
          <w:rtl/>
        </w:rPr>
        <w:t>مسلم نیست تا بتوان حکم را تعمیم داد.</w:t>
      </w:r>
    </w:p>
    <w:p w:rsidR="00A04906" w:rsidRDefault="0074450B" w:rsidP="0074450B">
      <w:pPr>
        <w:rPr>
          <w:rtl/>
        </w:rPr>
      </w:pPr>
      <w:r>
        <w:rPr>
          <w:rFonts w:hint="cs"/>
          <w:rtl/>
        </w:rPr>
        <w:t xml:space="preserve">با این بیان و استدلال </w:t>
      </w:r>
      <w:r w:rsidR="00A04906">
        <w:rPr>
          <w:rFonts w:hint="cs"/>
          <w:rtl/>
        </w:rPr>
        <w:t xml:space="preserve">قول مشهور یک قول </w:t>
      </w:r>
      <w:r w:rsidR="00071A80">
        <w:rPr>
          <w:rFonts w:hint="cs"/>
          <w:rtl/>
        </w:rPr>
        <w:t>جاافتاده</w:t>
      </w:r>
      <w:r w:rsidR="00A04906">
        <w:rPr>
          <w:rFonts w:hint="cs"/>
          <w:rtl/>
        </w:rPr>
        <w:t xml:space="preserve"> و محکمی است </w:t>
      </w:r>
      <w:r>
        <w:rPr>
          <w:rFonts w:hint="cs"/>
          <w:rtl/>
        </w:rPr>
        <w:t xml:space="preserve">که </w:t>
      </w:r>
      <w:r w:rsidR="00071A80">
        <w:rPr>
          <w:rFonts w:hint="cs"/>
          <w:rtl/>
        </w:rPr>
        <w:t>درنتیجه</w:t>
      </w:r>
      <w:r>
        <w:rPr>
          <w:rFonts w:hint="cs"/>
          <w:rtl/>
        </w:rPr>
        <w:t xml:space="preserve"> آن</w:t>
      </w:r>
      <w:r w:rsidR="00A04906">
        <w:rPr>
          <w:rFonts w:hint="cs"/>
          <w:rtl/>
        </w:rPr>
        <w:t xml:space="preserve"> فایده و جزء العلة بودن نه </w:t>
      </w:r>
      <w:r w:rsidR="00071A80">
        <w:rPr>
          <w:rFonts w:hint="cs"/>
          <w:rtl/>
        </w:rPr>
        <w:t>می‌توان</w:t>
      </w:r>
      <w:r w:rsidR="00A04906">
        <w:rPr>
          <w:rFonts w:hint="cs"/>
          <w:rtl/>
        </w:rPr>
        <w:t>د تضییق کند نه تعمیم</w:t>
      </w:r>
      <w:r w:rsidR="0059495D">
        <w:rPr>
          <w:rtl/>
        </w:rPr>
        <w:t xml:space="preserve"> </w:t>
      </w:r>
      <w:r w:rsidR="00A04906">
        <w:rPr>
          <w:rFonts w:hint="cs"/>
          <w:rtl/>
        </w:rPr>
        <w:t>دهد.</w:t>
      </w:r>
    </w:p>
    <w:p w:rsidR="00A04906" w:rsidRDefault="00A04906" w:rsidP="0074450B">
      <w:pPr>
        <w:pStyle w:val="3"/>
        <w:rPr>
          <w:rFonts w:hint="cs"/>
          <w:rtl/>
        </w:rPr>
      </w:pPr>
      <w:r>
        <w:rPr>
          <w:rFonts w:hint="cs"/>
          <w:rtl/>
        </w:rPr>
        <w:t>استدلال قول دوم</w:t>
      </w:r>
    </w:p>
    <w:p w:rsidR="00A04906" w:rsidRDefault="00A04906" w:rsidP="0074450B">
      <w:pPr>
        <w:rPr>
          <w:rFonts w:hint="cs"/>
          <w:rtl/>
        </w:rPr>
      </w:pPr>
      <w:r>
        <w:rPr>
          <w:rFonts w:hint="cs"/>
          <w:rtl/>
        </w:rPr>
        <w:t>تعابیری در کلمات</w:t>
      </w:r>
      <w:r w:rsidR="0074450B">
        <w:rPr>
          <w:rFonts w:hint="cs"/>
          <w:rtl/>
        </w:rPr>
        <w:t xml:space="preserve"> قائلین قول دوم</w:t>
      </w:r>
      <w:r>
        <w:rPr>
          <w:rFonts w:hint="cs"/>
          <w:rtl/>
        </w:rPr>
        <w:t xml:space="preserve"> آمده که خیلی </w:t>
      </w:r>
      <w:r w:rsidR="0059495D">
        <w:rPr>
          <w:rFonts w:hint="cs"/>
          <w:rtl/>
        </w:rPr>
        <w:t>قابل‌فهم</w:t>
      </w:r>
      <w:r>
        <w:rPr>
          <w:rFonts w:hint="cs"/>
          <w:rtl/>
        </w:rPr>
        <w:t xml:space="preserve"> نیست، عمدتاً به نظر </w:t>
      </w:r>
      <w:r w:rsidR="0059495D">
        <w:rPr>
          <w:rFonts w:hint="cs"/>
          <w:rtl/>
        </w:rPr>
        <w:t>می‌آید</w:t>
      </w:r>
      <w:r>
        <w:rPr>
          <w:rFonts w:hint="cs"/>
          <w:rtl/>
        </w:rPr>
        <w:t xml:space="preserve"> آنچه که در بحث </w:t>
      </w:r>
      <w:r w:rsidR="0059495D">
        <w:rPr>
          <w:rFonts w:hint="cs"/>
          <w:rtl/>
        </w:rPr>
        <w:t>این‌ها</w:t>
      </w:r>
      <w:r>
        <w:rPr>
          <w:rFonts w:hint="cs"/>
          <w:rtl/>
        </w:rPr>
        <w:t xml:space="preserve"> است ارتکاز عقلایی است. ذهنشان </w:t>
      </w:r>
      <w:r w:rsidR="00071A80">
        <w:rPr>
          <w:rFonts w:hint="cs"/>
          <w:rtl/>
        </w:rPr>
        <w:t>می‌گوید</w:t>
      </w:r>
      <w:r>
        <w:rPr>
          <w:rFonts w:hint="cs"/>
          <w:rtl/>
        </w:rPr>
        <w:t xml:space="preserve"> که این امر چیزی نیست که نشود به آن اعتنا کرد.</w:t>
      </w:r>
    </w:p>
    <w:p w:rsidR="00A04906" w:rsidRDefault="00A04906" w:rsidP="00A04906">
      <w:pPr>
        <w:rPr>
          <w:rFonts w:hint="cs"/>
          <w:rtl/>
        </w:rPr>
      </w:pPr>
      <w:r>
        <w:rPr>
          <w:rFonts w:hint="cs"/>
          <w:rtl/>
        </w:rPr>
        <w:t xml:space="preserve">عمدة الاصول </w:t>
      </w:r>
      <w:r w:rsidR="00071A80">
        <w:rPr>
          <w:rFonts w:hint="cs"/>
          <w:rtl/>
        </w:rPr>
        <w:t>می‌گوید</w:t>
      </w:r>
      <w:r>
        <w:rPr>
          <w:rFonts w:hint="cs"/>
          <w:rtl/>
        </w:rPr>
        <w:t xml:space="preserve"> که این چیزهایی که </w:t>
      </w:r>
      <w:r w:rsidR="0059495D">
        <w:rPr>
          <w:rFonts w:hint="cs"/>
          <w:rtl/>
        </w:rPr>
        <w:t>به‌عنوان</w:t>
      </w:r>
      <w:r>
        <w:rPr>
          <w:rFonts w:hint="cs"/>
          <w:rtl/>
        </w:rPr>
        <w:t xml:space="preserve"> حکمت </w:t>
      </w:r>
      <w:r w:rsidR="0059495D">
        <w:rPr>
          <w:rFonts w:hint="cs"/>
          <w:rtl/>
        </w:rPr>
        <w:t>مطرح‌شده</w:t>
      </w:r>
      <w:r>
        <w:rPr>
          <w:rFonts w:hint="cs"/>
          <w:rtl/>
        </w:rPr>
        <w:t xml:space="preserve"> است اموری است که در ارتکازات عقلایی چنان نکات مهم و جاافتاده در اذهان و ارتکازات دارد که هر جا باشد باید گفت که حکم نیز آنجا هست.</w:t>
      </w:r>
    </w:p>
    <w:p w:rsidR="0074450B" w:rsidRDefault="0074450B" w:rsidP="00A04906">
      <w:pPr>
        <w:rPr>
          <w:rtl/>
        </w:rPr>
      </w:pPr>
    </w:p>
    <w:p w:rsidR="00A04906" w:rsidRDefault="0059495D" w:rsidP="005545A5">
      <w:pPr>
        <w:ind w:firstLine="0"/>
        <w:rPr>
          <w:rFonts w:hint="cs"/>
          <w:rtl/>
        </w:rPr>
      </w:pPr>
      <w:r>
        <w:rPr>
          <w:rtl/>
        </w:rPr>
        <w:t xml:space="preserve"> </w:t>
      </w:r>
      <w:r w:rsidR="00A04906">
        <w:rPr>
          <w:rFonts w:hint="cs"/>
          <w:rtl/>
        </w:rPr>
        <w:t xml:space="preserve">گاهی حکمت </w:t>
      </w:r>
      <w:r>
        <w:rPr>
          <w:rFonts w:hint="cs"/>
          <w:rtl/>
        </w:rPr>
        <w:t>علا رغم</w:t>
      </w:r>
      <w:r w:rsidR="00A04906">
        <w:rPr>
          <w:rFonts w:hint="cs"/>
          <w:rtl/>
        </w:rPr>
        <w:t xml:space="preserve"> اینکه حکم را محدود </w:t>
      </w:r>
      <w:r>
        <w:rPr>
          <w:rFonts w:hint="cs"/>
          <w:rtl/>
        </w:rPr>
        <w:t>نمی‌کند</w:t>
      </w:r>
      <w:r w:rsidR="001B7832">
        <w:rPr>
          <w:rFonts w:hint="cs"/>
          <w:rtl/>
        </w:rPr>
        <w:t xml:space="preserve"> و تخصیص </w:t>
      </w:r>
      <w:r>
        <w:rPr>
          <w:rFonts w:hint="cs"/>
          <w:rtl/>
        </w:rPr>
        <w:t>نمی‌زند</w:t>
      </w:r>
      <w:r w:rsidR="001B7832">
        <w:rPr>
          <w:rFonts w:hint="cs"/>
          <w:rtl/>
        </w:rPr>
        <w:t>، ولی</w:t>
      </w:r>
      <w:r w:rsidR="00A04906">
        <w:rPr>
          <w:rFonts w:hint="cs"/>
          <w:rtl/>
        </w:rPr>
        <w:t xml:space="preserve"> ارتکاز</w:t>
      </w:r>
      <w:r w:rsidR="001B7832">
        <w:rPr>
          <w:rFonts w:hint="cs"/>
          <w:rtl/>
        </w:rPr>
        <w:t>ات</w:t>
      </w:r>
      <w:r w:rsidR="005545A5">
        <w:rPr>
          <w:rFonts w:hint="cs"/>
          <w:rtl/>
        </w:rPr>
        <w:t>ی</w:t>
      </w:r>
      <w:r w:rsidR="00A04906">
        <w:rPr>
          <w:rFonts w:hint="cs"/>
          <w:rtl/>
        </w:rPr>
        <w:t xml:space="preserve"> </w:t>
      </w:r>
      <w:r>
        <w:rPr>
          <w:rFonts w:hint="cs"/>
          <w:rtl/>
        </w:rPr>
        <w:t>ثابت‌شده</w:t>
      </w:r>
      <w:r w:rsidR="00A04906">
        <w:rPr>
          <w:rFonts w:hint="cs"/>
          <w:rtl/>
        </w:rPr>
        <w:t xml:space="preserve"> در اذهان عقلا </w:t>
      </w:r>
      <w:r w:rsidR="005545A5">
        <w:rPr>
          <w:rFonts w:hint="cs"/>
          <w:rtl/>
        </w:rPr>
        <w:t>وجود دارد</w:t>
      </w:r>
      <w:r w:rsidR="00A04906">
        <w:rPr>
          <w:rFonts w:hint="cs"/>
          <w:rtl/>
        </w:rPr>
        <w:t xml:space="preserve"> که هر جا بیاید </w:t>
      </w:r>
      <w:r w:rsidR="001B7832">
        <w:rPr>
          <w:rFonts w:hint="cs"/>
          <w:rtl/>
        </w:rPr>
        <w:t>حکم را به دنبال خود خواهد داشت</w:t>
      </w:r>
      <w:r w:rsidR="00A04906">
        <w:rPr>
          <w:rFonts w:hint="cs"/>
          <w:rtl/>
        </w:rPr>
        <w:t xml:space="preserve">. مثل فساد ابدان یا اختلاط میاه در مقام ازدواج که </w:t>
      </w:r>
      <w:r>
        <w:rPr>
          <w:rFonts w:hint="cs"/>
          <w:rtl/>
        </w:rPr>
        <w:t>این‌ها</w:t>
      </w:r>
      <w:r w:rsidR="00A04906">
        <w:rPr>
          <w:rFonts w:hint="cs"/>
          <w:rtl/>
        </w:rPr>
        <w:t xml:space="preserve"> چیزهایی است که اگر باشد </w:t>
      </w:r>
      <w:bookmarkStart w:id="0" w:name="_GoBack"/>
      <w:r w:rsidR="00A04906">
        <w:rPr>
          <w:rFonts w:hint="cs"/>
          <w:rtl/>
        </w:rPr>
        <w:t>حکم نیز باید باشد.</w:t>
      </w:r>
    </w:p>
    <w:bookmarkEnd w:id="0"/>
    <w:p w:rsidR="00A04906" w:rsidRDefault="00A04906" w:rsidP="00A04906">
      <w:pPr>
        <w:rPr>
          <w:rtl/>
        </w:rPr>
      </w:pPr>
      <w:r>
        <w:rPr>
          <w:rFonts w:hint="cs"/>
          <w:rtl/>
        </w:rPr>
        <w:t xml:space="preserve">آنی که در ذهن شریف این بزرگواران هست همین </w:t>
      </w:r>
      <w:r w:rsidR="0059495D">
        <w:rPr>
          <w:rFonts w:hint="cs"/>
          <w:rtl/>
        </w:rPr>
        <w:t>نکته‌ای</w:t>
      </w:r>
      <w:r>
        <w:rPr>
          <w:rFonts w:hint="cs"/>
          <w:rtl/>
        </w:rPr>
        <w:t xml:space="preserve"> است که</w:t>
      </w:r>
      <w:r w:rsidR="001B7832">
        <w:rPr>
          <w:rFonts w:hint="cs"/>
          <w:rtl/>
        </w:rPr>
        <w:t xml:space="preserve"> </w:t>
      </w:r>
      <w:r>
        <w:rPr>
          <w:rFonts w:hint="cs"/>
          <w:rtl/>
        </w:rPr>
        <w:t>بیان کردیم.</w:t>
      </w:r>
    </w:p>
    <w:p w:rsidR="00FF6B6E" w:rsidRDefault="00FF6B6E" w:rsidP="00A04906">
      <w:pPr>
        <w:rPr>
          <w:rFonts w:hint="cs"/>
          <w:rtl/>
        </w:rPr>
      </w:pPr>
      <w:r>
        <w:rPr>
          <w:rFonts w:hint="cs"/>
          <w:rtl/>
        </w:rPr>
        <w:t xml:space="preserve">اینان </w:t>
      </w:r>
      <w:r w:rsidR="00071A80">
        <w:rPr>
          <w:rFonts w:hint="cs"/>
          <w:rtl/>
        </w:rPr>
        <w:t>می‌گویند</w:t>
      </w:r>
      <w:r>
        <w:rPr>
          <w:rFonts w:hint="cs"/>
          <w:rtl/>
        </w:rPr>
        <w:t xml:space="preserve"> که ما یک سلسله </w:t>
      </w:r>
      <w:r w:rsidR="0059495D">
        <w:rPr>
          <w:rFonts w:hint="cs"/>
          <w:rtl/>
        </w:rPr>
        <w:t>حکمت‌هایی</w:t>
      </w:r>
      <w:r>
        <w:rPr>
          <w:rFonts w:hint="cs"/>
          <w:rtl/>
        </w:rPr>
        <w:t xml:space="preserve"> </w:t>
      </w:r>
      <w:r w:rsidR="0059495D">
        <w:rPr>
          <w:rFonts w:hint="cs"/>
          <w:rtl/>
        </w:rPr>
        <w:t>می‌بینیم</w:t>
      </w:r>
      <w:r>
        <w:rPr>
          <w:rFonts w:hint="cs"/>
          <w:rtl/>
        </w:rPr>
        <w:t xml:space="preserve"> که </w:t>
      </w:r>
      <w:r w:rsidR="0059495D">
        <w:rPr>
          <w:rFonts w:hint="cs"/>
          <w:rtl/>
        </w:rPr>
        <w:t>این‌ها</w:t>
      </w:r>
      <w:r>
        <w:rPr>
          <w:rFonts w:hint="cs"/>
          <w:rtl/>
        </w:rPr>
        <w:t xml:space="preserve"> مسلم است که لاتخصص هستند و</w:t>
      </w:r>
      <w:r w:rsidR="0059495D">
        <w:rPr>
          <w:rtl/>
        </w:rPr>
        <w:t xml:space="preserve"> </w:t>
      </w:r>
      <w:r>
        <w:rPr>
          <w:rFonts w:hint="cs"/>
          <w:rtl/>
        </w:rPr>
        <w:t xml:space="preserve">از این باب حکمت هستند اما </w:t>
      </w:r>
      <w:r w:rsidR="0059495D">
        <w:rPr>
          <w:rFonts w:hint="cs"/>
          <w:rtl/>
        </w:rPr>
        <w:t>حکمت‌هایی</w:t>
      </w:r>
      <w:r>
        <w:rPr>
          <w:rFonts w:hint="cs"/>
          <w:rtl/>
        </w:rPr>
        <w:t xml:space="preserve"> هستند که به مواردی اشاره دارند که </w:t>
      </w:r>
      <w:r w:rsidR="0059495D">
        <w:rPr>
          <w:rFonts w:hint="cs"/>
          <w:rtl/>
        </w:rPr>
        <w:t>ازنظر</w:t>
      </w:r>
      <w:r>
        <w:rPr>
          <w:rFonts w:hint="cs"/>
          <w:rtl/>
        </w:rPr>
        <w:t xml:space="preserve"> عقلایی مهم هستند و باید بگوییم که </w:t>
      </w:r>
      <w:r w:rsidR="0059495D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071A80">
        <w:rPr>
          <w:rFonts w:hint="cs"/>
          <w:rtl/>
        </w:rPr>
        <w:t>می‌توان</w:t>
      </w:r>
      <w:r>
        <w:rPr>
          <w:rFonts w:hint="cs"/>
          <w:rtl/>
        </w:rPr>
        <w:t xml:space="preserve">ند تعمیم دهند و بیش از این استدلال دیگر چیزی </w:t>
      </w:r>
      <w:r w:rsidR="0059495D">
        <w:rPr>
          <w:rFonts w:hint="cs"/>
          <w:rtl/>
        </w:rPr>
        <w:t>در کلام</w:t>
      </w:r>
      <w:r>
        <w:rPr>
          <w:rFonts w:hint="cs"/>
          <w:rtl/>
        </w:rPr>
        <w:t xml:space="preserve"> ایشان نیست. اگر وجوه عقلی هم </w:t>
      </w:r>
      <w:r w:rsidR="0059495D">
        <w:rPr>
          <w:rFonts w:hint="cs"/>
          <w:rtl/>
        </w:rPr>
        <w:t>آورده‌اند</w:t>
      </w:r>
      <w:r>
        <w:rPr>
          <w:rFonts w:hint="cs"/>
          <w:rtl/>
        </w:rPr>
        <w:t xml:space="preserve"> ضعیف است.</w:t>
      </w:r>
    </w:p>
    <w:p w:rsidR="00FF6B6E" w:rsidRDefault="00FF6B6E" w:rsidP="005545A5">
      <w:pPr>
        <w:pStyle w:val="3"/>
        <w:rPr>
          <w:rFonts w:hint="cs"/>
          <w:rtl/>
        </w:rPr>
      </w:pPr>
      <w:r>
        <w:rPr>
          <w:rFonts w:hint="cs"/>
          <w:rtl/>
        </w:rPr>
        <w:t>بررسی استدلال</w:t>
      </w:r>
    </w:p>
    <w:p w:rsidR="00FF6B6E" w:rsidRDefault="005545A5" w:rsidP="005545A5">
      <w:pPr>
        <w:rPr>
          <w:rFonts w:hint="cs"/>
          <w:rtl/>
        </w:rPr>
      </w:pPr>
      <w:r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استدلال این بزرگواران </w:t>
      </w:r>
      <w:r w:rsidR="00FF6B6E">
        <w:rPr>
          <w:rFonts w:hint="cs"/>
          <w:rtl/>
        </w:rPr>
        <w:t xml:space="preserve">تا این اندازه </w:t>
      </w:r>
      <w:r>
        <w:rPr>
          <w:rFonts w:hint="cs"/>
          <w:rtl/>
        </w:rPr>
        <w:t>باشد، ن</w:t>
      </w:r>
      <w:r w:rsidR="00071A80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FF6B6E">
        <w:rPr>
          <w:rFonts w:hint="cs"/>
          <w:rtl/>
        </w:rPr>
        <w:t>وجهی برایش پیدا کرد</w:t>
      </w:r>
      <w:r w:rsidR="0059495D">
        <w:rPr>
          <w:rtl/>
        </w:rPr>
        <w:t xml:space="preserve">؛ </w:t>
      </w:r>
      <w:r>
        <w:rPr>
          <w:rFonts w:hint="cs"/>
          <w:rtl/>
        </w:rPr>
        <w:t xml:space="preserve">اما </w:t>
      </w:r>
      <w:r w:rsidR="00FF6B6E">
        <w:rPr>
          <w:rFonts w:hint="cs"/>
          <w:rtl/>
        </w:rPr>
        <w:t>اگر از بیرون دلیل عقلایی پیدا ک</w:t>
      </w:r>
      <w:r>
        <w:rPr>
          <w:rFonts w:hint="cs"/>
          <w:rtl/>
        </w:rPr>
        <w:t xml:space="preserve">نیم که </w:t>
      </w:r>
      <w:r w:rsidR="0059495D">
        <w:rPr>
          <w:rFonts w:hint="cs"/>
          <w:rtl/>
        </w:rPr>
        <w:t>مثلاً</w:t>
      </w:r>
      <w:r>
        <w:rPr>
          <w:rFonts w:hint="cs"/>
          <w:rtl/>
        </w:rPr>
        <w:t xml:space="preserve"> ضرر به بدن حرام است، این دلیل، </w:t>
      </w:r>
      <w:r w:rsidR="00FF6B6E">
        <w:rPr>
          <w:rFonts w:hint="cs"/>
          <w:rtl/>
        </w:rPr>
        <w:t xml:space="preserve">دلیل بیرونی </w:t>
      </w:r>
      <w:r>
        <w:rPr>
          <w:rFonts w:hint="cs"/>
          <w:rtl/>
        </w:rPr>
        <w:t xml:space="preserve">خواهد بود و </w:t>
      </w:r>
      <w:r w:rsidR="00FF6B6E">
        <w:rPr>
          <w:rFonts w:hint="cs"/>
          <w:rtl/>
        </w:rPr>
        <w:t>فرض این است که تنها از حکمت</w:t>
      </w:r>
      <w:r>
        <w:rPr>
          <w:rFonts w:hint="cs"/>
          <w:rtl/>
        </w:rPr>
        <w:t xml:space="preserve"> مذکور در نقل</w:t>
      </w:r>
      <w:r w:rsidR="00FF6B6E">
        <w:rPr>
          <w:rFonts w:hint="cs"/>
          <w:rtl/>
        </w:rPr>
        <w:t xml:space="preserve"> بخواهیم حکم را </w:t>
      </w:r>
      <w:r>
        <w:rPr>
          <w:rFonts w:hint="cs"/>
          <w:rtl/>
        </w:rPr>
        <w:t>به دست بیاوریم و</w:t>
      </w:r>
      <w:r w:rsidR="00FF6B6E">
        <w:rPr>
          <w:rFonts w:hint="cs"/>
          <w:rtl/>
        </w:rPr>
        <w:t xml:space="preserve"> مسلم است که </w:t>
      </w:r>
      <w:r w:rsidR="0059495D">
        <w:rPr>
          <w:rFonts w:hint="cs"/>
          <w:rtl/>
        </w:rPr>
        <w:t>بافایده</w:t>
      </w:r>
      <w:r w:rsidR="00FF6B6E">
        <w:rPr>
          <w:rFonts w:hint="cs"/>
          <w:rtl/>
        </w:rPr>
        <w:t xml:space="preserve"> و جزء الع</w:t>
      </w:r>
      <w:r w:rsidR="0059495D">
        <w:rPr>
          <w:rFonts w:hint="cs"/>
          <w:rtl/>
        </w:rPr>
        <w:t>ل</w:t>
      </w:r>
      <w:r w:rsidR="00FF6B6E">
        <w:rPr>
          <w:rFonts w:hint="cs"/>
          <w:rtl/>
        </w:rPr>
        <w:t>ة ن</w:t>
      </w:r>
      <w:r w:rsidR="00071A80">
        <w:rPr>
          <w:rFonts w:hint="cs"/>
          <w:rtl/>
        </w:rPr>
        <w:t>می‌توان</w:t>
      </w:r>
      <w:r w:rsidR="00FF6B6E">
        <w:rPr>
          <w:rFonts w:hint="cs"/>
          <w:rtl/>
        </w:rPr>
        <w:t xml:space="preserve"> حکم را تعمیم داد. اگر جزء العله باشد که معلوم نیست در جای دیگر اجزاء دیگر</w:t>
      </w:r>
      <w:r>
        <w:rPr>
          <w:rFonts w:hint="cs"/>
          <w:rtl/>
        </w:rPr>
        <w:t>ش</w:t>
      </w:r>
      <w:r w:rsidR="00FF6B6E">
        <w:rPr>
          <w:rFonts w:hint="cs"/>
          <w:rtl/>
        </w:rPr>
        <w:t xml:space="preserve"> کامل شده باشد یا نه لذا با جزء العله ن</w:t>
      </w:r>
      <w:r w:rsidR="00071A80">
        <w:rPr>
          <w:rFonts w:hint="cs"/>
          <w:rtl/>
        </w:rPr>
        <w:t>می‌توان</w:t>
      </w:r>
      <w:r w:rsidR="00FF6B6E">
        <w:rPr>
          <w:rFonts w:hint="cs"/>
          <w:rtl/>
        </w:rPr>
        <w:t xml:space="preserve"> تعمیم داد، در مورد فایده نیز ن</w:t>
      </w:r>
      <w:r w:rsidR="00071A80">
        <w:rPr>
          <w:rFonts w:hint="cs"/>
          <w:rtl/>
        </w:rPr>
        <w:t>می‌توان</w:t>
      </w:r>
      <w:r w:rsidR="00FF6B6E">
        <w:rPr>
          <w:rFonts w:hint="cs"/>
          <w:rtl/>
        </w:rPr>
        <w:t xml:space="preserve"> </w:t>
      </w:r>
      <w:r w:rsidR="0059495D">
        <w:rPr>
          <w:rFonts w:hint="cs"/>
          <w:rtl/>
        </w:rPr>
        <w:t>به‌صرف</w:t>
      </w:r>
      <w:r w:rsidR="00FF6B6E">
        <w:rPr>
          <w:rFonts w:hint="cs"/>
          <w:rtl/>
        </w:rPr>
        <w:t xml:space="preserve"> فایده بودن حکمی را تعمیم داد.</w:t>
      </w:r>
    </w:p>
    <w:p w:rsidR="00FF6B6E" w:rsidRDefault="00FF6B6E" w:rsidP="00A04906">
      <w:pPr>
        <w:rPr>
          <w:rFonts w:hint="cs"/>
          <w:rtl/>
        </w:rPr>
      </w:pPr>
      <w:r>
        <w:rPr>
          <w:rFonts w:hint="cs"/>
          <w:rtl/>
        </w:rPr>
        <w:t xml:space="preserve">اگر حکم عقل مستقل نباشد و تنها از دلیل نقلی بخواهیم حکم را تعمیمم بدهیم اگر علت تامه منحصره باشد </w:t>
      </w:r>
      <w:r w:rsidR="00071A80">
        <w:rPr>
          <w:rFonts w:hint="cs"/>
          <w:rtl/>
        </w:rPr>
        <w:t>می‌توان</w:t>
      </w:r>
      <w:r>
        <w:rPr>
          <w:rFonts w:hint="cs"/>
          <w:rtl/>
        </w:rPr>
        <w:t xml:space="preserve"> تعمیم داد اما اگر جزء العله یا فایده باشد ن</w:t>
      </w:r>
      <w:r w:rsidR="00071A80">
        <w:rPr>
          <w:rFonts w:hint="cs"/>
          <w:rtl/>
        </w:rPr>
        <w:t>می‌توان</w:t>
      </w:r>
      <w:r>
        <w:rPr>
          <w:rFonts w:hint="cs"/>
          <w:rtl/>
        </w:rPr>
        <w:t xml:space="preserve"> آن را تعمیم داد.</w:t>
      </w:r>
    </w:p>
    <w:p w:rsidR="00E33253" w:rsidRDefault="00071A80" w:rsidP="00DC2231">
      <w:pPr>
        <w:rPr>
          <w:rtl/>
        </w:rPr>
      </w:pPr>
      <w:r>
        <w:rPr>
          <w:rFonts w:hint="cs"/>
          <w:rtl/>
        </w:rPr>
        <w:t>مثال‌هایی</w:t>
      </w:r>
      <w:r w:rsidR="00FF6B6E">
        <w:rPr>
          <w:rFonts w:hint="cs"/>
          <w:rtl/>
        </w:rPr>
        <w:t xml:space="preserve"> که ایشان </w:t>
      </w:r>
      <w:r w:rsidR="0059495D">
        <w:rPr>
          <w:rFonts w:hint="cs"/>
          <w:rtl/>
        </w:rPr>
        <w:t>می‌فرمایند</w:t>
      </w:r>
      <w:r w:rsidR="00FF6B6E">
        <w:rPr>
          <w:rFonts w:hint="cs"/>
          <w:rtl/>
        </w:rPr>
        <w:t xml:space="preserve"> اگر به حدی است که عقل </w:t>
      </w:r>
      <w:r w:rsidR="0059495D">
        <w:rPr>
          <w:rFonts w:hint="cs"/>
          <w:rtl/>
        </w:rPr>
        <w:t>مستقلاً</w:t>
      </w:r>
      <w:r w:rsidR="00FF6B6E">
        <w:rPr>
          <w:rFonts w:hint="cs"/>
          <w:rtl/>
        </w:rPr>
        <w:t xml:space="preserve"> به </w:t>
      </w:r>
      <w:r w:rsidR="0059495D">
        <w:rPr>
          <w:rFonts w:hint="cs"/>
          <w:rtl/>
        </w:rPr>
        <w:t>آن‌ها</w:t>
      </w:r>
      <w:r w:rsidR="00FF6B6E">
        <w:rPr>
          <w:rFonts w:hint="cs"/>
          <w:rtl/>
        </w:rPr>
        <w:t xml:space="preserve"> دست </w:t>
      </w:r>
      <w:r>
        <w:rPr>
          <w:rFonts w:hint="cs"/>
          <w:rtl/>
        </w:rPr>
        <w:t>پیداکرده</w:t>
      </w:r>
      <w:r w:rsidR="00FF6B6E">
        <w:rPr>
          <w:rFonts w:hint="cs"/>
          <w:rtl/>
        </w:rPr>
        <w:t xml:space="preserve"> است که دیگر حکم عقل </w:t>
      </w:r>
      <w:r w:rsidR="0059495D">
        <w:rPr>
          <w:rFonts w:hint="cs"/>
          <w:rtl/>
        </w:rPr>
        <w:t>می‌شود</w:t>
      </w:r>
      <w:r w:rsidR="00FF6B6E">
        <w:rPr>
          <w:rFonts w:hint="cs"/>
          <w:rtl/>
        </w:rPr>
        <w:t xml:space="preserve"> ولی اگر به آن حد نرسیده باشد تنها استحسانات </w:t>
      </w:r>
      <w:r w:rsidR="009B25CA">
        <w:rPr>
          <w:rFonts w:hint="cs"/>
          <w:rtl/>
        </w:rPr>
        <w:t>می‌باشد</w:t>
      </w:r>
      <w:r w:rsidR="00FF6B6E">
        <w:rPr>
          <w:rFonts w:hint="cs"/>
          <w:rtl/>
        </w:rPr>
        <w:t xml:space="preserve"> که وجهی </w:t>
      </w:r>
      <w:r w:rsidR="00DC2231">
        <w:rPr>
          <w:rFonts w:hint="cs"/>
          <w:rtl/>
        </w:rPr>
        <w:t xml:space="preserve">برای تعمیم آن وجود نخواهد داشت لذا </w:t>
      </w:r>
      <w:r w:rsidR="00E33253">
        <w:rPr>
          <w:rFonts w:hint="cs"/>
          <w:rtl/>
        </w:rPr>
        <w:t>اگر قرینه خاصی در کنار حکم نباشد صرف دلیل لفظی که حکمت را بیان کرده است ن</w:t>
      </w:r>
      <w:r>
        <w:rPr>
          <w:rFonts w:hint="cs"/>
          <w:rtl/>
        </w:rPr>
        <w:t>می‌توان</w:t>
      </w:r>
      <w:r w:rsidR="00E33253">
        <w:rPr>
          <w:rFonts w:hint="cs"/>
          <w:rtl/>
        </w:rPr>
        <w:t>د تعمیم دهد.</w:t>
      </w:r>
    </w:p>
    <w:p w:rsidR="00DC2231" w:rsidRDefault="00DC2231" w:rsidP="00DC2231">
      <w:pPr>
        <w:pStyle w:val="3"/>
        <w:rPr>
          <w:rtl/>
        </w:rPr>
      </w:pPr>
      <w:r>
        <w:rPr>
          <w:rFonts w:hint="cs"/>
          <w:rtl/>
        </w:rPr>
        <w:t>احتمال وجه سوم در مسئله</w:t>
      </w:r>
    </w:p>
    <w:p w:rsidR="00FF6B6E" w:rsidRDefault="00DC2231" w:rsidP="00DC2231">
      <w:pPr>
        <w:rPr>
          <w:rFonts w:hint="cs"/>
          <w:rtl/>
        </w:rPr>
      </w:pPr>
      <w:r>
        <w:rPr>
          <w:rFonts w:hint="cs"/>
          <w:rtl/>
        </w:rPr>
        <w:t xml:space="preserve">مطلب جدیدی </w:t>
      </w:r>
      <w:r w:rsidR="00E33253">
        <w:rPr>
          <w:rFonts w:hint="cs"/>
          <w:rtl/>
        </w:rPr>
        <w:t xml:space="preserve">که </w:t>
      </w:r>
      <w:r w:rsidR="0059495D">
        <w:rPr>
          <w:rFonts w:hint="cs"/>
          <w:rtl/>
        </w:rPr>
        <w:t>به‌عنوان</w:t>
      </w:r>
      <w:r w:rsidR="00E33253">
        <w:rPr>
          <w:rFonts w:hint="cs"/>
          <w:rtl/>
        </w:rPr>
        <w:t xml:space="preserve"> احتمال </w:t>
      </w:r>
      <w:r w:rsidR="00071A80">
        <w:rPr>
          <w:rFonts w:hint="cs"/>
          <w:rtl/>
        </w:rPr>
        <w:t>می‌توان</w:t>
      </w:r>
      <w:r w:rsidR="00E33253">
        <w:rPr>
          <w:rFonts w:hint="cs"/>
          <w:rtl/>
        </w:rPr>
        <w:t xml:space="preserve"> </w:t>
      </w:r>
      <w:r>
        <w:rPr>
          <w:rFonts w:hint="cs"/>
          <w:rtl/>
        </w:rPr>
        <w:t>مطرح کرد این است که گفته شود</w:t>
      </w:r>
      <w:r w:rsidR="00E33253">
        <w:rPr>
          <w:rFonts w:hint="cs"/>
          <w:rtl/>
        </w:rPr>
        <w:t xml:space="preserve"> اصل در تعلیلاتی که در خطابات شارع است، این است که علت است و نه حکمت. هر جا ما تردید بکنیم در اینکه چیزی که در نقل </w:t>
      </w:r>
      <w:r w:rsidR="0059495D">
        <w:rPr>
          <w:rFonts w:hint="cs"/>
          <w:rtl/>
        </w:rPr>
        <w:t>واردشده</w:t>
      </w:r>
      <w:r w:rsidR="00E33253">
        <w:rPr>
          <w:rFonts w:hint="cs"/>
          <w:rtl/>
        </w:rPr>
        <w:t xml:space="preserve"> است علت است یا حکمت اصل این است که علت است. این اصل </w:t>
      </w:r>
      <w:r w:rsidR="0059495D">
        <w:rPr>
          <w:rFonts w:hint="cs"/>
          <w:rtl/>
        </w:rPr>
        <w:t>درواقع</w:t>
      </w:r>
      <w:r w:rsidR="00E33253">
        <w:rPr>
          <w:rFonts w:hint="cs"/>
          <w:rtl/>
        </w:rPr>
        <w:t xml:space="preserve"> </w:t>
      </w:r>
      <w:r w:rsidR="0059495D">
        <w:rPr>
          <w:rFonts w:hint="cs"/>
          <w:rtl/>
        </w:rPr>
        <w:t>چهاراصل</w:t>
      </w:r>
      <w:r w:rsidR="00E33253">
        <w:rPr>
          <w:rFonts w:hint="cs"/>
          <w:rtl/>
        </w:rPr>
        <w:t xml:space="preserve"> بود که سرجمع آن این </w:t>
      </w:r>
      <w:r w:rsidR="0059495D">
        <w:rPr>
          <w:rFonts w:hint="cs"/>
          <w:rtl/>
        </w:rPr>
        <w:t>می‌شد</w:t>
      </w:r>
      <w:r w:rsidR="00E33253">
        <w:rPr>
          <w:rFonts w:hint="cs"/>
          <w:rtl/>
        </w:rPr>
        <w:t xml:space="preserve"> که عند الشک اصل علت بودن است. در این </w:t>
      </w:r>
      <w:r w:rsidR="00071A80">
        <w:rPr>
          <w:rFonts w:hint="cs"/>
          <w:rtl/>
        </w:rPr>
        <w:t>مثال‌هایی</w:t>
      </w:r>
      <w:r w:rsidR="00E33253">
        <w:rPr>
          <w:rFonts w:hint="cs"/>
          <w:rtl/>
        </w:rPr>
        <w:t xml:space="preserve"> که این آقایان </w:t>
      </w:r>
      <w:r w:rsidR="0059495D">
        <w:rPr>
          <w:rFonts w:hint="cs"/>
          <w:rtl/>
        </w:rPr>
        <w:t>آورده‌اند</w:t>
      </w:r>
      <w:r w:rsidR="00E33253">
        <w:rPr>
          <w:rFonts w:hint="cs"/>
          <w:rtl/>
        </w:rPr>
        <w:t xml:space="preserve"> و </w:t>
      </w:r>
      <w:r w:rsidR="0059495D">
        <w:rPr>
          <w:rFonts w:hint="cs"/>
          <w:rtl/>
        </w:rPr>
        <w:t>ده‌ها</w:t>
      </w:r>
      <w:r w:rsidR="00E33253">
        <w:rPr>
          <w:rFonts w:hint="cs"/>
          <w:rtl/>
        </w:rPr>
        <w:t xml:space="preserve"> مثال از این قبیل </w:t>
      </w:r>
      <w:r w:rsidR="0059495D">
        <w:rPr>
          <w:rFonts w:hint="cs"/>
          <w:rtl/>
        </w:rPr>
        <w:t>معمولاً</w:t>
      </w:r>
      <w:r w:rsidR="00E33253">
        <w:rPr>
          <w:rFonts w:hint="cs"/>
          <w:rtl/>
        </w:rPr>
        <w:t xml:space="preserve"> </w:t>
      </w:r>
      <w:r w:rsidR="0059495D">
        <w:rPr>
          <w:rFonts w:hint="cs"/>
          <w:rtl/>
        </w:rPr>
        <w:t>گفته‌اند</w:t>
      </w:r>
      <w:r w:rsidR="00E33253">
        <w:rPr>
          <w:rFonts w:hint="cs"/>
          <w:rtl/>
        </w:rPr>
        <w:t xml:space="preserve"> این </w:t>
      </w:r>
      <w:r w:rsidR="0059495D">
        <w:rPr>
          <w:rFonts w:hint="cs"/>
          <w:rtl/>
        </w:rPr>
        <w:t>مثال‌ها</w:t>
      </w:r>
      <w:r w:rsidR="00E33253">
        <w:rPr>
          <w:rFonts w:hint="cs"/>
          <w:rtl/>
        </w:rPr>
        <w:t xml:space="preserve"> حکمت است و علت نیست. دلیل</w:t>
      </w:r>
      <w:r>
        <w:rPr>
          <w:rFonts w:hint="cs"/>
          <w:rtl/>
        </w:rPr>
        <w:t xml:space="preserve"> ایشان در </w:t>
      </w:r>
      <w:r>
        <w:rPr>
          <w:rFonts w:hint="cs"/>
          <w:rtl/>
        </w:rPr>
        <w:t xml:space="preserve">حمل بر حکمت </w:t>
      </w:r>
      <w:r w:rsidR="00E33253">
        <w:rPr>
          <w:rFonts w:hint="cs"/>
          <w:rtl/>
        </w:rPr>
        <w:t xml:space="preserve">این </w:t>
      </w:r>
      <w:r w:rsidR="0059495D">
        <w:rPr>
          <w:rFonts w:hint="cs"/>
          <w:rtl/>
        </w:rPr>
        <w:t>مثال‌ها</w:t>
      </w:r>
      <w:r w:rsidR="00E33253">
        <w:rPr>
          <w:rFonts w:hint="cs"/>
          <w:rtl/>
        </w:rPr>
        <w:t xml:space="preserve"> به خاطر این نکته بوده که ن</w:t>
      </w:r>
      <w:r w:rsidR="00071A80">
        <w:rPr>
          <w:rFonts w:hint="cs"/>
          <w:rtl/>
        </w:rPr>
        <w:t>می‌توان</w:t>
      </w:r>
      <w:r w:rsidR="00E33253">
        <w:rPr>
          <w:rFonts w:hint="cs"/>
          <w:rtl/>
        </w:rPr>
        <w:t xml:space="preserve"> با این </w:t>
      </w:r>
      <w:r w:rsidR="0059495D">
        <w:rPr>
          <w:rFonts w:hint="cs"/>
          <w:rtl/>
        </w:rPr>
        <w:t>تعلیل‌ها</w:t>
      </w:r>
      <w:r w:rsidR="00E33253">
        <w:rPr>
          <w:rFonts w:hint="cs"/>
          <w:rtl/>
        </w:rPr>
        <w:t xml:space="preserve"> موضوع را تخصیص زد لذا باید گفت که حکمت است. در اختلاط میاه </w:t>
      </w:r>
      <w:r w:rsidR="00071A80">
        <w:rPr>
          <w:rFonts w:hint="cs"/>
          <w:rtl/>
        </w:rPr>
        <w:t>می‌گویند</w:t>
      </w:r>
      <w:r w:rsidR="00E33253">
        <w:rPr>
          <w:rFonts w:hint="cs"/>
          <w:rtl/>
        </w:rPr>
        <w:t xml:space="preserve"> که ن</w:t>
      </w:r>
      <w:r w:rsidR="00071A80">
        <w:rPr>
          <w:rFonts w:hint="cs"/>
          <w:rtl/>
        </w:rPr>
        <w:t>می‌توان</w:t>
      </w:r>
      <w:r w:rsidR="00E33253">
        <w:rPr>
          <w:rFonts w:hint="cs"/>
          <w:rtl/>
        </w:rPr>
        <w:t xml:space="preserve"> گفت که در غیر اختلاط میاه </w:t>
      </w:r>
      <w:r w:rsidR="0059495D">
        <w:rPr>
          <w:rFonts w:hint="cs"/>
          <w:rtl/>
        </w:rPr>
        <w:t>می‌شود</w:t>
      </w:r>
      <w:r w:rsidR="00E33253">
        <w:rPr>
          <w:rFonts w:hint="cs"/>
          <w:rtl/>
        </w:rPr>
        <w:t xml:space="preserve"> تخصیص زد </w:t>
      </w:r>
      <w:r w:rsidR="0059495D">
        <w:rPr>
          <w:rFonts w:hint="cs"/>
          <w:rtl/>
        </w:rPr>
        <w:t>چراکه</w:t>
      </w:r>
      <w:r w:rsidR="00E33253">
        <w:rPr>
          <w:rFonts w:hint="cs"/>
          <w:rtl/>
        </w:rPr>
        <w:t xml:space="preserve"> در این صورت نیز موضوع همان حکم را دارد و این ارتکاز و یقین فقهی است. یقین داشتند که این گروه از </w:t>
      </w:r>
      <w:r w:rsidR="0059495D">
        <w:rPr>
          <w:rFonts w:hint="cs"/>
          <w:rtl/>
        </w:rPr>
        <w:t>علت‌ها</w:t>
      </w:r>
      <w:r w:rsidR="00E33253">
        <w:rPr>
          <w:rFonts w:hint="cs"/>
          <w:rtl/>
        </w:rPr>
        <w:t xml:space="preserve"> تخصیص </w:t>
      </w:r>
      <w:r w:rsidR="0059495D">
        <w:rPr>
          <w:rFonts w:hint="cs"/>
          <w:rtl/>
        </w:rPr>
        <w:t>نمی‌زنند</w:t>
      </w:r>
      <w:r w:rsidR="00E33253">
        <w:rPr>
          <w:rFonts w:hint="cs"/>
          <w:rtl/>
        </w:rPr>
        <w:t xml:space="preserve"> لذا </w:t>
      </w:r>
      <w:r w:rsidR="0059495D">
        <w:rPr>
          <w:rFonts w:hint="cs"/>
          <w:rtl/>
        </w:rPr>
        <w:t>گفته‌اند</w:t>
      </w:r>
      <w:r w:rsidR="00E33253">
        <w:rPr>
          <w:rFonts w:hint="cs"/>
          <w:rtl/>
        </w:rPr>
        <w:t xml:space="preserve"> که </w:t>
      </w:r>
      <w:r w:rsidR="0059495D">
        <w:rPr>
          <w:rFonts w:hint="cs"/>
          <w:rtl/>
        </w:rPr>
        <w:t>این‌ها</w:t>
      </w:r>
      <w:r w:rsidR="00E33253">
        <w:rPr>
          <w:rFonts w:hint="cs"/>
          <w:rtl/>
        </w:rPr>
        <w:t xml:space="preserve"> حکمت هستند. </w:t>
      </w:r>
      <w:r>
        <w:rPr>
          <w:rFonts w:hint="cs"/>
          <w:rtl/>
        </w:rPr>
        <w:t>این نکته محوری بوده که در اذهان فقها بوده است.</w:t>
      </w:r>
    </w:p>
    <w:p w:rsidR="00E33253" w:rsidRDefault="00DC2231" w:rsidP="00E33253">
      <w:pPr>
        <w:rPr>
          <w:rFonts w:hint="cs"/>
          <w:rtl/>
        </w:rPr>
      </w:pPr>
      <w:r>
        <w:rPr>
          <w:rFonts w:hint="cs"/>
          <w:rtl/>
        </w:rPr>
        <w:t>جواب و احتمال سومی</w:t>
      </w:r>
      <w:r w:rsidR="00E33253">
        <w:rPr>
          <w:rFonts w:hint="cs"/>
          <w:rtl/>
        </w:rPr>
        <w:t xml:space="preserve"> که </w:t>
      </w:r>
      <w:r w:rsidR="00071A80">
        <w:rPr>
          <w:rFonts w:hint="cs"/>
          <w:rtl/>
        </w:rPr>
        <w:t>می‌توان</w:t>
      </w:r>
      <w:r w:rsidR="00E33253">
        <w:rPr>
          <w:rFonts w:hint="cs"/>
          <w:rtl/>
        </w:rPr>
        <w:t xml:space="preserve"> گفت و حرف جدیدی هم هست و </w:t>
      </w:r>
      <w:r w:rsidR="0059495D">
        <w:rPr>
          <w:rFonts w:hint="cs"/>
          <w:rtl/>
        </w:rPr>
        <w:t>به‌عنوان</w:t>
      </w:r>
      <w:r w:rsidR="00E33253">
        <w:rPr>
          <w:rFonts w:hint="cs"/>
          <w:rtl/>
        </w:rPr>
        <w:t xml:space="preserve"> احتمال مطرح </w:t>
      </w:r>
      <w:r w:rsidR="0059495D">
        <w:rPr>
          <w:rFonts w:hint="cs"/>
          <w:rtl/>
        </w:rPr>
        <w:t>می‌کنیم</w:t>
      </w:r>
      <w:r w:rsidR="00E33253">
        <w:rPr>
          <w:rFonts w:hint="cs"/>
          <w:rtl/>
        </w:rPr>
        <w:t xml:space="preserve"> اینکه ما ممکن است بگوییم که </w:t>
      </w:r>
      <w:r w:rsidR="0059495D">
        <w:rPr>
          <w:rFonts w:hint="cs"/>
          <w:rtl/>
        </w:rPr>
        <w:t>علت‌ها</w:t>
      </w:r>
      <w:r w:rsidR="00E33253">
        <w:rPr>
          <w:rFonts w:hint="cs"/>
          <w:rtl/>
        </w:rPr>
        <w:t xml:space="preserve">یی داریم که </w:t>
      </w:r>
      <w:r w:rsidR="00A569D7">
        <w:rPr>
          <w:rFonts w:hint="cs"/>
          <w:rtl/>
        </w:rPr>
        <w:t>علت هست ولی نسبت به موضوع</w:t>
      </w:r>
      <w:r>
        <w:rPr>
          <w:rFonts w:hint="cs"/>
          <w:rtl/>
        </w:rPr>
        <w:t xml:space="preserve"> خود</w:t>
      </w:r>
      <w:r w:rsidR="00A569D7">
        <w:rPr>
          <w:rFonts w:hint="cs"/>
          <w:rtl/>
        </w:rPr>
        <w:t xml:space="preserve"> علیتش حالت غالبی و اکثری است و نسبت به غیر موضوعش حالت فعلی است. لاتشرب الخمر لانه مسکر، اسکار در خمر علیت شأنی دارد و لو اینکه در جایی هم اسکار نداشته باشد باز حرام است فلذا لاتخصص است</w:t>
      </w:r>
      <w:r w:rsidR="0059495D">
        <w:rPr>
          <w:rtl/>
        </w:rPr>
        <w:t xml:space="preserve">؛ </w:t>
      </w:r>
      <w:r w:rsidR="00A569D7">
        <w:rPr>
          <w:rFonts w:hint="cs"/>
          <w:rtl/>
        </w:rPr>
        <w:t>اما نسبت به جاهای دیگر در غیر خمر اگر اسکار فعلی داشت حرام است و اگر اسکار فعلی نداشت حرام نیست.</w:t>
      </w:r>
    </w:p>
    <w:p w:rsidR="00A569D7" w:rsidRDefault="00A569D7" w:rsidP="00A569D7">
      <w:pPr>
        <w:rPr>
          <w:rFonts w:hint="cs"/>
          <w:rtl/>
        </w:rPr>
      </w:pPr>
      <w:r>
        <w:rPr>
          <w:rFonts w:hint="cs"/>
          <w:rtl/>
        </w:rPr>
        <w:t xml:space="preserve">این حالت </w:t>
      </w:r>
      <w:r w:rsidR="0059495D">
        <w:rPr>
          <w:rFonts w:hint="cs"/>
          <w:rtl/>
        </w:rPr>
        <w:t>میانه‌ای</w:t>
      </w:r>
      <w:r>
        <w:rPr>
          <w:rFonts w:hint="cs"/>
          <w:rtl/>
        </w:rPr>
        <w:t xml:space="preserve"> است که نسبت به موضوعش اقتضایی و شأنی </w:t>
      </w:r>
      <w:r w:rsidR="0059495D">
        <w:rPr>
          <w:rFonts w:hint="cs"/>
          <w:rtl/>
        </w:rPr>
        <w:t>واردشده</w:t>
      </w:r>
      <w:r>
        <w:rPr>
          <w:rFonts w:hint="cs"/>
          <w:rtl/>
        </w:rPr>
        <w:t xml:space="preserve"> است که تخصیص نسبت به موضوعش </w:t>
      </w:r>
      <w:r w:rsidR="0059495D">
        <w:rPr>
          <w:rFonts w:hint="cs"/>
          <w:rtl/>
        </w:rPr>
        <w:t>نمی‌زند</w:t>
      </w:r>
      <w:r>
        <w:rPr>
          <w:rFonts w:hint="cs"/>
          <w:rtl/>
        </w:rPr>
        <w:t xml:space="preserve"> اما نسبت به غیر موضوعش فعلی است و </w:t>
      </w:r>
      <w:r w:rsidR="00071A80">
        <w:rPr>
          <w:rFonts w:hint="cs"/>
          <w:rtl/>
        </w:rPr>
        <w:t>می‌توان</w:t>
      </w:r>
      <w:r>
        <w:rPr>
          <w:rFonts w:hint="cs"/>
          <w:rtl/>
        </w:rPr>
        <w:t>د تخصیص بزند.</w:t>
      </w:r>
    </w:p>
    <w:p w:rsidR="00A569D7" w:rsidRPr="004047A0" w:rsidRDefault="00A569D7" w:rsidP="00A569D7">
      <w:pPr>
        <w:rPr>
          <w:rtl/>
        </w:rPr>
      </w:pPr>
      <w:r>
        <w:rPr>
          <w:rFonts w:hint="cs"/>
          <w:rtl/>
        </w:rPr>
        <w:t xml:space="preserve">در </w:t>
      </w:r>
      <w:r w:rsidR="0059495D">
        <w:rPr>
          <w:rFonts w:hint="cs"/>
          <w:rtl/>
        </w:rPr>
        <w:t>مثال‌های</w:t>
      </w:r>
      <w:r>
        <w:rPr>
          <w:rFonts w:hint="cs"/>
          <w:rtl/>
        </w:rPr>
        <w:t xml:space="preserve"> </w:t>
      </w:r>
      <w:r w:rsidR="0059495D">
        <w:rPr>
          <w:rFonts w:hint="cs"/>
          <w:rtl/>
        </w:rPr>
        <w:t>زده‌شده</w:t>
      </w:r>
      <w:r>
        <w:rPr>
          <w:rFonts w:hint="cs"/>
          <w:rtl/>
        </w:rPr>
        <w:t xml:space="preserve"> هم مانند لاتأکل المیة به علت اینکه موجب فساد بدن است این تعلیل در مورد موضوع خود شأنی است و ن</w:t>
      </w:r>
      <w:r w:rsidR="00071A80">
        <w:rPr>
          <w:rFonts w:hint="cs"/>
          <w:rtl/>
        </w:rPr>
        <w:t>می‌توان</w:t>
      </w:r>
      <w:r>
        <w:rPr>
          <w:rFonts w:hint="cs"/>
          <w:rtl/>
        </w:rPr>
        <w:t xml:space="preserve">د تخصیص بزند اما نسبت به غیر موضوعش فعلی است و موجب تعمیم حکم </w:t>
      </w:r>
      <w:r w:rsidR="0059495D">
        <w:rPr>
          <w:rFonts w:hint="cs"/>
          <w:rtl/>
        </w:rPr>
        <w:t>می‌شود</w:t>
      </w:r>
      <w:r>
        <w:rPr>
          <w:rFonts w:hint="cs"/>
          <w:rtl/>
        </w:rPr>
        <w:t xml:space="preserve"> هر چیزی که موجب فساد بدن باشد حکم شامل آن </w:t>
      </w:r>
      <w:r w:rsidR="0059495D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sectPr w:rsidR="00A569D7" w:rsidRPr="004047A0" w:rsidSect="00873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C1" w:rsidRDefault="00000AC1" w:rsidP="000D5800">
      <w:pPr>
        <w:spacing w:after="0"/>
      </w:pPr>
      <w:r>
        <w:separator/>
      </w:r>
    </w:p>
  </w:endnote>
  <w:endnote w:type="continuationSeparator" w:id="0">
    <w:p w:rsidR="00000AC1" w:rsidRDefault="00000AC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59495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AC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59495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C1" w:rsidRDefault="00000AC1" w:rsidP="000D5800">
      <w:pPr>
        <w:spacing w:after="0"/>
      </w:pPr>
      <w:r>
        <w:separator/>
      </w:r>
    </w:p>
  </w:footnote>
  <w:footnote w:type="continuationSeparator" w:id="0">
    <w:p w:rsidR="00000AC1" w:rsidRDefault="00000AC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59495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4047A0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71552" behindDoc="1" locked="0" layoutInCell="1" allowOverlap="1" wp14:anchorId="73C93B76" wp14:editId="09FB1F4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</w:t>
    </w:r>
    <w:r w:rsidR="0059495D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</w:t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4047A0">
      <w:rPr>
        <w:rFonts w:ascii="Adobe Arabic" w:hAnsi="Adobe Arabic" w:cs="Adobe Arabic" w:hint="cs"/>
        <w:b/>
        <w:bCs/>
        <w:sz w:val="24"/>
        <w:szCs w:val="24"/>
        <w:rtl/>
      </w:rPr>
      <w:t>6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59495D" w:rsidP="004047A0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13</w:t>
    </w:r>
    <w:r w:rsidR="004047A0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37D22E4" wp14:editId="62B04C6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585CA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95D" w:rsidRDefault="0059495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4DD9"/>
    <w:rsid w:val="000145D1"/>
    <w:rsid w:val="000228A2"/>
    <w:rsid w:val="000324F1"/>
    <w:rsid w:val="00041FE0"/>
    <w:rsid w:val="00042888"/>
    <w:rsid w:val="00052BA3"/>
    <w:rsid w:val="0006363E"/>
    <w:rsid w:val="00071A80"/>
    <w:rsid w:val="00076BD3"/>
    <w:rsid w:val="00080DFF"/>
    <w:rsid w:val="00085ED5"/>
    <w:rsid w:val="000A1A51"/>
    <w:rsid w:val="000B29EB"/>
    <w:rsid w:val="000B49FA"/>
    <w:rsid w:val="000D0CB0"/>
    <w:rsid w:val="000D2D0D"/>
    <w:rsid w:val="000D4903"/>
    <w:rsid w:val="000D5800"/>
    <w:rsid w:val="000E163C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66DD8"/>
    <w:rsid w:val="001712D6"/>
    <w:rsid w:val="001757C8"/>
    <w:rsid w:val="00177934"/>
    <w:rsid w:val="00180159"/>
    <w:rsid w:val="00192A6A"/>
    <w:rsid w:val="00197CDD"/>
    <w:rsid w:val="001A4783"/>
    <w:rsid w:val="001B7832"/>
    <w:rsid w:val="001C367D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33777"/>
    <w:rsid w:val="002376A5"/>
    <w:rsid w:val="002417C9"/>
    <w:rsid w:val="002529C5"/>
    <w:rsid w:val="0025639D"/>
    <w:rsid w:val="002664A4"/>
    <w:rsid w:val="00270294"/>
    <w:rsid w:val="00272AA6"/>
    <w:rsid w:val="002778A4"/>
    <w:rsid w:val="0028480E"/>
    <w:rsid w:val="002914BD"/>
    <w:rsid w:val="00297263"/>
    <w:rsid w:val="00297CF8"/>
    <w:rsid w:val="002A2A41"/>
    <w:rsid w:val="002B7AD5"/>
    <w:rsid w:val="002C5210"/>
    <w:rsid w:val="002C56FD"/>
    <w:rsid w:val="002D49E4"/>
    <w:rsid w:val="002D4DCA"/>
    <w:rsid w:val="002E450B"/>
    <w:rsid w:val="002E73F9"/>
    <w:rsid w:val="002F05B9"/>
    <w:rsid w:val="00315129"/>
    <w:rsid w:val="0033789C"/>
    <w:rsid w:val="00340BA3"/>
    <w:rsid w:val="003518FB"/>
    <w:rsid w:val="00366400"/>
    <w:rsid w:val="00371FE4"/>
    <w:rsid w:val="003963D7"/>
    <w:rsid w:val="00396F28"/>
    <w:rsid w:val="003A1A05"/>
    <w:rsid w:val="003A2654"/>
    <w:rsid w:val="003B30D3"/>
    <w:rsid w:val="003C06BF"/>
    <w:rsid w:val="003C6AD9"/>
    <w:rsid w:val="003C7899"/>
    <w:rsid w:val="003D2F0A"/>
    <w:rsid w:val="003D563F"/>
    <w:rsid w:val="003E1E58"/>
    <w:rsid w:val="003E2BAB"/>
    <w:rsid w:val="00400332"/>
    <w:rsid w:val="004047A0"/>
    <w:rsid w:val="00405199"/>
    <w:rsid w:val="004068D1"/>
    <w:rsid w:val="00410699"/>
    <w:rsid w:val="00411FCB"/>
    <w:rsid w:val="00415360"/>
    <w:rsid w:val="0044591E"/>
    <w:rsid w:val="004476F0"/>
    <w:rsid w:val="00455B91"/>
    <w:rsid w:val="00462ACD"/>
    <w:rsid w:val="004651D2"/>
    <w:rsid w:val="00465D26"/>
    <w:rsid w:val="004679F8"/>
    <w:rsid w:val="004B337F"/>
    <w:rsid w:val="004D3D59"/>
    <w:rsid w:val="004F3596"/>
    <w:rsid w:val="00530FD7"/>
    <w:rsid w:val="00540E34"/>
    <w:rsid w:val="00543E91"/>
    <w:rsid w:val="005545A5"/>
    <w:rsid w:val="005664AA"/>
    <w:rsid w:val="00572E2D"/>
    <w:rsid w:val="00581AA7"/>
    <w:rsid w:val="00592103"/>
    <w:rsid w:val="005941DD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10C18"/>
    <w:rsid w:val="00612385"/>
    <w:rsid w:val="0061376C"/>
    <w:rsid w:val="00636EFA"/>
    <w:rsid w:val="0066229C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7323DD"/>
    <w:rsid w:val="0073240C"/>
    <w:rsid w:val="00734D59"/>
    <w:rsid w:val="0073609B"/>
    <w:rsid w:val="00742D9D"/>
    <w:rsid w:val="0074450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781"/>
    <w:rsid w:val="007A5D2F"/>
    <w:rsid w:val="007B0062"/>
    <w:rsid w:val="007B6FEB"/>
    <w:rsid w:val="007C1EF7"/>
    <w:rsid w:val="007C449E"/>
    <w:rsid w:val="007C710E"/>
    <w:rsid w:val="007D0B88"/>
    <w:rsid w:val="007D1549"/>
    <w:rsid w:val="007E03E9"/>
    <w:rsid w:val="007E04EE"/>
    <w:rsid w:val="007E7FA7"/>
    <w:rsid w:val="007F0721"/>
    <w:rsid w:val="007F26A3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84C08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369E6"/>
    <w:rsid w:val="009401AC"/>
    <w:rsid w:val="009475B7"/>
    <w:rsid w:val="0095758E"/>
    <w:rsid w:val="009613AC"/>
    <w:rsid w:val="009671D0"/>
    <w:rsid w:val="00980643"/>
    <w:rsid w:val="009959A2"/>
    <w:rsid w:val="009A42EF"/>
    <w:rsid w:val="009B25CA"/>
    <w:rsid w:val="009B46BC"/>
    <w:rsid w:val="009B61C3"/>
    <w:rsid w:val="009C7B4F"/>
    <w:rsid w:val="009F4EB3"/>
    <w:rsid w:val="00A04906"/>
    <w:rsid w:val="00A06D48"/>
    <w:rsid w:val="00A21834"/>
    <w:rsid w:val="00A31C17"/>
    <w:rsid w:val="00A31FDE"/>
    <w:rsid w:val="00A34CCD"/>
    <w:rsid w:val="00A35AC2"/>
    <w:rsid w:val="00A37C77"/>
    <w:rsid w:val="00A5418D"/>
    <w:rsid w:val="00A569D7"/>
    <w:rsid w:val="00A716B5"/>
    <w:rsid w:val="00A725C2"/>
    <w:rsid w:val="00A769EE"/>
    <w:rsid w:val="00A810A5"/>
    <w:rsid w:val="00A831C7"/>
    <w:rsid w:val="00A9616A"/>
    <w:rsid w:val="00A96F68"/>
    <w:rsid w:val="00AA09D7"/>
    <w:rsid w:val="00AA2342"/>
    <w:rsid w:val="00AB679F"/>
    <w:rsid w:val="00AD0304"/>
    <w:rsid w:val="00AD27BE"/>
    <w:rsid w:val="00AF0F1A"/>
    <w:rsid w:val="00B15027"/>
    <w:rsid w:val="00B21CF4"/>
    <w:rsid w:val="00B24300"/>
    <w:rsid w:val="00B355CA"/>
    <w:rsid w:val="00B63F15"/>
    <w:rsid w:val="00B827FD"/>
    <w:rsid w:val="00B87449"/>
    <w:rsid w:val="00B9119B"/>
    <w:rsid w:val="00BA51A8"/>
    <w:rsid w:val="00BB5F7E"/>
    <w:rsid w:val="00BC26F6"/>
    <w:rsid w:val="00BC4833"/>
    <w:rsid w:val="00BD3122"/>
    <w:rsid w:val="00BD40DA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5DA3"/>
    <w:rsid w:val="00CC3976"/>
    <w:rsid w:val="00CC5625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19B5"/>
    <w:rsid w:val="00D60547"/>
    <w:rsid w:val="00D66444"/>
    <w:rsid w:val="00D76353"/>
    <w:rsid w:val="00DA2163"/>
    <w:rsid w:val="00DB28BB"/>
    <w:rsid w:val="00DC2231"/>
    <w:rsid w:val="00DC603F"/>
    <w:rsid w:val="00DC70F5"/>
    <w:rsid w:val="00DD3C0D"/>
    <w:rsid w:val="00DD4864"/>
    <w:rsid w:val="00DD68CB"/>
    <w:rsid w:val="00DD71A2"/>
    <w:rsid w:val="00DE1DC4"/>
    <w:rsid w:val="00E0639C"/>
    <w:rsid w:val="00E067E6"/>
    <w:rsid w:val="00E12531"/>
    <w:rsid w:val="00E132BF"/>
    <w:rsid w:val="00E143B0"/>
    <w:rsid w:val="00E21DDD"/>
    <w:rsid w:val="00E33253"/>
    <w:rsid w:val="00E55891"/>
    <w:rsid w:val="00E6283A"/>
    <w:rsid w:val="00E732A3"/>
    <w:rsid w:val="00E75BE4"/>
    <w:rsid w:val="00E83A85"/>
    <w:rsid w:val="00E90FC4"/>
    <w:rsid w:val="00EA01EC"/>
    <w:rsid w:val="00EA15B0"/>
    <w:rsid w:val="00EA5D97"/>
    <w:rsid w:val="00EA7353"/>
    <w:rsid w:val="00EB08A3"/>
    <w:rsid w:val="00EB7F36"/>
    <w:rsid w:val="00EC4393"/>
    <w:rsid w:val="00EE0593"/>
    <w:rsid w:val="00EE1C07"/>
    <w:rsid w:val="00EE2C91"/>
    <w:rsid w:val="00EE3979"/>
    <w:rsid w:val="00EF138C"/>
    <w:rsid w:val="00F034CE"/>
    <w:rsid w:val="00F05622"/>
    <w:rsid w:val="00F10A0F"/>
    <w:rsid w:val="00F40284"/>
    <w:rsid w:val="00F67976"/>
    <w:rsid w:val="00F70BE1"/>
    <w:rsid w:val="00F719E6"/>
    <w:rsid w:val="00F85929"/>
    <w:rsid w:val="00FC0862"/>
    <w:rsid w:val="00FC70FB"/>
    <w:rsid w:val="00FD143D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8D381FA-A5B5-430A-B023-63177A68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50">
    <w:name w:val="سرصفحه 5 نویسه"/>
    <w:link w:val="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6972CD"/>
    <w:pPr>
      <w:numPr>
        <w:ilvl w:val="1"/>
      </w:numPr>
      <w:spacing w:before="100" w:beforeAutospacing="1" w:after="100" w:afterAutospacing="1" w:line="360" w:lineRule="auto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af">
    <w:name w:val="زیر نویس نویسه"/>
    <w:aliases w:val="پاورقي نویسه"/>
    <w:link w:val="ae"/>
    <w:uiPriority w:val="11"/>
    <w:rsid w:val="006972CD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3B30D3"/>
    <w:rPr>
      <w:vertAlign w:val="superscript"/>
    </w:rPr>
  </w:style>
  <w:style w:type="character" w:styleId="aff1">
    <w:name w:val="Hyperlink"/>
    <w:basedOn w:val="a2"/>
    <w:uiPriority w:val="99"/>
    <w:unhideWhenUsed/>
    <w:rsid w:val="0069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9E2B-EE08-42A8-A41F-438A8826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.dotx</Template>
  <TotalTime>503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/>
      <vt:lpstr>اشاره </vt:lpstr>
      <vt:lpstr>    بیان مشهور در مورد علت و حکمت</vt:lpstr>
      <vt:lpstr>    مناقشه در مورد قاعده الحکمت لاتعمم و لاتخصص</vt:lpstr>
      <vt:lpstr>        پیشینه مناقشه</vt:lpstr>
      <vt:lpstr>    استدلال طرفین </vt:lpstr>
      <vt:lpstr>        استدلال قول مشهور </vt:lpstr>
      <vt:lpstr>        استدلال قول دوم</vt:lpstr>
      <vt:lpstr>        بررسی استدلال</vt:lpstr>
      <vt:lpstr>        احتمال وجه سوم در مسئله</vt:lpstr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Markaze Asnad</cp:lastModifiedBy>
  <cp:revision>20</cp:revision>
  <dcterms:created xsi:type="dcterms:W3CDTF">2015-12-21T08:42:00Z</dcterms:created>
  <dcterms:modified xsi:type="dcterms:W3CDTF">2015-12-27T10:10:00Z</dcterms:modified>
</cp:coreProperties>
</file>