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F8" w:rsidRPr="00975A51" w:rsidRDefault="00BE36DE" w:rsidP="00975A51">
      <w:pPr>
        <w:jc w:val="center"/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/>
          <w:rtl/>
        </w:rPr>
        <w:t>بسم‌الله</w:t>
      </w:r>
      <w:r w:rsidR="00496510" w:rsidRPr="00975A51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Pr="00975A51" w:rsidRDefault="00504101" w:rsidP="001932F3">
      <w:pPr>
        <w:pStyle w:val="Heading2"/>
        <w:rPr>
          <w:color w:val="FF0000"/>
        </w:rPr>
      </w:pPr>
      <w:bookmarkStart w:id="0" w:name="_Toc440231255"/>
      <w:bookmarkStart w:id="1" w:name="_Toc440576882"/>
      <w:bookmarkStart w:id="2" w:name="_Toc440794791"/>
      <w:bookmarkStart w:id="3" w:name="_Toc440875939"/>
      <w:bookmarkStart w:id="4" w:name="_Toc440976285"/>
      <w:bookmarkStart w:id="5" w:name="_Toc441066862"/>
      <w:bookmarkStart w:id="6" w:name="_Toc441318919"/>
      <w:bookmarkStart w:id="7" w:name="_Toc441401412"/>
      <w:r w:rsidRPr="00975A51">
        <w:rPr>
          <w:rFonts w:hint="cs"/>
          <w:color w:val="FF0000"/>
          <w:rtl/>
        </w:rPr>
        <w:t>اشاره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C1D3D" w:rsidRPr="00975A51" w:rsidRDefault="003C1D3D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 xml:space="preserve"> رسیدیم </w:t>
      </w:r>
      <w:r w:rsidR="00D13550" w:rsidRPr="00975A51">
        <w:rPr>
          <w:rFonts w:ascii="Traditional Arabic" w:hAnsi="Traditional Arabic" w:cs="Traditional Arabic" w:hint="cs"/>
          <w:rtl/>
        </w:rPr>
        <w:t>به</w:t>
      </w:r>
      <w:r w:rsidRPr="00975A51">
        <w:rPr>
          <w:rFonts w:ascii="Traditional Arabic" w:hAnsi="Traditional Arabic" w:cs="Traditional Arabic" w:hint="cs"/>
          <w:rtl/>
        </w:rPr>
        <w:t xml:space="preserve"> بحث</w:t>
      </w:r>
      <w:r w:rsidR="00D13550" w:rsidRPr="00975A51">
        <w:rPr>
          <w:rFonts w:ascii="Traditional Arabic" w:hAnsi="Traditional Arabic" w:cs="Traditional Arabic" w:hint="cs"/>
          <w:rtl/>
        </w:rPr>
        <w:t>ی</w:t>
      </w:r>
      <w:r w:rsidRPr="00975A51">
        <w:rPr>
          <w:rFonts w:ascii="Traditional Arabic" w:hAnsi="Traditional Arabic" w:cs="Traditional Arabic" w:hint="cs"/>
          <w:rtl/>
        </w:rPr>
        <w:t xml:space="preserve"> که در جای دیگر هم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شد متعرض بشویم</w:t>
      </w:r>
      <w:r w:rsidR="00D13550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ولی چون مباحث مربوط به علل احکام را مطرح کردیم این قانون ملازمه را اشاره کردیم.</w:t>
      </w:r>
    </w:p>
    <w:p w:rsidR="00D13550" w:rsidRPr="00975A51" w:rsidRDefault="00D13550" w:rsidP="001932F3">
      <w:pPr>
        <w:pStyle w:val="Heading2"/>
        <w:rPr>
          <w:color w:val="FF0000"/>
          <w:rtl/>
        </w:rPr>
      </w:pPr>
      <w:bookmarkStart w:id="8" w:name="_Toc441401413"/>
      <w:r w:rsidRPr="00975A51">
        <w:rPr>
          <w:rFonts w:hint="cs"/>
          <w:color w:val="FF0000"/>
          <w:rtl/>
        </w:rPr>
        <w:t>قانون ملازمه</w:t>
      </w:r>
      <w:bookmarkEnd w:id="8"/>
    </w:p>
    <w:p w:rsidR="00954E50" w:rsidRPr="00975A51" w:rsidRDefault="003C1D3D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 xml:space="preserve">قانون ملازمه یکی از مباحث اختلافی بین </w:t>
      </w:r>
      <w:r w:rsidR="00D13550" w:rsidRPr="00975A51">
        <w:rPr>
          <w:rFonts w:ascii="Traditional Arabic" w:hAnsi="Traditional Arabic" w:cs="Traditional Arabic" w:hint="cs"/>
          <w:rtl/>
        </w:rPr>
        <w:t>اصولیان</w:t>
      </w:r>
      <w:r w:rsidRPr="00975A51">
        <w:rPr>
          <w:rFonts w:ascii="Traditional Arabic" w:hAnsi="Traditional Arabic" w:cs="Traditional Arabic" w:hint="cs"/>
          <w:rtl/>
        </w:rPr>
        <w:t xml:space="preserve"> و </w:t>
      </w:r>
      <w:r w:rsidR="00D13550" w:rsidRPr="00975A51">
        <w:rPr>
          <w:rFonts w:ascii="Traditional Arabic" w:hAnsi="Traditional Arabic" w:cs="Traditional Arabic" w:hint="cs"/>
          <w:rtl/>
        </w:rPr>
        <w:t>اخباریان</w:t>
      </w:r>
      <w:r w:rsidRPr="00975A51">
        <w:rPr>
          <w:rFonts w:ascii="Traditional Arabic" w:hAnsi="Traditional Arabic" w:cs="Traditional Arabic" w:hint="cs"/>
          <w:rtl/>
        </w:rPr>
        <w:t xml:space="preserve"> بوده</w:t>
      </w:r>
      <w:r w:rsidR="00954E50" w:rsidRPr="00975A51">
        <w:rPr>
          <w:rFonts w:ascii="Traditional Arabic" w:hAnsi="Traditional Arabic" w:cs="Traditional Arabic" w:hint="cs"/>
          <w:rtl/>
        </w:rPr>
        <w:t xml:space="preserve"> است.</w:t>
      </w:r>
      <w:r w:rsidRPr="00975A51">
        <w:rPr>
          <w:rFonts w:ascii="Traditional Arabic" w:hAnsi="Traditional Arabic" w:cs="Traditional Arabic" w:hint="cs"/>
          <w:rtl/>
        </w:rPr>
        <w:t xml:space="preserve"> همان</w:t>
      </w:r>
      <w:r w:rsidR="00954E50" w:rsidRPr="00975A51">
        <w:rPr>
          <w:rFonts w:ascii="Traditional Arabic" w:hAnsi="Traditional Arabic" w:cs="Traditional Arabic" w:hint="cs"/>
          <w:rtl/>
        </w:rPr>
        <w:t>‌</w:t>
      </w:r>
      <w:r w:rsidRPr="00975A51">
        <w:rPr>
          <w:rFonts w:ascii="Traditional Arabic" w:hAnsi="Traditional Arabic" w:cs="Traditional Arabic" w:hint="cs"/>
          <w:rtl/>
        </w:rPr>
        <w:t xml:space="preserve">طور که ملاحظه کردید در </w:t>
      </w:r>
      <w:r w:rsidR="00FD1FA8" w:rsidRPr="00975A51">
        <w:rPr>
          <w:rFonts w:ascii="Traditional Arabic" w:hAnsi="Traditional Arabic" w:cs="Traditional Arabic" w:hint="cs"/>
          <w:rtl/>
        </w:rPr>
        <w:t>کتاب‌های</w:t>
      </w:r>
      <w:r w:rsidRPr="00975A51">
        <w:rPr>
          <w:rFonts w:ascii="Traditional Arabic" w:hAnsi="Traditional Arabic" w:cs="Traditional Arabic" w:hint="cs"/>
          <w:rtl/>
        </w:rPr>
        <w:t xml:space="preserve"> قبلی و در اف</w:t>
      </w:r>
      <w:r w:rsidR="00954E50" w:rsidRPr="00975A51">
        <w:rPr>
          <w:rFonts w:ascii="Traditional Arabic" w:hAnsi="Traditional Arabic" w:cs="Traditional Arabic" w:hint="cs"/>
          <w:rtl/>
        </w:rPr>
        <w:t>و</w:t>
      </w:r>
      <w:r w:rsidRPr="00975A51">
        <w:rPr>
          <w:rFonts w:ascii="Traditional Arabic" w:hAnsi="Traditional Arabic" w:cs="Traditional Arabic" w:hint="cs"/>
          <w:rtl/>
        </w:rPr>
        <w:t>اه هم وجود دارد</w:t>
      </w:r>
      <w:r w:rsidR="00954E50" w:rsidRPr="00975A51">
        <w:rPr>
          <w:rFonts w:ascii="Traditional Arabic" w:hAnsi="Traditional Arabic" w:cs="Traditional Arabic" w:hint="cs"/>
          <w:rtl/>
        </w:rPr>
        <w:t>.</w:t>
      </w:r>
    </w:p>
    <w:p w:rsidR="00954E50" w:rsidRPr="00975A51" w:rsidRDefault="00954E50" w:rsidP="001932F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41401414"/>
      <w:r w:rsidRPr="00975A51">
        <w:rPr>
          <w:rFonts w:ascii="Traditional Arabic" w:hAnsi="Traditional Arabic" w:cs="Traditional Arabic" w:hint="cs"/>
          <w:color w:val="FF0000"/>
          <w:rtl/>
        </w:rPr>
        <w:t>مفاد قانون ملازمه</w:t>
      </w:r>
      <w:bookmarkEnd w:id="9"/>
    </w:p>
    <w:p w:rsidR="00577E02" w:rsidRPr="00975A51" w:rsidRDefault="003C1D3D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 xml:space="preserve"> یکی از مباحث اختلافی میان </w:t>
      </w:r>
      <w:r w:rsidR="00D13550" w:rsidRPr="00975A51">
        <w:rPr>
          <w:rFonts w:ascii="Traditional Arabic" w:hAnsi="Traditional Arabic" w:cs="Traditional Arabic" w:hint="cs"/>
          <w:rtl/>
        </w:rPr>
        <w:t>اصولیان</w:t>
      </w:r>
      <w:r w:rsidRPr="00975A51">
        <w:rPr>
          <w:rFonts w:ascii="Traditional Arabic" w:hAnsi="Traditional Arabic" w:cs="Traditional Arabic" w:hint="cs"/>
          <w:rtl/>
        </w:rPr>
        <w:t xml:space="preserve"> و </w:t>
      </w:r>
      <w:r w:rsidR="00D13550" w:rsidRPr="00975A51">
        <w:rPr>
          <w:rFonts w:ascii="Traditional Arabic" w:hAnsi="Traditional Arabic" w:cs="Traditional Arabic" w:hint="cs"/>
          <w:rtl/>
        </w:rPr>
        <w:t>اخباریان</w:t>
      </w:r>
      <w:r w:rsidRPr="00975A51">
        <w:rPr>
          <w:rFonts w:ascii="Traditional Arabic" w:hAnsi="Traditional Arabic" w:cs="Traditional Arabic" w:hint="cs"/>
          <w:rtl/>
        </w:rPr>
        <w:t xml:space="preserve"> قبول یا عدم قبول قانون ملازمه بوده است؛ </w:t>
      </w:r>
      <w:r w:rsidR="00954E50" w:rsidRPr="00975A51">
        <w:rPr>
          <w:rFonts w:ascii="Traditional Arabic" w:hAnsi="Traditional Arabic" w:cs="Traditional Arabic" w:hint="cs"/>
          <w:rtl/>
        </w:rPr>
        <w:t>«</w:t>
      </w:r>
      <w:r w:rsidRPr="00975A51">
        <w:rPr>
          <w:rFonts w:ascii="Traditional Arabic" w:hAnsi="Traditional Arabic" w:cs="Traditional Arabic" w:hint="cs"/>
          <w:b/>
          <w:bCs/>
          <w:rtl/>
        </w:rPr>
        <w:t>کلما حکم به العقل حکم به الشرع</w:t>
      </w:r>
      <w:r w:rsidR="00954E50" w:rsidRPr="00975A51">
        <w:rPr>
          <w:rFonts w:ascii="Traditional Arabic" w:hAnsi="Traditional Arabic" w:cs="Traditional Arabic" w:hint="cs"/>
          <w:rtl/>
        </w:rPr>
        <w:t>»</w:t>
      </w:r>
      <w:r w:rsidRPr="00975A51">
        <w:rPr>
          <w:rFonts w:ascii="Traditional Arabic" w:hAnsi="Traditional Arabic" w:cs="Traditional Arabic" w:hint="cs"/>
          <w:rtl/>
        </w:rPr>
        <w:t xml:space="preserve">؛ مفاد این قانون این است که </w:t>
      </w:r>
      <w:r w:rsidR="00FD1FA8" w:rsidRPr="00975A51">
        <w:rPr>
          <w:rFonts w:ascii="Traditional Arabic" w:hAnsi="Traditional Arabic" w:cs="Traditional Arabic" w:hint="cs"/>
          <w:rtl/>
        </w:rPr>
        <w:t>آنچه</w:t>
      </w:r>
      <w:r w:rsidRPr="00975A51">
        <w:rPr>
          <w:rFonts w:ascii="Traditional Arabic" w:hAnsi="Traditional Arabic" w:cs="Traditional Arabic" w:hint="cs"/>
          <w:rtl/>
        </w:rPr>
        <w:t xml:space="preserve"> عقل عملی </w:t>
      </w:r>
      <w:r w:rsidR="00FD1FA8" w:rsidRPr="00975A51">
        <w:rPr>
          <w:rFonts w:ascii="Traditional Arabic" w:hAnsi="Traditional Arabic" w:cs="Traditional Arabic" w:hint="cs"/>
          <w:rtl/>
        </w:rPr>
        <w:t>به‌طور</w:t>
      </w:r>
      <w:r w:rsidRPr="00975A51">
        <w:rPr>
          <w:rFonts w:ascii="Traditional Arabic" w:hAnsi="Traditional Arabic" w:cs="Traditional Arabic" w:hint="cs"/>
          <w:rtl/>
        </w:rPr>
        <w:t xml:space="preserve"> قطعی به آن داوری بکند</w:t>
      </w:r>
      <w:r w:rsidR="00954E50" w:rsidRPr="00975A51">
        <w:rPr>
          <w:rFonts w:ascii="Traditional Arabic" w:hAnsi="Traditional Arabic" w:cs="Traditional Arabic" w:hint="cs"/>
          <w:rtl/>
        </w:rPr>
        <w:t>؛</w:t>
      </w:r>
      <w:r w:rsidRPr="00975A51">
        <w:rPr>
          <w:rFonts w:ascii="Traditional Arabic" w:hAnsi="Traditional Arabic" w:cs="Traditional Arabic" w:hint="cs"/>
          <w:rtl/>
        </w:rPr>
        <w:t xml:space="preserve"> مثل حسن عدل و قبح ظلم</w:t>
      </w:r>
      <w:r w:rsidR="00954E50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شرع هم آن را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پذیرد </w:t>
      </w:r>
      <w:r w:rsidR="00FD1FA8" w:rsidRPr="00975A51">
        <w:rPr>
          <w:rFonts w:ascii="Traditional Arabic" w:hAnsi="Traditional Arabic" w:cs="Traditional Arabic" w:hint="cs"/>
          <w:rtl/>
        </w:rPr>
        <w:t>به‌عنوان</w:t>
      </w:r>
      <w:r w:rsidRPr="00975A51">
        <w:rPr>
          <w:rFonts w:ascii="Traditional Arabic" w:hAnsi="Traditional Arabic" w:cs="Traditional Arabic" w:hint="cs"/>
          <w:rtl/>
        </w:rPr>
        <w:t xml:space="preserve"> شارع و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شود حکم مولوی و شرعی </w:t>
      </w:r>
      <w:r w:rsidR="00577E02" w:rsidRPr="00975A51">
        <w:rPr>
          <w:rFonts w:ascii="Traditional Arabic" w:hAnsi="Traditional Arabic" w:cs="Traditional Arabic" w:hint="cs"/>
          <w:rtl/>
        </w:rPr>
        <w:t xml:space="preserve">که </w:t>
      </w:r>
      <w:r w:rsidR="00D13550" w:rsidRPr="00975A51">
        <w:rPr>
          <w:rFonts w:ascii="Traditional Arabic" w:hAnsi="Traditional Arabic" w:cs="Traditional Arabic" w:hint="cs"/>
          <w:rtl/>
        </w:rPr>
        <w:t>اصولیان</w:t>
      </w:r>
      <w:r w:rsidR="00954E50" w:rsidRPr="00975A51">
        <w:rPr>
          <w:rFonts w:ascii="Traditional Arabic" w:hAnsi="Traditional Arabic" w:cs="Traditional Arabic" w:hint="cs"/>
          <w:rtl/>
        </w:rPr>
        <w:t xml:space="preserve"> این را پذیرفته‌</w:t>
      </w:r>
      <w:r w:rsidR="00577E02" w:rsidRPr="00975A51">
        <w:rPr>
          <w:rFonts w:ascii="Traditional Arabic" w:hAnsi="Traditional Arabic" w:cs="Traditional Arabic" w:hint="cs"/>
          <w:rtl/>
        </w:rPr>
        <w:t xml:space="preserve">اند و </w:t>
      </w:r>
      <w:r w:rsidR="00D13550" w:rsidRPr="00975A51">
        <w:rPr>
          <w:rFonts w:ascii="Traditional Arabic" w:hAnsi="Traditional Arabic" w:cs="Traditional Arabic" w:hint="cs"/>
          <w:rtl/>
        </w:rPr>
        <w:t>اخباریان نمی‌</w:t>
      </w:r>
      <w:r w:rsidR="00577E02" w:rsidRPr="00975A51">
        <w:rPr>
          <w:rFonts w:ascii="Traditional Arabic" w:hAnsi="Traditional Arabic" w:cs="Traditional Arabic" w:hint="cs"/>
          <w:rtl/>
        </w:rPr>
        <w:t>پذیرند.</w:t>
      </w:r>
    </w:p>
    <w:p w:rsidR="00954E50" w:rsidRPr="00975A51" w:rsidRDefault="00954E50" w:rsidP="001932F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0" w:name="_Toc441401415"/>
      <w:r w:rsidRPr="00975A51">
        <w:rPr>
          <w:rFonts w:ascii="Traditional Arabic" w:hAnsi="Traditional Arabic" w:cs="Traditional Arabic" w:hint="cs"/>
          <w:color w:val="FF0000"/>
          <w:rtl/>
        </w:rPr>
        <w:t>مدعای اصولیان در قانون ملازمه</w:t>
      </w:r>
      <w:bookmarkEnd w:id="10"/>
    </w:p>
    <w:p w:rsidR="00577E02" w:rsidRPr="00975A51" w:rsidRDefault="00D13550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>اصولیان می‌</w:t>
      </w:r>
      <w:r w:rsidR="00577E02" w:rsidRPr="00975A51">
        <w:rPr>
          <w:rFonts w:ascii="Traditional Arabic" w:hAnsi="Traditional Arabic" w:cs="Traditional Arabic" w:hint="cs"/>
          <w:rtl/>
        </w:rPr>
        <w:t>گویند ک</w:t>
      </w:r>
      <w:r w:rsidR="00954E50" w:rsidRPr="00975A51">
        <w:rPr>
          <w:rFonts w:ascii="Traditional Arabic" w:hAnsi="Traditional Arabic" w:cs="Traditional Arabic" w:hint="cs"/>
          <w:rtl/>
        </w:rPr>
        <w:t>ه</w:t>
      </w:r>
      <w:r w:rsidR="00577E02" w:rsidRPr="00975A51">
        <w:rPr>
          <w:rFonts w:ascii="Traditional Arabic" w:hAnsi="Traditional Arabic" w:cs="Traditional Arabic" w:hint="cs"/>
          <w:rtl/>
        </w:rPr>
        <w:t xml:space="preserve"> ما</w:t>
      </w:r>
      <w:r w:rsidR="00954E50" w:rsidRPr="00975A51">
        <w:rPr>
          <w:rFonts w:ascii="Traditional Arabic" w:hAnsi="Traditional Arabic" w:cs="Traditional Arabic" w:hint="cs"/>
          <w:rtl/>
        </w:rPr>
        <w:t xml:space="preserve"> </w:t>
      </w:r>
      <w:r w:rsidR="00577E02" w:rsidRPr="00975A51">
        <w:rPr>
          <w:rFonts w:ascii="Traditional Arabic" w:hAnsi="Traditional Arabic" w:cs="Traditional Arabic" w:hint="cs"/>
          <w:rtl/>
        </w:rPr>
        <w:t>بدون هیچ دلیل لفظی</w:t>
      </w:r>
      <w:r w:rsidRPr="00975A51">
        <w:rPr>
          <w:rFonts w:ascii="Traditional Arabic" w:hAnsi="Traditional Arabic" w:cs="Traditional Arabic" w:hint="cs"/>
          <w:rtl/>
        </w:rPr>
        <w:t xml:space="preserve"> می‌</w:t>
      </w:r>
      <w:r w:rsidR="00577E02" w:rsidRPr="00975A51">
        <w:rPr>
          <w:rFonts w:ascii="Traditional Arabic" w:hAnsi="Traditional Arabic" w:cs="Traditional Arabic" w:hint="cs"/>
          <w:rtl/>
        </w:rPr>
        <w:t xml:space="preserve">توانیم با حکم عقل </w:t>
      </w:r>
      <w:r w:rsidR="00FD1FA8" w:rsidRPr="00975A51">
        <w:rPr>
          <w:rFonts w:ascii="Traditional Arabic" w:hAnsi="Traditional Arabic" w:cs="Traditional Arabic" w:hint="cs"/>
          <w:rtl/>
        </w:rPr>
        <w:t>به‌حکم</w:t>
      </w:r>
      <w:r w:rsidR="00577E02" w:rsidRPr="00975A51">
        <w:rPr>
          <w:rFonts w:ascii="Traditional Arabic" w:hAnsi="Traditional Arabic" w:cs="Traditional Arabic" w:hint="cs"/>
          <w:rtl/>
        </w:rPr>
        <w:t xml:space="preserve"> شرع برسیم</w:t>
      </w:r>
      <w:r w:rsidR="00954E50" w:rsidRPr="00975A51">
        <w:rPr>
          <w:rFonts w:ascii="Traditional Arabic" w:hAnsi="Traditional Arabic" w:cs="Traditional Arabic" w:hint="cs"/>
          <w:rtl/>
        </w:rPr>
        <w:t>،</w:t>
      </w:r>
      <w:r w:rsidR="00577E02" w:rsidRPr="00975A51">
        <w:rPr>
          <w:rFonts w:ascii="Traditional Arabic" w:hAnsi="Traditional Arabic" w:cs="Traditional Arabic" w:hint="cs"/>
          <w:rtl/>
        </w:rPr>
        <w:t xml:space="preserve"> عقل</w:t>
      </w:r>
      <w:r w:rsidRPr="00975A51">
        <w:rPr>
          <w:rFonts w:ascii="Traditional Arabic" w:hAnsi="Traditional Arabic" w:cs="Traditional Arabic" w:hint="cs"/>
          <w:rtl/>
        </w:rPr>
        <w:t xml:space="preserve"> می‌</w:t>
      </w:r>
      <w:r w:rsidR="00577E02" w:rsidRPr="00975A51">
        <w:rPr>
          <w:rFonts w:ascii="Traditional Arabic" w:hAnsi="Traditional Arabic" w:cs="Traditional Arabic" w:hint="cs"/>
          <w:rtl/>
        </w:rPr>
        <w:t>گوید این حسن</w:t>
      </w:r>
      <w:r w:rsidR="00954E50" w:rsidRPr="00975A51">
        <w:rPr>
          <w:rFonts w:ascii="Traditional Arabic" w:hAnsi="Traditional Arabic" w:cs="Traditional Arabic" w:hint="cs"/>
          <w:rtl/>
        </w:rPr>
        <w:t xml:space="preserve"> است و آن</w:t>
      </w:r>
      <w:r w:rsidR="00577E02" w:rsidRPr="00975A51">
        <w:rPr>
          <w:rFonts w:ascii="Traditional Arabic" w:hAnsi="Traditional Arabic" w:cs="Traditional Arabic" w:hint="cs"/>
          <w:rtl/>
        </w:rPr>
        <w:t xml:space="preserve"> قبیح و ما توسط این</w:t>
      </w:r>
      <w:r w:rsidR="00954E50" w:rsidRPr="00975A51">
        <w:rPr>
          <w:rFonts w:ascii="Traditional Arabic" w:hAnsi="Traditional Arabic" w:cs="Traditional Arabic" w:hint="cs"/>
          <w:rtl/>
        </w:rPr>
        <w:t xml:space="preserve"> حکم عقل،</w:t>
      </w:r>
      <w:r w:rsidRPr="00975A51">
        <w:rPr>
          <w:rFonts w:ascii="Traditional Arabic" w:hAnsi="Traditional Arabic" w:cs="Traditional Arabic" w:hint="cs"/>
          <w:rtl/>
        </w:rPr>
        <w:t xml:space="preserve"> می‌</w:t>
      </w:r>
      <w:r w:rsidR="00577E02" w:rsidRPr="00975A51">
        <w:rPr>
          <w:rFonts w:ascii="Traditional Arabic" w:hAnsi="Traditional Arabic" w:cs="Traditional Arabic" w:hint="cs"/>
          <w:rtl/>
        </w:rPr>
        <w:t>توانیم حکم شارع را به دست بیاوریم.</w:t>
      </w:r>
    </w:p>
    <w:p w:rsidR="00954E50" w:rsidRPr="00975A51" w:rsidRDefault="00954E50" w:rsidP="001932F3">
      <w:pPr>
        <w:pStyle w:val="Heading2"/>
        <w:rPr>
          <w:color w:val="FF0000"/>
          <w:rtl/>
        </w:rPr>
      </w:pPr>
      <w:bookmarkStart w:id="11" w:name="_Toc441401416"/>
      <w:r w:rsidRPr="00975A51">
        <w:rPr>
          <w:rFonts w:hint="cs"/>
          <w:color w:val="FF0000"/>
          <w:rtl/>
        </w:rPr>
        <w:t>نظریه استاد در باب قانون ملازمه</w:t>
      </w:r>
      <w:bookmarkEnd w:id="11"/>
    </w:p>
    <w:p w:rsidR="00954E50" w:rsidRPr="00975A51" w:rsidRDefault="00577E02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>ما در اینجا در حقیقت راه میانه</w:t>
      </w:r>
      <w:r w:rsidR="00954E50" w:rsidRPr="00975A51">
        <w:rPr>
          <w:rFonts w:ascii="Traditional Arabic" w:hAnsi="Traditional Arabic" w:cs="Traditional Arabic" w:hint="cs"/>
          <w:rtl/>
        </w:rPr>
        <w:t>‌</w:t>
      </w:r>
      <w:r w:rsidRPr="00975A51">
        <w:rPr>
          <w:rFonts w:ascii="Traditional Arabic" w:hAnsi="Traditional Arabic" w:cs="Traditional Arabic" w:hint="cs"/>
          <w:rtl/>
        </w:rPr>
        <w:t>ای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رویم که متفاوت با راه مشهور است</w:t>
      </w:r>
      <w:r w:rsidR="00954E50" w:rsidRPr="00975A51">
        <w:rPr>
          <w:rFonts w:ascii="Traditional Arabic" w:hAnsi="Traditional Arabic" w:cs="Traditional Arabic" w:hint="cs"/>
          <w:rtl/>
        </w:rPr>
        <w:t>.</w:t>
      </w:r>
      <w:r w:rsidRPr="00975A51">
        <w:rPr>
          <w:rFonts w:ascii="Traditional Arabic" w:hAnsi="Traditional Arabic" w:cs="Traditional Arabic" w:hint="cs"/>
          <w:rtl/>
        </w:rPr>
        <w:t xml:space="preserve"> ما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گوییم حرف </w:t>
      </w:r>
      <w:r w:rsidR="00D13550" w:rsidRPr="00975A51">
        <w:rPr>
          <w:rFonts w:ascii="Traditional Arabic" w:hAnsi="Traditional Arabic" w:cs="Traditional Arabic" w:hint="cs"/>
          <w:rtl/>
        </w:rPr>
        <w:t>اصولیان</w:t>
      </w:r>
      <w:r w:rsidRPr="00975A51">
        <w:rPr>
          <w:rFonts w:ascii="Traditional Arabic" w:hAnsi="Traditional Arabic" w:cs="Traditional Arabic" w:hint="cs"/>
          <w:rtl/>
        </w:rPr>
        <w:t xml:space="preserve"> با اتکاء به این مطلب که </w:t>
      </w:r>
      <w:r w:rsidR="00954E50" w:rsidRPr="00975A51">
        <w:rPr>
          <w:rFonts w:ascii="Traditional Arabic" w:hAnsi="Traditional Arabic" w:cs="Traditional Arabic" w:hint="cs"/>
          <w:rtl/>
        </w:rPr>
        <w:t>«</w:t>
      </w:r>
      <w:r w:rsidRPr="00975A51">
        <w:rPr>
          <w:rFonts w:ascii="Traditional Arabic" w:hAnsi="Traditional Arabic" w:cs="Traditional Arabic" w:hint="cs"/>
          <w:b/>
          <w:bCs/>
          <w:rtl/>
        </w:rPr>
        <w:t>کلما حکم به العقل حکم به الشرع</w:t>
      </w:r>
      <w:r w:rsidR="00954E50" w:rsidRPr="00975A51">
        <w:rPr>
          <w:rFonts w:ascii="Traditional Arabic" w:hAnsi="Traditional Arabic" w:cs="Traditional Arabic" w:hint="cs"/>
          <w:rtl/>
        </w:rPr>
        <w:t>»،</w:t>
      </w:r>
      <w:r w:rsidR="00D13550" w:rsidRPr="00975A51">
        <w:rPr>
          <w:rFonts w:ascii="Traditional Arabic" w:hAnsi="Traditional Arabic" w:cs="Traditional Arabic" w:hint="cs"/>
          <w:rtl/>
        </w:rPr>
        <w:t xml:space="preserve"> نمی‌</w:t>
      </w:r>
      <w:r w:rsidRPr="00975A51">
        <w:rPr>
          <w:rFonts w:ascii="Traditional Arabic" w:hAnsi="Traditional Arabic" w:cs="Traditional Arabic" w:hint="cs"/>
          <w:rtl/>
        </w:rPr>
        <w:t>تواند حکم شرعی را درست ک</w:t>
      </w:r>
      <w:r w:rsidR="00954E50" w:rsidRPr="00975A51">
        <w:rPr>
          <w:rFonts w:ascii="Traditional Arabic" w:hAnsi="Traditional Arabic" w:cs="Traditional Arabic" w:hint="cs"/>
          <w:rtl/>
        </w:rPr>
        <w:t>ن</w:t>
      </w:r>
      <w:r w:rsidRPr="00975A51">
        <w:rPr>
          <w:rFonts w:ascii="Traditional Arabic" w:hAnsi="Traditional Arabic" w:cs="Traditional Arabic" w:hint="cs"/>
          <w:rtl/>
        </w:rPr>
        <w:t>د</w:t>
      </w:r>
      <w:r w:rsidR="00954E50" w:rsidRPr="00975A51">
        <w:rPr>
          <w:rFonts w:ascii="Traditional Arabic" w:hAnsi="Traditional Arabic" w:cs="Traditional Arabic" w:hint="cs"/>
          <w:rtl/>
        </w:rPr>
        <w:t>؛</w:t>
      </w:r>
      <w:r w:rsidRPr="00975A51">
        <w:rPr>
          <w:rFonts w:ascii="Traditional Arabic" w:hAnsi="Traditional Arabic" w:cs="Traditional Arabic" w:hint="cs"/>
          <w:rtl/>
        </w:rPr>
        <w:t xml:space="preserve"> علتش هم این است که عقل مستقل من این را فهمیده</w:t>
      </w:r>
      <w:r w:rsidR="00954E50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ولی چه کسی گفته است که همه خوبی</w:t>
      </w:r>
      <w:r w:rsidR="00D13550" w:rsidRPr="00975A51">
        <w:rPr>
          <w:rFonts w:ascii="Traditional Arabic" w:hAnsi="Traditional Arabic" w:cs="Traditional Arabic" w:hint="cs"/>
          <w:rtl/>
        </w:rPr>
        <w:t>‌ها</w:t>
      </w:r>
      <w:r w:rsidRPr="00975A51">
        <w:rPr>
          <w:rFonts w:ascii="Traditional Arabic" w:hAnsi="Traditional Arabic" w:cs="Traditional Arabic" w:hint="cs"/>
          <w:rtl/>
        </w:rPr>
        <w:t xml:space="preserve"> و بدی</w:t>
      </w:r>
      <w:r w:rsidR="00D13550" w:rsidRPr="00975A51">
        <w:rPr>
          <w:rFonts w:ascii="Traditional Arabic" w:hAnsi="Traditional Arabic" w:cs="Traditional Arabic" w:hint="cs"/>
          <w:rtl/>
        </w:rPr>
        <w:t>‌ها</w:t>
      </w:r>
      <w:r w:rsidRPr="00975A51">
        <w:rPr>
          <w:rFonts w:ascii="Traditional Arabic" w:hAnsi="Traditional Arabic" w:cs="Traditional Arabic" w:hint="cs"/>
          <w:rtl/>
        </w:rPr>
        <w:t>ی دنیایی مورد نظر مولوی شارع است.</w:t>
      </w:r>
    </w:p>
    <w:p w:rsidR="00954E50" w:rsidRPr="00975A51" w:rsidRDefault="00577E02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>قبلا</w:t>
      </w:r>
      <w:r w:rsidR="00954E50" w:rsidRPr="00975A51">
        <w:rPr>
          <w:rFonts w:ascii="Traditional Arabic" w:hAnsi="Traditional Arabic" w:cs="Traditional Arabic" w:hint="cs"/>
          <w:rtl/>
        </w:rPr>
        <w:t>ً</w:t>
      </w:r>
      <w:r w:rsidRPr="00975A51">
        <w:rPr>
          <w:rFonts w:ascii="Traditional Arabic" w:hAnsi="Traditional Arabic" w:cs="Traditional Arabic" w:hint="cs"/>
          <w:rtl/>
        </w:rPr>
        <w:t xml:space="preserve"> گفتیم که ما دلیلی پیدا نکردیم که هر خوبی و بدی در این دنیا مورد نظر مولوی شارع </w:t>
      </w:r>
      <w:r w:rsidR="00954E50" w:rsidRPr="00975A51">
        <w:rPr>
          <w:rFonts w:ascii="Traditional Arabic" w:hAnsi="Traditional Arabic" w:cs="Traditional Arabic" w:hint="cs"/>
          <w:rtl/>
        </w:rPr>
        <w:t>باشد</w:t>
      </w:r>
      <w:r w:rsidRPr="00975A51">
        <w:rPr>
          <w:rFonts w:ascii="Traditional Arabic" w:hAnsi="Traditional Arabic" w:cs="Traditional Arabic" w:hint="cs"/>
          <w:rtl/>
        </w:rPr>
        <w:t xml:space="preserve"> و شارع از منظر استحقاق ثواب و عقاب</w:t>
      </w:r>
      <w:r w:rsidR="00D13550" w:rsidRPr="00975A51">
        <w:rPr>
          <w:rFonts w:ascii="Traditional Arabic" w:hAnsi="Traditional Arabic" w:cs="Traditional Arabic" w:hint="cs"/>
          <w:rtl/>
        </w:rPr>
        <w:t xml:space="preserve"> </w:t>
      </w:r>
      <w:r w:rsidR="00954E50" w:rsidRPr="00975A51">
        <w:rPr>
          <w:rFonts w:ascii="Traditional Arabic" w:hAnsi="Traditional Arabic" w:cs="Traditional Arabic" w:hint="cs"/>
          <w:rtl/>
        </w:rPr>
        <w:t>ب</w:t>
      </w:r>
      <w:r w:rsidRPr="00975A51">
        <w:rPr>
          <w:rFonts w:ascii="Traditional Arabic" w:hAnsi="Traditional Arabic" w:cs="Traditional Arabic" w:hint="cs"/>
          <w:rtl/>
        </w:rPr>
        <w:t>گوید که این عمل خوب یا بد است. شارع از آن حیثی که از زمره عقلاء است این حرف عقلاء را تأیید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کند</w:t>
      </w:r>
      <w:r w:rsidR="00954E50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منتها از موضع ارشاد که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گوید عقل که این را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گوید من نیز تأیید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کنم و همان را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گویم. مثل اینکه در قلة العیال احد الیسارین عقل این را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فهمد و شارع نیز </w:t>
      </w:r>
      <w:r w:rsidR="00FD1FA8" w:rsidRPr="00975A51">
        <w:rPr>
          <w:rFonts w:ascii="Traditional Arabic" w:hAnsi="Traditional Arabic" w:cs="Traditional Arabic" w:hint="cs"/>
          <w:rtl/>
        </w:rPr>
        <w:t>به‌عنوان</w:t>
      </w:r>
      <w:r w:rsidRPr="00975A51">
        <w:rPr>
          <w:rFonts w:ascii="Traditional Arabic" w:hAnsi="Traditional Arabic" w:cs="Traditional Arabic" w:hint="cs"/>
          <w:rtl/>
        </w:rPr>
        <w:t xml:space="preserve"> یکی از عقلاء این مطلب را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="00954E50" w:rsidRPr="00975A51">
        <w:rPr>
          <w:rFonts w:ascii="Traditional Arabic" w:hAnsi="Traditional Arabic" w:cs="Traditional Arabic" w:hint="cs"/>
          <w:rtl/>
        </w:rPr>
        <w:t xml:space="preserve">پذیرد. </w:t>
      </w:r>
      <w:r w:rsidRPr="00975A51">
        <w:rPr>
          <w:rFonts w:ascii="Traditional Arabic" w:hAnsi="Traditional Arabic" w:cs="Traditional Arabic" w:hint="cs"/>
          <w:rtl/>
        </w:rPr>
        <w:t>عقل این را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فهمد که اگر کسی </w:t>
      </w:r>
      <w:r w:rsidR="00954E50" w:rsidRPr="00975A51">
        <w:rPr>
          <w:rFonts w:ascii="Traditional Arabic" w:hAnsi="Traditional Arabic" w:cs="Traditional Arabic" w:hint="cs"/>
          <w:rtl/>
        </w:rPr>
        <w:t xml:space="preserve">در </w:t>
      </w:r>
      <w:r w:rsidRPr="00975A51">
        <w:rPr>
          <w:rFonts w:ascii="Traditional Arabic" w:hAnsi="Traditional Arabic" w:cs="Traditional Arabic" w:hint="cs"/>
          <w:rtl/>
        </w:rPr>
        <w:t>سایه</w:t>
      </w:r>
      <w:r w:rsidR="00954E50" w:rsidRPr="00975A51">
        <w:rPr>
          <w:rFonts w:ascii="Traditional Arabic" w:hAnsi="Traditional Arabic" w:cs="Traditional Arabic" w:hint="cs"/>
          <w:rtl/>
        </w:rPr>
        <w:t>‌</w:t>
      </w:r>
      <w:r w:rsidRPr="00975A51">
        <w:rPr>
          <w:rFonts w:ascii="Traditional Arabic" w:hAnsi="Traditional Arabic" w:cs="Traditional Arabic" w:hint="cs"/>
          <w:rtl/>
        </w:rPr>
        <w:t>ای حرکت کند</w:t>
      </w:r>
      <w:r w:rsidR="00954E50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سرد است و اگر در آفتاب حرکت کند گرم است</w:t>
      </w:r>
      <w:r w:rsidR="00954E50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شارع هم مثل او حکم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کند</w:t>
      </w:r>
      <w:r w:rsidR="00954E50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ولی دیگر حکم شرعی</w:t>
      </w:r>
      <w:r w:rsidR="00D13550" w:rsidRPr="00975A51">
        <w:rPr>
          <w:rFonts w:ascii="Traditional Arabic" w:hAnsi="Traditional Arabic" w:cs="Traditional Arabic" w:hint="cs"/>
          <w:rtl/>
        </w:rPr>
        <w:t xml:space="preserve"> نمی‌</w:t>
      </w:r>
      <w:r w:rsidRPr="00975A51">
        <w:rPr>
          <w:rFonts w:ascii="Traditional Arabic" w:hAnsi="Traditional Arabic" w:cs="Traditional Arabic" w:hint="cs"/>
          <w:rtl/>
        </w:rPr>
        <w:t>شود.</w:t>
      </w:r>
    </w:p>
    <w:p w:rsidR="00954E50" w:rsidRPr="00975A51" w:rsidRDefault="00954E50" w:rsidP="001932F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41401417"/>
      <w:r w:rsidRPr="00975A51">
        <w:rPr>
          <w:rFonts w:ascii="Traditional Arabic" w:hAnsi="Traditional Arabic" w:cs="Traditional Arabic" w:hint="cs"/>
          <w:color w:val="FF0000"/>
          <w:rtl/>
        </w:rPr>
        <w:lastRenderedPageBreak/>
        <w:t>ملاک حکم شرعی</w:t>
      </w:r>
      <w:bookmarkEnd w:id="12"/>
    </w:p>
    <w:p w:rsidR="00577E02" w:rsidRPr="00975A51" w:rsidRDefault="00954E50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 xml:space="preserve"> آن چیزی که ملاک</w:t>
      </w:r>
      <w:r w:rsidR="00577E02" w:rsidRPr="00975A51">
        <w:rPr>
          <w:rFonts w:ascii="Traditional Arabic" w:hAnsi="Traditional Arabic" w:cs="Traditional Arabic" w:hint="cs"/>
          <w:rtl/>
        </w:rPr>
        <w:t xml:space="preserve"> حکم شرعی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="00577E02" w:rsidRPr="00975A51">
        <w:rPr>
          <w:rFonts w:ascii="Traditional Arabic" w:hAnsi="Traditional Arabic" w:cs="Traditional Arabic" w:hint="cs"/>
          <w:rtl/>
        </w:rPr>
        <w:t>شود</w:t>
      </w:r>
      <w:r w:rsidRPr="00975A51">
        <w:rPr>
          <w:rFonts w:ascii="Traditional Arabic" w:hAnsi="Traditional Arabic" w:cs="Traditional Arabic" w:hint="cs"/>
          <w:rtl/>
        </w:rPr>
        <w:t>،</w:t>
      </w:r>
      <w:r w:rsidR="00577E02" w:rsidRPr="00975A51">
        <w:rPr>
          <w:rFonts w:ascii="Traditional Arabic" w:hAnsi="Traditional Arabic" w:cs="Traditional Arabic" w:hint="cs"/>
          <w:rtl/>
        </w:rPr>
        <w:t xml:space="preserve"> این است که شارع از جانب مولوی </w:t>
      </w:r>
      <w:r w:rsidR="00141D74" w:rsidRPr="00975A51">
        <w:rPr>
          <w:rFonts w:ascii="Traditional Arabic" w:hAnsi="Traditional Arabic" w:cs="Traditional Arabic" w:hint="cs"/>
          <w:rtl/>
        </w:rPr>
        <w:t>مطلب</w:t>
      </w:r>
      <w:r w:rsidRPr="00975A51">
        <w:rPr>
          <w:rFonts w:ascii="Traditional Arabic" w:hAnsi="Traditional Arabic" w:cs="Traditional Arabic" w:hint="cs"/>
          <w:rtl/>
        </w:rPr>
        <w:t>ی</w:t>
      </w:r>
      <w:r w:rsidR="00141D74" w:rsidRPr="00975A51">
        <w:rPr>
          <w:rFonts w:ascii="Traditional Arabic" w:hAnsi="Traditional Arabic" w:cs="Traditional Arabic" w:hint="cs"/>
          <w:rtl/>
        </w:rPr>
        <w:t xml:space="preserve"> را حکم کند و </w:t>
      </w:r>
      <w:r w:rsidR="00D13550" w:rsidRPr="00975A51">
        <w:rPr>
          <w:rFonts w:ascii="Traditional Arabic" w:hAnsi="Traditional Arabic" w:cs="Traditional Arabic" w:hint="cs"/>
          <w:rtl/>
        </w:rPr>
        <w:t>اخباریان</w:t>
      </w:r>
      <w:r w:rsidR="00141D74" w:rsidRPr="00975A51">
        <w:rPr>
          <w:rFonts w:ascii="Traditional Arabic" w:hAnsi="Traditional Arabic" w:cs="Traditional Arabic" w:hint="cs"/>
          <w:rtl/>
        </w:rPr>
        <w:t xml:space="preserve"> از این جنبه خیلی بی راه</w:t>
      </w:r>
      <w:r w:rsidR="00D13550" w:rsidRPr="00975A51">
        <w:rPr>
          <w:rFonts w:ascii="Traditional Arabic" w:hAnsi="Traditional Arabic" w:cs="Traditional Arabic" w:hint="cs"/>
          <w:rtl/>
        </w:rPr>
        <w:t xml:space="preserve"> نمی‌</w:t>
      </w:r>
      <w:r w:rsidR="00141D74" w:rsidRPr="00975A51">
        <w:rPr>
          <w:rFonts w:ascii="Traditional Arabic" w:hAnsi="Traditional Arabic" w:cs="Traditional Arabic" w:hint="cs"/>
          <w:rtl/>
        </w:rPr>
        <w:t>گفتند</w:t>
      </w:r>
      <w:r w:rsidRPr="00975A51">
        <w:rPr>
          <w:rFonts w:ascii="Traditional Arabic" w:hAnsi="Traditional Arabic" w:cs="Traditional Arabic" w:hint="cs"/>
          <w:rtl/>
        </w:rPr>
        <w:t>،</w:t>
      </w:r>
      <w:r w:rsidR="00141D74" w:rsidRPr="00975A51">
        <w:rPr>
          <w:rFonts w:ascii="Traditional Arabic" w:hAnsi="Traditional Arabic" w:cs="Traditional Arabic" w:hint="cs"/>
          <w:rtl/>
        </w:rPr>
        <w:t xml:space="preserve"> منتها ما حرف </w:t>
      </w:r>
      <w:r w:rsidR="00D13550" w:rsidRPr="00975A51">
        <w:rPr>
          <w:rFonts w:ascii="Traditional Arabic" w:hAnsi="Traditional Arabic" w:cs="Traditional Arabic" w:hint="cs"/>
          <w:rtl/>
        </w:rPr>
        <w:t>اصولیان</w:t>
      </w:r>
      <w:r w:rsidR="00141D74" w:rsidRPr="00975A51">
        <w:rPr>
          <w:rFonts w:ascii="Traditional Arabic" w:hAnsi="Traditional Arabic" w:cs="Traditional Arabic" w:hint="cs"/>
          <w:rtl/>
        </w:rPr>
        <w:t xml:space="preserve"> را قبول داریم الا اینکه</w:t>
      </w:r>
      <w:r w:rsidR="00D13550" w:rsidRPr="00975A51">
        <w:rPr>
          <w:rFonts w:ascii="Traditional Arabic" w:hAnsi="Traditional Arabic" w:cs="Traditional Arabic" w:hint="cs"/>
          <w:rtl/>
        </w:rPr>
        <w:t xml:space="preserve"> نمی‌</w:t>
      </w:r>
      <w:r w:rsidR="00141D74" w:rsidRPr="00975A51">
        <w:rPr>
          <w:rFonts w:ascii="Traditional Arabic" w:hAnsi="Traditional Arabic" w:cs="Traditional Arabic" w:hint="cs"/>
          <w:rtl/>
        </w:rPr>
        <w:t>گوییم که عقل مستقل این را حکم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="00141D74" w:rsidRPr="00975A51">
        <w:rPr>
          <w:rFonts w:ascii="Traditional Arabic" w:hAnsi="Traditional Arabic" w:cs="Traditional Arabic" w:hint="cs"/>
          <w:rtl/>
        </w:rPr>
        <w:t>کند ما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="00141D74" w:rsidRPr="00975A51">
        <w:rPr>
          <w:rFonts w:ascii="Traditional Arabic" w:hAnsi="Traditional Arabic" w:cs="Traditional Arabic" w:hint="cs"/>
          <w:rtl/>
        </w:rPr>
        <w:t>گوییم که قانون</w:t>
      </w:r>
      <w:r w:rsidRPr="00975A51">
        <w:rPr>
          <w:rFonts w:ascii="Traditional Arabic" w:hAnsi="Traditional Arabic" w:cs="Traditional Arabic" w:hint="cs"/>
          <w:rtl/>
        </w:rPr>
        <w:t>ی</w:t>
      </w:r>
      <w:r w:rsidR="00141D74" w:rsidRPr="00975A51">
        <w:rPr>
          <w:rFonts w:ascii="Traditional Arabic" w:hAnsi="Traditional Arabic" w:cs="Traditional Arabic" w:hint="cs"/>
          <w:rtl/>
        </w:rPr>
        <w:t xml:space="preserve"> کلی در آیات و روایات آمده است که اگر ضمیمه بشود </w:t>
      </w:r>
      <w:r w:rsidR="00FD1FA8" w:rsidRPr="00975A51">
        <w:rPr>
          <w:rFonts w:ascii="Traditional Arabic" w:hAnsi="Traditional Arabic" w:cs="Traditional Arabic" w:hint="cs"/>
          <w:rtl/>
        </w:rPr>
        <w:t>به‌حکم</w:t>
      </w:r>
      <w:r w:rsidR="00141D74" w:rsidRPr="00975A51">
        <w:rPr>
          <w:rFonts w:ascii="Traditional Arabic" w:hAnsi="Traditional Arabic" w:cs="Traditional Arabic" w:hint="cs"/>
          <w:rtl/>
        </w:rPr>
        <w:t xml:space="preserve"> شرعی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="00141D74" w:rsidRPr="00975A51">
        <w:rPr>
          <w:rFonts w:ascii="Traditional Arabic" w:hAnsi="Traditional Arabic" w:cs="Traditional Arabic" w:hint="cs"/>
          <w:rtl/>
        </w:rPr>
        <w:t>رسد.</w:t>
      </w:r>
    </w:p>
    <w:p w:rsidR="00954E50" w:rsidRPr="00975A51" w:rsidRDefault="00954E50" w:rsidP="001932F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41401418"/>
      <w:r w:rsidRPr="00975A51">
        <w:rPr>
          <w:rFonts w:ascii="Traditional Arabic" w:hAnsi="Traditional Arabic" w:cs="Traditional Arabic" w:hint="cs"/>
          <w:color w:val="FF0000"/>
          <w:rtl/>
        </w:rPr>
        <w:t>قاعده منضمه شارع در قانون ملازمه</w:t>
      </w:r>
      <w:bookmarkEnd w:id="13"/>
    </w:p>
    <w:p w:rsidR="00141D74" w:rsidRPr="00975A51" w:rsidRDefault="00AA4084" w:rsidP="001932F3">
      <w:pPr>
        <w:pStyle w:val="NormalWeb"/>
        <w:bidi/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/>
          <w:sz w:val="28"/>
          <w:szCs w:val="28"/>
          <w:rtl/>
        </w:rPr>
        <w:t>ما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 xml:space="preserve"> همراه </w:t>
      </w:r>
      <w:r w:rsidR="00D13550" w:rsidRPr="00975A51">
        <w:rPr>
          <w:rFonts w:ascii="Traditional Arabic" w:hAnsi="Traditional Arabic" w:cs="Traditional Arabic"/>
          <w:sz w:val="28"/>
          <w:szCs w:val="28"/>
          <w:rtl/>
        </w:rPr>
        <w:t>اصولیان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 xml:space="preserve"> هستیم </w:t>
      </w:r>
      <w:r w:rsidRPr="00975A51">
        <w:rPr>
          <w:rFonts w:ascii="Traditional Arabic" w:hAnsi="Traditional Arabic" w:cs="Traditional Arabic"/>
          <w:sz w:val="28"/>
          <w:szCs w:val="28"/>
          <w:rtl/>
        </w:rPr>
        <w:t xml:space="preserve">منتها 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>با قاعده کلامی و عامه شرعی دیگری که وجود دارد این حکم عقل را شرعی و مولوی</w:t>
      </w:r>
      <w:r w:rsidR="00D13550" w:rsidRPr="00975A51">
        <w:rPr>
          <w:rFonts w:ascii="Traditional Arabic" w:hAnsi="Traditional Arabic" w:cs="Traditional Arabic"/>
          <w:sz w:val="28"/>
          <w:szCs w:val="28"/>
          <w:rtl/>
        </w:rPr>
        <w:t xml:space="preserve"> می‌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>کن</w:t>
      </w:r>
      <w:r w:rsidRPr="00975A51">
        <w:rPr>
          <w:rFonts w:ascii="Traditional Arabic" w:hAnsi="Traditional Arabic" w:cs="Traditional Arabic"/>
          <w:sz w:val="28"/>
          <w:szCs w:val="28"/>
          <w:rtl/>
        </w:rPr>
        <w:t>یم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 xml:space="preserve"> و آن قانون کلامی و نقلی آی</w:t>
      </w:r>
      <w:r w:rsidRPr="00975A51">
        <w:rPr>
          <w:rFonts w:ascii="Traditional Arabic" w:hAnsi="Traditional Arabic" w:cs="Traditional Arabic"/>
          <w:sz w:val="28"/>
          <w:szCs w:val="28"/>
          <w:rtl/>
        </w:rPr>
        <w:t>ات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 xml:space="preserve"> شریفه</w:t>
      </w:r>
      <w:r w:rsidR="00141D74" w:rsidRPr="00975A51">
        <w:rPr>
          <w:rFonts w:ascii="Traditional Arabic" w:hAnsi="Traditional Arabic" w:cs="Traditional Arabic" w:hint="cs"/>
          <w:rtl/>
        </w:rPr>
        <w:t xml:space="preserve">: </w:t>
      </w:r>
      <w:r w:rsidRPr="00975A51">
        <w:rPr>
          <w:rFonts w:ascii="Traditional Arabic" w:hAnsi="Traditional Arabic" w:cs="Traditional Arabic"/>
          <w:b/>
          <w:bCs/>
          <w:rtl/>
        </w:rPr>
        <w:t>«</w:t>
      </w:r>
      <w:r w:rsidRPr="00975A51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فَمَنْ‏ يَعْمَلْ‏ مِثْقالَ‏ ذَرَّةٍ خَيْراً يَرَهُ وَ مَنْ يَعْمَلْ مِثْقالَ ذَرَّةٍ شَرًّا يَرَه</w:t>
      </w:r>
      <w:r w:rsidRPr="00975A5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‏</w:t>
      </w:r>
      <w:r w:rsidRPr="00975A5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»</w:t>
      </w:r>
      <w:r w:rsidRPr="00975A51">
        <w:rPr>
          <w:rStyle w:val="FootnoteReference"/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footnoteReference w:id="1"/>
      </w:r>
      <w:r w:rsidRPr="00975A51">
        <w:rPr>
          <w:rFonts w:ascii="Traditional Arabic" w:hAnsi="Traditional Arabic" w:cs="Traditional Arabic" w:hint="cs"/>
          <w:color w:val="000000"/>
          <w:rtl/>
        </w:rPr>
        <w:t xml:space="preserve">؛ </w:t>
      </w:r>
      <w:r w:rsidR="00141D74" w:rsidRPr="00975A51">
        <w:rPr>
          <w:rFonts w:ascii="Traditional Arabic" w:hAnsi="Traditional Arabic" w:cs="Traditional Arabic" w:hint="cs"/>
          <w:color w:val="000000"/>
          <w:rtl/>
        </w:rPr>
        <w:t xml:space="preserve">و </w:t>
      </w:r>
      <w:r w:rsidRPr="00975A51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«</w:t>
      </w:r>
      <w:r w:rsidRPr="00975A51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</w:rPr>
        <w:t>يَوْمَ تَجِدُ كُلُّ نَفْسٍ ما عَمِلَتْ مِنْ خَيْرٍ مُحْضَرا</w:t>
      </w:r>
      <w:r w:rsidRPr="00975A51">
        <w:rPr>
          <w:rFonts w:ascii="Traditional Arabic" w:hAnsi="Traditional Arabic" w:cs="Traditional Arabic" w:hint="cs"/>
          <w:b/>
          <w:bCs/>
          <w:color w:val="008000"/>
          <w:sz w:val="28"/>
          <w:szCs w:val="28"/>
          <w:rtl/>
        </w:rPr>
        <w:t xml:space="preserve"> ...</w:t>
      </w:r>
      <w:r w:rsidRPr="00975A5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»</w:t>
      </w:r>
      <w:r w:rsidRPr="00975A51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"/>
      </w:r>
      <w:r w:rsidRPr="00975A51">
        <w:rPr>
          <w:rFonts w:ascii="Traditional Arabic" w:hAnsi="Traditional Arabic" w:cs="Traditional Arabic" w:hint="cs"/>
          <w:rtl/>
        </w:rPr>
        <w:t xml:space="preserve"> </w:t>
      </w:r>
      <w:r w:rsidRPr="00975A51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 xml:space="preserve"> همه آن ادله</w:t>
      </w:r>
      <w:r w:rsidRPr="00975A51">
        <w:rPr>
          <w:rFonts w:ascii="Traditional Arabic" w:hAnsi="Traditional Arabic" w:cs="Traditional Arabic" w:hint="cs"/>
          <w:sz w:val="28"/>
          <w:szCs w:val="28"/>
          <w:rtl/>
        </w:rPr>
        <w:t>‌</w:t>
      </w:r>
      <w:r w:rsidRPr="00975A51">
        <w:rPr>
          <w:rFonts w:ascii="Traditional Arabic" w:hAnsi="Traditional Arabic" w:cs="Traditional Arabic"/>
          <w:sz w:val="28"/>
          <w:szCs w:val="28"/>
          <w:rtl/>
        </w:rPr>
        <w:t xml:space="preserve">ای که از این قبیل است که از </w:t>
      </w:r>
      <w:r w:rsidR="00FD1FA8" w:rsidRPr="00975A51">
        <w:rPr>
          <w:rFonts w:ascii="Traditional Arabic" w:hAnsi="Traditional Arabic" w:cs="Traditional Arabic"/>
          <w:sz w:val="28"/>
          <w:szCs w:val="28"/>
          <w:rtl/>
        </w:rPr>
        <w:t>آن‌ها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 xml:space="preserve"> استفاده</w:t>
      </w:r>
      <w:r w:rsidR="00D13550" w:rsidRPr="00975A51">
        <w:rPr>
          <w:rFonts w:ascii="Traditional Arabic" w:hAnsi="Traditional Arabic" w:cs="Traditional Arabic"/>
          <w:sz w:val="28"/>
          <w:szCs w:val="28"/>
          <w:rtl/>
        </w:rPr>
        <w:t xml:space="preserve"> می‌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>شود که خوبیها و بدی</w:t>
      </w:r>
      <w:r w:rsidR="00D13550" w:rsidRPr="00975A51">
        <w:rPr>
          <w:rFonts w:ascii="Traditional Arabic" w:hAnsi="Traditional Arabic" w:cs="Traditional Arabic"/>
          <w:sz w:val="28"/>
          <w:szCs w:val="28"/>
          <w:rtl/>
        </w:rPr>
        <w:t>‌ها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>ی این عالم که عقل</w:t>
      </w:r>
      <w:r w:rsidR="00D13550" w:rsidRPr="00975A5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75A51">
        <w:rPr>
          <w:rFonts w:ascii="Traditional Arabic" w:hAnsi="Traditional Arabic" w:cs="Traditional Arabic" w:hint="cs"/>
          <w:sz w:val="28"/>
          <w:szCs w:val="28"/>
          <w:rtl/>
        </w:rPr>
        <w:t>مستقلاً</w:t>
      </w:r>
      <w:r w:rsidR="00FD1FA8" w:rsidRPr="00975A5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75A51">
        <w:rPr>
          <w:rFonts w:ascii="Traditional Arabic" w:hAnsi="Traditional Arabic" w:cs="Traditional Arabic" w:hint="cs"/>
          <w:sz w:val="28"/>
          <w:szCs w:val="28"/>
          <w:rtl/>
        </w:rPr>
        <w:t xml:space="preserve">خیر و شر بودن </w:t>
      </w:r>
      <w:r w:rsidR="00FD1FA8" w:rsidRPr="00975A51">
        <w:rPr>
          <w:rFonts w:ascii="Traditional Arabic" w:hAnsi="Traditional Arabic" w:cs="Traditional Arabic" w:hint="cs"/>
          <w:sz w:val="28"/>
          <w:szCs w:val="28"/>
          <w:rtl/>
        </w:rPr>
        <w:t>آن‌ها</w:t>
      </w:r>
      <w:r w:rsidRPr="00975A51">
        <w:rPr>
          <w:rFonts w:ascii="Traditional Arabic" w:hAnsi="Traditional Arabic" w:cs="Traditional Arabic" w:hint="cs"/>
          <w:sz w:val="28"/>
          <w:szCs w:val="28"/>
          <w:rtl/>
        </w:rPr>
        <w:t xml:space="preserve"> را </w:t>
      </w:r>
      <w:r w:rsidR="00D13550" w:rsidRPr="00975A51">
        <w:rPr>
          <w:rFonts w:ascii="Traditional Arabic" w:hAnsi="Traditional Arabic" w:cs="Traditional Arabic"/>
          <w:sz w:val="28"/>
          <w:szCs w:val="28"/>
          <w:rtl/>
        </w:rPr>
        <w:t>می‌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>فهمد</w:t>
      </w:r>
      <w:r w:rsidRPr="00975A5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 xml:space="preserve"> طبق این آیات و روایات</w:t>
      </w:r>
      <w:r w:rsidRPr="00975A51">
        <w:rPr>
          <w:rFonts w:ascii="Traditional Arabic" w:hAnsi="Traditional Arabic" w:cs="Traditional Arabic" w:hint="cs"/>
          <w:sz w:val="28"/>
          <w:szCs w:val="28"/>
          <w:rtl/>
        </w:rPr>
        <w:t>،</w:t>
      </w:r>
      <w:bookmarkStart w:id="14" w:name="_GoBack"/>
      <w:bookmarkEnd w:id="14"/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 xml:space="preserve"> مجازات دارد و انعکاس اخروی دارد و </w:t>
      </w:r>
      <w:r w:rsidR="00FD1FA8" w:rsidRPr="00975A51">
        <w:rPr>
          <w:rFonts w:ascii="Traditional Arabic" w:hAnsi="Traditional Arabic" w:cs="Traditional Arabic"/>
          <w:sz w:val="28"/>
          <w:szCs w:val="28"/>
          <w:rtl/>
        </w:rPr>
        <w:t>ازاین‌جهت</w:t>
      </w:r>
      <w:r w:rsidR="00141D74" w:rsidRPr="00975A51">
        <w:rPr>
          <w:rFonts w:ascii="Traditional Arabic" w:hAnsi="Traditional Arabic" w:cs="Traditional Arabic"/>
          <w:sz w:val="28"/>
          <w:szCs w:val="28"/>
          <w:rtl/>
        </w:rPr>
        <w:t xml:space="preserve"> این احکام مولوی هستند.</w:t>
      </w:r>
    </w:p>
    <w:p w:rsidR="00194D7B" w:rsidRPr="00975A51" w:rsidRDefault="00141D74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>اگر گفته شود که شارع هم تا همین حد با عقل همراه است</w:t>
      </w:r>
      <w:r w:rsidR="00650415" w:rsidRPr="00975A51">
        <w:rPr>
          <w:rFonts w:ascii="Traditional Arabic" w:hAnsi="Traditional Arabic" w:cs="Traditional Arabic" w:hint="cs"/>
          <w:rtl/>
        </w:rPr>
        <w:t xml:space="preserve"> و </w:t>
      </w:r>
      <w:r w:rsidR="00FD1FA8" w:rsidRPr="00975A51">
        <w:rPr>
          <w:rFonts w:ascii="Traditional Arabic" w:hAnsi="Traditional Arabic" w:cs="Traditional Arabic" w:hint="cs"/>
          <w:rtl/>
        </w:rPr>
        <w:t>به‌عنوان</w:t>
      </w:r>
      <w:r w:rsidR="00650415" w:rsidRPr="00975A51">
        <w:rPr>
          <w:rFonts w:ascii="Traditional Arabic" w:hAnsi="Traditional Arabic" w:cs="Traditional Arabic" w:hint="cs"/>
          <w:rtl/>
        </w:rPr>
        <w:t xml:space="preserve"> عقلاء با عقل همراهی می‌کند،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گوییم که این ارشادی است اما اگر عقل گفت که این خیر و شر است و قانون شرعی این را بگوید که </w:t>
      </w:r>
      <w:r w:rsidR="00FD1FA8" w:rsidRPr="00975A51">
        <w:rPr>
          <w:rFonts w:ascii="Traditional Arabic" w:hAnsi="Traditional Arabic" w:cs="Traditional Arabic" w:hint="cs"/>
          <w:rtl/>
        </w:rPr>
        <w:t>«</w:t>
      </w:r>
      <w:r w:rsidRPr="00975A51">
        <w:rPr>
          <w:rFonts w:ascii="Traditional Arabic" w:hAnsi="Traditional Arabic" w:cs="Traditional Arabic" w:hint="cs"/>
          <w:b/>
          <w:bCs/>
          <w:rtl/>
        </w:rPr>
        <w:t>ما عملتم من خیر فینعکس علی الحیات الاخرویه</w:t>
      </w:r>
      <w:r w:rsidR="00FD1FA8" w:rsidRPr="00975A51">
        <w:rPr>
          <w:rFonts w:ascii="Traditional Arabic" w:hAnsi="Traditional Arabic" w:cs="Traditional Arabic" w:hint="cs"/>
          <w:rtl/>
        </w:rPr>
        <w:t>»</w:t>
      </w:r>
      <w:r w:rsidRPr="00975A51">
        <w:rPr>
          <w:rFonts w:ascii="Traditional Arabic" w:hAnsi="Traditional Arabic" w:cs="Traditional Arabic" w:hint="cs"/>
          <w:rtl/>
        </w:rPr>
        <w:t xml:space="preserve"> که این عمل شما در حیات اخروی انعکاس پیدا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کند</w:t>
      </w:r>
      <w:r w:rsidR="00650415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با ضمیمه این </w:t>
      </w:r>
      <w:r w:rsidR="00650415" w:rsidRPr="00975A51">
        <w:rPr>
          <w:rFonts w:ascii="Traditional Arabic" w:hAnsi="Traditional Arabic" w:cs="Traditional Arabic" w:hint="cs"/>
          <w:rtl/>
        </w:rPr>
        <w:t xml:space="preserve">حکم کبروی شارع </w:t>
      </w:r>
      <w:r w:rsidR="00D13550" w:rsidRPr="00975A51">
        <w:rPr>
          <w:rFonts w:ascii="Traditional Arabic" w:hAnsi="Traditional Arabic" w:cs="Traditional Arabic" w:hint="cs"/>
          <w:rtl/>
        </w:rPr>
        <w:t>می‌</w:t>
      </w:r>
      <w:r w:rsidRPr="00975A51">
        <w:rPr>
          <w:rFonts w:ascii="Traditional Arabic" w:hAnsi="Traditional Arabic" w:cs="Traditional Arabic" w:hint="cs"/>
          <w:rtl/>
        </w:rPr>
        <w:t>رسیم به اینکه احکام عقل عملی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="00650415" w:rsidRPr="00975A51">
        <w:rPr>
          <w:rFonts w:ascii="Traditional Arabic" w:hAnsi="Traditional Arabic" w:cs="Traditional Arabic" w:hint="cs"/>
          <w:rtl/>
        </w:rPr>
        <w:t>تواند حکم ساز باشد</w:t>
      </w:r>
      <w:r w:rsidRPr="00975A51">
        <w:rPr>
          <w:rFonts w:ascii="Traditional Arabic" w:hAnsi="Traditional Arabic" w:cs="Traditional Arabic" w:hint="cs"/>
          <w:rtl/>
        </w:rPr>
        <w:t>. مثلا</w:t>
      </w:r>
      <w:r w:rsidR="00650415" w:rsidRPr="00975A51">
        <w:rPr>
          <w:rFonts w:ascii="Traditional Arabic" w:hAnsi="Traditional Arabic" w:cs="Traditional Arabic" w:hint="cs"/>
          <w:rtl/>
        </w:rPr>
        <w:t xml:space="preserve">ً اخلال به نظام اجتماعی که موجب </w:t>
      </w:r>
      <w:r w:rsidR="00FD1FA8" w:rsidRPr="00975A51">
        <w:rPr>
          <w:rFonts w:ascii="Traditional Arabic" w:hAnsi="Traditional Arabic" w:cs="Traditional Arabic"/>
          <w:rtl/>
        </w:rPr>
        <w:t>هرج‌ومرج</w:t>
      </w:r>
      <w:r w:rsidRPr="00975A51">
        <w:rPr>
          <w:rFonts w:ascii="Traditional Arabic" w:hAnsi="Traditional Arabic" w:cs="Traditional Arabic" w:hint="cs"/>
          <w:rtl/>
        </w:rPr>
        <w:t xml:space="preserve"> بشود قبیح است، آیات و روایات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گوید که شرور در آن دنیا گریبان شما را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گیرد که با ضمیمه این </w:t>
      </w:r>
      <w:r w:rsidR="00FD1FA8" w:rsidRPr="00975A51">
        <w:rPr>
          <w:rFonts w:ascii="Traditional Arabic" w:hAnsi="Traditional Arabic" w:cs="Traditional Arabic"/>
          <w:rtl/>
        </w:rPr>
        <w:t>کبرا</w:t>
      </w:r>
      <w:r w:rsidRPr="00975A51">
        <w:rPr>
          <w:rFonts w:ascii="Traditional Arabic" w:hAnsi="Traditional Arabic" w:cs="Traditional Arabic" w:hint="cs"/>
          <w:rtl/>
        </w:rPr>
        <w:t>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شود استفاده حکم شرعی کرد.</w:t>
      </w:r>
    </w:p>
    <w:p w:rsidR="00141D74" w:rsidRPr="00975A51" w:rsidRDefault="00141D74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 xml:space="preserve"> </w:t>
      </w:r>
      <w:r w:rsidR="00194D7B" w:rsidRPr="00975A51">
        <w:rPr>
          <w:rFonts w:ascii="Traditional Arabic" w:hAnsi="Traditional Arabic" w:cs="Traditional Arabic" w:hint="cs"/>
          <w:rtl/>
        </w:rPr>
        <w:t xml:space="preserve">این از آن قواعد عامه‌ای است که کبرا را از شرع می‌گیریم و </w:t>
      </w:r>
      <w:r w:rsidR="00FD1FA8" w:rsidRPr="00975A51">
        <w:rPr>
          <w:rFonts w:ascii="Traditional Arabic" w:hAnsi="Traditional Arabic" w:cs="Traditional Arabic"/>
          <w:rtl/>
        </w:rPr>
        <w:t>صغرا</w:t>
      </w:r>
      <w:r w:rsidR="00194D7B" w:rsidRPr="00975A51">
        <w:rPr>
          <w:rFonts w:ascii="Traditional Arabic" w:hAnsi="Traditional Arabic" w:cs="Traditional Arabic" w:hint="cs"/>
          <w:rtl/>
        </w:rPr>
        <w:t xml:space="preserve"> را از عقل می‌گیریم.</w:t>
      </w:r>
    </w:p>
    <w:p w:rsidR="00194D7B" w:rsidRPr="00975A51" w:rsidRDefault="00194D7B" w:rsidP="001932F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41401419"/>
      <w:r w:rsidRPr="00975A51">
        <w:rPr>
          <w:rFonts w:ascii="Traditional Arabic" w:hAnsi="Traditional Arabic" w:cs="Traditional Arabic" w:hint="cs"/>
          <w:color w:val="FF0000"/>
          <w:rtl/>
        </w:rPr>
        <w:t>کفایت عقل در استفاده حکم شرعی</w:t>
      </w:r>
      <w:bookmarkEnd w:id="15"/>
    </w:p>
    <w:p w:rsidR="00141D74" w:rsidRPr="00975A51" w:rsidRDefault="005C407D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 xml:space="preserve">اگر عقل بفهمد که </w:t>
      </w:r>
      <w:r w:rsidR="00194D7B" w:rsidRPr="00975A51">
        <w:rPr>
          <w:rFonts w:ascii="Traditional Arabic" w:hAnsi="Traditional Arabic" w:cs="Traditional Arabic" w:hint="cs"/>
          <w:rtl/>
        </w:rPr>
        <w:t xml:space="preserve">عملی </w:t>
      </w:r>
      <w:r w:rsidRPr="00975A51">
        <w:rPr>
          <w:rFonts w:ascii="Traditional Arabic" w:hAnsi="Traditional Arabic" w:cs="Traditional Arabic" w:hint="cs"/>
          <w:rtl/>
        </w:rPr>
        <w:t xml:space="preserve">انعکاس اخروی دارد دیگر نیاز به دلیل نقلی </w:t>
      </w:r>
      <w:r w:rsidR="00194D7B" w:rsidRPr="00975A51">
        <w:rPr>
          <w:rFonts w:ascii="Traditional Arabic" w:hAnsi="Traditional Arabic" w:cs="Traditional Arabic" w:hint="cs"/>
          <w:rtl/>
        </w:rPr>
        <w:t>برای اثبات حکم شرعی نیست</w:t>
      </w:r>
      <w:r w:rsidRPr="00975A51">
        <w:rPr>
          <w:rFonts w:ascii="Traditional Arabic" w:hAnsi="Traditional Arabic" w:cs="Traditional Arabic" w:hint="cs"/>
          <w:rtl/>
        </w:rPr>
        <w:t xml:space="preserve"> اما اگر این مطلب را نفهمد نیاز به دلیل لفظی داریم که کبرای مطلب را درست کند و با ضمیمه آن حکم شرعی به دست آید، </w:t>
      </w:r>
      <w:r w:rsidR="00194D7B" w:rsidRPr="00975A51">
        <w:rPr>
          <w:rFonts w:ascii="Traditional Arabic" w:hAnsi="Traditional Arabic" w:cs="Traditional Arabic" w:hint="cs"/>
          <w:rtl/>
        </w:rPr>
        <w:t>پس یک راه نیز برای اثبات حکم شرعی</w:t>
      </w:r>
      <w:r w:rsidRPr="00975A51">
        <w:rPr>
          <w:rFonts w:ascii="Traditional Arabic" w:hAnsi="Traditional Arabic" w:cs="Traditional Arabic" w:hint="cs"/>
          <w:rtl/>
        </w:rPr>
        <w:t xml:space="preserve"> این است که عقل </w:t>
      </w:r>
      <w:r w:rsidR="00650415" w:rsidRPr="00975A51">
        <w:rPr>
          <w:rFonts w:ascii="Traditional Arabic" w:hAnsi="Traditional Arabic" w:cs="Traditional Arabic" w:hint="cs"/>
          <w:rtl/>
        </w:rPr>
        <w:t xml:space="preserve">به تنهایی </w:t>
      </w:r>
      <w:r w:rsidRPr="00975A51">
        <w:rPr>
          <w:rFonts w:ascii="Traditional Arabic" w:hAnsi="Traditional Arabic" w:cs="Traditional Arabic" w:hint="cs"/>
          <w:rtl/>
        </w:rPr>
        <w:t>بگوید که مواردی مانند ظلم و غیره چنان بدی آن آشکار است که در رو</w:t>
      </w:r>
      <w:r w:rsidR="00650415" w:rsidRPr="00975A51">
        <w:rPr>
          <w:rFonts w:ascii="Traditional Arabic" w:hAnsi="Traditional Arabic" w:cs="Traditional Arabic" w:hint="cs"/>
          <w:rtl/>
        </w:rPr>
        <w:t>ح</w:t>
      </w:r>
      <w:r w:rsidRPr="00975A51">
        <w:rPr>
          <w:rFonts w:ascii="Traditional Arabic" w:hAnsi="Traditional Arabic" w:cs="Traditional Arabic" w:hint="cs"/>
          <w:rtl/>
        </w:rPr>
        <w:t xml:space="preserve"> و نفس انسان عجین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شود </w:t>
      </w:r>
      <w:r w:rsidR="00194D7B" w:rsidRPr="00975A51">
        <w:rPr>
          <w:rFonts w:ascii="Traditional Arabic" w:hAnsi="Traditional Arabic" w:cs="Traditional Arabic" w:hint="cs"/>
          <w:rtl/>
        </w:rPr>
        <w:t>و</w:t>
      </w:r>
      <w:r w:rsidRPr="00975A51">
        <w:rPr>
          <w:rFonts w:ascii="Traditional Arabic" w:hAnsi="Traditional Arabic" w:cs="Traditional Arabic" w:hint="cs"/>
          <w:rtl/>
        </w:rPr>
        <w:t xml:space="preserve"> در آخرت انعکاس پیدا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کند که در این صورت نیز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شود گفت حکم شرع از آن به دست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آید. </w:t>
      </w:r>
      <w:r w:rsidR="00194D7B" w:rsidRPr="00975A51">
        <w:rPr>
          <w:rFonts w:ascii="Traditional Arabic" w:hAnsi="Traditional Arabic" w:cs="Traditional Arabic" w:hint="cs"/>
          <w:rtl/>
        </w:rPr>
        <w:t xml:space="preserve">لذا </w:t>
      </w:r>
      <w:r w:rsidR="006D0EFB" w:rsidRPr="00975A51">
        <w:rPr>
          <w:rFonts w:ascii="Traditional Arabic" w:hAnsi="Traditional Arabic" w:cs="Traditional Arabic" w:hint="cs"/>
          <w:rtl/>
        </w:rPr>
        <w:t xml:space="preserve">اگر </w:t>
      </w:r>
      <w:r w:rsidR="00194D7B" w:rsidRPr="00975A51">
        <w:rPr>
          <w:rFonts w:ascii="Traditional Arabic" w:hAnsi="Traditional Arabic" w:cs="Traditional Arabic" w:hint="cs"/>
          <w:rtl/>
        </w:rPr>
        <w:t xml:space="preserve">عقل </w:t>
      </w:r>
      <w:r w:rsidR="006D0EFB" w:rsidRPr="00975A51">
        <w:rPr>
          <w:rFonts w:ascii="Traditional Arabic" w:hAnsi="Traditional Arabic" w:cs="Traditional Arabic" w:hint="cs"/>
          <w:rtl/>
        </w:rPr>
        <w:t>در جایی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="006D0EFB" w:rsidRPr="00975A51">
        <w:rPr>
          <w:rFonts w:ascii="Traditional Arabic" w:hAnsi="Traditional Arabic" w:cs="Traditional Arabic" w:hint="cs"/>
          <w:rtl/>
        </w:rPr>
        <w:t xml:space="preserve">داند که </w:t>
      </w:r>
      <w:r w:rsidR="00194D7B" w:rsidRPr="00975A51">
        <w:rPr>
          <w:rFonts w:ascii="Traditional Arabic" w:hAnsi="Traditional Arabic" w:cs="Traditional Arabic" w:hint="cs"/>
          <w:rtl/>
        </w:rPr>
        <w:t xml:space="preserve">خوبی یا بدی عملی </w:t>
      </w:r>
      <w:r w:rsidR="00650415" w:rsidRPr="00975A51">
        <w:rPr>
          <w:rFonts w:ascii="Traditional Arabic" w:hAnsi="Traditional Arabic" w:cs="Traditional Arabic" w:hint="cs"/>
          <w:rtl/>
        </w:rPr>
        <w:t>چسبیده به روح و واقعیت نفس است د</w:t>
      </w:r>
      <w:r w:rsidR="006D0EFB" w:rsidRPr="00975A51">
        <w:rPr>
          <w:rFonts w:ascii="Traditional Arabic" w:hAnsi="Traditional Arabic" w:cs="Traditional Arabic" w:hint="cs"/>
          <w:rtl/>
        </w:rPr>
        <w:t>ر</w:t>
      </w:r>
      <w:r w:rsidR="00650415" w:rsidRPr="00975A51">
        <w:rPr>
          <w:rFonts w:ascii="Traditional Arabic" w:hAnsi="Traditional Arabic" w:cs="Traditional Arabic" w:hint="cs"/>
          <w:rtl/>
        </w:rPr>
        <w:t xml:space="preserve"> </w:t>
      </w:r>
      <w:r w:rsidR="006D0EFB" w:rsidRPr="00975A51">
        <w:rPr>
          <w:rFonts w:ascii="Traditional Arabic" w:hAnsi="Traditional Arabic" w:cs="Traditional Arabic" w:hint="cs"/>
          <w:rtl/>
        </w:rPr>
        <w:t>اینجا عقل به تنهایی هم کفایت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="006D0EFB" w:rsidRPr="00975A51">
        <w:rPr>
          <w:rFonts w:ascii="Traditional Arabic" w:hAnsi="Traditional Arabic" w:cs="Traditional Arabic" w:hint="cs"/>
          <w:rtl/>
        </w:rPr>
        <w:t>کند.</w:t>
      </w:r>
    </w:p>
    <w:p w:rsidR="00194D7B" w:rsidRPr="00975A51" w:rsidRDefault="00194D7B" w:rsidP="001932F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41401420"/>
      <w:r w:rsidRPr="00975A51">
        <w:rPr>
          <w:rFonts w:ascii="Traditional Arabic" w:hAnsi="Traditional Arabic" w:cs="Traditional Arabic" w:hint="cs"/>
          <w:color w:val="FF0000"/>
          <w:rtl/>
        </w:rPr>
        <w:lastRenderedPageBreak/>
        <w:t>حاصل بحث نظریه استاد</w:t>
      </w:r>
      <w:bookmarkEnd w:id="16"/>
    </w:p>
    <w:p w:rsidR="006D0EFB" w:rsidRPr="00975A51" w:rsidRDefault="006D0EFB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>ما در بحث اخباری و اصولی</w:t>
      </w:r>
      <w:r w:rsidR="00D13550" w:rsidRPr="00975A51">
        <w:rPr>
          <w:rFonts w:ascii="Traditional Arabic" w:hAnsi="Traditional Arabic" w:cs="Traditional Arabic" w:hint="cs"/>
          <w:rtl/>
        </w:rPr>
        <w:t>‌ها</w:t>
      </w:r>
      <w:r w:rsidRPr="00975A51">
        <w:rPr>
          <w:rFonts w:ascii="Traditional Arabic" w:hAnsi="Traditional Arabic" w:cs="Traditional Arabic" w:hint="cs"/>
          <w:rtl/>
        </w:rPr>
        <w:t xml:space="preserve"> نه اصولی محض هستیم و نه اخباری محض هستیم.</w:t>
      </w:r>
    </w:p>
    <w:p w:rsidR="006D0EFB" w:rsidRPr="00975A51" w:rsidRDefault="006D0EFB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>تئوری ما در بحث قانون ملازمه این شد که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گوییم این مصالح و مفاسدی که مبنای احکام عقل است و عقل آن را درک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کند</w:t>
      </w:r>
      <w:r w:rsidR="00194D7B" w:rsidRPr="00975A51">
        <w:rPr>
          <w:rFonts w:ascii="Traditional Arabic" w:hAnsi="Traditional Arabic" w:cs="Traditional Arabic" w:hint="cs"/>
          <w:rtl/>
        </w:rPr>
        <w:t xml:space="preserve"> و</w:t>
      </w:r>
      <w:r w:rsidRPr="00975A51">
        <w:rPr>
          <w:rFonts w:ascii="Traditional Arabic" w:hAnsi="Traditional Arabic" w:cs="Traditional Arabic" w:hint="cs"/>
          <w:rtl/>
        </w:rPr>
        <w:t xml:space="preserve"> این حسن و قبح را</w:t>
      </w:r>
      <w:r w:rsidR="00194D7B" w:rsidRPr="00975A51">
        <w:rPr>
          <w:rFonts w:ascii="Traditional Arabic" w:hAnsi="Traditional Arabic" w:cs="Traditional Arabic" w:hint="cs"/>
          <w:rtl/>
        </w:rPr>
        <w:t xml:space="preserve"> </w:t>
      </w:r>
      <w:r w:rsidRPr="00975A51">
        <w:rPr>
          <w:rFonts w:ascii="Traditional Arabic" w:hAnsi="Traditional Arabic" w:cs="Traditional Arabic" w:hint="cs"/>
          <w:rtl/>
        </w:rPr>
        <w:t>عقل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فهمد</w:t>
      </w:r>
      <w:r w:rsidR="00194D7B" w:rsidRPr="00975A51">
        <w:rPr>
          <w:rFonts w:ascii="Traditional Arabic" w:hAnsi="Traditional Arabic" w:cs="Traditional Arabic" w:hint="cs"/>
          <w:rtl/>
        </w:rPr>
        <w:t xml:space="preserve"> و طبق آن حکم می‌دهد،</w:t>
      </w:r>
      <w:r w:rsidRPr="00975A51">
        <w:rPr>
          <w:rFonts w:ascii="Traditional Arabic" w:hAnsi="Traditional Arabic" w:cs="Traditional Arabic" w:hint="cs"/>
          <w:rtl/>
        </w:rPr>
        <w:t xml:space="preserve"> وقتی </w:t>
      </w:r>
      <w:r w:rsidR="00194D7B" w:rsidRPr="00975A51">
        <w:rPr>
          <w:rFonts w:ascii="Traditional Arabic" w:hAnsi="Traditional Arabic" w:cs="Traditional Arabic" w:hint="cs"/>
          <w:rtl/>
        </w:rPr>
        <w:t xml:space="preserve">عقل </w:t>
      </w:r>
      <w:r w:rsidRPr="00975A51">
        <w:rPr>
          <w:rFonts w:ascii="Traditional Arabic" w:hAnsi="Traditional Arabic" w:cs="Traditional Arabic" w:hint="cs"/>
          <w:rtl/>
        </w:rPr>
        <w:t>به تنهایی بفهمد که انعکاس اخروی دارد و یا اینکه اگر به تنهایی نتواند بفهمد با ضم آن قانون قرآنی که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گفت خیر و شر این عالم در آنجا منعکس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شود</w:t>
      </w:r>
      <w:r w:rsidR="00194D7B" w:rsidRPr="00975A51">
        <w:rPr>
          <w:rFonts w:ascii="Traditional Arabic" w:hAnsi="Traditional Arabic" w:cs="Traditional Arabic" w:hint="cs"/>
          <w:rtl/>
        </w:rPr>
        <w:t>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تواند مبنای احکام شرعی قرار گیرد فلذا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توانیم </w:t>
      </w:r>
      <w:r w:rsidR="00FD1FA8" w:rsidRPr="00975A51">
        <w:rPr>
          <w:rFonts w:ascii="Traditional Arabic" w:hAnsi="Traditional Arabic" w:cs="Traditional Arabic" w:hint="cs"/>
          <w:rtl/>
        </w:rPr>
        <w:t>به‌حکم</w:t>
      </w:r>
      <w:r w:rsidRPr="00975A51">
        <w:rPr>
          <w:rFonts w:ascii="Traditional Arabic" w:hAnsi="Traditional Arabic" w:cs="Traditional Arabic" w:hint="cs"/>
          <w:rtl/>
        </w:rPr>
        <w:t xml:space="preserve"> شرعی برسیم ولی علی الاطلاق</w:t>
      </w:r>
      <w:r w:rsidR="00D13550" w:rsidRPr="00975A51">
        <w:rPr>
          <w:rFonts w:ascii="Traditional Arabic" w:hAnsi="Traditional Arabic" w:cs="Traditional Arabic" w:hint="cs"/>
          <w:rtl/>
        </w:rPr>
        <w:t xml:space="preserve"> نمی‌</w:t>
      </w:r>
      <w:r w:rsidRPr="00975A51">
        <w:rPr>
          <w:rFonts w:ascii="Traditional Arabic" w:hAnsi="Traditional Arabic" w:cs="Traditional Arabic" w:hint="cs"/>
          <w:rtl/>
        </w:rPr>
        <w:t>توانیم بگوییم که مستقیما</w:t>
      </w:r>
      <w:r w:rsidR="00194D7B" w:rsidRPr="00975A51">
        <w:rPr>
          <w:rFonts w:ascii="Traditional Arabic" w:hAnsi="Traditional Arabic" w:cs="Traditional Arabic" w:hint="cs"/>
          <w:rtl/>
        </w:rPr>
        <w:t>ً</w:t>
      </w:r>
      <w:r w:rsidRPr="00975A51">
        <w:rPr>
          <w:rFonts w:ascii="Traditional Arabic" w:hAnsi="Traditional Arabic" w:cs="Traditional Arabic" w:hint="cs"/>
          <w:rtl/>
        </w:rPr>
        <w:t xml:space="preserve"> با عقل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توانیم </w:t>
      </w:r>
      <w:r w:rsidR="00FD1FA8" w:rsidRPr="00975A51">
        <w:rPr>
          <w:rFonts w:ascii="Traditional Arabic" w:hAnsi="Traditional Arabic" w:cs="Traditional Arabic" w:hint="cs"/>
          <w:rtl/>
        </w:rPr>
        <w:t>به‌حکم</w:t>
      </w:r>
      <w:r w:rsidRPr="00975A51">
        <w:rPr>
          <w:rFonts w:ascii="Traditional Arabic" w:hAnsi="Traditional Arabic" w:cs="Traditional Arabic" w:hint="cs"/>
          <w:rtl/>
        </w:rPr>
        <w:t xml:space="preserve"> شرعی </w:t>
      </w:r>
      <w:r w:rsidR="00194D7B" w:rsidRPr="00975A51">
        <w:rPr>
          <w:rFonts w:ascii="Traditional Arabic" w:hAnsi="Traditional Arabic" w:cs="Traditional Arabic" w:hint="cs"/>
          <w:rtl/>
        </w:rPr>
        <w:t xml:space="preserve">برسیم </w:t>
      </w:r>
      <w:r w:rsidRPr="00975A51">
        <w:rPr>
          <w:rFonts w:ascii="Traditional Arabic" w:hAnsi="Traditional Arabic" w:cs="Traditional Arabic" w:hint="cs"/>
          <w:rtl/>
        </w:rPr>
        <w:t>گاها</w:t>
      </w:r>
      <w:r w:rsidR="00FD1FA8" w:rsidRPr="00975A51">
        <w:rPr>
          <w:rFonts w:ascii="Traditional Arabic" w:hAnsi="Traditional Arabic" w:cs="Traditional Arabic" w:hint="cs"/>
          <w:rtl/>
        </w:rPr>
        <w:t>ً</w:t>
      </w:r>
      <w:r w:rsidRPr="00975A51">
        <w:rPr>
          <w:rFonts w:ascii="Traditional Arabic" w:hAnsi="Traditional Arabic" w:cs="Traditional Arabic" w:hint="cs"/>
          <w:rtl/>
        </w:rPr>
        <w:t xml:space="preserve"> مستقیم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توانیم و گاها</w:t>
      </w:r>
      <w:r w:rsidR="00194D7B" w:rsidRPr="00975A51">
        <w:rPr>
          <w:rFonts w:ascii="Traditional Arabic" w:hAnsi="Traditional Arabic" w:cs="Traditional Arabic" w:hint="cs"/>
          <w:rtl/>
        </w:rPr>
        <w:t>ً</w:t>
      </w:r>
      <w:r w:rsidRPr="00975A51">
        <w:rPr>
          <w:rFonts w:ascii="Traditional Arabic" w:hAnsi="Traditional Arabic" w:cs="Traditional Arabic" w:hint="cs"/>
          <w:rtl/>
        </w:rPr>
        <w:t xml:space="preserve"> با ضم بیان لفظی که در قرآن و روایات آمده است.</w:t>
      </w:r>
    </w:p>
    <w:p w:rsidR="006D0EFB" w:rsidRPr="00975A51" w:rsidRDefault="00194D7B" w:rsidP="001932F3">
      <w:pPr>
        <w:pStyle w:val="Heading2"/>
        <w:rPr>
          <w:color w:val="FF0000"/>
          <w:rtl/>
        </w:rPr>
      </w:pPr>
      <w:bookmarkStart w:id="17" w:name="_Toc441401421"/>
      <w:r w:rsidRPr="00975A51">
        <w:rPr>
          <w:rFonts w:hint="cs"/>
          <w:color w:val="FF0000"/>
          <w:rtl/>
        </w:rPr>
        <w:t xml:space="preserve">بررسی </w:t>
      </w:r>
      <w:r w:rsidR="00A17111" w:rsidRPr="00975A51">
        <w:rPr>
          <w:rFonts w:hint="cs"/>
          <w:color w:val="FF0000"/>
          <w:rtl/>
        </w:rPr>
        <w:t>مسئله</w:t>
      </w:r>
      <w:r w:rsidRPr="00975A51">
        <w:rPr>
          <w:rFonts w:hint="cs"/>
          <w:color w:val="FF0000"/>
          <w:rtl/>
        </w:rPr>
        <w:t xml:space="preserve"> در احکام</w:t>
      </w:r>
      <w:r w:rsidR="0011662F" w:rsidRPr="00975A51">
        <w:rPr>
          <w:rFonts w:hint="cs"/>
          <w:color w:val="FF0000"/>
          <w:rtl/>
        </w:rPr>
        <w:t xml:space="preserve"> عقل </w:t>
      </w:r>
      <w:r w:rsidRPr="00975A51">
        <w:rPr>
          <w:rFonts w:hint="cs"/>
          <w:color w:val="FF0000"/>
          <w:rtl/>
        </w:rPr>
        <w:t>نظری</w:t>
      </w:r>
      <w:bookmarkEnd w:id="17"/>
    </w:p>
    <w:p w:rsidR="00A17111" w:rsidRPr="00975A51" w:rsidRDefault="0011662F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>در گزاره</w:t>
      </w:r>
      <w:r w:rsidR="00D13550" w:rsidRPr="00975A51">
        <w:rPr>
          <w:rFonts w:ascii="Traditional Arabic" w:hAnsi="Traditional Arabic" w:cs="Traditional Arabic" w:hint="cs"/>
          <w:rtl/>
        </w:rPr>
        <w:t>‌ها</w:t>
      </w:r>
      <w:r w:rsidRPr="00975A51">
        <w:rPr>
          <w:rFonts w:ascii="Traditional Arabic" w:hAnsi="Traditional Arabic" w:cs="Traditional Arabic" w:hint="cs"/>
          <w:rtl/>
        </w:rPr>
        <w:t xml:space="preserve">ی عقل نظری، خیلی جای بحث است </w:t>
      </w:r>
      <w:r w:rsidR="00A17111" w:rsidRPr="00975A51">
        <w:rPr>
          <w:rFonts w:ascii="Traditional Arabic" w:hAnsi="Traditional Arabic" w:cs="Traditional Arabic" w:hint="cs"/>
          <w:rtl/>
        </w:rPr>
        <w:t>یعنی</w:t>
      </w:r>
      <w:r w:rsidRPr="00975A51">
        <w:rPr>
          <w:rFonts w:ascii="Traditional Arabic" w:hAnsi="Traditional Arabic" w:cs="Traditional Arabic" w:hint="cs"/>
          <w:rtl/>
        </w:rPr>
        <w:t xml:space="preserve"> در چیزهایی که عقل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فهمد و حالت فلسفی و کلامی دارد.</w:t>
      </w:r>
    </w:p>
    <w:p w:rsidR="0011662F" w:rsidRPr="00975A51" w:rsidRDefault="0011662F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 xml:space="preserve"> عقل </w:t>
      </w:r>
      <w:r w:rsidR="00D13550" w:rsidRPr="00975A51">
        <w:rPr>
          <w:rFonts w:ascii="Traditional Arabic" w:hAnsi="Traditional Arabic" w:cs="Traditional Arabic" w:hint="cs"/>
          <w:rtl/>
        </w:rPr>
        <w:t>می‌</w:t>
      </w:r>
      <w:r w:rsidRPr="00975A51">
        <w:rPr>
          <w:rFonts w:ascii="Traditional Arabic" w:hAnsi="Traditional Arabic" w:cs="Traditional Arabic" w:hint="cs"/>
          <w:rtl/>
        </w:rPr>
        <w:t xml:space="preserve">فهمد که خداوند </w:t>
      </w:r>
      <w:r w:rsidR="00FD1FA8" w:rsidRPr="00975A51">
        <w:rPr>
          <w:rFonts w:ascii="Traditional Arabic" w:hAnsi="Traditional Arabic" w:cs="Traditional Arabic"/>
          <w:rtl/>
        </w:rPr>
        <w:t>این‌گونه</w:t>
      </w:r>
      <w:r w:rsidRPr="00975A51">
        <w:rPr>
          <w:rFonts w:ascii="Traditional Arabic" w:hAnsi="Traditional Arabic" w:cs="Traditional Arabic" w:hint="cs"/>
          <w:rtl/>
        </w:rPr>
        <w:t xml:space="preserve"> است و </w:t>
      </w:r>
      <w:r w:rsidR="00FD1FA8" w:rsidRPr="00975A51">
        <w:rPr>
          <w:rFonts w:ascii="Traditional Arabic" w:hAnsi="Traditional Arabic" w:cs="Traditional Arabic"/>
          <w:rtl/>
        </w:rPr>
        <w:t>آن‌گونه</w:t>
      </w:r>
      <w:r w:rsidRPr="00975A51">
        <w:rPr>
          <w:rFonts w:ascii="Traditional Arabic" w:hAnsi="Traditional Arabic" w:cs="Traditional Arabic" w:hint="cs"/>
          <w:rtl/>
        </w:rPr>
        <w:t xml:space="preserve"> عمل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کند و خدا ظلم</w:t>
      </w:r>
      <w:r w:rsidR="00D13550" w:rsidRPr="00975A51">
        <w:rPr>
          <w:rFonts w:ascii="Traditional Arabic" w:hAnsi="Traditional Arabic" w:cs="Traditional Arabic" w:hint="cs"/>
          <w:rtl/>
        </w:rPr>
        <w:t xml:space="preserve"> نمی‌</w:t>
      </w:r>
      <w:r w:rsidRPr="00975A51">
        <w:rPr>
          <w:rFonts w:ascii="Traditional Arabic" w:hAnsi="Traditional Arabic" w:cs="Traditional Arabic" w:hint="cs"/>
          <w:rtl/>
        </w:rPr>
        <w:t>کند</w:t>
      </w:r>
      <w:r w:rsidR="00A17111" w:rsidRPr="00975A51">
        <w:rPr>
          <w:rFonts w:ascii="Traditional Arabic" w:hAnsi="Traditional Arabic" w:cs="Traditional Arabic" w:hint="cs"/>
          <w:rtl/>
        </w:rPr>
        <w:t xml:space="preserve"> و خدا لطف دارد یا خدا واحد است</w:t>
      </w:r>
      <w:r w:rsidRPr="00975A51">
        <w:rPr>
          <w:rFonts w:ascii="Traditional Arabic" w:hAnsi="Traditional Arabic" w:cs="Traditional Arabic" w:hint="cs"/>
          <w:rtl/>
        </w:rPr>
        <w:t>. این گزاره</w:t>
      </w:r>
      <w:r w:rsidR="00D13550" w:rsidRPr="00975A51">
        <w:rPr>
          <w:rFonts w:ascii="Traditional Arabic" w:hAnsi="Traditional Arabic" w:cs="Traditional Arabic" w:hint="cs"/>
          <w:rtl/>
        </w:rPr>
        <w:t>‌ها</w:t>
      </w:r>
      <w:r w:rsidRPr="00975A51">
        <w:rPr>
          <w:rFonts w:ascii="Traditional Arabic" w:hAnsi="Traditional Arabic" w:cs="Traditional Arabic" w:hint="cs"/>
          <w:rtl/>
        </w:rPr>
        <w:t xml:space="preserve">ی توصیفی که ما از طریق عقل مستقل به </w:t>
      </w:r>
      <w:r w:rsidR="00FD1FA8" w:rsidRPr="00975A51">
        <w:rPr>
          <w:rFonts w:ascii="Traditional Arabic" w:hAnsi="Traditional Arabic" w:cs="Traditional Arabic" w:hint="cs"/>
          <w:rtl/>
        </w:rPr>
        <w:t>آن‌ها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="00A17111" w:rsidRPr="00975A51">
        <w:rPr>
          <w:rFonts w:ascii="Traditional Arabic" w:hAnsi="Traditional Arabic" w:cs="Traditional Arabic" w:hint="cs"/>
          <w:rtl/>
        </w:rPr>
        <w:t xml:space="preserve">رسیم، </w:t>
      </w:r>
      <w:r w:rsidRPr="00975A51">
        <w:rPr>
          <w:rFonts w:ascii="Traditional Arabic" w:hAnsi="Traditional Arabic" w:cs="Traditional Arabic" w:hint="cs"/>
          <w:rtl/>
        </w:rPr>
        <w:t>اگر در متون دینی هم آمده باشد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گفتیم که با یک ضمیمه</w:t>
      </w:r>
      <w:r w:rsidR="00A17111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مولوی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شود و آن ضمیمه این بود که فهم و اعتقاد به </w:t>
      </w:r>
      <w:r w:rsidR="00FD1FA8" w:rsidRPr="00975A51">
        <w:rPr>
          <w:rFonts w:ascii="Traditional Arabic" w:hAnsi="Traditional Arabic" w:cs="Traditional Arabic" w:hint="cs"/>
          <w:rtl/>
        </w:rPr>
        <w:t>این‌ها</w:t>
      </w:r>
      <w:r w:rsidRPr="00975A51">
        <w:rPr>
          <w:rFonts w:ascii="Traditional Arabic" w:hAnsi="Traditional Arabic" w:cs="Traditional Arabic" w:hint="cs"/>
          <w:rtl/>
        </w:rPr>
        <w:t xml:space="preserve"> ارزش ذاتی دارد و از این جنبه مولوی بالذات </w:t>
      </w:r>
      <w:r w:rsidR="00A17111" w:rsidRPr="00975A51">
        <w:rPr>
          <w:rFonts w:ascii="Traditional Arabic" w:hAnsi="Traditional Arabic" w:cs="Traditional Arabic" w:hint="cs"/>
          <w:rtl/>
        </w:rPr>
        <w:t>می‌شدند</w:t>
      </w:r>
      <w:r w:rsidR="00FD1FA8" w:rsidRPr="00975A51">
        <w:rPr>
          <w:rFonts w:ascii="Traditional Arabic" w:hAnsi="Traditional Arabic" w:cs="Traditional Arabic"/>
          <w:rtl/>
        </w:rPr>
        <w:t xml:space="preserve">؛ </w:t>
      </w:r>
      <w:r w:rsidRPr="00975A51">
        <w:rPr>
          <w:rFonts w:ascii="Traditional Arabic" w:hAnsi="Traditional Arabic" w:cs="Traditional Arabic" w:hint="cs"/>
          <w:rtl/>
        </w:rPr>
        <w:t>اما اگر عقل نظری و فلسفی ما یک فهم از واقعیات عالم پیدا کند، آیا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شود اینجا هم بگوییم که این</w:t>
      </w:r>
      <w:r w:rsidR="00A17111" w:rsidRPr="00975A51">
        <w:rPr>
          <w:rFonts w:ascii="Traditional Arabic" w:hAnsi="Traditional Arabic" w:cs="Traditional Arabic" w:hint="cs"/>
          <w:rtl/>
        </w:rPr>
        <w:t xml:space="preserve"> فهم جدای از ضمائم شرعی،</w:t>
      </w:r>
      <w:r w:rsidRPr="00975A51">
        <w:rPr>
          <w:rFonts w:ascii="Traditional Arabic" w:hAnsi="Traditional Arabic" w:cs="Traditional Arabic" w:hint="cs"/>
          <w:rtl/>
        </w:rPr>
        <w:t xml:space="preserve"> قانون شرعی و مولوی و دینی است</w:t>
      </w:r>
      <w:r w:rsidR="00A17111" w:rsidRPr="00975A51">
        <w:rPr>
          <w:rFonts w:ascii="Traditional Arabic" w:hAnsi="Traditional Arabic" w:cs="Traditional Arabic" w:hint="cs"/>
          <w:rtl/>
        </w:rPr>
        <w:t>؟</w:t>
      </w:r>
      <w:r w:rsidRPr="00975A51">
        <w:rPr>
          <w:rFonts w:ascii="Traditional Arabic" w:hAnsi="Traditional Arabic" w:cs="Traditional Arabic" w:hint="cs"/>
          <w:rtl/>
        </w:rPr>
        <w:t xml:space="preserve"> به نظر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آ</w:t>
      </w:r>
      <w:r w:rsidR="00A17111" w:rsidRPr="00975A51">
        <w:rPr>
          <w:rFonts w:ascii="Traditional Arabic" w:hAnsi="Traditional Arabic" w:cs="Traditional Arabic" w:hint="cs"/>
          <w:rtl/>
        </w:rPr>
        <w:t>ید که در اینجا دیگر وجهی نداریم،</w:t>
      </w:r>
      <w:r w:rsidR="00D13550" w:rsidRPr="00975A51">
        <w:rPr>
          <w:rFonts w:ascii="Traditional Arabic" w:hAnsi="Traditional Arabic" w:cs="Traditional Arabic" w:hint="cs"/>
          <w:rtl/>
        </w:rPr>
        <w:t xml:space="preserve"> نمی‌</w:t>
      </w:r>
      <w:r w:rsidRPr="00975A51">
        <w:rPr>
          <w:rFonts w:ascii="Traditional Arabic" w:hAnsi="Traditional Arabic" w:cs="Traditional Arabic" w:hint="cs"/>
          <w:rtl/>
        </w:rPr>
        <w:t>توانیم ای</w:t>
      </w:r>
      <w:r w:rsidR="00A17111" w:rsidRPr="00975A51">
        <w:rPr>
          <w:rFonts w:ascii="Traditional Arabic" w:hAnsi="Traditional Arabic" w:cs="Traditional Arabic" w:hint="cs"/>
          <w:rtl/>
        </w:rPr>
        <w:t>نجا بگوییم این مولوی بالذات است</w:t>
      </w:r>
      <w:r w:rsidRPr="00975A51">
        <w:rPr>
          <w:rFonts w:ascii="Traditional Arabic" w:hAnsi="Traditional Arabic" w:cs="Traditional Arabic" w:hint="cs"/>
          <w:rtl/>
        </w:rPr>
        <w:t xml:space="preserve">، اینجا هیچ تقریر جا ندارد نه تقریر اصولیان و نه تقریری که امروز ما گفتیم، </w:t>
      </w:r>
      <w:r w:rsidR="00FD1FA8" w:rsidRPr="00975A51">
        <w:rPr>
          <w:rFonts w:ascii="Traditional Arabic" w:hAnsi="Traditional Arabic" w:cs="Traditional Arabic" w:hint="cs"/>
          <w:rtl/>
        </w:rPr>
        <w:t>نمی‌توان</w:t>
      </w:r>
      <w:r w:rsidR="00A17111" w:rsidRPr="00975A51">
        <w:rPr>
          <w:rFonts w:ascii="Traditional Arabic" w:hAnsi="Traditional Arabic" w:cs="Traditional Arabic" w:hint="cs"/>
          <w:rtl/>
        </w:rPr>
        <w:t xml:space="preserve"> گفت </w:t>
      </w:r>
      <w:r w:rsidRPr="00975A51">
        <w:rPr>
          <w:rFonts w:ascii="Traditional Arabic" w:hAnsi="Traditional Arabic" w:cs="Traditional Arabic" w:hint="cs"/>
          <w:rtl/>
        </w:rPr>
        <w:t>این در سعادت</w:t>
      </w:r>
      <w:r w:rsidR="00A17111" w:rsidRPr="00975A51">
        <w:rPr>
          <w:rFonts w:ascii="Traditional Arabic" w:hAnsi="Traditional Arabic" w:cs="Traditional Arabic" w:hint="cs"/>
          <w:rtl/>
        </w:rPr>
        <w:t xml:space="preserve"> بشر از حیث مولویت می</w:t>
      </w:r>
      <w:r w:rsidR="00FD1FA8" w:rsidRPr="00975A51">
        <w:rPr>
          <w:rFonts w:ascii="Traditional Arabic" w:hAnsi="Traditional Arabic" w:cs="Traditional Arabic" w:hint="cs"/>
          <w:rtl/>
        </w:rPr>
        <w:t>‌</w:t>
      </w:r>
      <w:r w:rsidR="00A17111" w:rsidRPr="00975A51">
        <w:rPr>
          <w:rFonts w:ascii="Traditional Arabic" w:hAnsi="Traditional Arabic" w:cs="Traditional Arabic" w:hint="cs"/>
          <w:rtl/>
        </w:rPr>
        <w:t>تواند نقش</w:t>
      </w:r>
      <w:r w:rsidRPr="00975A51">
        <w:rPr>
          <w:rFonts w:ascii="Traditional Arabic" w:hAnsi="Traditional Arabic" w:cs="Traditional Arabic" w:hint="cs"/>
          <w:rtl/>
        </w:rPr>
        <w:t xml:space="preserve"> داشته باشد و در منظومه مولویت جا داشته باشد.</w:t>
      </w:r>
    </w:p>
    <w:p w:rsidR="0011662F" w:rsidRPr="00975A51" w:rsidRDefault="0011662F" w:rsidP="00FD1FA8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 xml:space="preserve">به لحاظ بالذات اینجا قانون ملازمت نیست، </w:t>
      </w:r>
      <w:r w:rsidR="00FD1FA8" w:rsidRPr="00975A51">
        <w:rPr>
          <w:rFonts w:ascii="Traditional Arabic" w:hAnsi="Traditional Arabic" w:cs="Traditional Arabic" w:hint="cs"/>
          <w:rtl/>
        </w:rPr>
        <w:t>آنچه</w:t>
      </w:r>
      <w:r w:rsidRPr="00975A51">
        <w:rPr>
          <w:rFonts w:ascii="Traditional Arabic" w:hAnsi="Traditional Arabic" w:cs="Traditional Arabic" w:hint="cs"/>
          <w:rtl/>
        </w:rPr>
        <w:t xml:space="preserve"> حجت باطنی است عقل عملی است، اما اینکه بگوییم این </w:t>
      </w:r>
      <w:r w:rsidR="00A17111" w:rsidRPr="00975A51">
        <w:rPr>
          <w:rFonts w:ascii="Traditional Arabic" w:hAnsi="Traditional Arabic" w:cs="Traditional Arabic" w:hint="cs"/>
          <w:rtl/>
        </w:rPr>
        <w:t>در</w:t>
      </w:r>
      <w:r w:rsidR="00FD1FA8" w:rsidRPr="00975A51">
        <w:rPr>
          <w:rFonts w:ascii="Traditional Arabic" w:hAnsi="Traditional Arabic" w:cs="Traditional Arabic" w:hint="cs"/>
          <w:rtl/>
        </w:rPr>
        <w:t xml:space="preserve"> </w:t>
      </w:r>
      <w:r w:rsidR="00A17111" w:rsidRPr="00975A51">
        <w:rPr>
          <w:rFonts w:ascii="Traditional Arabic" w:hAnsi="Traditional Arabic" w:cs="Traditional Arabic" w:hint="cs"/>
          <w:rtl/>
        </w:rPr>
        <w:t xml:space="preserve">عقل نظری نیز </w:t>
      </w:r>
      <w:r w:rsidRPr="00975A51">
        <w:rPr>
          <w:rFonts w:ascii="Traditional Arabic" w:hAnsi="Traditional Arabic" w:cs="Traditional Arabic" w:hint="cs"/>
          <w:rtl/>
        </w:rPr>
        <w:t>مولوی بالذات است</w:t>
      </w:r>
      <w:r w:rsidR="00D13550" w:rsidRPr="00975A51">
        <w:rPr>
          <w:rFonts w:ascii="Traditional Arabic" w:hAnsi="Traditional Arabic" w:cs="Traditional Arabic" w:hint="cs"/>
          <w:rtl/>
        </w:rPr>
        <w:t xml:space="preserve"> </w:t>
      </w:r>
      <w:r w:rsidR="00A17111" w:rsidRPr="00975A51">
        <w:rPr>
          <w:rFonts w:ascii="Traditional Arabic" w:hAnsi="Traditional Arabic" w:cs="Traditional Arabic" w:hint="cs"/>
          <w:rtl/>
        </w:rPr>
        <w:t xml:space="preserve">و </w:t>
      </w:r>
      <w:r w:rsidR="00D13550" w:rsidRPr="00975A51">
        <w:rPr>
          <w:rFonts w:ascii="Traditional Arabic" w:hAnsi="Traditional Arabic" w:cs="Traditional Arabic" w:hint="cs"/>
          <w:rtl/>
        </w:rPr>
        <w:t>می‌</w:t>
      </w:r>
      <w:r w:rsidR="00A17111" w:rsidRPr="00975A51">
        <w:rPr>
          <w:rFonts w:ascii="Traditional Arabic" w:hAnsi="Traditional Arabic" w:cs="Traditional Arabic" w:hint="cs"/>
          <w:rtl/>
        </w:rPr>
        <w:t>تواند</w:t>
      </w:r>
      <w:r w:rsidRPr="00975A51">
        <w:rPr>
          <w:rFonts w:ascii="Traditional Arabic" w:hAnsi="Traditional Arabic" w:cs="Traditional Arabic" w:hint="cs"/>
          <w:rtl/>
        </w:rPr>
        <w:t xml:space="preserve"> مثل اعتقاد و اصول کلامی و اعتقادی</w:t>
      </w:r>
      <w:r w:rsidR="00A17111" w:rsidRPr="00975A51">
        <w:rPr>
          <w:rFonts w:ascii="Traditional Arabic" w:hAnsi="Traditional Arabic" w:cs="Traditional Arabic" w:hint="cs"/>
          <w:rtl/>
        </w:rPr>
        <w:t xml:space="preserve"> باشد </w:t>
      </w:r>
      <w:r w:rsidRPr="00975A51">
        <w:rPr>
          <w:rFonts w:ascii="Traditional Arabic" w:hAnsi="Traditional Arabic" w:cs="Traditional Arabic" w:hint="cs"/>
          <w:rtl/>
        </w:rPr>
        <w:t xml:space="preserve">دلیل نداریم. </w:t>
      </w:r>
      <w:r w:rsidR="00A17111" w:rsidRPr="00975A51">
        <w:rPr>
          <w:rFonts w:ascii="Traditional Arabic" w:hAnsi="Traditional Arabic" w:cs="Traditional Arabic" w:hint="cs"/>
          <w:rtl/>
        </w:rPr>
        <w:t>مثل اینکه ملا</w:t>
      </w:r>
      <w:r w:rsidRPr="00975A51">
        <w:rPr>
          <w:rFonts w:ascii="Traditional Arabic" w:hAnsi="Traditional Arabic" w:cs="Traditional Arabic" w:hint="cs"/>
          <w:rtl/>
        </w:rPr>
        <w:t xml:space="preserve">صدرا گفته است وحدت تشکیکی </w:t>
      </w:r>
      <w:r w:rsidR="00FD1FA8" w:rsidRPr="00975A51">
        <w:rPr>
          <w:rFonts w:ascii="Traditional Arabic" w:hAnsi="Traditional Arabic" w:cs="Traditional Arabic" w:hint="cs"/>
          <w:rtl/>
        </w:rPr>
        <w:t>یا</w:t>
      </w:r>
      <w:r w:rsidRPr="00975A51">
        <w:rPr>
          <w:rFonts w:ascii="Traditional Arabic" w:hAnsi="Traditional Arabic" w:cs="Traditional Arabic" w:hint="cs"/>
          <w:rtl/>
        </w:rPr>
        <w:t xml:space="preserve"> النفس فی وحدتها کل القوا، اگر </w:t>
      </w:r>
      <w:r w:rsidR="00FD1FA8" w:rsidRPr="00975A51">
        <w:rPr>
          <w:rFonts w:ascii="Traditional Arabic" w:hAnsi="Traditional Arabic" w:cs="Traditional Arabic" w:hint="cs"/>
          <w:rtl/>
        </w:rPr>
        <w:t>این‌ها</w:t>
      </w:r>
      <w:r w:rsidRPr="00975A51">
        <w:rPr>
          <w:rFonts w:ascii="Traditional Arabic" w:hAnsi="Traditional Arabic" w:cs="Traditional Arabic" w:hint="cs"/>
          <w:rtl/>
        </w:rPr>
        <w:t xml:space="preserve"> در خود متون دینی نیامده باشد و عقل ما </w:t>
      </w:r>
      <w:r w:rsidR="00FD1FA8" w:rsidRPr="00975A51">
        <w:rPr>
          <w:rFonts w:ascii="Traditional Arabic" w:hAnsi="Traditional Arabic" w:cs="Traditional Arabic"/>
          <w:rtl/>
        </w:rPr>
        <w:t>مستق</w:t>
      </w:r>
      <w:r w:rsidR="00FD1FA8" w:rsidRPr="00975A51">
        <w:rPr>
          <w:rFonts w:ascii="Traditional Arabic" w:hAnsi="Traditional Arabic" w:cs="Traditional Arabic" w:hint="cs"/>
          <w:rtl/>
        </w:rPr>
        <w:t>ی</w:t>
      </w:r>
      <w:r w:rsidR="00FD1FA8" w:rsidRPr="00975A51">
        <w:rPr>
          <w:rFonts w:ascii="Traditional Arabic" w:hAnsi="Traditional Arabic" w:cs="Traditional Arabic" w:hint="eastAsia"/>
          <w:rtl/>
        </w:rPr>
        <w:t>ماً</w:t>
      </w:r>
      <w:r w:rsidRPr="00975A51">
        <w:rPr>
          <w:rFonts w:ascii="Traditional Arabic" w:hAnsi="Traditional Arabic" w:cs="Traditional Arabic" w:hint="cs"/>
          <w:rtl/>
        </w:rPr>
        <w:t xml:space="preserve"> به</w:t>
      </w:r>
      <w:r w:rsidR="006D1E28" w:rsidRPr="00975A51">
        <w:rPr>
          <w:rFonts w:ascii="Traditional Arabic" w:hAnsi="Traditional Arabic" w:cs="Traditional Arabic" w:hint="cs"/>
          <w:rtl/>
        </w:rPr>
        <w:t xml:space="preserve"> </w:t>
      </w:r>
      <w:r w:rsidR="00FD1FA8" w:rsidRPr="00975A51">
        <w:rPr>
          <w:rFonts w:ascii="Traditional Arabic" w:hAnsi="Traditional Arabic" w:cs="Traditional Arabic" w:hint="cs"/>
          <w:rtl/>
        </w:rPr>
        <w:t>این‌ها</w:t>
      </w:r>
      <w:r w:rsidR="006D1E28" w:rsidRPr="00975A51">
        <w:rPr>
          <w:rFonts w:ascii="Traditional Arabic" w:hAnsi="Traditional Arabic" w:cs="Traditional Arabic" w:hint="cs"/>
          <w:rtl/>
        </w:rPr>
        <w:t xml:space="preserve"> رسیده است یا حتی</w:t>
      </w:r>
      <w:r w:rsidRPr="00975A51">
        <w:rPr>
          <w:rFonts w:ascii="Traditional Arabic" w:hAnsi="Traditional Arabic" w:cs="Traditional Arabic" w:hint="cs"/>
          <w:rtl/>
        </w:rPr>
        <w:t xml:space="preserve"> </w:t>
      </w:r>
      <w:r w:rsidR="00A17111" w:rsidRPr="00975A51">
        <w:rPr>
          <w:rFonts w:ascii="Traditional Arabic" w:hAnsi="Traditional Arabic" w:cs="Traditional Arabic" w:hint="cs"/>
          <w:rtl/>
        </w:rPr>
        <w:t xml:space="preserve">در </w:t>
      </w:r>
      <w:r w:rsidRPr="00975A51">
        <w:rPr>
          <w:rFonts w:ascii="Traditional Arabic" w:hAnsi="Traditional Arabic" w:cs="Traditional Arabic" w:hint="cs"/>
          <w:rtl/>
        </w:rPr>
        <w:t>بدیهیات</w:t>
      </w:r>
      <w:r w:rsidR="00A17111" w:rsidRPr="00975A51">
        <w:rPr>
          <w:rFonts w:ascii="Traditional Arabic" w:hAnsi="Traditional Arabic" w:cs="Traditional Arabic" w:hint="cs"/>
          <w:rtl/>
        </w:rPr>
        <w:t xml:space="preserve"> مانند</w:t>
      </w:r>
      <w:r w:rsidRPr="00975A51">
        <w:rPr>
          <w:rFonts w:ascii="Traditional Arabic" w:hAnsi="Traditional Arabic" w:cs="Traditional Arabic" w:hint="cs"/>
          <w:rtl/>
        </w:rPr>
        <w:t xml:space="preserve"> </w:t>
      </w:r>
      <w:r w:rsidR="006D1E28" w:rsidRPr="00975A51">
        <w:rPr>
          <w:rFonts w:ascii="Traditional Arabic" w:hAnsi="Traditional Arabic" w:cs="Traditional Arabic" w:hint="cs"/>
          <w:rtl/>
        </w:rPr>
        <w:t xml:space="preserve">اجتماع نقیضین و ... آیا </w:t>
      </w:r>
      <w:r w:rsidR="00FD1FA8" w:rsidRPr="00975A51">
        <w:rPr>
          <w:rFonts w:ascii="Traditional Arabic" w:hAnsi="Traditional Arabic" w:cs="Traditional Arabic" w:hint="cs"/>
          <w:rtl/>
        </w:rPr>
        <w:t>می‌شود</w:t>
      </w:r>
      <w:r w:rsidR="00A17111" w:rsidRPr="00975A51">
        <w:rPr>
          <w:rFonts w:ascii="Traditional Arabic" w:hAnsi="Traditional Arabic" w:cs="Traditional Arabic" w:hint="cs"/>
          <w:rtl/>
        </w:rPr>
        <w:t xml:space="preserve"> گفت </w:t>
      </w:r>
      <w:r w:rsidR="006D1E28" w:rsidRPr="00975A51">
        <w:rPr>
          <w:rFonts w:ascii="Traditional Arabic" w:hAnsi="Traditional Arabic" w:cs="Traditional Arabic" w:hint="cs"/>
          <w:rtl/>
        </w:rPr>
        <w:t>مانند گزاره</w:t>
      </w:r>
      <w:r w:rsidR="00D13550" w:rsidRPr="00975A51">
        <w:rPr>
          <w:rFonts w:ascii="Traditional Arabic" w:hAnsi="Traditional Arabic" w:cs="Traditional Arabic" w:hint="cs"/>
          <w:rtl/>
        </w:rPr>
        <w:t>‌ها</w:t>
      </w:r>
      <w:r w:rsidR="006D1E28" w:rsidRPr="00975A51">
        <w:rPr>
          <w:rFonts w:ascii="Traditional Arabic" w:hAnsi="Traditional Arabic" w:cs="Traditional Arabic" w:hint="cs"/>
          <w:rtl/>
        </w:rPr>
        <w:t>ی کلامی و اعتقادی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="006D1E28" w:rsidRPr="00975A51">
        <w:rPr>
          <w:rFonts w:ascii="Traditional Arabic" w:hAnsi="Traditional Arabic" w:cs="Traditional Arabic" w:hint="cs"/>
          <w:rtl/>
        </w:rPr>
        <w:t>توان</w:t>
      </w:r>
      <w:r w:rsidR="00A17111" w:rsidRPr="00975A51">
        <w:rPr>
          <w:rFonts w:ascii="Traditional Arabic" w:hAnsi="Traditional Arabic" w:cs="Traditional Arabic" w:hint="cs"/>
          <w:rtl/>
        </w:rPr>
        <w:t>ن</w:t>
      </w:r>
      <w:r w:rsidR="006D1E28" w:rsidRPr="00975A51">
        <w:rPr>
          <w:rFonts w:ascii="Traditional Arabic" w:hAnsi="Traditional Arabic" w:cs="Traditional Arabic" w:hint="cs"/>
          <w:rtl/>
        </w:rPr>
        <w:t>د باشد</w:t>
      </w:r>
      <w:r w:rsidR="00A17111" w:rsidRPr="00975A51">
        <w:rPr>
          <w:rFonts w:ascii="Traditional Arabic" w:hAnsi="Traditional Arabic" w:cs="Traditional Arabic" w:hint="cs"/>
          <w:rtl/>
        </w:rPr>
        <w:t>؟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="006D1E28" w:rsidRPr="00975A51">
        <w:rPr>
          <w:rFonts w:ascii="Traditional Arabic" w:hAnsi="Traditional Arabic" w:cs="Traditional Arabic" w:hint="cs"/>
          <w:rtl/>
        </w:rPr>
        <w:t>گوییم نه</w:t>
      </w:r>
      <w:r w:rsidR="00A17111" w:rsidRPr="00975A51">
        <w:rPr>
          <w:rFonts w:ascii="Traditional Arabic" w:hAnsi="Traditional Arabic" w:cs="Traditional Arabic" w:hint="cs"/>
          <w:rtl/>
        </w:rPr>
        <w:t>؛</w:t>
      </w:r>
      <w:r w:rsidR="006D1E28" w:rsidRPr="00975A51">
        <w:rPr>
          <w:rFonts w:ascii="Traditional Arabic" w:hAnsi="Traditional Arabic" w:cs="Traditional Arabic" w:hint="cs"/>
          <w:rtl/>
        </w:rPr>
        <w:t xml:space="preserve"> </w:t>
      </w:r>
      <w:r w:rsidR="00FD1FA8" w:rsidRPr="00975A51">
        <w:rPr>
          <w:rFonts w:ascii="Traditional Arabic" w:hAnsi="Traditional Arabic" w:cs="Traditional Arabic" w:hint="cs"/>
          <w:rtl/>
        </w:rPr>
        <w:t>چراکه</w:t>
      </w:r>
      <w:r w:rsidR="006D1E28" w:rsidRPr="00975A51">
        <w:rPr>
          <w:rFonts w:ascii="Traditional Arabic" w:hAnsi="Traditional Arabic" w:cs="Traditional Arabic" w:hint="cs"/>
          <w:rtl/>
        </w:rPr>
        <w:t xml:space="preserve"> دلیلی بر آن نداریم و </w:t>
      </w:r>
      <w:r w:rsidR="00D13550" w:rsidRPr="00975A51">
        <w:rPr>
          <w:rFonts w:ascii="Traditional Arabic" w:hAnsi="Traditional Arabic" w:cs="Traditional Arabic" w:hint="cs"/>
          <w:rtl/>
        </w:rPr>
        <w:t>اصولیان</w:t>
      </w:r>
      <w:r w:rsidR="006D1E28" w:rsidRPr="00975A51">
        <w:rPr>
          <w:rFonts w:ascii="Traditional Arabic" w:hAnsi="Traditional Arabic" w:cs="Traditional Arabic" w:hint="cs"/>
          <w:rtl/>
        </w:rPr>
        <w:t xml:space="preserve"> هم این را</w:t>
      </w:r>
      <w:r w:rsidR="00D13550" w:rsidRPr="00975A51">
        <w:rPr>
          <w:rFonts w:ascii="Traditional Arabic" w:hAnsi="Traditional Arabic" w:cs="Traditional Arabic" w:hint="cs"/>
          <w:rtl/>
        </w:rPr>
        <w:t xml:space="preserve"> نمی‌</w:t>
      </w:r>
      <w:r w:rsidR="006D1E28" w:rsidRPr="00975A51">
        <w:rPr>
          <w:rFonts w:ascii="Traditional Arabic" w:hAnsi="Traditional Arabic" w:cs="Traditional Arabic" w:hint="cs"/>
          <w:rtl/>
        </w:rPr>
        <w:t>گویند.</w:t>
      </w:r>
    </w:p>
    <w:p w:rsidR="001932F3" w:rsidRPr="00975A51" w:rsidRDefault="006D1E28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 xml:space="preserve">ظاهر بعض کلمات مثل کلمات آقای جوادی اگر </w:t>
      </w:r>
      <w:r w:rsidR="00FD1FA8" w:rsidRPr="00975A51">
        <w:rPr>
          <w:rFonts w:ascii="Traditional Arabic" w:hAnsi="Traditional Arabic" w:cs="Traditional Arabic" w:hint="cs"/>
          <w:rtl/>
        </w:rPr>
        <w:t>این‌گونه</w:t>
      </w:r>
      <w:r w:rsidRPr="00975A51">
        <w:rPr>
          <w:rFonts w:ascii="Traditional Arabic" w:hAnsi="Traditional Arabic" w:cs="Traditional Arabic" w:hint="cs"/>
          <w:rtl/>
        </w:rPr>
        <w:t xml:space="preserve"> باشد وجهی ندارد که</w:t>
      </w:r>
      <w:r w:rsidR="001932F3" w:rsidRPr="00975A51">
        <w:rPr>
          <w:rFonts w:ascii="Traditional Arabic" w:hAnsi="Traditional Arabic" w:cs="Traditional Arabic" w:hint="cs"/>
          <w:rtl/>
        </w:rPr>
        <w:t xml:space="preserve"> گفته شود</w:t>
      </w:r>
      <w:r w:rsidRPr="00975A51">
        <w:rPr>
          <w:rFonts w:ascii="Traditional Arabic" w:hAnsi="Traditional Arabic" w:cs="Traditional Arabic" w:hint="cs"/>
          <w:rtl/>
        </w:rPr>
        <w:t xml:space="preserve"> آنچه عقل </w:t>
      </w:r>
      <w:r w:rsidR="00FD1FA8" w:rsidRPr="00975A51">
        <w:rPr>
          <w:rFonts w:ascii="Traditional Arabic" w:hAnsi="Traditional Arabic" w:cs="Traditional Arabic" w:hint="cs"/>
          <w:rtl/>
        </w:rPr>
        <w:t>ابن‌سینا</w:t>
      </w:r>
      <w:r w:rsidRPr="00975A51">
        <w:rPr>
          <w:rFonts w:ascii="Traditional Arabic" w:hAnsi="Traditional Arabic" w:cs="Traditional Arabic" w:hint="cs"/>
          <w:rtl/>
        </w:rPr>
        <w:t xml:space="preserve"> و ملاصدرا و یا عقول بشر به آن برسد، بتواند مولوی بالذات باشد و این را</w:t>
      </w:r>
      <w:r w:rsidR="00FD1FA8" w:rsidRPr="00975A51">
        <w:rPr>
          <w:rFonts w:ascii="Traditional Arabic" w:hAnsi="Traditional Arabic" w:cs="Traditional Arabic"/>
          <w:rtl/>
        </w:rPr>
        <w:t xml:space="preserve"> </w:t>
      </w:r>
      <w:r w:rsidR="00D13550" w:rsidRPr="00975A51">
        <w:rPr>
          <w:rFonts w:ascii="Traditional Arabic" w:hAnsi="Traditional Arabic" w:cs="Traditional Arabic" w:hint="cs"/>
          <w:rtl/>
        </w:rPr>
        <w:t>نمی‌</w:t>
      </w:r>
      <w:r w:rsidRPr="00975A51">
        <w:rPr>
          <w:rFonts w:ascii="Traditional Arabic" w:hAnsi="Traditional Arabic" w:cs="Traditional Arabic" w:hint="cs"/>
          <w:rtl/>
        </w:rPr>
        <w:t>شود گفت</w:t>
      </w:r>
      <w:r w:rsidR="001932F3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اما اینکه </w:t>
      </w:r>
      <w:r w:rsidR="00FD1FA8" w:rsidRPr="00975A51">
        <w:rPr>
          <w:rFonts w:ascii="Traditional Arabic" w:hAnsi="Traditional Arabic" w:cs="Traditional Arabic" w:hint="cs"/>
          <w:rtl/>
        </w:rPr>
        <w:t>این‌ها</w:t>
      </w:r>
      <w:r w:rsidRPr="00975A51">
        <w:rPr>
          <w:rFonts w:ascii="Traditional Arabic" w:hAnsi="Traditional Arabic" w:cs="Traditional Arabic" w:hint="cs"/>
          <w:rtl/>
        </w:rPr>
        <w:t xml:space="preserve"> مولوی بالعرض باشند</w:t>
      </w:r>
      <w:r w:rsidR="001932F3" w:rsidRPr="00975A51">
        <w:rPr>
          <w:rFonts w:ascii="Traditional Arabic" w:hAnsi="Traditional Arabic" w:cs="Traditional Arabic" w:hint="cs"/>
          <w:rtl/>
        </w:rPr>
        <w:t>؛</w:t>
      </w:r>
      <w:r w:rsidRPr="00975A51">
        <w:rPr>
          <w:rFonts w:ascii="Traditional Arabic" w:hAnsi="Traditional Arabic" w:cs="Traditional Arabic" w:hint="cs"/>
          <w:rtl/>
        </w:rPr>
        <w:t xml:space="preserve"> یعنی در مسیر فهم دین یا کاربرد و </w:t>
      </w:r>
      <w:r w:rsidR="00FD1FA8" w:rsidRPr="00975A51">
        <w:rPr>
          <w:rFonts w:ascii="Traditional Arabic" w:hAnsi="Traditional Arabic" w:cs="Traditional Arabic"/>
          <w:rtl/>
        </w:rPr>
        <w:t>پ</w:t>
      </w:r>
      <w:r w:rsidR="00FD1FA8" w:rsidRPr="00975A51">
        <w:rPr>
          <w:rFonts w:ascii="Traditional Arabic" w:hAnsi="Traditional Arabic" w:cs="Traditional Arabic" w:hint="cs"/>
          <w:rtl/>
        </w:rPr>
        <w:t>ی</w:t>
      </w:r>
      <w:r w:rsidR="00FD1FA8" w:rsidRPr="00975A51">
        <w:rPr>
          <w:rFonts w:ascii="Traditional Arabic" w:hAnsi="Traditional Arabic" w:cs="Traditional Arabic" w:hint="eastAsia"/>
          <w:rtl/>
        </w:rPr>
        <w:t>اده‌ساز</w:t>
      </w:r>
      <w:r w:rsidR="00FD1FA8" w:rsidRPr="00975A51">
        <w:rPr>
          <w:rFonts w:ascii="Traditional Arabic" w:hAnsi="Traditional Arabic" w:cs="Traditional Arabic" w:hint="cs"/>
          <w:rtl/>
        </w:rPr>
        <w:t>ی</w:t>
      </w:r>
      <w:r w:rsidRPr="00975A51">
        <w:rPr>
          <w:rFonts w:ascii="Traditional Arabic" w:hAnsi="Traditional Arabic" w:cs="Traditional Arabic" w:hint="cs"/>
          <w:rtl/>
        </w:rPr>
        <w:t xml:space="preserve"> دین اثر بگذارند</w:t>
      </w:r>
      <w:r w:rsidR="001932F3" w:rsidRPr="00975A51">
        <w:rPr>
          <w:rFonts w:ascii="Traditional Arabic" w:hAnsi="Traditional Arabic" w:cs="Traditional Arabic" w:hint="cs"/>
          <w:rtl/>
        </w:rPr>
        <w:t>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شود و مانعی ندارد. خود </w:t>
      </w:r>
      <w:r w:rsidR="00FD1FA8" w:rsidRPr="00975A51">
        <w:rPr>
          <w:rFonts w:ascii="Traditional Arabic" w:hAnsi="Traditional Arabic" w:cs="Traditional Arabic" w:hint="cs"/>
          <w:rtl/>
        </w:rPr>
        <w:t>همین‌که</w:t>
      </w:r>
      <w:r w:rsidRPr="00975A51">
        <w:rPr>
          <w:rFonts w:ascii="Traditional Arabic" w:hAnsi="Traditional Arabic" w:cs="Traditional Arabic" w:hint="cs"/>
          <w:rtl/>
        </w:rPr>
        <w:t xml:space="preserve"> گفته شود خدا عادل است خود این مقدمه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شود برای خیلی از احکام و اعتقادات در شرع و به این معنا</w:t>
      </w:r>
      <w:r w:rsidR="00D13550" w:rsidRPr="00975A51">
        <w:rPr>
          <w:rFonts w:ascii="Traditional Arabic" w:hAnsi="Traditional Arabic" w:cs="Traditional Arabic" w:hint="cs"/>
          <w:rtl/>
        </w:rPr>
        <w:t xml:space="preserve"> </w:t>
      </w:r>
      <w:r w:rsidR="001932F3" w:rsidRPr="00975A51">
        <w:rPr>
          <w:rFonts w:ascii="Traditional Arabic" w:hAnsi="Traditional Arabic" w:cs="Traditional Arabic" w:hint="cs"/>
          <w:rtl/>
        </w:rPr>
        <w:t xml:space="preserve">مولوی بالعرض </w:t>
      </w:r>
      <w:r w:rsidR="00D13550" w:rsidRPr="00975A51">
        <w:rPr>
          <w:rFonts w:ascii="Traditional Arabic" w:hAnsi="Traditional Arabic" w:cs="Traditional Arabic" w:hint="cs"/>
          <w:rtl/>
        </w:rPr>
        <w:t>می‌</w:t>
      </w:r>
      <w:r w:rsidRPr="00975A51">
        <w:rPr>
          <w:rFonts w:ascii="Traditional Arabic" w:hAnsi="Traditional Arabic" w:cs="Traditional Arabic" w:hint="cs"/>
          <w:rtl/>
        </w:rPr>
        <w:t>شود</w:t>
      </w:r>
      <w:r w:rsidR="001932F3" w:rsidRPr="00975A51">
        <w:rPr>
          <w:rFonts w:ascii="Traditional Arabic" w:hAnsi="Traditional Arabic" w:cs="Traditional Arabic" w:hint="cs"/>
          <w:rtl/>
        </w:rPr>
        <w:t>.</w:t>
      </w:r>
    </w:p>
    <w:p w:rsidR="006D1E28" w:rsidRPr="00975A51" w:rsidRDefault="006D1E28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 xml:space="preserve"> دستگاه فهم ملاصدرا وقتی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گوید فقر وجودی با آن تقریری که در حکمت متعالیه آمد است این اگر بگوییم در دین نیست و شواهد نقلی بر آن تمام نباشد یا حرکت جوهری اگر کسی بگوید شواهد </w:t>
      </w:r>
      <w:r w:rsidR="00FD1FA8" w:rsidRPr="00975A51">
        <w:rPr>
          <w:rFonts w:ascii="Traditional Arabic" w:hAnsi="Traditional Arabic" w:cs="Traditional Arabic"/>
          <w:rtl/>
        </w:rPr>
        <w:t>نقل</w:t>
      </w:r>
      <w:r w:rsidR="00FD1FA8" w:rsidRPr="00975A51">
        <w:rPr>
          <w:rFonts w:ascii="Traditional Arabic" w:hAnsi="Traditional Arabic" w:cs="Traditional Arabic" w:hint="cs"/>
          <w:rtl/>
        </w:rPr>
        <w:t>ی‌</w:t>
      </w:r>
      <w:r w:rsidR="00FD1FA8" w:rsidRPr="00975A51">
        <w:rPr>
          <w:rFonts w:ascii="Traditional Arabic" w:hAnsi="Traditional Arabic" w:cs="Traditional Arabic" w:hint="eastAsia"/>
          <w:rtl/>
        </w:rPr>
        <w:t>اش</w:t>
      </w:r>
      <w:r w:rsidRPr="00975A51">
        <w:rPr>
          <w:rFonts w:ascii="Traditional Arabic" w:hAnsi="Traditional Arabic" w:cs="Traditional Arabic" w:hint="cs"/>
          <w:rtl/>
        </w:rPr>
        <w:t xml:space="preserve"> درست نباشد</w:t>
      </w:r>
      <w:r w:rsidR="001932F3" w:rsidRPr="00975A51">
        <w:rPr>
          <w:rFonts w:ascii="Traditional Arabic" w:hAnsi="Traditional Arabic" w:cs="Traditional Arabic" w:hint="cs"/>
          <w:rtl/>
        </w:rPr>
        <w:t>،</w:t>
      </w:r>
      <w:r w:rsidR="00D13550" w:rsidRPr="00975A51">
        <w:rPr>
          <w:rFonts w:ascii="Traditional Arabic" w:hAnsi="Traditional Arabic" w:cs="Traditional Arabic" w:hint="cs"/>
          <w:rtl/>
        </w:rPr>
        <w:t xml:space="preserve"> نمی‌</w:t>
      </w:r>
      <w:r w:rsidRPr="00975A51">
        <w:rPr>
          <w:rFonts w:ascii="Traditional Arabic" w:hAnsi="Traditional Arabic" w:cs="Traditional Arabic" w:hint="cs"/>
          <w:rtl/>
        </w:rPr>
        <w:t>تواند مولوی بالذات باشد ولی حرکت جوهری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>تواند در مسیر اثبات یک گزاره دینی یا تقویت یک اعتقاد یا پاسخ به یک شبهه</w:t>
      </w:r>
      <w:r w:rsidR="00D13550" w:rsidRPr="00975A51">
        <w:rPr>
          <w:rFonts w:ascii="Traditional Arabic" w:hAnsi="Traditional Arabic" w:cs="Traditional Arabic" w:hint="cs"/>
          <w:rtl/>
        </w:rPr>
        <w:t xml:space="preserve"> </w:t>
      </w:r>
      <w:r w:rsidRPr="00975A51">
        <w:rPr>
          <w:rFonts w:ascii="Traditional Arabic" w:hAnsi="Traditional Arabic" w:cs="Traditional Arabic" w:hint="cs"/>
          <w:rtl/>
        </w:rPr>
        <w:t xml:space="preserve">قرار گیرد و </w:t>
      </w:r>
      <w:r w:rsidR="00FD1FA8" w:rsidRPr="00975A51">
        <w:rPr>
          <w:rFonts w:ascii="Traditional Arabic" w:hAnsi="Traditional Arabic" w:cs="Traditional Arabic" w:hint="cs"/>
          <w:rtl/>
        </w:rPr>
        <w:t>ازاین‌جهت</w:t>
      </w:r>
      <w:r w:rsidRPr="00975A51">
        <w:rPr>
          <w:rFonts w:ascii="Traditional Arabic" w:hAnsi="Traditional Arabic" w:cs="Traditional Arabic" w:hint="cs"/>
          <w:rtl/>
        </w:rPr>
        <w:t xml:space="preserve"> در مسیر دین </w:t>
      </w:r>
      <w:r w:rsidR="00FD1FA8" w:rsidRPr="00975A51">
        <w:rPr>
          <w:rFonts w:ascii="Traditional Arabic" w:hAnsi="Traditional Arabic" w:cs="Traditional Arabic"/>
          <w:rtl/>
        </w:rPr>
        <w:t>قرارگرفته</w:t>
      </w:r>
      <w:r w:rsidRPr="00975A51">
        <w:rPr>
          <w:rFonts w:ascii="Traditional Arabic" w:hAnsi="Traditional Arabic" w:cs="Traditional Arabic" w:hint="cs"/>
          <w:rtl/>
        </w:rPr>
        <w:t xml:space="preserve"> و بالتبع ارزش پیدا</w:t>
      </w:r>
      <w:r w:rsidR="001932F3" w:rsidRPr="00975A51">
        <w:rPr>
          <w:rFonts w:ascii="Traditional Arabic" w:hAnsi="Traditional Arabic" w:cs="Traditional Arabic" w:hint="cs"/>
          <w:rtl/>
        </w:rPr>
        <w:t xml:space="preserve"> </w:t>
      </w:r>
      <w:r w:rsidRPr="00975A51">
        <w:rPr>
          <w:rFonts w:ascii="Traditional Arabic" w:hAnsi="Traditional Arabic" w:cs="Traditional Arabic" w:hint="cs"/>
          <w:rtl/>
        </w:rPr>
        <w:t>بکند.</w:t>
      </w:r>
    </w:p>
    <w:p w:rsidR="006D1E28" w:rsidRPr="00975A51" w:rsidRDefault="00853D32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lastRenderedPageBreak/>
        <w:t>ما وقتی اعتقادات را</w:t>
      </w:r>
      <w:r w:rsidR="00D13550" w:rsidRPr="00975A51">
        <w:rPr>
          <w:rFonts w:ascii="Traditional Arabic" w:hAnsi="Traditional Arabic" w:cs="Traditional Arabic" w:hint="cs"/>
          <w:rtl/>
        </w:rPr>
        <w:t xml:space="preserve"> </w:t>
      </w:r>
      <w:r w:rsidR="001932F3" w:rsidRPr="00975A51">
        <w:rPr>
          <w:rFonts w:ascii="Traditional Arabic" w:hAnsi="Traditional Arabic" w:cs="Traditional Arabic" w:hint="cs"/>
          <w:rtl/>
        </w:rPr>
        <w:t xml:space="preserve">در گزاره‌های توصیفی </w:t>
      </w:r>
      <w:r w:rsidR="00D13550" w:rsidRPr="00975A51">
        <w:rPr>
          <w:rFonts w:ascii="Traditional Arabic" w:hAnsi="Traditional Arabic" w:cs="Traditional Arabic" w:hint="cs"/>
          <w:rtl/>
        </w:rPr>
        <w:t>می‌</w:t>
      </w:r>
      <w:r w:rsidRPr="00975A51">
        <w:rPr>
          <w:rFonts w:ascii="Traditional Arabic" w:hAnsi="Traditional Arabic" w:cs="Traditional Arabic" w:hint="cs"/>
          <w:rtl/>
        </w:rPr>
        <w:t xml:space="preserve">گوییم یعنی </w:t>
      </w:r>
      <w:r w:rsidR="00FD1FA8" w:rsidRPr="00975A51">
        <w:rPr>
          <w:rFonts w:ascii="Traditional Arabic" w:hAnsi="Traditional Arabic" w:cs="Traditional Arabic" w:hint="cs"/>
          <w:rtl/>
        </w:rPr>
        <w:t>آنچه</w:t>
      </w:r>
      <w:r w:rsidRPr="00975A51">
        <w:rPr>
          <w:rFonts w:ascii="Traditional Arabic" w:hAnsi="Traditional Arabic" w:cs="Traditional Arabic" w:hint="cs"/>
          <w:rtl/>
        </w:rPr>
        <w:t xml:space="preserve"> در دین آمده است و خود آن گزاره بما هی هی </w:t>
      </w:r>
      <w:r w:rsidR="001932F3" w:rsidRPr="00975A51">
        <w:rPr>
          <w:rFonts w:ascii="Traditional Arabic" w:hAnsi="Traditional Arabic" w:cs="Traditional Arabic" w:hint="cs"/>
          <w:rtl/>
        </w:rPr>
        <w:t xml:space="preserve">باور و اعتقاد به آن </w:t>
      </w:r>
      <w:r w:rsidRPr="00975A51">
        <w:rPr>
          <w:rFonts w:ascii="Traditional Arabic" w:hAnsi="Traditional Arabic" w:cs="Traditional Arabic" w:hint="cs"/>
          <w:rtl/>
        </w:rPr>
        <w:t>ارزش دارد، هر چه که خارج از دین باشد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تواند در مسیر </w:t>
      </w:r>
      <w:r w:rsidR="00FD1FA8" w:rsidRPr="00975A51">
        <w:rPr>
          <w:rFonts w:ascii="Traditional Arabic" w:hAnsi="Traditional Arabic" w:cs="Traditional Arabic" w:hint="cs"/>
          <w:rtl/>
        </w:rPr>
        <w:t>این‌ها</w:t>
      </w:r>
      <w:r w:rsidRPr="00975A51">
        <w:rPr>
          <w:rFonts w:ascii="Traditional Arabic" w:hAnsi="Traditional Arabic" w:cs="Traditional Arabic" w:hint="cs"/>
          <w:rtl/>
        </w:rPr>
        <w:t xml:space="preserve"> باشد که ارزش بالتبع پیدا</w:t>
      </w:r>
      <w:r w:rsidR="001932F3" w:rsidRPr="00975A51">
        <w:rPr>
          <w:rFonts w:ascii="Traditional Arabic" w:hAnsi="Traditional Arabic" w:cs="Traditional Arabic" w:hint="cs"/>
          <w:rtl/>
        </w:rPr>
        <w:t xml:space="preserve"> </w:t>
      </w:r>
      <w:r w:rsidRPr="00975A51">
        <w:rPr>
          <w:rFonts w:ascii="Traditional Arabic" w:hAnsi="Traditional Arabic" w:cs="Traditional Arabic" w:hint="cs"/>
          <w:rtl/>
        </w:rPr>
        <w:t>می</w:t>
      </w:r>
      <w:r w:rsidR="001932F3" w:rsidRPr="00975A51">
        <w:rPr>
          <w:rFonts w:ascii="Traditional Arabic" w:hAnsi="Traditional Arabic" w:cs="Traditional Arabic" w:hint="cs"/>
          <w:rtl/>
        </w:rPr>
        <w:t>‌</w:t>
      </w:r>
      <w:r w:rsidRPr="00975A51">
        <w:rPr>
          <w:rFonts w:ascii="Traditional Arabic" w:hAnsi="Traditional Arabic" w:cs="Traditional Arabic" w:hint="cs"/>
          <w:rtl/>
        </w:rPr>
        <w:t>کند. قاعده لطف</w:t>
      </w:r>
      <w:r w:rsidR="001932F3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</w:t>
      </w:r>
      <w:r w:rsidR="001932F3" w:rsidRPr="00975A51">
        <w:rPr>
          <w:rFonts w:ascii="Traditional Arabic" w:hAnsi="Traditional Arabic" w:cs="Traditional Arabic" w:hint="cs"/>
          <w:rtl/>
        </w:rPr>
        <w:t xml:space="preserve">قاعده </w:t>
      </w:r>
      <w:r w:rsidRPr="00975A51">
        <w:rPr>
          <w:rFonts w:ascii="Traditional Arabic" w:hAnsi="Traditional Arabic" w:cs="Traditional Arabic" w:hint="cs"/>
          <w:rtl/>
        </w:rPr>
        <w:t xml:space="preserve">وجوب شکر منعم و ... اگر در متون دینی چیزی که دلالت بر </w:t>
      </w:r>
      <w:r w:rsidR="00FD1FA8" w:rsidRPr="00975A51">
        <w:rPr>
          <w:rFonts w:ascii="Traditional Arabic" w:hAnsi="Traditional Arabic" w:cs="Traditional Arabic" w:hint="cs"/>
          <w:rtl/>
        </w:rPr>
        <w:t>آن‌ها</w:t>
      </w:r>
      <w:r w:rsidRPr="00975A51">
        <w:rPr>
          <w:rFonts w:ascii="Traditional Arabic" w:hAnsi="Traditional Arabic" w:cs="Traditional Arabic" w:hint="cs"/>
          <w:rtl/>
        </w:rPr>
        <w:t xml:space="preserve"> بکند نداشته باشیم</w:t>
      </w:r>
      <w:r w:rsidR="00D13550" w:rsidRPr="00975A51">
        <w:rPr>
          <w:rFonts w:ascii="Traditional Arabic" w:hAnsi="Traditional Arabic" w:cs="Traditional Arabic" w:hint="cs"/>
          <w:rtl/>
        </w:rPr>
        <w:t xml:space="preserve"> می‌</w:t>
      </w:r>
      <w:r w:rsidRPr="00975A51">
        <w:rPr>
          <w:rFonts w:ascii="Traditional Arabic" w:hAnsi="Traditional Arabic" w:cs="Traditional Arabic" w:hint="cs"/>
          <w:rtl/>
        </w:rPr>
        <w:t xml:space="preserve">شود مولوی بالتبع </w:t>
      </w:r>
      <w:r w:rsidR="001932F3" w:rsidRPr="00975A51">
        <w:rPr>
          <w:rFonts w:ascii="Traditional Arabic" w:hAnsi="Traditional Arabic" w:cs="Traditional Arabic" w:hint="cs"/>
          <w:rtl/>
        </w:rPr>
        <w:t>و بالعرض نه دینی بالذات.</w:t>
      </w:r>
    </w:p>
    <w:p w:rsidR="00D13550" w:rsidRPr="00975A51" w:rsidRDefault="00D13550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>این همان نظریه</w:t>
      </w:r>
      <w:r w:rsidR="001932F3" w:rsidRPr="00975A51">
        <w:rPr>
          <w:rFonts w:ascii="Traditional Arabic" w:hAnsi="Traditional Arabic" w:cs="Traditional Arabic" w:hint="cs"/>
          <w:rtl/>
        </w:rPr>
        <w:t>‌</w:t>
      </w:r>
      <w:r w:rsidRPr="00975A51">
        <w:rPr>
          <w:rFonts w:ascii="Traditional Arabic" w:hAnsi="Traditional Arabic" w:cs="Traditional Arabic" w:hint="cs"/>
          <w:rtl/>
        </w:rPr>
        <w:t>ای است که می‌گوییم ما مولویت و دینی بودن را بالذات و بالتبع می‌دانیم و برای اثبات مولویت بالذات در تجویزیات و فقه و عقل عملی قبول داریم</w:t>
      </w:r>
      <w:r w:rsidR="001932F3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منتها با تقریر</w:t>
      </w:r>
      <w:r w:rsidR="001932F3" w:rsidRPr="00975A51">
        <w:rPr>
          <w:rFonts w:ascii="Traditional Arabic" w:hAnsi="Traditional Arabic" w:cs="Traditional Arabic" w:hint="cs"/>
          <w:rtl/>
        </w:rPr>
        <w:t>ی که ما گفتیم و</w:t>
      </w:r>
      <w:r w:rsidRPr="00975A51">
        <w:rPr>
          <w:rFonts w:ascii="Traditional Arabic" w:hAnsi="Traditional Arabic" w:cs="Traditional Arabic" w:hint="cs"/>
          <w:rtl/>
        </w:rPr>
        <w:t xml:space="preserve"> با اصولی‌ها کمی متفاوت است</w:t>
      </w:r>
      <w:r w:rsidR="00FD1FA8" w:rsidRPr="00975A51">
        <w:rPr>
          <w:rFonts w:ascii="Traditional Arabic" w:hAnsi="Traditional Arabic" w:cs="Traditional Arabic"/>
          <w:rtl/>
        </w:rPr>
        <w:t xml:space="preserve">؛ </w:t>
      </w:r>
      <w:r w:rsidRPr="00975A51">
        <w:rPr>
          <w:rFonts w:ascii="Traditional Arabic" w:hAnsi="Traditional Arabic" w:cs="Traditional Arabic" w:hint="cs"/>
          <w:rtl/>
        </w:rPr>
        <w:t xml:space="preserve">اما قانون ملازمه را در گزاره‌های خبری و توصیفی که در متون دینی نیامده است را قبول نداریم که </w:t>
      </w:r>
      <w:r w:rsidR="001932F3" w:rsidRPr="00975A51">
        <w:rPr>
          <w:rFonts w:ascii="Traditional Arabic" w:hAnsi="Traditional Arabic" w:cs="Traditional Arabic" w:hint="cs"/>
          <w:rtl/>
        </w:rPr>
        <w:t xml:space="preserve">مولویت بالذات را </w:t>
      </w:r>
      <w:r w:rsidRPr="00975A51">
        <w:rPr>
          <w:rFonts w:ascii="Traditional Arabic" w:hAnsi="Traditional Arabic" w:cs="Traditional Arabic" w:hint="cs"/>
          <w:rtl/>
        </w:rPr>
        <w:t>نتیجه بدهد و شارع ارزش دینی بر آن قائل شود.</w:t>
      </w:r>
    </w:p>
    <w:p w:rsidR="00D13550" w:rsidRPr="00975A51" w:rsidRDefault="00D13550" w:rsidP="001932F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41401422"/>
      <w:r w:rsidRPr="00975A51">
        <w:rPr>
          <w:rFonts w:ascii="Traditional Arabic" w:hAnsi="Traditional Arabic" w:cs="Traditional Arabic" w:hint="cs"/>
          <w:color w:val="FF0000"/>
          <w:rtl/>
        </w:rPr>
        <w:t>وجه جدایی عقل عملی با عقل نظری</w:t>
      </w:r>
      <w:bookmarkEnd w:id="18"/>
    </w:p>
    <w:p w:rsidR="00D13550" w:rsidRPr="00975A51" w:rsidRDefault="00D13550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>از این روست که در عقل عملی قانون ملازمه با تقریر اصولی یا تقریر</w:t>
      </w:r>
      <w:r w:rsidR="001932F3" w:rsidRPr="00975A51">
        <w:rPr>
          <w:rFonts w:ascii="Traditional Arabic" w:hAnsi="Traditional Arabic" w:cs="Traditional Arabic" w:hint="cs"/>
          <w:rtl/>
        </w:rPr>
        <w:t>ی که</w:t>
      </w:r>
      <w:r w:rsidRPr="00975A51">
        <w:rPr>
          <w:rFonts w:ascii="Traditional Arabic" w:hAnsi="Traditional Arabic" w:cs="Traditional Arabic" w:hint="cs"/>
          <w:rtl/>
        </w:rPr>
        <w:t xml:space="preserve"> ما داریم که چیزی که در متن دین نیامده</w:t>
      </w:r>
      <w:r w:rsidR="001932F3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می‌تواند مولوی بالذات باشد</w:t>
      </w:r>
      <w:r w:rsidR="001932F3" w:rsidRPr="00975A51">
        <w:rPr>
          <w:rFonts w:ascii="Traditional Arabic" w:hAnsi="Traditional Arabic" w:cs="Traditional Arabic" w:hint="cs"/>
          <w:rtl/>
        </w:rPr>
        <w:t>،</w:t>
      </w:r>
      <w:r w:rsidR="00FD1FA8" w:rsidRPr="00975A51">
        <w:rPr>
          <w:rFonts w:ascii="Traditional Arabic" w:hAnsi="Traditional Arabic" w:cs="Traditional Arabic"/>
          <w:rtl/>
        </w:rPr>
        <w:t xml:space="preserve"> </w:t>
      </w:r>
      <w:r w:rsidRPr="00975A51">
        <w:rPr>
          <w:rFonts w:ascii="Traditional Arabic" w:hAnsi="Traditional Arabic" w:cs="Traditional Arabic" w:hint="cs"/>
          <w:rtl/>
        </w:rPr>
        <w:t>ولی در احکام عقل نظری مولوی بالذات شدن چیزی که اثری در متون دینی نیست</w:t>
      </w:r>
      <w:r w:rsidR="001932F3" w:rsidRPr="00975A51">
        <w:rPr>
          <w:rFonts w:ascii="Traditional Arabic" w:hAnsi="Traditional Arabic" w:cs="Traditional Arabic" w:hint="cs"/>
          <w:rtl/>
        </w:rPr>
        <w:t>،</w:t>
      </w:r>
      <w:r w:rsidRPr="00975A51">
        <w:rPr>
          <w:rFonts w:ascii="Traditional Arabic" w:hAnsi="Traditional Arabic" w:cs="Traditional Arabic" w:hint="cs"/>
          <w:rtl/>
        </w:rPr>
        <w:t xml:space="preserve"> دلیل ندارد، در مسیر دین می‌تواند قرار گیرد و ارزش هم پیدا می‌کند ولی مولوی بالذات نمی‌تواند باشد مولوی ب</w:t>
      </w:r>
      <w:r w:rsidR="001932F3" w:rsidRPr="00975A51">
        <w:rPr>
          <w:rFonts w:ascii="Traditional Arabic" w:hAnsi="Traditional Arabic" w:cs="Traditional Arabic" w:hint="cs"/>
          <w:rtl/>
        </w:rPr>
        <w:t>ال</w:t>
      </w:r>
      <w:r w:rsidRPr="00975A51">
        <w:rPr>
          <w:rFonts w:ascii="Traditional Arabic" w:hAnsi="Traditional Arabic" w:cs="Traditional Arabic" w:hint="cs"/>
          <w:rtl/>
        </w:rPr>
        <w:t>تبع می‌شود.</w:t>
      </w:r>
    </w:p>
    <w:p w:rsidR="001932F3" w:rsidRPr="00975A51" w:rsidRDefault="001932F3" w:rsidP="001932F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41401423"/>
      <w:r w:rsidRPr="00975A51">
        <w:rPr>
          <w:rFonts w:ascii="Traditional Arabic" w:hAnsi="Traditional Arabic" w:cs="Traditional Arabic" w:hint="cs"/>
          <w:color w:val="FF0000"/>
          <w:rtl/>
        </w:rPr>
        <w:t xml:space="preserve">گزاره‌های توصیفی </w:t>
      </w:r>
      <w:r w:rsidR="00FD1FA8" w:rsidRPr="00975A51">
        <w:rPr>
          <w:rFonts w:ascii="Traditional Arabic" w:hAnsi="Traditional Arabic" w:cs="Traditional Arabic"/>
          <w:color w:val="FF0000"/>
          <w:rtl/>
        </w:rPr>
        <w:t>به‌دست‌آمده</w:t>
      </w:r>
      <w:r w:rsidRPr="00975A51">
        <w:rPr>
          <w:rFonts w:ascii="Traditional Arabic" w:hAnsi="Traditional Arabic" w:cs="Traditional Arabic" w:hint="cs"/>
          <w:color w:val="FF0000"/>
          <w:rtl/>
        </w:rPr>
        <w:t xml:space="preserve"> از مدالیل التزامی</w:t>
      </w:r>
      <w:bookmarkEnd w:id="19"/>
    </w:p>
    <w:p w:rsidR="00D13550" w:rsidRPr="00975A51" w:rsidRDefault="00D13550" w:rsidP="001932F3">
      <w:pPr>
        <w:rPr>
          <w:rFonts w:ascii="Traditional Arabic" w:hAnsi="Traditional Arabic" w:cs="Traditional Arabic"/>
          <w:rtl/>
        </w:rPr>
      </w:pPr>
      <w:r w:rsidRPr="00975A51">
        <w:rPr>
          <w:rFonts w:ascii="Traditional Arabic" w:hAnsi="Traditional Arabic" w:cs="Traditional Arabic" w:hint="cs"/>
          <w:rtl/>
        </w:rPr>
        <w:t>در گزاره‌های توصیفی قسم دیگری هم داریم که گزاره‌های توصیفی</w:t>
      </w:r>
      <w:r w:rsidR="001932F3" w:rsidRPr="00975A51">
        <w:rPr>
          <w:rFonts w:ascii="Traditional Arabic" w:hAnsi="Traditional Arabic" w:cs="Traditional Arabic" w:hint="cs"/>
          <w:rtl/>
        </w:rPr>
        <w:t xml:space="preserve"> است</w:t>
      </w:r>
      <w:r w:rsidRPr="00975A51">
        <w:rPr>
          <w:rFonts w:ascii="Traditional Arabic" w:hAnsi="Traditional Arabic" w:cs="Traditional Arabic" w:hint="cs"/>
          <w:rtl/>
        </w:rPr>
        <w:t xml:space="preserve"> که از </w:t>
      </w:r>
      <w:r w:rsidR="001932F3" w:rsidRPr="00975A51">
        <w:rPr>
          <w:rFonts w:ascii="Traditional Arabic" w:hAnsi="Traditional Arabic" w:cs="Traditional Arabic" w:hint="cs"/>
          <w:rtl/>
        </w:rPr>
        <w:t>مدلولات</w:t>
      </w:r>
      <w:r w:rsidRPr="00975A51">
        <w:rPr>
          <w:rFonts w:ascii="Traditional Arabic" w:hAnsi="Traditional Arabic" w:cs="Traditional Arabic" w:hint="cs"/>
          <w:rtl/>
        </w:rPr>
        <w:t xml:space="preserve"> گزاره‌های</w:t>
      </w:r>
      <w:r w:rsidR="001932F3" w:rsidRPr="00975A51">
        <w:rPr>
          <w:rFonts w:ascii="Traditional Arabic" w:hAnsi="Traditional Arabic" w:cs="Traditional Arabic" w:hint="cs"/>
          <w:rtl/>
        </w:rPr>
        <w:t xml:space="preserve"> </w:t>
      </w:r>
      <w:r w:rsidRPr="00975A51">
        <w:rPr>
          <w:rFonts w:ascii="Traditional Arabic" w:hAnsi="Traditional Arabic" w:cs="Traditional Arabic" w:hint="cs"/>
          <w:rtl/>
        </w:rPr>
        <w:t>دینی به دست می‌آوریم</w:t>
      </w:r>
      <w:r w:rsidR="001932F3" w:rsidRPr="00975A51">
        <w:rPr>
          <w:rFonts w:ascii="Traditional Arabic" w:hAnsi="Traditional Arabic" w:cs="Traditional Arabic" w:hint="cs"/>
          <w:rtl/>
        </w:rPr>
        <w:t>؛</w:t>
      </w:r>
      <w:r w:rsidRPr="00975A51">
        <w:rPr>
          <w:rFonts w:ascii="Traditional Arabic" w:hAnsi="Traditional Arabic" w:cs="Traditional Arabic" w:hint="cs"/>
          <w:rtl/>
        </w:rPr>
        <w:t xml:space="preserve"> مثلا</w:t>
      </w:r>
      <w:r w:rsidR="001932F3" w:rsidRPr="00975A51">
        <w:rPr>
          <w:rFonts w:ascii="Traditional Arabic" w:hAnsi="Traditional Arabic" w:cs="Traditional Arabic" w:hint="cs"/>
          <w:rtl/>
        </w:rPr>
        <w:t>ً</w:t>
      </w:r>
      <w:r w:rsidRPr="00975A51">
        <w:rPr>
          <w:rFonts w:ascii="Traditional Arabic" w:hAnsi="Traditional Arabic" w:cs="Traditional Arabic" w:hint="cs"/>
          <w:rtl/>
        </w:rPr>
        <w:t xml:space="preserve"> قرآن چیزی می‌گوید که ما می‌گوییم این بدون قانون فقر وجودی نمی‌شود یا بدون نظریه وحدت تشکیکی نمی‌شود</w:t>
      </w:r>
      <w:r w:rsidR="001932F3" w:rsidRPr="00975A51">
        <w:rPr>
          <w:rFonts w:ascii="Traditional Arabic" w:hAnsi="Traditional Arabic" w:cs="Traditional Arabic" w:hint="cs"/>
          <w:rtl/>
        </w:rPr>
        <w:t>. از متون دینی به یک مدالیل التز</w:t>
      </w:r>
      <w:r w:rsidRPr="00975A51">
        <w:rPr>
          <w:rFonts w:ascii="Traditional Arabic" w:hAnsi="Traditional Arabic" w:cs="Traditional Arabic" w:hint="cs"/>
          <w:rtl/>
        </w:rPr>
        <w:t>امی رسیده</w:t>
      </w:r>
      <w:r w:rsidR="001932F3" w:rsidRPr="00975A51">
        <w:rPr>
          <w:rFonts w:ascii="Traditional Arabic" w:hAnsi="Traditional Arabic" w:cs="Traditional Arabic" w:hint="cs"/>
          <w:rtl/>
        </w:rPr>
        <w:t>‌</w:t>
      </w:r>
      <w:r w:rsidRPr="00975A51">
        <w:rPr>
          <w:rFonts w:ascii="Traditional Arabic" w:hAnsi="Traditional Arabic" w:cs="Traditional Arabic" w:hint="cs"/>
          <w:rtl/>
        </w:rPr>
        <w:t xml:space="preserve">ایم منتها </w:t>
      </w:r>
      <w:r w:rsidR="00FD1FA8" w:rsidRPr="00975A51">
        <w:rPr>
          <w:rFonts w:ascii="Traditional Arabic" w:hAnsi="Traditional Arabic" w:cs="Traditional Arabic" w:hint="cs"/>
          <w:rtl/>
        </w:rPr>
        <w:t>این‌ها</w:t>
      </w:r>
      <w:r w:rsidRPr="00975A51">
        <w:rPr>
          <w:rFonts w:ascii="Traditional Arabic" w:hAnsi="Traditional Arabic" w:cs="Traditional Arabic" w:hint="cs"/>
          <w:rtl/>
        </w:rPr>
        <w:t xml:space="preserve"> نیز نمی‌توان گفت که مولوی بالذات است، مولوی بالتبع می‌تواند باشد.</w:t>
      </w:r>
    </w:p>
    <w:p w:rsidR="006D0EFB" w:rsidRPr="00975A51" w:rsidRDefault="006D0EFB" w:rsidP="001932F3">
      <w:pPr>
        <w:rPr>
          <w:rFonts w:ascii="Traditional Arabic" w:hAnsi="Traditional Arabic" w:cs="Traditional Arabic"/>
          <w:rtl/>
        </w:rPr>
      </w:pPr>
    </w:p>
    <w:sectPr w:rsidR="006D0EFB" w:rsidRPr="00975A51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FA" w:rsidRDefault="00FB49FA" w:rsidP="000D5800">
      <w:pPr>
        <w:spacing w:after="0"/>
      </w:pPr>
      <w:r>
        <w:separator/>
      </w:r>
    </w:p>
  </w:endnote>
  <w:endnote w:type="continuationSeparator" w:id="0">
    <w:p w:rsidR="00FB49FA" w:rsidRDefault="00FB49F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9304F" w:rsidRDefault="00B930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A5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FA" w:rsidRDefault="00FB49FA" w:rsidP="000D5800">
      <w:pPr>
        <w:spacing w:after="0"/>
      </w:pPr>
      <w:r>
        <w:separator/>
      </w:r>
    </w:p>
  </w:footnote>
  <w:footnote w:type="continuationSeparator" w:id="0">
    <w:p w:rsidR="00FB49FA" w:rsidRDefault="00FB49FA" w:rsidP="000D5800">
      <w:pPr>
        <w:spacing w:after="0"/>
      </w:pPr>
      <w:r>
        <w:continuationSeparator/>
      </w:r>
    </w:p>
  </w:footnote>
  <w:footnote w:id="1">
    <w:p w:rsidR="00AA4084" w:rsidRDefault="00AA4084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زلزله، آیات 7 و 8</w:t>
      </w:r>
    </w:p>
  </w:footnote>
  <w:footnote w:id="2">
    <w:p w:rsidR="00AA4084" w:rsidRDefault="00AA4084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 xml:space="preserve">سوره </w:t>
      </w:r>
      <w:r w:rsidR="00FD1FA8">
        <w:rPr>
          <w:rtl/>
        </w:rPr>
        <w:t>آل‌عمران</w:t>
      </w:r>
      <w:r>
        <w:rPr>
          <w:rFonts w:hint="cs"/>
          <w:rtl/>
        </w:rPr>
        <w:t>، آیه 30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F" w:rsidRDefault="00B9304F" w:rsidP="003C1D3D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2576" behindDoc="1" locked="0" layoutInCell="1" allowOverlap="1" wp14:anchorId="05DB2C1E" wp14:editId="44382D7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08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</w:t>
    </w:r>
    <w:r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FD1FA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0120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C0120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</w:t>
    </w:r>
    <w:r w:rsidR="00FD1FA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04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B9304F" w:rsidRDefault="00C01208" w:rsidP="003C1D3D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FD1FA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FD1FA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 w:rsidR="00B9304F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B9304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علت و حکمت (اصالة المولویة)</w:t>
    </w:r>
    <w:r w:rsidR="00FD1FA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شماره جلسه: 14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B9304F" w:rsidRPr="00873379" w:rsidRDefault="00B9304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A356C19" wp14:editId="2E80DF9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DEE2E7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35"/>
    <w:multiLevelType w:val="hybridMultilevel"/>
    <w:tmpl w:val="7B9CB57C"/>
    <w:lvl w:ilvl="0" w:tplc="F4B0C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3C2C"/>
    <w:rsid w:val="00004107"/>
    <w:rsid w:val="00004DD9"/>
    <w:rsid w:val="000059A1"/>
    <w:rsid w:val="000145D1"/>
    <w:rsid w:val="000228A2"/>
    <w:rsid w:val="00027250"/>
    <w:rsid w:val="000324F1"/>
    <w:rsid w:val="000417EE"/>
    <w:rsid w:val="00041FE0"/>
    <w:rsid w:val="00042888"/>
    <w:rsid w:val="00045CAD"/>
    <w:rsid w:val="00047465"/>
    <w:rsid w:val="00052BA3"/>
    <w:rsid w:val="0006363E"/>
    <w:rsid w:val="00071719"/>
    <w:rsid w:val="00071A80"/>
    <w:rsid w:val="00076BD3"/>
    <w:rsid w:val="00080DFF"/>
    <w:rsid w:val="00085ED5"/>
    <w:rsid w:val="000A1A51"/>
    <w:rsid w:val="000A6E2F"/>
    <w:rsid w:val="000B29EB"/>
    <w:rsid w:val="000B49FA"/>
    <w:rsid w:val="000B6128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662F"/>
    <w:rsid w:val="001169B2"/>
    <w:rsid w:val="00117955"/>
    <w:rsid w:val="00123392"/>
    <w:rsid w:val="0013247B"/>
    <w:rsid w:val="00133E1D"/>
    <w:rsid w:val="0013617D"/>
    <w:rsid w:val="00136442"/>
    <w:rsid w:val="001368D2"/>
    <w:rsid w:val="00141D74"/>
    <w:rsid w:val="0014763D"/>
    <w:rsid w:val="00150D4B"/>
    <w:rsid w:val="00152670"/>
    <w:rsid w:val="00154B4B"/>
    <w:rsid w:val="00154D4B"/>
    <w:rsid w:val="00162B38"/>
    <w:rsid w:val="00166A8C"/>
    <w:rsid w:val="00166DD8"/>
    <w:rsid w:val="001712D6"/>
    <w:rsid w:val="001757C8"/>
    <w:rsid w:val="0017617A"/>
    <w:rsid w:val="00177934"/>
    <w:rsid w:val="00180159"/>
    <w:rsid w:val="001927AF"/>
    <w:rsid w:val="00192A6A"/>
    <w:rsid w:val="001932F3"/>
    <w:rsid w:val="00194D7B"/>
    <w:rsid w:val="00196D27"/>
    <w:rsid w:val="00197CDD"/>
    <w:rsid w:val="001A1C21"/>
    <w:rsid w:val="001A4783"/>
    <w:rsid w:val="001A583A"/>
    <w:rsid w:val="001B7832"/>
    <w:rsid w:val="001C367D"/>
    <w:rsid w:val="001C3794"/>
    <w:rsid w:val="001C3CCA"/>
    <w:rsid w:val="001D1E66"/>
    <w:rsid w:val="001D24F8"/>
    <w:rsid w:val="001D51AA"/>
    <w:rsid w:val="001D542D"/>
    <w:rsid w:val="001D5B8A"/>
    <w:rsid w:val="001D6605"/>
    <w:rsid w:val="001E306E"/>
    <w:rsid w:val="001E3FB0"/>
    <w:rsid w:val="001E4FFF"/>
    <w:rsid w:val="001E6C9A"/>
    <w:rsid w:val="001F10F7"/>
    <w:rsid w:val="001F2E3E"/>
    <w:rsid w:val="002070F6"/>
    <w:rsid w:val="00216DA9"/>
    <w:rsid w:val="00224C0A"/>
    <w:rsid w:val="00224D01"/>
    <w:rsid w:val="002254F8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3FE7"/>
    <w:rsid w:val="0028480E"/>
    <w:rsid w:val="0028646A"/>
    <w:rsid w:val="002914BD"/>
    <w:rsid w:val="00297263"/>
    <w:rsid w:val="00297CF8"/>
    <w:rsid w:val="002A2A4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315129"/>
    <w:rsid w:val="00325583"/>
    <w:rsid w:val="00331BC8"/>
    <w:rsid w:val="003349F9"/>
    <w:rsid w:val="0033789C"/>
    <w:rsid w:val="00340BA3"/>
    <w:rsid w:val="003518FB"/>
    <w:rsid w:val="00365D8B"/>
    <w:rsid w:val="00366400"/>
    <w:rsid w:val="00367A2E"/>
    <w:rsid w:val="00371FE4"/>
    <w:rsid w:val="00375B13"/>
    <w:rsid w:val="003963D7"/>
    <w:rsid w:val="00396F28"/>
    <w:rsid w:val="0039723D"/>
    <w:rsid w:val="003A1A05"/>
    <w:rsid w:val="003A2654"/>
    <w:rsid w:val="003B17C3"/>
    <w:rsid w:val="003B30D3"/>
    <w:rsid w:val="003B36DB"/>
    <w:rsid w:val="003B57F9"/>
    <w:rsid w:val="003C06BF"/>
    <w:rsid w:val="003C1D3D"/>
    <w:rsid w:val="003C6AD9"/>
    <w:rsid w:val="003C7899"/>
    <w:rsid w:val="003D2F0A"/>
    <w:rsid w:val="003D563F"/>
    <w:rsid w:val="003D7A55"/>
    <w:rsid w:val="003E1081"/>
    <w:rsid w:val="003E1E58"/>
    <w:rsid w:val="003E2BAB"/>
    <w:rsid w:val="003F2C9B"/>
    <w:rsid w:val="003F5987"/>
    <w:rsid w:val="003F7847"/>
    <w:rsid w:val="00400332"/>
    <w:rsid w:val="004047A0"/>
    <w:rsid w:val="00405199"/>
    <w:rsid w:val="004068D1"/>
    <w:rsid w:val="00410699"/>
    <w:rsid w:val="00411FCB"/>
    <w:rsid w:val="00415360"/>
    <w:rsid w:val="00416329"/>
    <w:rsid w:val="004323A9"/>
    <w:rsid w:val="0044591E"/>
    <w:rsid w:val="004476F0"/>
    <w:rsid w:val="00455B91"/>
    <w:rsid w:val="0045678C"/>
    <w:rsid w:val="00462ACD"/>
    <w:rsid w:val="004651D2"/>
    <w:rsid w:val="00465D26"/>
    <w:rsid w:val="004679F8"/>
    <w:rsid w:val="00476C56"/>
    <w:rsid w:val="00490F2B"/>
    <w:rsid w:val="00496510"/>
    <w:rsid w:val="004A1F32"/>
    <w:rsid w:val="004B337F"/>
    <w:rsid w:val="004B4877"/>
    <w:rsid w:val="004D12E9"/>
    <w:rsid w:val="004D3D59"/>
    <w:rsid w:val="004E0E43"/>
    <w:rsid w:val="004F3596"/>
    <w:rsid w:val="00501222"/>
    <w:rsid w:val="00504101"/>
    <w:rsid w:val="00513C61"/>
    <w:rsid w:val="00516887"/>
    <w:rsid w:val="0051714F"/>
    <w:rsid w:val="00530FD7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76267"/>
    <w:rsid w:val="00577E02"/>
    <w:rsid w:val="00580DA9"/>
    <w:rsid w:val="00581AA7"/>
    <w:rsid w:val="00585279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C06AE"/>
    <w:rsid w:val="005C30A0"/>
    <w:rsid w:val="005C31F0"/>
    <w:rsid w:val="005C407D"/>
    <w:rsid w:val="00603364"/>
    <w:rsid w:val="00610C18"/>
    <w:rsid w:val="00612385"/>
    <w:rsid w:val="0061376C"/>
    <w:rsid w:val="00627FBA"/>
    <w:rsid w:val="00635197"/>
    <w:rsid w:val="00636EFA"/>
    <w:rsid w:val="00650415"/>
    <w:rsid w:val="006576D4"/>
    <w:rsid w:val="0066229C"/>
    <w:rsid w:val="0067366B"/>
    <w:rsid w:val="0069113A"/>
    <w:rsid w:val="0069552F"/>
    <w:rsid w:val="0069696C"/>
    <w:rsid w:val="00696C84"/>
    <w:rsid w:val="006972CD"/>
    <w:rsid w:val="006A085A"/>
    <w:rsid w:val="006A0B55"/>
    <w:rsid w:val="006A2C45"/>
    <w:rsid w:val="006B1044"/>
    <w:rsid w:val="006B1D7C"/>
    <w:rsid w:val="006C46B5"/>
    <w:rsid w:val="006D0EFB"/>
    <w:rsid w:val="006D1E28"/>
    <w:rsid w:val="006D3A87"/>
    <w:rsid w:val="006D546F"/>
    <w:rsid w:val="006F01B4"/>
    <w:rsid w:val="006F487B"/>
    <w:rsid w:val="00701D7D"/>
    <w:rsid w:val="007052CF"/>
    <w:rsid w:val="007323DD"/>
    <w:rsid w:val="0073240C"/>
    <w:rsid w:val="00732522"/>
    <w:rsid w:val="00734D59"/>
    <w:rsid w:val="0073609B"/>
    <w:rsid w:val="00742D9D"/>
    <w:rsid w:val="0074450B"/>
    <w:rsid w:val="0075033E"/>
    <w:rsid w:val="00752745"/>
    <w:rsid w:val="0075336C"/>
    <w:rsid w:val="00757D4B"/>
    <w:rsid w:val="007640C2"/>
    <w:rsid w:val="0076665E"/>
    <w:rsid w:val="00767850"/>
    <w:rsid w:val="00767C2E"/>
    <w:rsid w:val="00772185"/>
    <w:rsid w:val="007749BC"/>
    <w:rsid w:val="007751B6"/>
    <w:rsid w:val="00780C88"/>
    <w:rsid w:val="00780E25"/>
    <w:rsid w:val="007818F0"/>
    <w:rsid w:val="00783462"/>
    <w:rsid w:val="0078610D"/>
    <w:rsid w:val="00787B13"/>
    <w:rsid w:val="00792FAC"/>
    <w:rsid w:val="00795781"/>
    <w:rsid w:val="007A0D6A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419"/>
    <w:rsid w:val="007D0B88"/>
    <w:rsid w:val="007D1549"/>
    <w:rsid w:val="007D2A4A"/>
    <w:rsid w:val="007D782F"/>
    <w:rsid w:val="007E03E9"/>
    <w:rsid w:val="007E04EE"/>
    <w:rsid w:val="007E7FA7"/>
    <w:rsid w:val="007F0721"/>
    <w:rsid w:val="007F26A3"/>
    <w:rsid w:val="007F4A90"/>
    <w:rsid w:val="007F7D9F"/>
    <w:rsid w:val="00803501"/>
    <w:rsid w:val="00803B8A"/>
    <w:rsid w:val="0080749F"/>
    <w:rsid w:val="0080799B"/>
    <w:rsid w:val="00807BE3"/>
    <w:rsid w:val="00811F02"/>
    <w:rsid w:val="008234CA"/>
    <w:rsid w:val="00832035"/>
    <w:rsid w:val="00834C4A"/>
    <w:rsid w:val="008407A4"/>
    <w:rsid w:val="00844860"/>
    <w:rsid w:val="00845CC4"/>
    <w:rsid w:val="00853D32"/>
    <w:rsid w:val="008644F4"/>
    <w:rsid w:val="00873379"/>
    <w:rsid w:val="008748B8"/>
    <w:rsid w:val="00883733"/>
    <w:rsid w:val="00884BA0"/>
    <w:rsid w:val="00884C08"/>
    <w:rsid w:val="00891B1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E4ADE"/>
    <w:rsid w:val="008F63E3"/>
    <w:rsid w:val="0090065B"/>
    <w:rsid w:val="00912A8F"/>
    <w:rsid w:val="00913AF3"/>
    <w:rsid w:val="00913C3B"/>
    <w:rsid w:val="00915509"/>
    <w:rsid w:val="00921AB8"/>
    <w:rsid w:val="00927388"/>
    <w:rsid w:val="009274FE"/>
    <w:rsid w:val="009360A5"/>
    <w:rsid w:val="009369E6"/>
    <w:rsid w:val="009401AC"/>
    <w:rsid w:val="009473EC"/>
    <w:rsid w:val="009475B7"/>
    <w:rsid w:val="00954E50"/>
    <w:rsid w:val="0095758E"/>
    <w:rsid w:val="00957881"/>
    <w:rsid w:val="009613AC"/>
    <w:rsid w:val="009671D0"/>
    <w:rsid w:val="00975A51"/>
    <w:rsid w:val="009767F7"/>
    <w:rsid w:val="00980643"/>
    <w:rsid w:val="00980C4A"/>
    <w:rsid w:val="00982AA6"/>
    <w:rsid w:val="0098597A"/>
    <w:rsid w:val="00993877"/>
    <w:rsid w:val="009959A2"/>
    <w:rsid w:val="009A42EF"/>
    <w:rsid w:val="009A4580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11D9B"/>
    <w:rsid w:val="00A14BBE"/>
    <w:rsid w:val="00A1576F"/>
    <w:rsid w:val="00A17111"/>
    <w:rsid w:val="00A176CD"/>
    <w:rsid w:val="00A202C2"/>
    <w:rsid w:val="00A21834"/>
    <w:rsid w:val="00A22BB8"/>
    <w:rsid w:val="00A31C17"/>
    <w:rsid w:val="00A31E15"/>
    <w:rsid w:val="00A31FDE"/>
    <w:rsid w:val="00A34CCD"/>
    <w:rsid w:val="00A35AC2"/>
    <w:rsid w:val="00A37C77"/>
    <w:rsid w:val="00A453D7"/>
    <w:rsid w:val="00A5418D"/>
    <w:rsid w:val="00A54E03"/>
    <w:rsid w:val="00A569D7"/>
    <w:rsid w:val="00A716B5"/>
    <w:rsid w:val="00A71D28"/>
    <w:rsid w:val="00A721A8"/>
    <w:rsid w:val="00A725C2"/>
    <w:rsid w:val="00A769EE"/>
    <w:rsid w:val="00A810A5"/>
    <w:rsid w:val="00A831C7"/>
    <w:rsid w:val="00A9175A"/>
    <w:rsid w:val="00A9616A"/>
    <w:rsid w:val="00A967CC"/>
    <w:rsid w:val="00A96F68"/>
    <w:rsid w:val="00AA09D7"/>
    <w:rsid w:val="00AA1928"/>
    <w:rsid w:val="00AA2342"/>
    <w:rsid w:val="00AA4084"/>
    <w:rsid w:val="00AA4096"/>
    <w:rsid w:val="00AB6065"/>
    <w:rsid w:val="00AB679F"/>
    <w:rsid w:val="00AC4AE0"/>
    <w:rsid w:val="00AD0304"/>
    <w:rsid w:val="00AD1661"/>
    <w:rsid w:val="00AD27BE"/>
    <w:rsid w:val="00AD2A69"/>
    <w:rsid w:val="00AD31B5"/>
    <w:rsid w:val="00AE0F1B"/>
    <w:rsid w:val="00AF0F1A"/>
    <w:rsid w:val="00AF2967"/>
    <w:rsid w:val="00AF5F10"/>
    <w:rsid w:val="00B15027"/>
    <w:rsid w:val="00B21CF4"/>
    <w:rsid w:val="00B24300"/>
    <w:rsid w:val="00B355CA"/>
    <w:rsid w:val="00B35FF5"/>
    <w:rsid w:val="00B53E3E"/>
    <w:rsid w:val="00B53F6F"/>
    <w:rsid w:val="00B63F15"/>
    <w:rsid w:val="00B75D2B"/>
    <w:rsid w:val="00B77670"/>
    <w:rsid w:val="00B827FD"/>
    <w:rsid w:val="00B84402"/>
    <w:rsid w:val="00B87449"/>
    <w:rsid w:val="00B9119B"/>
    <w:rsid w:val="00B9304F"/>
    <w:rsid w:val="00B979CE"/>
    <w:rsid w:val="00BA2517"/>
    <w:rsid w:val="00BA51A8"/>
    <w:rsid w:val="00BA6D66"/>
    <w:rsid w:val="00BB5F7E"/>
    <w:rsid w:val="00BC233D"/>
    <w:rsid w:val="00BC26F6"/>
    <w:rsid w:val="00BC4833"/>
    <w:rsid w:val="00BD3122"/>
    <w:rsid w:val="00BD40DA"/>
    <w:rsid w:val="00BD46D7"/>
    <w:rsid w:val="00BE36DE"/>
    <w:rsid w:val="00BF3D67"/>
    <w:rsid w:val="00C00385"/>
    <w:rsid w:val="00C01208"/>
    <w:rsid w:val="00C05D9F"/>
    <w:rsid w:val="00C152BF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71B88"/>
    <w:rsid w:val="00C73012"/>
    <w:rsid w:val="00C763DD"/>
    <w:rsid w:val="00C8106C"/>
    <w:rsid w:val="00C84FC0"/>
    <w:rsid w:val="00C9244A"/>
    <w:rsid w:val="00C97455"/>
    <w:rsid w:val="00CA2E09"/>
    <w:rsid w:val="00CB0E5D"/>
    <w:rsid w:val="00CB188E"/>
    <w:rsid w:val="00CB1EBF"/>
    <w:rsid w:val="00CB38FC"/>
    <w:rsid w:val="00CB5DA3"/>
    <w:rsid w:val="00CB6478"/>
    <w:rsid w:val="00CC3976"/>
    <w:rsid w:val="00CC5625"/>
    <w:rsid w:val="00CE09B7"/>
    <w:rsid w:val="00CE233D"/>
    <w:rsid w:val="00CE2E09"/>
    <w:rsid w:val="00CE31E6"/>
    <w:rsid w:val="00CE3B74"/>
    <w:rsid w:val="00CF313D"/>
    <w:rsid w:val="00CF42E2"/>
    <w:rsid w:val="00CF7916"/>
    <w:rsid w:val="00D12D01"/>
    <w:rsid w:val="00D13550"/>
    <w:rsid w:val="00D158F3"/>
    <w:rsid w:val="00D3665C"/>
    <w:rsid w:val="00D44C4B"/>
    <w:rsid w:val="00D451FC"/>
    <w:rsid w:val="00D508CC"/>
    <w:rsid w:val="00D50F4B"/>
    <w:rsid w:val="00D51091"/>
    <w:rsid w:val="00D519B5"/>
    <w:rsid w:val="00D54594"/>
    <w:rsid w:val="00D5676A"/>
    <w:rsid w:val="00D60547"/>
    <w:rsid w:val="00D66444"/>
    <w:rsid w:val="00D6696B"/>
    <w:rsid w:val="00D76353"/>
    <w:rsid w:val="00D82D3B"/>
    <w:rsid w:val="00D847DA"/>
    <w:rsid w:val="00D915E1"/>
    <w:rsid w:val="00DA2163"/>
    <w:rsid w:val="00DA62A3"/>
    <w:rsid w:val="00DB28BB"/>
    <w:rsid w:val="00DB48F8"/>
    <w:rsid w:val="00DB5C54"/>
    <w:rsid w:val="00DC2231"/>
    <w:rsid w:val="00DC3C75"/>
    <w:rsid w:val="00DC603F"/>
    <w:rsid w:val="00DC70F5"/>
    <w:rsid w:val="00DD3C0D"/>
    <w:rsid w:val="00DD4864"/>
    <w:rsid w:val="00DD68CB"/>
    <w:rsid w:val="00DD71A2"/>
    <w:rsid w:val="00DE1DC4"/>
    <w:rsid w:val="00DF0F61"/>
    <w:rsid w:val="00DF2EE4"/>
    <w:rsid w:val="00E0639C"/>
    <w:rsid w:val="00E067E6"/>
    <w:rsid w:val="00E12531"/>
    <w:rsid w:val="00E132BF"/>
    <w:rsid w:val="00E143B0"/>
    <w:rsid w:val="00E15956"/>
    <w:rsid w:val="00E21DDD"/>
    <w:rsid w:val="00E310ED"/>
    <w:rsid w:val="00E3148E"/>
    <w:rsid w:val="00E33253"/>
    <w:rsid w:val="00E4460E"/>
    <w:rsid w:val="00E55891"/>
    <w:rsid w:val="00E6283A"/>
    <w:rsid w:val="00E732A3"/>
    <w:rsid w:val="00E75BE4"/>
    <w:rsid w:val="00E83A85"/>
    <w:rsid w:val="00E86800"/>
    <w:rsid w:val="00E8750E"/>
    <w:rsid w:val="00E90FC4"/>
    <w:rsid w:val="00EA01EC"/>
    <w:rsid w:val="00EA15B0"/>
    <w:rsid w:val="00EA5D97"/>
    <w:rsid w:val="00EA7353"/>
    <w:rsid w:val="00EB08A3"/>
    <w:rsid w:val="00EB7F36"/>
    <w:rsid w:val="00EC37BA"/>
    <w:rsid w:val="00EC3BAC"/>
    <w:rsid w:val="00EC4393"/>
    <w:rsid w:val="00ED045A"/>
    <w:rsid w:val="00EE0593"/>
    <w:rsid w:val="00EE1C07"/>
    <w:rsid w:val="00EE2C91"/>
    <w:rsid w:val="00EE3979"/>
    <w:rsid w:val="00EF138C"/>
    <w:rsid w:val="00EF41AD"/>
    <w:rsid w:val="00EF5E73"/>
    <w:rsid w:val="00F034CE"/>
    <w:rsid w:val="00F05622"/>
    <w:rsid w:val="00F10A0F"/>
    <w:rsid w:val="00F40284"/>
    <w:rsid w:val="00F67976"/>
    <w:rsid w:val="00F70BE1"/>
    <w:rsid w:val="00F719E6"/>
    <w:rsid w:val="00F8355D"/>
    <w:rsid w:val="00F83E84"/>
    <w:rsid w:val="00F84289"/>
    <w:rsid w:val="00F85929"/>
    <w:rsid w:val="00F9287E"/>
    <w:rsid w:val="00F97765"/>
    <w:rsid w:val="00FA209F"/>
    <w:rsid w:val="00FA35F3"/>
    <w:rsid w:val="00FA5525"/>
    <w:rsid w:val="00FA574B"/>
    <w:rsid w:val="00FB0049"/>
    <w:rsid w:val="00FB1096"/>
    <w:rsid w:val="00FB49FA"/>
    <w:rsid w:val="00FB7EA2"/>
    <w:rsid w:val="00FC0862"/>
    <w:rsid w:val="00FC2549"/>
    <w:rsid w:val="00FC70FB"/>
    <w:rsid w:val="00FD143D"/>
    <w:rsid w:val="00FD1FA8"/>
    <w:rsid w:val="00FD38C4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FAE7-3255-40BC-804F-541FD84F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3472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khoda eshghe man</dc:creator>
  <cp:lastModifiedBy>اکبریان</cp:lastModifiedBy>
  <cp:revision>82</cp:revision>
  <dcterms:created xsi:type="dcterms:W3CDTF">2015-12-21T08:42:00Z</dcterms:created>
  <dcterms:modified xsi:type="dcterms:W3CDTF">2016-01-21T09:58:00Z</dcterms:modified>
</cp:coreProperties>
</file>