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  <w:cs/>
          <w:lang w:val="fa-IR"/>
        </w:rPr>
        <w:id w:val="72749819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52D26" w:rsidRPr="00112651" w:rsidRDefault="00D52D26" w:rsidP="00D52D26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112651">
            <w:rPr>
              <w:rFonts w:ascii="Traditional Arabic" w:hAnsi="Traditional Arabic" w:cs="Traditional Arabic"/>
              <w:rtl/>
              <w:cs/>
              <w:lang w:val="fa-IR"/>
            </w:rPr>
            <w:t>فهرست مطالب</w:t>
          </w:r>
        </w:p>
        <w:p w:rsidR="00D52D26" w:rsidRPr="00112651" w:rsidRDefault="00D52D26" w:rsidP="00D52D26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112651">
            <w:rPr>
              <w:rFonts w:ascii="Traditional Arabic" w:hAnsi="Traditional Arabic" w:cs="Traditional Arabic"/>
            </w:rPr>
            <w:fldChar w:fldCharType="begin"/>
          </w:r>
          <w:r w:rsidRPr="00112651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112651">
            <w:rPr>
              <w:rFonts w:ascii="Traditional Arabic" w:hAnsi="Traditional Arabic" w:cs="Traditional Arabic"/>
            </w:rPr>
            <w:fldChar w:fldCharType="separate"/>
          </w:r>
          <w:hyperlink w:anchor="_Toc441579501" w:history="1">
            <w:r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11265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11265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_Toc441579501 \h </w:instrText>
            </w:r>
            <w:r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11265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52D26" w:rsidRPr="00112651" w:rsidRDefault="005A33E6" w:rsidP="00D52D26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1579502" w:history="1"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العق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ده</w:t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_Toc441579502 \h </w:instrTex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52D26" w:rsidRPr="00112651" w:rsidRDefault="005A33E6" w:rsidP="00D52D26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79503" w:history="1"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کارکرد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العق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ده</w:t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_Toc441579503 \h </w:instrTex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52D26" w:rsidRPr="00112651" w:rsidRDefault="005A33E6" w:rsidP="00D52D26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79504" w:history="1"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معان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بالذات</w:t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_Toc441579504 \h </w:instrTex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52D26" w:rsidRPr="00112651" w:rsidRDefault="005A33E6" w:rsidP="00D52D26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79505" w:history="1"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مطلوب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بالذات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عقا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_Toc441579505 \h </w:instrTex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52D26" w:rsidRPr="00112651" w:rsidRDefault="005A33E6" w:rsidP="00D52D26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1579506" w:history="1"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الاخلاق</w:t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_Toc441579506 \h </w:instrTex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52D26" w:rsidRPr="00112651" w:rsidRDefault="005A33E6" w:rsidP="00D52D26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79507" w:history="1"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گزاره‌ها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اخلاق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_Toc441579507 \h </w:instrTex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52D26" w:rsidRPr="00112651" w:rsidRDefault="005A33E6" w:rsidP="00D52D26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79508" w:history="1"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اکتساب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اجتناب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الاخلاق</w:t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_Toc441579508 \h </w:instrTex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52D26" w:rsidRPr="00112651" w:rsidRDefault="005A33E6" w:rsidP="00D52D26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79509" w:history="1"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بالذات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گزاره‌ها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انشائ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،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اخبار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اخلاق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_Toc441579509 \h </w:instrTex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52D26" w:rsidRPr="00112651" w:rsidRDefault="005A33E6" w:rsidP="00D52D26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1579510" w:history="1"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مبحث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هفتم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تابع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مصالح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مفاسد</w:t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_Toc441579510 \h </w:instrTex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52D26" w:rsidRPr="00112651" w:rsidRDefault="005A33E6" w:rsidP="00D52D26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79511" w:history="1"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اشاعره</w:t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_Toc441579511 \h </w:instrTex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52D26" w:rsidRPr="00112651" w:rsidRDefault="005A33E6" w:rsidP="00D52D26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79512" w:history="1"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عدل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_Toc441579512 \h </w:instrTex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52D26" w:rsidRPr="00112651" w:rsidRDefault="005A33E6" w:rsidP="00D52D26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579513" w:history="1"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</w:t>
            </w:r>
            <w:r w:rsidR="00D52D26" w:rsidRPr="0011265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مصالح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52D26" w:rsidRPr="0011265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مفاسد</w:t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_Toc441579513 \h </w:instrTex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52D26" w:rsidRPr="0011265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52D26" w:rsidRPr="0011265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52D26" w:rsidRPr="00112651" w:rsidRDefault="00D52D26" w:rsidP="00D52D26">
          <w:pPr>
            <w:rPr>
              <w:rFonts w:ascii="Traditional Arabic" w:hAnsi="Traditional Arabic" w:cs="Traditional Arabic"/>
              <w:rtl/>
              <w:cs/>
            </w:rPr>
          </w:pPr>
          <w:r w:rsidRPr="00112651">
            <w:rPr>
              <w:rFonts w:ascii="Traditional Arabic" w:hAnsi="Traditional Arabic" w:cs="Traditional Arabic"/>
              <w:b/>
              <w:bCs/>
              <w:lang w:val="fa-IR"/>
            </w:rPr>
            <w:fldChar w:fldCharType="end"/>
          </w:r>
        </w:p>
      </w:sdtContent>
    </w:sdt>
    <w:p w:rsidR="00CE4792" w:rsidRPr="00112651" w:rsidRDefault="00CE4792" w:rsidP="00D52D26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/>
          <w:rtl/>
        </w:rPr>
        <w:br w:type="page"/>
      </w:r>
    </w:p>
    <w:p w:rsidR="00DB48F8" w:rsidRPr="00112651" w:rsidRDefault="00BE36DE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/>
          <w:rtl/>
        </w:rPr>
        <w:lastRenderedPageBreak/>
        <w:t>بسم‌الله</w:t>
      </w:r>
      <w:r w:rsidR="00496510" w:rsidRPr="00112651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504101" w:rsidRPr="00112651" w:rsidRDefault="00504101" w:rsidP="00D52D26">
      <w:pPr>
        <w:pStyle w:val="Heading2"/>
        <w:rPr>
          <w:color w:val="FF0000"/>
          <w:rtl/>
        </w:rPr>
      </w:pPr>
      <w:bookmarkStart w:id="0" w:name="_Toc440231255"/>
      <w:bookmarkStart w:id="1" w:name="_Toc440576882"/>
      <w:bookmarkStart w:id="2" w:name="_Toc440794791"/>
      <w:bookmarkStart w:id="3" w:name="_Toc440875939"/>
      <w:bookmarkStart w:id="4" w:name="_Toc440976285"/>
      <w:bookmarkStart w:id="5" w:name="_Toc441066862"/>
      <w:bookmarkStart w:id="6" w:name="_Toc441318919"/>
      <w:bookmarkStart w:id="7" w:name="_Toc441401412"/>
      <w:bookmarkStart w:id="8" w:name="_Toc441563242"/>
      <w:bookmarkStart w:id="9" w:name="_Toc441579501"/>
      <w:r w:rsidRPr="00112651">
        <w:rPr>
          <w:rFonts w:hint="cs"/>
          <w:color w:val="FF0000"/>
          <w:rtl/>
        </w:rPr>
        <w:t>اشاره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E4792" w:rsidRPr="00112651" w:rsidRDefault="00CE4792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موضوع دیگری که در اینجا به آن پرداخته شد، بحث پایه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>ی فقه العقیده است که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 xml:space="preserve">خواهیم توضیح دهیم. </w:t>
      </w:r>
    </w:p>
    <w:p w:rsidR="000A262E" w:rsidRPr="00112651" w:rsidRDefault="000A262E" w:rsidP="00D52D26">
      <w:pPr>
        <w:pStyle w:val="Heading2"/>
        <w:rPr>
          <w:color w:val="FF0000"/>
          <w:rtl/>
        </w:rPr>
      </w:pPr>
      <w:bookmarkStart w:id="10" w:name="_Toc441579502"/>
      <w:r w:rsidRPr="00112651">
        <w:rPr>
          <w:rFonts w:hint="cs"/>
          <w:color w:val="FF0000"/>
          <w:rtl/>
        </w:rPr>
        <w:t>فقه العقیده</w:t>
      </w:r>
      <w:bookmarkEnd w:id="10"/>
    </w:p>
    <w:p w:rsidR="00CE4792" w:rsidRPr="00112651" w:rsidRDefault="00CE4792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در بحث فقه العقیده که قبلا</w:t>
      </w:r>
      <w:r w:rsidR="000A262E" w:rsidRPr="00112651">
        <w:rPr>
          <w:rFonts w:ascii="Traditional Arabic" w:hAnsi="Traditional Arabic" w:cs="Traditional Arabic" w:hint="cs"/>
          <w:rtl/>
        </w:rPr>
        <w:t>ً</w:t>
      </w:r>
      <w:r w:rsidRPr="00112651">
        <w:rPr>
          <w:rFonts w:ascii="Traditional Arabic" w:hAnsi="Traditional Arabic" w:cs="Traditional Arabic" w:hint="cs"/>
          <w:rtl/>
        </w:rPr>
        <w:t xml:space="preserve"> نیز پیرامونش صحبت کردیم، سخن در سر این است که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 xml:space="preserve">ی اخباری و قضایای توصیفی در شرع وجود دارد که علم و باور به </w:t>
      </w:r>
      <w:r w:rsidR="00D52D26" w:rsidRPr="00112651">
        <w:rPr>
          <w:rFonts w:ascii="Traditional Arabic" w:hAnsi="Traditional Arabic" w:cs="Traditional Arabic" w:hint="cs"/>
          <w:rtl/>
        </w:rPr>
        <w:t>آن‌ها</w:t>
      </w:r>
      <w:r w:rsidRPr="00112651">
        <w:rPr>
          <w:rFonts w:ascii="Traditional Arabic" w:hAnsi="Traditional Arabic" w:cs="Traditional Arabic" w:hint="cs"/>
          <w:rtl/>
        </w:rPr>
        <w:t xml:space="preserve"> </w:t>
      </w:r>
      <w:r w:rsidR="00D52D26" w:rsidRPr="00112651">
        <w:rPr>
          <w:rFonts w:ascii="Traditional Arabic" w:hAnsi="Traditional Arabic" w:cs="Traditional Arabic" w:hint="cs"/>
          <w:rtl/>
        </w:rPr>
        <w:t>به‌صورت</w:t>
      </w:r>
      <w:r w:rsidRPr="00112651">
        <w:rPr>
          <w:rFonts w:ascii="Traditional Arabic" w:hAnsi="Traditional Arabic" w:cs="Traditional Arabic" w:hint="cs"/>
          <w:rtl/>
        </w:rPr>
        <w:t xml:space="preserve"> بالذات دارای حکمی از احکام خمسه است. </w:t>
      </w:r>
    </w:p>
    <w:p w:rsidR="00CE4792" w:rsidRPr="00112651" w:rsidRDefault="00CE4792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>ی خبری داریم که متعلق یکی از احکام ترجیح و مرجوحیت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 xml:space="preserve">شود از حیث همان تعلق علم و اعتقاد به </w:t>
      </w:r>
      <w:r w:rsidR="00D52D26" w:rsidRPr="00112651">
        <w:rPr>
          <w:rFonts w:ascii="Traditional Arabic" w:hAnsi="Traditional Arabic" w:cs="Traditional Arabic" w:hint="cs"/>
          <w:rtl/>
        </w:rPr>
        <w:t>آن‌ها</w:t>
      </w:r>
      <w:r w:rsidRPr="00112651">
        <w:rPr>
          <w:rFonts w:ascii="Traditional Arabic" w:hAnsi="Traditional Arabic" w:cs="Traditional Arabic" w:hint="cs"/>
          <w:rtl/>
        </w:rPr>
        <w:t xml:space="preserve"> و این همان چیزی است که پایه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 xml:space="preserve">یش را ما تا به حال ریختیم. </w:t>
      </w:r>
    </w:p>
    <w:p w:rsidR="000A262E" w:rsidRPr="00112651" w:rsidRDefault="000A262E" w:rsidP="00D52D2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41579503"/>
      <w:r w:rsidRPr="00112651">
        <w:rPr>
          <w:rFonts w:ascii="Traditional Arabic" w:hAnsi="Traditional Arabic" w:cs="Traditional Arabic" w:hint="cs"/>
          <w:color w:val="FF0000"/>
          <w:rtl/>
        </w:rPr>
        <w:t>کارکرد فقه العقیده</w:t>
      </w:r>
      <w:bookmarkEnd w:id="11"/>
    </w:p>
    <w:p w:rsidR="000A262E" w:rsidRPr="00112651" w:rsidRDefault="00CE4792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فقه العقیده درصدد تعیین حکم آگاهی و باور به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>ی خبری و توصیفی است که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="00815F2B" w:rsidRPr="00112651">
        <w:rPr>
          <w:rFonts w:ascii="Traditional Arabic" w:hAnsi="Traditional Arabic" w:cs="Traditional Arabic" w:hint="cs"/>
          <w:rtl/>
        </w:rPr>
        <w:t xml:space="preserve">گوید </w:t>
      </w:r>
      <w:r w:rsidRPr="00112651">
        <w:rPr>
          <w:rFonts w:ascii="Traditional Arabic" w:hAnsi="Traditional Arabic" w:cs="Traditional Arabic" w:hint="cs"/>
          <w:rtl/>
        </w:rPr>
        <w:t>همه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 xml:space="preserve">ی توصیفی در عالم </w:t>
      </w:r>
      <w:r w:rsidR="00815F2B" w:rsidRPr="00112651">
        <w:rPr>
          <w:rFonts w:ascii="Traditional Arabic" w:hAnsi="Traditional Arabic" w:cs="Traditional Arabic" w:hint="cs"/>
          <w:rtl/>
        </w:rPr>
        <w:t xml:space="preserve">محکوم به یکی از آن احکام خمسه است، آنجایی که حکم الزامی یا ترجیحی باشد، مولوی بالذات است و جایی که اباحه باشد یعنی شارع نسبت به آن موضعی ندارد. </w:t>
      </w:r>
    </w:p>
    <w:p w:rsidR="00815F2B" w:rsidRPr="00112651" w:rsidRDefault="00815F2B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 xml:space="preserve">ی اخباری و توصیفی که در اینجا گفتیم </w:t>
      </w:r>
      <w:r w:rsidR="000A262E" w:rsidRPr="00112651">
        <w:rPr>
          <w:rFonts w:ascii="Traditional Arabic" w:hAnsi="Traditional Arabic" w:cs="Traditional Arabic" w:hint="cs"/>
          <w:rtl/>
        </w:rPr>
        <w:t xml:space="preserve">که </w:t>
      </w:r>
      <w:r w:rsidRPr="00112651">
        <w:rPr>
          <w:rFonts w:ascii="Traditional Arabic" w:hAnsi="Traditional Arabic" w:cs="Traditional Arabic" w:hint="cs"/>
          <w:rtl/>
        </w:rPr>
        <w:t xml:space="preserve">در متون دینی آمده و آگاهی و باور به </w:t>
      </w:r>
      <w:r w:rsidR="00D52D26" w:rsidRPr="00112651">
        <w:rPr>
          <w:rFonts w:ascii="Traditional Arabic" w:hAnsi="Traditional Arabic" w:cs="Traditional Arabic" w:hint="cs"/>
          <w:rtl/>
        </w:rPr>
        <w:t>آن‌ها</w:t>
      </w:r>
      <w:r w:rsidRPr="00112651">
        <w:rPr>
          <w:rFonts w:ascii="Traditional Arabic" w:hAnsi="Traditional Arabic" w:cs="Traditional Arabic" w:hint="cs"/>
          <w:rtl/>
        </w:rPr>
        <w:t xml:space="preserve"> به نحوی با سعادت انسان </w:t>
      </w:r>
      <w:r w:rsidR="009A346D" w:rsidRPr="00112651">
        <w:rPr>
          <w:rFonts w:ascii="Traditional Arabic" w:hAnsi="Traditional Arabic" w:cs="Traditional Arabic" w:hint="cs"/>
          <w:rtl/>
        </w:rPr>
        <w:t>گره‌خورده</w:t>
      </w:r>
      <w:r w:rsidR="000A262E" w:rsidRPr="00112651">
        <w:rPr>
          <w:rFonts w:ascii="Traditional Arabic" w:hAnsi="Traditional Arabic" w:cs="Traditional Arabic" w:hint="cs"/>
          <w:rtl/>
        </w:rPr>
        <w:t>،</w:t>
      </w:r>
      <w:r w:rsidR="00EE03D0" w:rsidRPr="00112651">
        <w:rPr>
          <w:rFonts w:ascii="Traditional Arabic" w:hAnsi="Traditional Arabic" w:cs="Traditional Arabic" w:hint="cs"/>
          <w:rtl/>
        </w:rPr>
        <w:t xml:space="preserve"> </w:t>
      </w:r>
      <w:r w:rsidR="000A262E" w:rsidRPr="00112651">
        <w:rPr>
          <w:rFonts w:ascii="Traditional Arabic" w:hAnsi="Traditional Arabic" w:cs="Traditional Arabic" w:hint="cs"/>
          <w:rtl/>
        </w:rPr>
        <w:t>مولوی‌ها‌ی بالذات ب</w:t>
      </w:r>
      <w:r w:rsidRPr="00112651">
        <w:rPr>
          <w:rFonts w:ascii="Traditional Arabic" w:hAnsi="Traditional Arabic" w:cs="Traditional Arabic" w:hint="cs"/>
          <w:rtl/>
        </w:rPr>
        <w:t>ود</w:t>
      </w:r>
      <w:r w:rsidR="000A262E" w:rsidRPr="00112651">
        <w:rPr>
          <w:rFonts w:ascii="Traditional Arabic" w:hAnsi="Traditional Arabic" w:cs="Traditional Arabic" w:hint="cs"/>
          <w:rtl/>
        </w:rPr>
        <w:t>ه</w:t>
      </w:r>
      <w:r w:rsidRPr="00112651">
        <w:rPr>
          <w:rFonts w:ascii="Traditional Arabic" w:hAnsi="Traditional Arabic" w:cs="Traditional Arabic" w:hint="cs"/>
          <w:rtl/>
        </w:rPr>
        <w:t xml:space="preserve"> و وارد فقه العقیده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 xml:space="preserve">شود. </w:t>
      </w:r>
    </w:p>
    <w:p w:rsidR="00815F2B" w:rsidRPr="00112651" w:rsidRDefault="00815F2B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پس ما وقتی که قلمرو مولوی بالذات را در توصیفیات مشخص کردیم و ملاک مولوی بودنش را هم در رجحان و مرجوحیت اعتقاد به </w:t>
      </w:r>
      <w:r w:rsidR="00D52D26" w:rsidRPr="00112651">
        <w:rPr>
          <w:rFonts w:ascii="Traditional Arabic" w:hAnsi="Traditional Arabic" w:cs="Traditional Arabic" w:hint="cs"/>
          <w:rtl/>
        </w:rPr>
        <w:t>آن‌ها</w:t>
      </w:r>
      <w:r w:rsidRPr="00112651">
        <w:rPr>
          <w:rFonts w:ascii="Traditional Arabic" w:hAnsi="Traditional Arabic" w:cs="Traditional Arabic" w:hint="cs"/>
          <w:rtl/>
        </w:rPr>
        <w:t xml:space="preserve"> مشخص کردیم، فضای فقه العقیده مشخص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 xml:space="preserve">شود. </w:t>
      </w:r>
    </w:p>
    <w:p w:rsidR="00815F2B" w:rsidRPr="00112651" w:rsidRDefault="00815F2B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یک کتاب فقهی در کنار کتب فقهی دیگر با همین شاکله فقهی باید داشته باشیم به عنوان کتاب فقه العقیده که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>گوید کدام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 xml:space="preserve">ی کلامی واجب الاعتقاد است کدام راجح الاعتقاد است و کدام محرم الاعتقاد و کدام مکروه یا مرجوح الاعتقاد است. </w:t>
      </w:r>
    </w:p>
    <w:p w:rsidR="00815F2B" w:rsidRPr="00112651" w:rsidRDefault="000A262E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گزاره‌ها‌ی خبری </w:t>
      </w:r>
      <w:r w:rsidR="00815F2B" w:rsidRPr="00112651">
        <w:rPr>
          <w:rFonts w:ascii="Traditional Arabic" w:hAnsi="Traditional Arabic" w:cs="Traditional Arabic" w:hint="cs"/>
          <w:rtl/>
        </w:rPr>
        <w:t>در این چهار طبقه قرار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="00815F2B" w:rsidRPr="00112651">
        <w:rPr>
          <w:rFonts w:ascii="Traditional Arabic" w:hAnsi="Traditional Arabic" w:cs="Traditional Arabic" w:hint="cs"/>
          <w:rtl/>
        </w:rPr>
        <w:t>گیرند و هرچه در اینجا نبود</w:t>
      </w:r>
      <w:r w:rsidRPr="00112651">
        <w:rPr>
          <w:rFonts w:ascii="Traditional Arabic" w:hAnsi="Traditional Arabic" w:cs="Traditional Arabic" w:hint="cs"/>
          <w:rtl/>
        </w:rPr>
        <w:t>،</w:t>
      </w:r>
      <w:r w:rsidR="00EE03D0" w:rsidRPr="00112651">
        <w:rPr>
          <w:rFonts w:ascii="Traditional Arabic" w:hAnsi="Traditional Arabic" w:cs="Traditional Arabic" w:hint="cs"/>
          <w:rtl/>
        </w:rPr>
        <w:t xml:space="preserve"> </w:t>
      </w:r>
      <w:r w:rsidRPr="00112651">
        <w:rPr>
          <w:rFonts w:ascii="Traditional Arabic" w:hAnsi="Traditional Arabic" w:cs="Traditional Arabic" w:hint="cs"/>
          <w:rtl/>
        </w:rPr>
        <w:t xml:space="preserve">مباح الاعتقاد </w:t>
      </w:r>
      <w:r w:rsidR="00EE03D0" w:rsidRPr="00112651">
        <w:rPr>
          <w:rFonts w:ascii="Traditional Arabic" w:hAnsi="Traditional Arabic" w:cs="Traditional Arabic" w:hint="cs"/>
          <w:rtl/>
        </w:rPr>
        <w:t>می‌</w:t>
      </w:r>
      <w:r w:rsidR="00815F2B" w:rsidRPr="00112651">
        <w:rPr>
          <w:rFonts w:ascii="Traditional Arabic" w:hAnsi="Traditional Arabic" w:cs="Traditional Arabic" w:hint="cs"/>
          <w:rtl/>
        </w:rPr>
        <w:t xml:space="preserve">شود. </w:t>
      </w:r>
    </w:p>
    <w:p w:rsidR="000A262E" w:rsidRPr="00112651" w:rsidRDefault="000A262E" w:rsidP="00D52D2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41579504"/>
      <w:r w:rsidRPr="00112651">
        <w:rPr>
          <w:rFonts w:ascii="Traditional Arabic" w:hAnsi="Traditional Arabic" w:cs="Traditional Arabic" w:hint="cs"/>
          <w:color w:val="FF0000"/>
          <w:rtl/>
        </w:rPr>
        <w:t>معانی مولویت بالذات</w:t>
      </w:r>
      <w:bookmarkEnd w:id="12"/>
      <w:r w:rsidRPr="00112651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A262E" w:rsidRPr="00112651" w:rsidRDefault="00815F2B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ما مولوی بالذاتی که در اینجا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="000A262E" w:rsidRPr="00112651">
        <w:rPr>
          <w:rFonts w:ascii="Traditional Arabic" w:hAnsi="Traditional Arabic" w:cs="Traditional Arabic" w:hint="cs"/>
          <w:rtl/>
        </w:rPr>
        <w:t>گفتیم دو معنا دارد:</w:t>
      </w:r>
    </w:p>
    <w:p w:rsidR="000A262E" w:rsidRPr="00112651" w:rsidRDefault="00815F2B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1. مولوی </w:t>
      </w:r>
      <w:r w:rsidR="000A262E" w:rsidRPr="00112651">
        <w:rPr>
          <w:rFonts w:ascii="Traditional Arabic" w:hAnsi="Traditional Arabic" w:cs="Traditional Arabic" w:hint="cs"/>
          <w:rtl/>
        </w:rPr>
        <w:t xml:space="preserve">بالذات یعنی </w:t>
      </w:r>
      <w:r w:rsidR="009A346D" w:rsidRPr="00112651">
        <w:rPr>
          <w:rFonts w:ascii="Traditional Arabic" w:hAnsi="Traditional Arabic" w:cs="Traditional Arabic" w:hint="cs"/>
          <w:rtl/>
        </w:rPr>
        <w:t>همان‌هایی</w:t>
      </w:r>
      <w:r w:rsidRPr="00112651">
        <w:rPr>
          <w:rFonts w:ascii="Traditional Arabic" w:hAnsi="Traditional Arabic" w:cs="Traditional Arabic" w:hint="cs"/>
          <w:rtl/>
        </w:rPr>
        <w:t xml:space="preserve"> که ترجیح و مرجوح دارد و استحقاق ثواب و عقاب در </w:t>
      </w:r>
      <w:r w:rsidR="00D52D26" w:rsidRPr="00112651">
        <w:rPr>
          <w:rFonts w:ascii="Traditional Arabic" w:hAnsi="Traditional Arabic" w:cs="Traditional Arabic" w:hint="cs"/>
          <w:rtl/>
        </w:rPr>
        <w:t>آن‌ها</w:t>
      </w:r>
      <w:r w:rsidRPr="00112651">
        <w:rPr>
          <w:rFonts w:ascii="Traditional Arabic" w:hAnsi="Traditional Arabic" w:cs="Traditional Arabic" w:hint="cs"/>
          <w:rtl/>
        </w:rPr>
        <w:t xml:space="preserve"> هست. </w:t>
      </w:r>
    </w:p>
    <w:p w:rsidR="00DF138C" w:rsidRPr="00112651" w:rsidRDefault="000A262E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2</w:t>
      </w:r>
      <w:r w:rsidR="00815F2B" w:rsidRPr="00112651">
        <w:rPr>
          <w:rFonts w:ascii="Traditional Arabic" w:hAnsi="Traditional Arabic" w:cs="Traditional Arabic" w:hint="cs"/>
          <w:rtl/>
        </w:rPr>
        <w:t>. مولوی به معنای اعم</w:t>
      </w:r>
      <w:r w:rsidR="009A346D" w:rsidRPr="00112651">
        <w:rPr>
          <w:rFonts w:ascii="Traditional Arabic" w:hAnsi="Traditional Arabic" w:cs="Traditional Arabic"/>
          <w:rtl/>
        </w:rPr>
        <w:t xml:space="preserve"> </w:t>
      </w:r>
      <w:r w:rsidR="00815F2B" w:rsidRPr="00112651">
        <w:rPr>
          <w:rFonts w:ascii="Traditional Arabic" w:hAnsi="Traditional Arabic" w:cs="Traditional Arabic" w:hint="cs"/>
          <w:rtl/>
        </w:rPr>
        <w:t>که مباحات را نیز در بر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="00815F2B" w:rsidRPr="00112651">
        <w:rPr>
          <w:rFonts w:ascii="Traditional Arabic" w:hAnsi="Traditional Arabic" w:cs="Traditional Arabic" w:hint="cs"/>
          <w:rtl/>
        </w:rPr>
        <w:t>گیرد که اگر به این معنا بگیریم همه چیز در عالم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="00815F2B" w:rsidRPr="00112651">
        <w:rPr>
          <w:rFonts w:ascii="Traditional Arabic" w:hAnsi="Traditional Arabic" w:cs="Traditional Arabic" w:hint="cs"/>
          <w:rtl/>
        </w:rPr>
        <w:t>تواند در حیطه مولویت قرار گیرد و همه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="00815F2B" w:rsidRPr="00112651">
        <w:rPr>
          <w:rFonts w:ascii="Traditional Arabic" w:hAnsi="Traditional Arabic" w:cs="Traditional Arabic" w:hint="cs"/>
          <w:rtl/>
        </w:rPr>
        <w:t xml:space="preserve">ی توصیفی هم حتی </w:t>
      </w:r>
      <w:r w:rsidR="009A346D" w:rsidRPr="00112651">
        <w:rPr>
          <w:rFonts w:ascii="Traditional Arabic" w:hAnsi="Traditional Arabic" w:cs="Traditional Arabic" w:hint="cs"/>
          <w:rtl/>
        </w:rPr>
        <w:t>آن‌هایی</w:t>
      </w:r>
      <w:r w:rsidR="00815F2B" w:rsidRPr="00112651">
        <w:rPr>
          <w:rFonts w:ascii="Traditional Arabic" w:hAnsi="Traditional Arabic" w:cs="Traditional Arabic" w:hint="cs"/>
          <w:rtl/>
        </w:rPr>
        <w:t xml:space="preserve"> که شرع موضعی نسبت به </w:t>
      </w:r>
      <w:r w:rsidR="00D52D26" w:rsidRPr="00112651">
        <w:rPr>
          <w:rFonts w:ascii="Traditional Arabic" w:hAnsi="Traditional Arabic" w:cs="Traditional Arabic" w:hint="cs"/>
          <w:rtl/>
        </w:rPr>
        <w:t>آن‌ها</w:t>
      </w:r>
      <w:r w:rsidR="00815F2B" w:rsidRPr="00112651">
        <w:rPr>
          <w:rFonts w:ascii="Traditional Arabic" w:hAnsi="Traditional Arabic" w:cs="Traditional Arabic" w:hint="cs"/>
          <w:rtl/>
        </w:rPr>
        <w:t xml:space="preserve"> ندارد</w:t>
      </w:r>
      <w:r w:rsidRPr="00112651">
        <w:rPr>
          <w:rFonts w:ascii="Traditional Arabic" w:hAnsi="Traditional Arabic" w:cs="Traditional Arabic" w:hint="cs"/>
          <w:rtl/>
        </w:rPr>
        <w:t>،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="00815F2B" w:rsidRPr="00112651">
        <w:rPr>
          <w:rFonts w:ascii="Traditional Arabic" w:hAnsi="Traditional Arabic" w:cs="Traditional Arabic" w:hint="cs"/>
          <w:rtl/>
        </w:rPr>
        <w:t>تواند مولوی باشد. ولی ما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="00815F2B" w:rsidRPr="00112651">
        <w:rPr>
          <w:rFonts w:ascii="Traditional Arabic" w:hAnsi="Traditional Arabic" w:cs="Traditional Arabic" w:hint="cs"/>
          <w:rtl/>
        </w:rPr>
        <w:t>گفتیم مولویت بالذاتی که منظور ما بود این بود که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="00815F2B" w:rsidRPr="00112651">
        <w:rPr>
          <w:rFonts w:ascii="Traditional Arabic" w:hAnsi="Traditional Arabic" w:cs="Traditional Arabic" w:hint="cs"/>
          <w:rtl/>
        </w:rPr>
        <w:t xml:space="preserve"> در منظومه استحقاق ثواب و عقاب قرار گیرد که در این صورت  </w:t>
      </w:r>
      <w:r w:rsidR="00012E69" w:rsidRPr="00112651">
        <w:rPr>
          <w:rFonts w:ascii="Traditional Arabic" w:hAnsi="Traditional Arabic" w:cs="Traditional Arabic" w:hint="cs"/>
          <w:rtl/>
        </w:rPr>
        <w:t>گ</w:t>
      </w:r>
      <w:r w:rsidRPr="00112651">
        <w:rPr>
          <w:rFonts w:ascii="Traditional Arabic" w:hAnsi="Traditional Arabic" w:cs="Traditional Arabic" w:hint="cs"/>
          <w:rtl/>
        </w:rPr>
        <w:t>ستره‌</w:t>
      </w:r>
      <w:r w:rsidR="00815F2B" w:rsidRPr="00112651">
        <w:rPr>
          <w:rFonts w:ascii="Traditional Arabic" w:hAnsi="Traditional Arabic" w:cs="Traditional Arabic" w:hint="cs"/>
          <w:rtl/>
        </w:rPr>
        <w:t>اش محدود بوده و باید در متون دینی بیا</w:t>
      </w:r>
      <w:r w:rsidR="009A346D" w:rsidRPr="00112651">
        <w:rPr>
          <w:rFonts w:ascii="Traditional Arabic" w:hAnsi="Traditional Arabic" w:cs="Traditional Arabic" w:hint="cs"/>
          <w:rtl/>
        </w:rPr>
        <w:t>ی</w:t>
      </w:r>
      <w:r w:rsidR="00815F2B" w:rsidRPr="00112651">
        <w:rPr>
          <w:rFonts w:ascii="Traditional Arabic" w:hAnsi="Traditional Arabic" w:cs="Traditional Arabic" w:hint="cs"/>
          <w:rtl/>
        </w:rPr>
        <w:t>د و یا از مستقلات عقلی باشد که در محدوده خاص خودش باشد</w:t>
      </w:r>
      <w:r w:rsidRPr="00112651">
        <w:rPr>
          <w:rFonts w:ascii="Traditional Arabic" w:hAnsi="Traditional Arabic" w:cs="Traditional Arabic" w:hint="cs"/>
          <w:rtl/>
        </w:rPr>
        <w:t xml:space="preserve"> و از این جهت </w:t>
      </w:r>
      <w:r w:rsidR="00DF138C" w:rsidRPr="00112651">
        <w:rPr>
          <w:rFonts w:ascii="Traditional Arabic" w:hAnsi="Traditional Arabic" w:cs="Traditional Arabic" w:hint="cs"/>
          <w:rtl/>
        </w:rPr>
        <w:t>م</w:t>
      </w:r>
      <w:r w:rsidRPr="00112651">
        <w:rPr>
          <w:rFonts w:ascii="Traditional Arabic" w:hAnsi="Traditional Arabic" w:cs="Traditional Arabic" w:hint="cs"/>
          <w:rtl/>
        </w:rPr>
        <w:t>ی‌</w:t>
      </w:r>
      <w:r w:rsidR="00DF138C" w:rsidRPr="00112651">
        <w:rPr>
          <w:rFonts w:ascii="Traditional Arabic" w:hAnsi="Traditional Arabic" w:cs="Traditional Arabic" w:hint="cs"/>
          <w:rtl/>
        </w:rPr>
        <w:t xml:space="preserve">گوییم دینی و مولوی بالذاتی که در منظومه اعتقادی یا فقهی شرع قرار </w:t>
      </w:r>
      <w:r w:rsidRPr="00112651">
        <w:rPr>
          <w:rFonts w:ascii="Traditional Arabic" w:hAnsi="Traditional Arabic" w:cs="Traditional Arabic" w:hint="cs"/>
          <w:rtl/>
        </w:rPr>
        <w:t>می‌</w:t>
      </w:r>
      <w:r w:rsidR="00DF138C" w:rsidRPr="00112651">
        <w:rPr>
          <w:rFonts w:ascii="Traditional Arabic" w:hAnsi="Traditional Arabic" w:cs="Traditional Arabic" w:hint="cs"/>
          <w:rtl/>
        </w:rPr>
        <w:t>گیرد</w:t>
      </w:r>
      <w:r w:rsidRPr="00112651">
        <w:rPr>
          <w:rFonts w:ascii="Traditional Arabic" w:hAnsi="Traditional Arabic" w:cs="Traditional Arabic" w:hint="cs"/>
          <w:rtl/>
        </w:rPr>
        <w:t>،</w:t>
      </w:r>
      <w:r w:rsidR="00DF138C" w:rsidRPr="00112651">
        <w:rPr>
          <w:rFonts w:ascii="Traditional Arabic" w:hAnsi="Traditional Arabic" w:cs="Traditional Arabic" w:hint="cs"/>
          <w:rtl/>
        </w:rPr>
        <w:t xml:space="preserve"> دائره معینی دارد. </w:t>
      </w:r>
    </w:p>
    <w:p w:rsidR="000A262E" w:rsidRPr="00112651" w:rsidRDefault="00DF138C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lastRenderedPageBreak/>
        <w:t>بنابراین روشن شد که در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>ی خبری بر اساس آن مبانی که تشریح کردیم</w:t>
      </w:r>
      <w:r w:rsidR="000A262E" w:rsidRPr="00112651">
        <w:rPr>
          <w:rFonts w:ascii="Traditional Arabic" w:hAnsi="Traditional Arabic" w:cs="Traditional Arabic" w:hint="cs"/>
          <w:rtl/>
        </w:rPr>
        <w:t>،</w:t>
      </w:r>
      <w:r w:rsidR="00EE03D0" w:rsidRPr="00112651">
        <w:rPr>
          <w:rFonts w:ascii="Traditional Arabic" w:hAnsi="Traditional Arabic" w:cs="Traditional Arabic" w:hint="cs"/>
          <w:rtl/>
        </w:rPr>
        <w:t xml:space="preserve"> </w:t>
      </w:r>
      <w:r w:rsidR="000A262E" w:rsidRPr="00112651">
        <w:rPr>
          <w:rFonts w:ascii="Traditional Arabic" w:hAnsi="Traditional Arabic" w:cs="Traditional Arabic" w:hint="cs"/>
          <w:rtl/>
        </w:rPr>
        <w:t xml:space="preserve">فقه العقیده </w:t>
      </w:r>
      <w:r w:rsidR="00EE03D0" w:rsidRPr="00112651">
        <w:rPr>
          <w:rFonts w:ascii="Traditional Arabic" w:hAnsi="Traditional Arabic" w:cs="Traditional Arabic" w:hint="cs"/>
          <w:rtl/>
        </w:rPr>
        <w:t>می‌</w:t>
      </w:r>
      <w:r w:rsidRPr="00112651">
        <w:rPr>
          <w:rFonts w:ascii="Traditional Arabic" w:hAnsi="Traditional Arabic" w:cs="Traditional Arabic" w:hint="cs"/>
          <w:rtl/>
        </w:rPr>
        <w:t xml:space="preserve">تواند شکل بگیرد. </w:t>
      </w:r>
    </w:p>
    <w:p w:rsidR="000A262E" w:rsidRPr="00112651" w:rsidRDefault="004721E6" w:rsidP="00D52D2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41579505"/>
      <w:r w:rsidRPr="00112651">
        <w:rPr>
          <w:rFonts w:ascii="Traditional Arabic" w:hAnsi="Traditional Arabic" w:cs="Traditional Arabic" w:hint="cs"/>
          <w:color w:val="FF0000"/>
          <w:rtl/>
        </w:rPr>
        <w:t>مطلوبیت بالذات عقاید اسلامی</w:t>
      </w:r>
      <w:bookmarkEnd w:id="13"/>
    </w:p>
    <w:p w:rsidR="00815F2B" w:rsidRPr="00112651" w:rsidRDefault="00DF138C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ظهور اصلی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>ی خبری که در قرآن و حدیث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 xml:space="preserve">آید </w:t>
      </w:r>
      <w:r w:rsidR="004721E6" w:rsidRPr="00112651">
        <w:rPr>
          <w:rFonts w:ascii="Traditional Arabic" w:hAnsi="Traditional Arabic" w:cs="Traditional Arabic" w:hint="cs"/>
          <w:rtl/>
        </w:rPr>
        <w:t xml:space="preserve">این است که </w:t>
      </w:r>
      <w:r w:rsidRPr="00112651">
        <w:rPr>
          <w:rFonts w:ascii="Traditional Arabic" w:hAnsi="Traditional Arabic" w:cs="Traditional Arabic" w:hint="cs"/>
          <w:rtl/>
        </w:rPr>
        <w:t xml:space="preserve">مقام مولویت یک قرینه عامه </w:t>
      </w:r>
      <w:r w:rsidR="004721E6" w:rsidRPr="00112651">
        <w:rPr>
          <w:rFonts w:ascii="Traditional Arabic" w:hAnsi="Traditional Arabic" w:cs="Traditional Arabic" w:hint="cs"/>
          <w:rtl/>
        </w:rPr>
        <w:t>است</w:t>
      </w:r>
      <w:r w:rsidRPr="00112651">
        <w:rPr>
          <w:rFonts w:ascii="Traditional Arabic" w:hAnsi="Traditional Arabic" w:cs="Traditional Arabic" w:hint="cs"/>
          <w:rtl/>
        </w:rPr>
        <w:t>، این قرینه عامه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 xml:space="preserve">گوید اعتقاد به </w:t>
      </w:r>
      <w:r w:rsidR="009A346D" w:rsidRPr="00112651">
        <w:rPr>
          <w:rFonts w:ascii="Traditional Arabic" w:hAnsi="Traditional Arabic" w:cs="Traditional Arabic" w:hint="cs"/>
          <w:rtl/>
        </w:rPr>
        <w:t>این‌ها</w:t>
      </w:r>
      <w:r w:rsidRPr="00112651">
        <w:rPr>
          <w:rFonts w:ascii="Traditional Arabic" w:hAnsi="Traditional Arabic" w:cs="Traditional Arabic" w:hint="cs"/>
          <w:rtl/>
        </w:rPr>
        <w:t xml:space="preserve"> و آگاهی به </w:t>
      </w:r>
      <w:r w:rsidR="009A346D" w:rsidRPr="00112651">
        <w:rPr>
          <w:rFonts w:ascii="Traditional Arabic" w:hAnsi="Traditional Arabic" w:cs="Traditional Arabic" w:hint="cs"/>
          <w:rtl/>
        </w:rPr>
        <w:t>این‌ها</w:t>
      </w:r>
      <w:r w:rsidRPr="00112651">
        <w:rPr>
          <w:rFonts w:ascii="Traditional Arabic" w:hAnsi="Traditional Arabic" w:cs="Traditional Arabic" w:hint="cs"/>
          <w:rtl/>
        </w:rPr>
        <w:t xml:space="preserve"> رجحان دارد و رجحان بالذات هم دارد نه به عنوان اینکه مقدمه عمل باشد بلکه </w:t>
      </w:r>
      <w:r w:rsidR="00012E69" w:rsidRPr="00112651">
        <w:rPr>
          <w:rFonts w:ascii="Traditional Arabic" w:hAnsi="Traditional Arabic" w:cs="Traditional Arabic" w:hint="cs"/>
          <w:rtl/>
        </w:rPr>
        <w:t xml:space="preserve">باور به </w:t>
      </w:r>
      <w:r w:rsidR="00D52D26" w:rsidRPr="00112651">
        <w:rPr>
          <w:rFonts w:ascii="Traditional Arabic" w:hAnsi="Traditional Arabic" w:cs="Traditional Arabic" w:hint="cs"/>
          <w:rtl/>
        </w:rPr>
        <w:t>آن‌ها</w:t>
      </w:r>
      <w:r w:rsidR="00012E69" w:rsidRPr="00112651">
        <w:rPr>
          <w:rFonts w:ascii="Traditional Arabic" w:hAnsi="Traditional Arabic" w:cs="Traditional Arabic" w:hint="cs"/>
          <w:rtl/>
        </w:rPr>
        <w:t xml:space="preserve"> </w:t>
      </w:r>
      <w:r w:rsidRPr="00112651">
        <w:rPr>
          <w:rFonts w:ascii="Traditional Arabic" w:hAnsi="Traditional Arabic" w:cs="Traditional Arabic" w:hint="cs"/>
          <w:rtl/>
        </w:rPr>
        <w:t xml:space="preserve">خودش </w:t>
      </w:r>
      <w:r w:rsidR="009A346D" w:rsidRPr="00112651">
        <w:rPr>
          <w:rFonts w:ascii="Traditional Arabic" w:hAnsi="Traditional Arabic" w:cs="Traditional Arabic" w:hint="cs"/>
          <w:rtl/>
        </w:rPr>
        <w:t>به‌تنهایی</w:t>
      </w:r>
      <w:r w:rsidRPr="00112651">
        <w:rPr>
          <w:rFonts w:ascii="Traditional Arabic" w:hAnsi="Traditional Arabic" w:cs="Traditional Arabic" w:hint="cs"/>
          <w:rtl/>
        </w:rPr>
        <w:t xml:space="preserve"> و بالاستقلال مطلوبیت دارد که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>شود همان عقاید اسلامی.</w:t>
      </w:r>
    </w:p>
    <w:p w:rsidR="004721E6" w:rsidRPr="00112651" w:rsidRDefault="004721E6" w:rsidP="00D52D26">
      <w:pPr>
        <w:pStyle w:val="Heading2"/>
        <w:rPr>
          <w:color w:val="FF0000"/>
          <w:rtl/>
        </w:rPr>
      </w:pPr>
      <w:bookmarkStart w:id="14" w:name="_Toc441579506"/>
      <w:r w:rsidRPr="00112651">
        <w:rPr>
          <w:rFonts w:hint="cs"/>
          <w:color w:val="FF0000"/>
          <w:rtl/>
        </w:rPr>
        <w:t>فقه الاخلاق</w:t>
      </w:r>
      <w:bookmarkEnd w:id="14"/>
    </w:p>
    <w:p w:rsidR="004721E6" w:rsidRPr="00112651" w:rsidRDefault="00630CA2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مبحث دیگری هم که قابل توجه است</w:t>
      </w:r>
      <w:r w:rsidR="004721E6" w:rsidRPr="00112651">
        <w:rPr>
          <w:rFonts w:ascii="Traditional Arabic" w:hAnsi="Traditional Arabic" w:cs="Traditional Arabic" w:hint="cs"/>
          <w:rtl/>
        </w:rPr>
        <w:t>،</w:t>
      </w:r>
      <w:r w:rsidRPr="00112651">
        <w:rPr>
          <w:rFonts w:ascii="Traditional Arabic" w:hAnsi="Traditional Arabic" w:cs="Traditional Arabic" w:hint="cs"/>
          <w:rtl/>
        </w:rPr>
        <w:t xml:space="preserve">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 xml:space="preserve">ی اخلاقی است که </w:t>
      </w:r>
      <w:r w:rsidR="009A346D" w:rsidRPr="00112651">
        <w:rPr>
          <w:rFonts w:ascii="Traditional Arabic" w:hAnsi="Traditional Arabic" w:cs="Traditional Arabic"/>
          <w:rtl/>
        </w:rPr>
        <w:t>درباره</w:t>
      </w:r>
      <w:r w:rsidRPr="00112651">
        <w:rPr>
          <w:rFonts w:ascii="Traditional Arabic" w:hAnsi="Traditional Arabic" w:cs="Traditional Arabic" w:hint="cs"/>
          <w:rtl/>
        </w:rPr>
        <w:t xml:space="preserve"> صفات </w:t>
      </w:r>
      <w:r w:rsidR="004721E6" w:rsidRPr="00112651">
        <w:rPr>
          <w:rFonts w:ascii="Traditional Arabic" w:hAnsi="Traditional Arabic" w:cs="Traditional Arabic" w:hint="cs"/>
          <w:rtl/>
        </w:rPr>
        <w:t>هستند و</w:t>
      </w:r>
      <w:r w:rsidRPr="00112651">
        <w:rPr>
          <w:rFonts w:ascii="Traditional Arabic" w:hAnsi="Traditional Arabic" w:cs="Traditional Arabic" w:hint="cs"/>
          <w:rtl/>
        </w:rPr>
        <w:t xml:space="preserve"> مربوط به فقه الاخلاق است</w:t>
      </w:r>
      <w:r w:rsidR="004721E6" w:rsidRPr="00112651">
        <w:rPr>
          <w:rFonts w:ascii="Traditional Arabic" w:hAnsi="Traditional Arabic" w:cs="Traditional Arabic" w:hint="cs"/>
          <w:rtl/>
        </w:rPr>
        <w:t>.</w:t>
      </w:r>
      <w:r w:rsidRPr="00112651">
        <w:rPr>
          <w:rFonts w:ascii="Traditional Arabic" w:hAnsi="Traditional Arabic" w:cs="Traditional Arabic" w:hint="cs"/>
          <w:rtl/>
        </w:rPr>
        <w:t xml:space="preserve"> </w:t>
      </w:r>
    </w:p>
    <w:p w:rsidR="004721E6" w:rsidRPr="00112651" w:rsidRDefault="004721E6" w:rsidP="00D52D2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41579507"/>
      <w:r w:rsidRPr="00112651">
        <w:rPr>
          <w:rFonts w:ascii="Traditional Arabic" w:hAnsi="Traditional Arabic" w:cs="Traditional Arabic" w:hint="cs"/>
          <w:color w:val="FF0000"/>
          <w:rtl/>
        </w:rPr>
        <w:t>اقسام گزاره‌های اخلاقی</w:t>
      </w:r>
      <w:bookmarkEnd w:id="15"/>
    </w:p>
    <w:p w:rsidR="004721E6" w:rsidRPr="00112651" w:rsidRDefault="00630CA2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="004721E6" w:rsidRPr="00112651">
        <w:rPr>
          <w:rFonts w:ascii="Traditional Arabic" w:hAnsi="Traditional Arabic" w:cs="Traditional Arabic" w:hint="cs"/>
          <w:rtl/>
        </w:rPr>
        <w:t>ی اخلاقی همانند</w:t>
      </w:r>
      <w:r w:rsidRPr="00112651">
        <w:rPr>
          <w:rFonts w:ascii="Traditional Arabic" w:hAnsi="Traditional Arabic" w:cs="Traditional Arabic" w:hint="cs"/>
          <w:rtl/>
        </w:rPr>
        <w:t xml:space="preserve"> حسد کبر و تواضع و ... که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 xml:space="preserve">یی </w:t>
      </w:r>
      <w:r w:rsidR="004721E6" w:rsidRPr="00112651">
        <w:rPr>
          <w:rFonts w:ascii="Traditional Arabic" w:hAnsi="Traditional Arabic" w:cs="Traditional Arabic" w:hint="cs"/>
          <w:rtl/>
        </w:rPr>
        <w:t xml:space="preserve">می‌باشند </w:t>
      </w:r>
      <w:r w:rsidRPr="00112651">
        <w:rPr>
          <w:rFonts w:ascii="Traditional Arabic" w:hAnsi="Traditional Arabic" w:cs="Traditional Arabic" w:hint="cs"/>
          <w:rtl/>
        </w:rPr>
        <w:t>که عقل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>فهمد و مربوط به حوزه صفات انسان است این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 xml:space="preserve"> به </w:t>
      </w:r>
      <w:r w:rsidR="004721E6" w:rsidRPr="00112651">
        <w:rPr>
          <w:rFonts w:ascii="Traditional Arabic" w:hAnsi="Traditional Arabic" w:cs="Traditional Arabic" w:hint="cs"/>
          <w:rtl/>
        </w:rPr>
        <w:t>دو قسم است</w:t>
      </w:r>
      <w:r w:rsidRPr="00112651">
        <w:rPr>
          <w:rFonts w:ascii="Traditional Arabic" w:hAnsi="Traditional Arabic" w:cs="Traditional Arabic" w:hint="cs"/>
          <w:rtl/>
        </w:rPr>
        <w:t>:</w:t>
      </w:r>
    </w:p>
    <w:p w:rsidR="004721E6" w:rsidRPr="00112651" w:rsidRDefault="00630CA2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 1.</w:t>
      </w:r>
      <w:r w:rsidR="009A346D" w:rsidRPr="00112651">
        <w:rPr>
          <w:rFonts w:ascii="Traditional Arabic" w:hAnsi="Traditional Arabic" w:cs="Traditional Arabic"/>
          <w:rtl/>
        </w:rPr>
        <w:t xml:space="preserve"> صفات</w:t>
      </w:r>
      <w:r w:rsidRPr="00112651">
        <w:rPr>
          <w:rFonts w:ascii="Traditional Arabic" w:hAnsi="Traditional Arabic" w:cs="Traditional Arabic" w:hint="cs"/>
          <w:rtl/>
        </w:rPr>
        <w:t xml:space="preserve"> اخلاقی در حوزه اوصاف که در متون دینی آمده است.</w:t>
      </w:r>
    </w:p>
    <w:p w:rsidR="00F2123B" w:rsidRPr="00112651" w:rsidRDefault="004721E6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در</w:t>
      </w:r>
      <w:r w:rsidR="00F2123B" w:rsidRPr="00112651">
        <w:rPr>
          <w:rFonts w:ascii="Traditional Arabic" w:hAnsi="Traditional Arabic" w:cs="Traditional Arabic" w:hint="cs"/>
          <w:rtl/>
        </w:rPr>
        <w:t xml:space="preserve"> </w:t>
      </w:r>
      <w:r w:rsidR="009A346D" w:rsidRPr="00112651">
        <w:rPr>
          <w:rFonts w:ascii="Traditional Arabic" w:hAnsi="Traditional Arabic" w:cs="Traditional Arabic"/>
          <w:rtl/>
        </w:rPr>
        <w:t>ا</w:t>
      </w:r>
      <w:r w:rsidR="009A346D" w:rsidRPr="00112651">
        <w:rPr>
          <w:rFonts w:ascii="Traditional Arabic" w:hAnsi="Traditional Arabic" w:cs="Traditional Arabic" w:hint="cs"/>
          <w:rtl/>
        </w:rPr>
        <w:t>ی</w:t>
      </w:r>
      <w:r w:rsidR="009A346D" w:rsidRPr="00112651">
        <w:rPr>
          <w:rFonts w:ascii="Traditional Arabic" w:hAnsi="Traditional Arabic" w:cs="Traditional Arabic" w:hint="eastAsia"/>
          <w:rtl/>
        </w:rPr>
        <w:t>ن‌گونه</w:t>
      </w:r>
      <w:r w:rsidRPr="00112651">
        <w:rPr>
          <w:rFonts w:ascii="Traditional Arabic" w:hAnsi="Traditional Arabic" w:cs="Traditional Arabic" w:hint="cs"/>
          <w:rtl/>
        </w:rPr>
        <w:t xml:space="preserve"> صفات اخلاقی نیز </w:t>
      </w:r>
      <w:r w:rsidR="00F2123B" w:rsidRPr="00112651">
        <w:rPr>
          <w:rFonts w:ascii="Traditional Arabic" w:hAnsi="Traditional Arabic" w:cs="Traditional Arabic" w:hint="cs"/>
          <w:rtl/>
        </w:rPr>
        <w:t>مثل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="00F2123B" w:rsidRPr="00112651">
        <w:rPr>
          <w:rFonts w:ascii="Traditional Arabic" w:hAnsi="Traditional Arabic" w:cs="Traditional Arabic" w:hint="cs"/>
          <w:rtl/>
        </w:rPr>
        <w:t xml:space="preserve">ی </w:t>
      </w:r>
      <w:r w:rsidR="009A346D" w:rsidRPr="00112651">
        <w:rPr>
          <w:rFonts w:ascii="Traditional Arabic" w:hAnsi="Traditional Arabic" w:cs="Traditional Arabic"/>
          <w:rtl/>
        </w:rPr>
        <w:t>خبر</w:t>
      </w:r>
      <w:r w:rsidR="009A346D" w:rsidRPr="00112651">
        <w:rPr>
          <w:rFonts w:ascii="Traditional Arabic" w:hAnsi="Traditional Arabic" w:cs="Traditional Arabic" w:hint="cs"/>
          <w:rtl/>
        </w:rPr>
        <w:t>ی</w:t>
      </w:r>
      <w:r w:rsidR="009A346D" w:rsidRPr="00112651">
        <w:rPr>
          <w:rFonts w:ascii="Traditional Arabic" w:hAnsi="Traditional Arabic" w:cs="Traditional Arabic"/>
          <w:rtl/>
        </w:rPr>
        <w:t xml:space="preserve"> (</w:t>
      </w:r>
      <w:r w:rsidR="00F2123B" w:rsidRPr="00112651">
        <w:rPr>
          <w:rFonts w:ascii="Traditional Arabic" w:hAnsi="Traditional Arabic" w:cs="Traditional Arabic" w:hint="cs"/>
          <w:rtl/>
        </w:rPr>
        <w:t>کلامی</w:t>
      </w:r>
      <w:r w:rsidRPr="00112651">
        <w:rPr>
          <w:rFonts w:ascii="Traditional Arabic" w:hAnsi="Traditional Arabic" w:cs="Traditional Arabic" w:hint="cs"/>
          <w:rtl/>
        </w:rPr>
        <w:t>)</w:t>
      </w:r>
      <w:r w:rsidR="00F2123B" w:rsidRPr="00112651">
        <w:rPr>
          <w:rFonts w:ascii="Traditional Arabic" w:hAnsi="Traditional Arabic" w:cs="Traditional Arabic" w:hint="cs"/>
          <w:rtl/>
        </w:rPr>
        <w:t xml:space="preserve"> </w:t>
      </w:r>
      <w:r w:rsidRPr="00112651">
        <w:rPr>
          <w:rFonts w:ascii="Traditional Arabic" w:hAnsi="Traditional Arabic" w:cs="Traditional Arabic" w:hint="cs"/>
          <w:rtl/>
        </w:rPr>
        <w:t xml:space="preserve">و </w:t>
      </w:r>
      <w:r w:rsidR="00F2123B" w:rsidRPr="00112651">
        <w:rPr>
          <w:rFonts w:ascii="Traditional Arabic" w:hAnsi="Traditional Arabic" w:cs="Traditional Arabic" w:hint="cs"/>
          <w:rtl/>
        </w:rPr>
        <w:t>مثل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="00F2123B" w:rsidRPr="00112651">
        <w:rPr>
          <w:rFonts w:ascii="Traditional Arabic" w:hAnsi="Traditional Arabic" w:cs="Traditional Arabic" w:hint="cs"/>
          <w:rtl/>
        </w:rPr>
        <w:t>ی انشائی فقهی</w:t>
      </w:r>
      <w:r w:rsidRPr="00112651">
        <w:rPr>
          <w:rFonts w:ascii="Traditional Arabic" w:hAnsi="Traditional Arabic" w:cs="Traditional Arabic" w:hint="cs"/>
          <w:rtl/>
        </w:rPr>
        <w:t>،</w:t>
      </w:r>
      <w:r w:rsidR="00F2123B" w:rsidRPr="00112651">
        <w:rPr>
          <w:rFonts w:ascii="Traditional Arabic" w:hAnsi="Traditional Arabic" w:cs="Traditional Arabic" w:hint="cs"/>
          <w:rtl/>
        </w:rPr>
        <w:t xml:space="preserve"> قرائن عامه</w:t>
      </w:r>
      <w:r w:rsidRPr="00112651">
        <w:rPr>
          <w:rFonts w:ascii="Traditional Arabic" w:hAnsi="Traditional Arabic" w:cs="Traditional Arabic" w:hint="cs"/>
          <w:rtl/>
        </w:rPr>
        <w:t>‌</w:t>
      </w:r>
      <w:r w:rsidR="00F2123B" w:rsidRPr="00112651">
        <w:rPr>
          <w:rFonts w:ascii="Traditional Arabic" w:hAnsi="Traditional Arabic" w:cs="Traditional Arabic" w:hint="cs"/>
          <w:rtl/>
        </w:rPr>
        <w:t>ای وجود دارد که مقام مولویت مولا است</w:t>
      </w:r>
      <w:r w:rsidRPr="00112651">
        <w:rPr>
          <w:rFonts w:ascii="Traditional Arabic" w:hAnsi="Traditional Arabic" w:cs="Traditional Arabic" w:hint="cs"/>
          <w:rtl/>
        </w:rPr>
        <w:t>؛</w:t>
      </w:r>
      <w:r w:rsidR="00F2123B" w:rsidRPr="00112651">
        <w:rPr>
          <w:rFonts w:ascii="Traditional Arabic" w:hAnsi="Traditional Arabic" w:cs="Traditional Arabic" w:hint="cs"/>
          <w:rtl/>
        </w:rPr>
        <w:t xml:space="preserve"> یعنی مولا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="00F2123B" w:rsidRPr="00112651">
        <w:rPr>
          <w:rFonts w:ascii="Traditional Arabic" w:hAnsi="Traditional Arabic" w:cs="Traditional Arabic" w:hint="cs"/>
          <w:rtl/>
        </w:rPr>
        <w:t xml:space="preserve">گوید که من اعمال مولویت کردم در </w:t>
      </w:r>
      <w:r w:rsidR="009A346D" w:rsidRPr="00112651">
        <w:rPr>
          <w:rFonts w:ascii="Traditional Arabic" w:hAnsi="Traditional Arabic" w:cs="Traditional Arabic" w:hint="cs"/>
          <w:rtl/>
        </w:rPr>
        <w:t>این‌ها</w:t>
      </w:r>
      <w:r w:rsidR="00F2123B" w:rsidRPr="00112651">
        <w:rPr>
          <w:rFonts w:ascii="Traditional Arabic" w:hAnsi="Traditional Arabic" w:cs="Traditional Arabic" w:hint="cs"/>
          <w:rtl/>
        </w:rPr>
        <w:t xml:space="preserve"> که مولویت مولا را در این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="00F2123B" w:rsidRPr="00112651">
        <w:rPr>
          <w:rFonts w:ascii="Traditional Arabic" w:hAnsi="Traditional Arabic" w:cs="Traditional Arabic" w:hint="cs"/>
          <w:rtl/>
        </w:rPr>
        <w:t xml:space="preserve"> را بعداً توضیح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="00F2123B" w:rsidRPr="00112651">
        <w:rPr>
          <w:rFonts w:ascii="Traditional Arabic" w:hAnsi="Traditional Arabic" w:cs="Traditional Arabic" w:hint="cs"/>
          <w:rtl/>
        </w:rPr>
        <w:t xml:space="preserve">دهیم. </w:t>
      </w:r>
    </w:p>
    <w:p w:rsidR="004721E6" w:rsidRPr="00112651" w:rsidRDefault="00F2123B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2.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 xml:space="preserve">ی اخلاقی در حوزه اوصاف که در متون دینی نیامده و عقل حسن و قبح </w:t>
      </w:r>
      <w:r w:rsidR="00D52D26" w:rsidRPr="00112651">
        <w:rPr>
          <w:rFonts w:ascii="Traditional Arabic" w:hAnsi="Traditional Arabic" w:cs="Traditional Arabic" w:hint="cs"/>
          <w:rtl/>
        </w:rPr>
        <w:t>آن‌ها</w:t>
      </w:r>
      <w:r w:rsidRPr="00112651">
        <w:rPr>
          <w:rFonts w:ascii="Traditional Arabic" w:hAnsi="Traditional Arabic" w:cs="Traditional Arabic" w:hint="cs"/>
          <w:rtl/>
        </w:rPr>
        <w:t xml:space="preserve"> را داوری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 xml:space="preserve">کند. </w:t>
      </w:r>
    </w:p>
    <w:p w:rsidR="004721E6" w:rsidRPr="00112651" w:rsidRDefault="004721E6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در </w:t>
      </w:r>
      <w:r w:rsidR="00F2123B" w:rsidRPr="00112651">
        <w:rPr>
          <w:rFonts w:ascii="Traditional Arabic" w:hAnsi="Traditional Arabic" w:cs="Traditional Arabic" w:hint="cs"/>
          <w:rtl/>
        </w:rPr>
        <w:t xml:space="preserve">این نوع دوم </w:t>
      </w:r>
      <w:r w:rsidRPr="00112651">
        <w:rPr>
          <w:rFonts w:ascii="Traditional Arabic" w:hAnsi="Traditional Arabic" w:cs="Traditional Arabic" w:hint="cs"/>
          <w:rtl/>
        </w:rPr>
        <w:t xml:space="preserve">نیز </w:t>
      </w:r>
      <w:r w:rsidR="00F2123B" w:rsidRPr="00112651">
        <w:rPr>
          <w:rFonts w:ascii="Traditional Arabic" w:hAnsi="Traditional Arabic" w:cs="Traditional Arabic" w:hint="cs"/>
          <w:rtl/>
        </w:rPr>
        <w:t xml:space="preserve">اگر عقل </w:t>
      </w:r>
      <w:r w:rsidR="009A346D" w:rsidRPr="00112651">
        <w:rPr>
          <w:rFonts w:ascii="Traditional Arabic" w:hAnsi="Traditional Arabic" w:cs="Traditional Arabic"/>
          <w:rtl/>
        </w:rPr>
        <w:t>به‌طور</w:t>
      </w:r>
      <w:r w:rsidR="00F2123B" w:rsidRPr="00112651">
        <w:rPr>
          <w:rFonts w:ascii="Traditional Arabic" w:hAnsi="Traditional Arabic" w:cs="Traditional Arabic" w:hint="cs"/>
          <w:rtl/>
        </w:rPr>
        <w:t xml:space="preserve"> قاطع حکم داشته باشد</w:t>
      </w:r>
      <w:r w:rsidRPr="00112651">
        <w:rPr>
          <w:rFonts w:ascii="Traditional Arabic" w:hAnsi="Traditional Arabic" w:cs="Traditional Arabic" w:hint="cs"/>
          <w:rtl/>
        </w:rPr>
        <w:t xml:space="preserve"> یا</w:t>
      </w:r>
      <w:r w:rsidR="00F2123B" w:rsidRPr="00112651">
        <w:rPr>
          <w:rFonts w:ascii="Traditional Arabic" w:hAnsi="Traditional Arabic" w:cs="Traditional Arabic" w:hint="cs"/>
          <w:rtl/>
        </w:rPr>
        <w:t xml:space="preserve"> </w:t>
      </w:r>
      <w:r w:rsidR="009A346D" w:rsidRPr="00112651">
        <w:rPr>
          <w:rFonts w:ascii="Traditional Arabic" w:hAnsi="Traditional Arabic" w:cs="Traditional Arabic"/>
          <w:rtl/>
        </w:rPr>
        <w:t>به‌ضم</w:t>
      </w:r>
      <w:r w:rsidR="009A346D" w:rsidRPr="00112651">
        <w:rPr>
          <w:rFonts w:ascii="Traditional Arabic" w:hAnsi="Traditional Arabic" w:cs="Traditional Arabic" w:hint="cs"/>
          <w:rtl/>
        </w:rPr>
        <w:t>ی</w:t>
      </w:r>
      <w:r w:rsidR="009A346D" w:rsidRPr="00112651">
        <w:rPr>
          <w:rFonts w:ascii="Traditional Arabic" w:hAnsi="Traditional Arabic" w:cs="Traditional Arabic" w:hint="eastAsia"/>
          <w:rtl/>
        </w:rPr>
        <w:t>مه</w:t>
      </w:r>
      <w:r w:rsidR="00F2123B" w:rsidRPr="00112651">
        <w:rPr>
          <w:rFonts w:ascii="Traditional Arabic" w:hAnsi="Traditional Arabic" w:cs="Traditional Arabic" w:hint="cs"/>
          <w:rtl/>
        </w:rPr>
        <w:t xml:space="preserve"> قانون ملازمه یا قانون فمن یعمل مثقال ذره یا حجت باطنه</w:t>
      </w:r>
      <w:r w:rsidR="00EE03D0" w:rsidRPr="00112651">
        <w:rPr>
          <w:rFonts w:ascii="Traditional Arabic" w:hAnsi="Traditional Arabic" w:cs="Traditional Arabic" w:hint="cs"/>
          <w:rtl/>
        </w:rPr>
        <w:t xml:space="preserve"> </w:t>
      </w:r>
      <w:r w:rsidRPr="00112651">
        <w:rPr>
          <w:rFonts w:ascii="Traditional Arabic" w:hAnsi="Traditional Arabic" w:cs="Traditional Arabic" w:hint="cs"/>
          <w:rtl/>
        </w:rPr>
        <w:t>باشد،</w:t>
      </w:r>
      <w:r w:rsidR="00F2123B" w:rsidRPr="00112651">
        <w:rPr>
          <w:rFonts w:ascii="Traditional Arabic" w:hAnsi="Traditional Arabic" w:cs="Traditional Arabic" w:hint="cs"/>
          <w:rtl/>
        </w:rPr>
        <w:t xml:space="preserve"> شرعی و مولوی </w:t>
      </w:r>
      <w:r w:rsidRPr="00112651">
        <w:rPr>
          <w:rFonts w:ascii="Traditional Arabic" w:hAnsi="Traditional Arabic" w:cs="Traditional Arabic" w:hint="cs"/>
          <w:rtl/>
        </w:rPr>
        <w:t xml:space="preserve">می‌شود </w:t>
      </w:r>
      <w:r w:rsidR="00F2123B" w:rsidRPr="00112651">
        <w:rPr>
          <w:rFonts w:ascii="Traditional Arabic" w:hAnsi="Traditional Arabic" w:cs="Traditional Arabic" w:hint="cs"/>
          <w:rtl/>
        </w:rPr>
        <w:t>با اینکه در متن دین هم نیامده است</w:t>
      </w:r>
      <w:r w:rsidRPr="00112651">
        <w:rPr>
          <w:rFonts w:ascii="Traditional Arabic" w:hAnsi="Traditional Arabic" w:cs="Traditional Arabic" w:hint="cs"/>
          <w:rtl/>
        </w:rPr>
        <w:t>،</w:t>
      </w:r>
      <w:r w:rsidR="00F2123B" w:rsidRPr="00112651">
        <w:rPr>
          <w:rFonts w:ascii="Traditional Arabic" w:hAnsi="Traditional Arabic" w:cs="Traditional Arabic" w:hint="cs"/>
          <w:rtl/>
        </w:rPr>
        <w:t xml:space="preserve"> ولی چون عقل حکم </w:t>
      </w:r>
      <w:r w:rsidR="009A346D" w:rsidRPr="00112651">
        <w:rPr>
          <w:rFonts w:ascii="Traditional Arabic" w:hAnsi="Traditional Arabic" w:cs="Traditional Arabic"/>
          <w:rtl/>
        </w:rPr>
        <w:t>قطع</w:t>
      </w:r>
      <w:r w:rsidR="009A346D" w:rsidRPr="00112651">
        <w:rPr>
          <w:rFonts w:ascii="Traditional Arabic" w:hAnsi="Traditional Arabic" w:cs="Traditional Arabic" w:hint="cs"/>
          <w:rtl/>
        </w:rPr>
        <w:t>ی</w:t>
      </w:r>
      <w:r w:rsidR="00F2123B" w:rsidRPr="00112651">
        <w:rPr>
          <w:rFonts w:ascii="Traditional Arabic" w:hAnsi="Traditional Arabic" w:cs="Traditional Arabic" w:hint="cs"/>
          <w:rtl/>
        </w:rPr>
        <w:t xml:space="preserve"> دارد به حسن و قبح و حسن و قبح در این موارد همان خوب و شر است و به نحوی همیشه همراه حکم عقل است که این را داشته باش یا نداشته باش، این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="00F2123B" w:rsidRPr="00112651">
        <w:rPr>
          <w:rFonts w:ascii="Traditional Arabic" w:hAnsi="Traditional Arabic" w:cs="Traditional Arabic" w:hint="cs"/>
          <w:rtl/>
        </w:rPr>
        <w:t xml:space="preserve"> را </w:t>
      </w:r>
      <w:r w:rsidR="00EE03D0" w:rsidRPr="00112651">
        <w:rPr>
          <w:rFonts w:ascii="Traditional Arabic" w:hAnsi="Traditional Arabic" w:cs="Traditional Arabic" w:hint="cs"/>
          <w:rtl/>
        </w:rPr>
        <w:t>می‌</w:t>
      </w:r>
      <w:r w:rsidR="00F2123B" w:rsidRPr="00112651">
        <w:rPr>
          <w:rFonts w:ascii="Traditional Arabic" w:hAnsi="Traditional Arabic" w:cs="Traditional Arabic" w:hint="cs"/>
          <w:rtl/>
        </w:rPr>
        <w:t xml:space="preserve">توانیم </w:t>
      </w:r>
      <w:r w:rsidRPr="00112651">
        <w:rPr>
          <w:rFonts w:ascii="Traditional Arabic" w:hAnsi="Traditional Arabic" w:cs="Traditional Arabic" w:hint="cs"/>
          <w:rtl/>
        </w:rPr>
        <w:t xml:space="preserve">بگوییم </w:t>
      </w:r>
      <w:r w:rsidR="00F2123B" w:rsidRPr="00112651">
        <w:rPr>
          <w:rFonts w:ascii="Traditional Arabic" w:hAnsi="Traditional Arabic" w:cs="Traditional Arabic" w:hint="cs"/>
          <w:rtl/>
        </w:rPr>
        <w:t xml:space="preserve">که مولوی یا شرعی است. </w:t>
      </w:r>
    </w:p>
    <w:p w:rsidR="006165F6" w:rsidRPr="00112651" w:rsidRDefault="006165F6" w:rsidP="00D52D2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41579508"/>
      <w:r w:rsidRPr="00112651">
        <w:rPr>
          <w:rFonts w:ascii="Traditional Arabic" w:hAnsi="Traditional Arabic" w:cs="Traditional Arabic" w:hint="cs"/>
          <w:color w:val="FF0000"/>
          <w:rtl/>
        </w:rPr>
        <w:t>اکتساب و اجتناب در فقه الاخلاق</w:t>
      </w:r>
      <w:bookmarkEnd w:id="16"/>
      <w:r w:rsidRPr="00112651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D00352" w:rsidRPr="00112651" w:rsidRDefault="00F2123B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ظاهر خطابات و حکم عقل هم این است که اکتساب و اجتناب از </w:t>
      </w:r>
      <w:r w:rsidR="009A346D" w:rsidRPr="00112651">
        <w:rPr>
          <w:rFonts w:ascii="Traditional Arabic" w:hAnsi="Traditional Arabic" w:cs="Traditional Arabic" w:hint="cs"/>
          <w:rtl/>
        </w:rPr>
        <w:t>این‌ها</w:t>
      </w:r>
      <w:r w:rsidRPr="00112651">
        <w:rPr>
          <w:rFonts w:ascii="Traditional Arabic" w:hAnsi="Traditional Arabic" w:cs="Traditional Arabic" w:hint="cs"/>
          <w:rtl/>
        </w:rPr>
        <w:t xml:space="preserve"> </w:t>
      </w:r>
      <w:r w:rsidR="009A346D" w:rsidRPr="00112651">
        <w:rPr>
          <w:rFonts w:ascii="Traditional Arabic" w:hAnsi="Traditional Arabic" w:cs="Traditional Arabic"/>
          <w:rtl/>
        </w:rPr>
        <w:t>موردنظر</w:t>
      </w:r>
      <w:r w:rsidRPr="00112651">
        <w:rPr>
          <w:rFonts w:ascii="Traditional Arabic" w:hAnsi="Traditional Arabic" w:cs="Traditional Arabic" w:hint="cs"/>
          <w:rtl/>
        </w:rPr>
        <w:t xml:space="preserve"> </w:t>
      </w:r>
      <w:r w:rsidR="006165F6" w:rsidRPr="00112651">
        <w:rPr>
          <w:rFonts w:ascii="Traditional Arabic" w:hAnsi="Traditional Arabic" w:cs="Traditional Arabic" w:hint="cs"/>
          <w:rtl/>
        </w:rPr>
        <w:t>مولوی</w:t>
      </w:r>
      <w:r w:rsidRPr="00112651">
        <w:rPr>
          <w:rFonts w:ascii="Traditional Arabic" w:hAnsi="Traditional Arabic" w:cs="Traditional Arabic" w:hint="cs"/>
          <w:rtl/>
        </w:rPr>
        <w:t xml:space="preserve"> شارع است، ظهور عرفی </w:t>
      </w:r>
      <w:r w:rsidR="006165F6" w:rsidRPr="00112651">
        <w:rPr>
          <w:rFonts w:ascii="Traditional Arabic" w:hAnsi="Traditional Arabic" w:cs="Traditional Arabic" w:hint="cs"/>
          <w:rtl/>
        </w:rPr>
        <w:t>دارد</w:t>
      </w:r>
      <w:r w:rsidRPr="00112651">
        <w:rPr>
          <w:rFonts w:ascii="Traditional Arabic" w:hAnsi="Traditional Arabic" w:cs="Traditional Arabic" w:hint="cs"/>
          <w:rtl/>
        </w:rPr>
        <w:t xml:space="preserve"> و همین</w:t>
      </w:r>
      <w:r w:rsidR="00D00352" w:rsidRPr="00112651">
        <w:rPr>
          <w:rFonts w:ascii="Traditional Arabic" w:hAnsi="Traditional Arabic" w:cs="Traditional Arabic" w:hint="cs"/>
          <w:rtl/>
        </w:rPr>
        <w:t>،</w:t>
      </w:r>
      <w:r w:rsidRPr="00112651">
        <w:rPr>
          <w:rFonts w:ascii="Traditional Arabic" w:hAnsi="Traditional Arabic" w:cs="Traditional Arabic" w:hint="cs"/>
          <w:rtl/>
        </w:rPr>
        <w:t xml:space="preserve"> پایه فقه الاخلاق یا فقه الصفات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 xml:space="preserve">شود </w:t>
      </w:r>
      <w:r w:rsidR="00D00352" w:rsidRPr="00112651">
        <w:rPr>
          <w:rFonts w:ascii="Traditional Arabic" w:hAnsi="Traditional Arabic" w:cs="Traditional Arabic" w:hint="cs"/>
          <w:rtl/>
        </w:rPr>
        <w:t xml:space="preserve">که </w:t>
      </w:r>
      <w:r w:rsidR="006165F6" w:rsidRPr="00112651">
        <w:rPr>
          <w:rFonts w:ascii="Traditional Arabic" w:hAnsi="Traditional Arabic" w:cs="Traditional Arabic" w:hint="cs"/>
          <w:rtl/>
        </w:rPr>
        <w:t xml:space="preserve">یا </w:t>
      </w:r>
      <w:r w:rsidR="00D00352" w:rsidRPr="00112651">
        <w:rPr>
          <w:rFonts w:ascii="Traditional Arabic" w:hAnsi="Traditional Arabic" w:cs="Traditional Arabic" w:hint="cs"/>
          <w:rtl/>
        </w:rPr>
        <w:t xml:space="preserve">در متون دینی آمده یا در حکم عقل </w:t>
      </w:r>
      <w:r w:rsidR="006165F6" w:rsidRPr="00112651">
        <w:rPr>
          <w:rFonts w:ascii="Traditional Arabic" w:hAnsi="Traditional Arabic" w:cs="Traditional Arabic" w:hint="cs"/>
          <w:rtl/>
        </w:rPr>
        <w:t xml:space="preserve">به طور مستقل </w:t>
      </w:r>
      <w:r w:rsidR="00D00352" w:rsidRPr="00112651">
        <w:rPr>
          <w:rFonts w:ascii="Traditional Arabic" w:hAnsi="Traditional Arabic" w:cs="Traditional Arabic" w:hint="cs"/>
          <w:rtl/>
        </w:rPr>
        <w:t xml:space="preserve">آمده یا با ضمیمه قانون انضمامی و اعمال قانون مولوی </w:t>
      </w:r>
      <w:r w:rsidR="006165F6" w:rsidRPr="00112651">
        <w:rPr>
          <w:rFonts w:ascii="Traditional Arabic" w:hAnsi="Traditional Arabic" w:cs="Traditional Arabic" w:hint="cs"/>
          <w:rtl/>
        </w:rPr>
        <w:t>به دست می‌آید</w:t>
      </w:r>
      <w:r w:rsidR="00D00352" w:rsidRPr="00112651">
        <w:rPr>
          <w:rFonts w:ascii="Traditional Arabic" w:hAnsi="Traditional Arabic" w:cs="Traditional Arabic" w:hint="cs"/>
          <w:rtl/>
        </w:rPr>
        <w:t xml:space="preserve"> و مولویت مولا </w:t>
      </w:r>
      <w:r w:rsidR="006165F6" w:rsidRPr="00112651">
        <w:rPr>
          <w:rFonts w:ascii="Traditional Arabic" w:hAnsi="Traditional Arabic" w:cs="Traditional Arabic" w:hint="cs"/>
          <w:rtl/>
        </w:rPr>
        <w:t xml:space="preserve">نیز در فقه الاخلاق </w:t>
      </w:r>
      <w:r w:rsidR="00D00352" w:rsidRPr="00112651">
        <w:rPr>
          <w:rFonts w:ascii="Traditional Arabic" w:hAnsi="Traditional Arabic" w:cs="Traditional Arabic" w:hint="cs"/>
          <w:rtl/>
        </w:rPr>
        <w:t xml:space="preserve">یعنی اکتساب و اجتناب </w:t>
      </w:r>
      <w:r w:rsidR="006165F6" w:rsidRPr="00112651">
        <w:rPr>
          <w:rFonts w:ascii="Traditional Arabic" w:hAnsi="Traditional Arabic" w:cs="Traditional Arabic" w:hint="cs"/>
          <w:rtl/>
        </w:rPr>
        <w:t>نسبت به صفات اخلاقی.</w:t>
      </w:r>
    </w:p>
    <w:p w:rsidR="006165F6" w:rsidRPr="00112651" w:rsidRDefault="006165F6" w:rsidP="00D52D2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41579509"/>
      <w:r w:rsidRPr="00112651">
        <w:rPr>
          <w:rFonts w:ascii="Traditional Arabic" w:hAnsi="Traditional Arabic" w:cs="Traditional Arabic" w:hint="cs"/>
          <w:color w:val="FF0000"/>
          <w:rtl/>
        </w:rPr>
        <w:t>مولویت بالذات در گزاره‌های انشائی، اخباری و اخلاقی</w:t>
      </w:r>
      <w:bookmarkEnd w:id="17"/>
    </w:p>
    <w:p w:rsidR="006165F6" w:rsidRPr="00112651" w:rsidRDefault="00D00352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از همین بحث معلوم شد که ما مولویت بالذات را که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>گوییم سه جا دارد:</w:t>
      </w:r>
    </w:p>
    <w:p w:rsidR="006165F6" w:rsidRPr="00112651" w:rsidRDefault="00D00352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lastRenderedPageBreak/>
        <w:t xml:space="preserve"> 1. انشائیات؛ که مولویت بالذات  در </w:t>
      </w:r>
      <w:r w:rsidR="00D52D26" w:rsidRPr="00112651">
        <w:rPr>
          <w:rFonts w:ascii="Traditional Arabic" w:hAnsi="Traditional Arabic" w:cs="Traditional Arabic" w:hint="cs"/>
          <w:rtl/>
        </w:rPr>
        <w:t>آن‌ها</w:t>
      </w:r>
      <w:r w:rsidRPr="00112651">
        <w:rPr>
          <w:rFonts w:ascii="Traditional Arabic" w:hAnsi="Traditional Arabic" w:cs="Traditional Arabic" w:hint="cs"/>
          <w:rtl/>
        </w:rPr>
        <w:t xml:space="preserve"> یعنی بکن و نکن</w:t>
      </w:r>
      <w:r w:rsidR="00D50321" w:rsidRPr="00112651">
        <w:rPr>
          <w:rFonts w:ascii="Traditional Arabic" w:hAnsi="Traditional Arabic" w:cs="Traditional Arabic" w:hint="cs"/>
          <w:rtl/>
        </w:rPr>
        <w:t>، مستقیم مربوط به عمل است.</w:t>
      </w:r>
    </w:p>
    <w:p w:rsidR="006165F6" w:rsidRPr="00112651" w:rsidRDefault="00D50321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 2. مولویت بالذات در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 xml:space="preserve">ی خبری محض کلامی که مولویت انصراف دارد به علم و اعتقاد </w:t>
      </w:r>
    </w:p>
    <w:p w:rsidR="00D00352" w:rsidRPr="00112651" w:rsidRDefault="00D50321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3. در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 xml:space="preserve">ی توصیفی اخلاقی که مولویت منصرف به اکتساب و اجتناب است. </w:t>
      </w:r>
    </w:p>
    <w:p w:rsidR="00D50321" w:rsidRPr="00112651" w:rsidRDefault="00D50321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مولویت در انشائیات مستقیم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>رود سراغ فعل که در بیان انشائی آمده، در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>ی توصیفی مولویت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>رود سمت علم و اعتقاد و باور داشتن، قسم سوم نیز مولویت در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>ی اخلاقی اوصاف است که منصرف به اکتساب و انصراف دارد. مولویت اول فقه متعارف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>شود مولویت دوم فقه العقیده و مولویت سوم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>شود فقه الصفات</w:t>
      </w:r>
      <w:r w:rsidR="006165F6" w:rsidRPr="00112651">
        <w:rPr>
          <w:rFonts w:ascii="Traditional Arabic" w:hAnsi="Traditional Arabic" w:cs="Traditional Arabic" w:hint="cs"/>
          <w:rtl/>
        </w:rPr>
        <w:t xml:space="preserve"> است</w:t>
      </w:r>
      <w:r w:rsidRPr="00112651">
        <w:rPr>
          <w:rFonts w:ascii="Traditional Arabic" w:hAnsi="Traditional Arabic" w:cs="Traditional Arabic" w:hint="cs"/>
          <w:rtl/>
        </w:rPr>
        <w:t xml:space="preserve">. </w:t>
      </w:r>
    </w:p>
    <w:p w:rsidR="007063FB" w:rsidRPr="00112651" w:rsidRDefault="007063FB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علل و حکمی هم که </w:t>
      </w:r>
      <w:r w:rsidR="006165F6" w:rsidRPr="00112651">
        <w:rPr>
          <w:rFonts w:ascii="Traditional Arabic" w:hAnsi="Traditional Arabic" w:cs="Traditional Arabic" w:hint="cs"/>
          <w:rtl/>
        </w:rPr>
        <w:t xml:space="preserve">بدون بعث و زجری </w:t>
      </w:r>
      <w:r w:rsidRPr="00112651">
        <w:rPr>
          <w:rFonts w:ascii="Traditional Arabic" w:hAnsi="Traditional Arabic" w:cs="Traditional Arabic" w:hint="cs"/>
          <w:rtl/>
        </w:rPr>
        <w:t>در روایات آمده</w:t>
      </w:r>
      <w:r w:rsidR="006165F6" w:rsidRPr="00112651">
        <w:rPr>
          <w:rFonts w:ascii="Traditional Arabic" w:hAnsi="Traditional Arabic" w:cs="Traditional Arabic" w:hint="cs"/>
          <w:rtl/>
        </w:rPr>
        <w:t>،</w:t>
      </w:r>
      <w:r w:rsidRPr="00112651">
        <w:rPr>
          <w:rFonts w:ascii="Traditional Arabic" w:hAnsi="Traditional Arabic" w:cs="Traditional Arabic" w:hint="cs"/>
          <w:rtl/>
        </w:rPr>
        <w:t xml:space="preserve"> باید ببینیم اگر از قبیل گزاره</w:t>
      </w:r>
      <w:r w:rsidR="00EE03D0" w:rsidRPr="00112651">
        <w:rPr>
          <w:rFonts w:ascii="Traditional Arabic" w:hAnsi="Traditional Arabic" w:cs="Traditional Arabic" w:hint="cs"/>
          <w:rtl/>
        </w:rPr>
        <w:t>‌ها‌</w:t>
      </w:r>
      <w:r w:rsidRPr="00112651">
        <w:rPr>
          <w:rFonts w:ascii="Traditional Arabic" w:hAnsi="Traditional Arabic" w:cs="Traditional Arabic" w:hint="cs"/>
          <w:rtl/>
        </w:rPr>
        <w:t>ی توصیفی است</w:t>
      </w:r>
      <w:r w:rsidR="006165F6" w:rsidRPr="00112651">
        <w:rPr>
          <w:rFonts w:ascii="Traditional Arabic" w:hAnsi="Traditional Arabic" w:cs="Traditional Arabic" w:hint="cs"/>
          <w:rtl/>
        </w:rPr>
        <w:t xml:space="preserve"> و به شکلی</w:t>
      </w:r>
      <w:r w:rsidRPr="00112651">
        <w:rPr>
          <w:rFonts w:ascii="Traditional Arabic" w:hAnsi="Traditional Arabic" w:cs="Traditional Arabic" w:hint="cs"/>
          <w:rtl/>
        </w:rPr>
        <w:t xml:space="preserve"> خیر و </w:t>
      </w:r>
      <w:r w:rsidR="006165F6" w:rsidRPr="00112651">
        <w:rPr>
          <w:rFonts w:ascii="Traditional Arabic" w:hAnsi="Traditional Arabic" w:cs="Traditional Arabic" w:hint="cs"/>
          <w:rtl/>
        </w:rPr>
        <w:t>شر عقل عملی در آن متصور است،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 xml:space="preserve">شود از آن حکم به دست </w:t>
      </w:r>
      <w:r w:rsidR="006165F6" w:rsidRPr="00112651">
        <w:rPr>
          <w:rFonts w:ascii="Traditional Arabic" w:hAnsi="Traditional Arabic" w:cs="Traditional Arabic" w:hint="cs"/>
          <w:rtl/>
        </w:rPr>
        <w:t>آورد،</w:t>
      </w:r>
      <w:r w:rsidRPr="00112651">
        <w:rPr>
          <w:rFonts w:ascii="Traditional Arabic" w:hAnsi="Traditional Arabic" w:cs="Traditional Arabic" w:hint="cs"/>
          <w:rtl/>
        </w:rPr>
        <w:t xml:space="preserve"> اما اگر تنها بیان آسایش دنیوی باشد</w:t>
      </w:r>
      <w:r w:rsidR="006165F6" w:rsidRPr="00112651">
        <w:rPr>
          <w:rFonts w:ascii="Traditional Arabic" w:hAnsi="Traditional Arabic" w:cs="Traditional Arabic" w:hint="cs"/>
          <w:rtl/>
        </w:rPr>
        <w:t>،</w:t>
      </w:r>
      <w:r w:rsidRPr="00112651">
        <w:rPr>
          <w:rFonts w:ascii="Traditional Arabic" w:hAnsi="Traditional Arabic" w:cs="Traditional Arabic" w:hint="cs"/>
          <w:rtl/>
        </w:rPr>
        <w:t xml:space="preserve"> چیزی از آن به دست</w:t>
      </w:r>
      <w:r w:rsidR="00EE03D0" w:rsidRPr="00112651">
        <w:rPr>
          <w:rFonts w:ascii="Traditional Arabic" w:hAnsi="Traditional Arabic" w:cs="Traditional Arabic" w:hint="cs"/>
          <w:rtl/>
        </w:rPr>
        <w:t xml:space="preserve"> نمی‌</w:t>
      </w:r>
      <w:r w:rsidRPr="00112651">
        <w:rPr>
          <w:rFonts w:ascii="Traditional Arabic" w:hAnsi="Traditional Arabic" w:cs="Traditional Arabic" w:hint="cs"/>
          <w:rtl/>
        </w:rPr>
        <w:t>آید</w:t>
      </w:r>
      <w:r w:rsidR="006165F6" w:rsidRPr="00112651">
        <w:rPr>
          <w:rFonts w:ascii="Traditional Arabic" w:hAnsi="Traditional Arabic" w:cs="Traditional Arabic" w:hint="cs"/>
          <w:rtl/>
        </w:rPr>
        <w:t>. در مثل</w:t>
      </w:r>
      <w:r w:rsidRPr="00112651">
        <w:rPr>
          <w:rFonts w:ascii="Traditional Arabic" w:hAnsi="Traditional Arabic" w:cs="Traditional Arabic" w:hint="cs"/>
          <w:rtl/>
        </w:rPr>
        <w:t xml:space="preserve"> قلة العیال احد الیسارین شاید تنها به معنای همان آسایش دنیوی باشد و نتوان از آن خیر و شر </w:t>
      </w:r>
      <w:r w:rsidR="009A346D" w:rsidRPr="00112651">
        <w:rPr>
          <w:rFonts w:ascii="Traditional Arabic" w:hAnsi="Traditional Arabic" w:cs="Traditional Arabic"/>
          <w:rtl/>
        </w:rPr>
        <w:t>آن‌چنان</w:t>
      </w:r>
      <w:r w:rsidR="009A346D" w:rsidRPr="00112651">
        <w:rPr>
          <w:rFonts w:ascii="Traditional Arabic" w:hAnsi="Traditional Arabic" w:cs="Traditional Arabic" w:hint="cs"/>
          <w:rtl/>
        </w:rPr>
        <w:t>ی</w:t>
      </w:r>
      <w:r w:rsidRPr="00112651">
        <w:rPr>
          <w:rFonts w:ascii="Traditional Arabic" w:hAnsi="Traditional Arabic" w:cs="Traditional Arabic" w:hint="cs"/>
          <w:rtl/>
        </w:rPr>
        <w:t xml:space="preserve"> به دست آورد که بتواند حکم مولوی به خود گیرد</w:t>
      </w:r>
      <w:r w:rsidR="006165F6" w:rsidRPr="00112651">
        <w:rPr>
          <w:rFonts w:ascii="Traditional Arabic" w:hAnsi="Traditional Arabic" w:cs="Traditional Arabic" w:hint="cs"/>
          <w:rtl/>
        </w:rPr>
        <w:t xml:space="preserve"> </w:t>
      </w:r>
      <w:r w:rsidRPr="00112651">
        <w:rPr>
          <w:rFonts w:ascii="Traditional Arabic" w:hAnsi="Traditional Arabic" w:cs="Traditional Arabic" w:hint="cs"/>
          <w:rtl/>
        </w:rPr>
        <w:t>ولی اگر چیزی بود که از آن خیر و شر عقل عملی به دست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>آ</w:t>
      </w:r>
      <w:r w:rsidR="006165F6" w:rsidRPr="00112651">
        <w:rPr>
          <w:rFonts w:ascii="Traditional Arabic" w:hAnsi="Traditional Arabic" w:cs="Traditional Arabic" w:hint="cs"/>
          <w:rtl/>
        </w:rPr>
        <w:t>م</w:t>
      </w:r>
      <w:r w:rsidRPr="00112651">
        <w:rPr>
          <w:rFonts w:ascii="Traditional Arabic" w:hAnsi="Traditional Arabic" w:cs="Traditional Arabic" w:hint="cs"/>
          <w:rtl/>
        </w:rPr>
        <w:t>د</w:t>
      </w:r>
      <w:r w:rsidR="006165F6" w:rsidRPr="00112651">
        <w:rPr>
          <w:rFonts w:ascii="Traditional Arabic" w:hAnsi="Traditional Arabic" w:cs="Traditional Arabic" w:hint="cs"/>
          <w:rtl/>
        </w:rPr>
        <w:t>،</w:t>
      </w:r>
      <w:r w:rsidRPr="00112651">
        <w:rPr>
          <w:rFonts w:ascii="Traditional Arabic" w:hAnsi="Traditional Arabic" w:cs="Traditional Arabic" w:hint="cs"/>
          <w:rtl/>
        </w:rPr>
        <w:t xml:space="preserve"> تبعا</w:t>
      </w:r>
      <w:r w:rsidR="006165F6" w:rsidRPr="00112651">
        <w:rPr>
          <w:rFonts w:ascii="Traditional Arabic" w:hAnsi="Traditional Arabic" w:cs="Traditional Arabic" w:hint="cs"/>
          <w:rtl/>
        </w:rPr>
        <w:t>ً</w:t>
      </w:r>
      <w:r w:rsidRPr="00112651">
        <w:rPr>
          <w:rFonts w:ascii="Traditional Arabic" w:hAnsi="Traditional Arabic" w:cs="Traditional Arabic" w:hint="cs"/>
          <w:rtl/>
        </w:rPr>
        <w:t xml:space="preserve"> حکم ساز خواهد بود</w:t>
      </w:r>
      <w:r w:rsidR="006165F6" w:rsidRPr="00112651">
        <w:rPr>
          <w:rFonts w:ascii="Traditional Arabic" w:hAnsi="Traditional Arabic" w:cs="Traditional Arabic" w:hint="cs"/>
          <w:rtl/>
        </w:rPr>
        <w:t>.</w:t>
      </w:r>
      <w:r w:rsidRPr="00112651">
        <w:rPr>
          <w:rFonts w:ascii="Traditional Arabic" w:hAnsi="Traditional Arabic" w:cs="Traditional Arabic" w:hint="cs"/>
          <w:rtl/>
        </w:rPr>
        <w:t xml:space="preserve"> </w:t>
      </w:r>
    </w:p>
    <w:p w:rsidR="007063FB" w:rsidRPr="00112651" w:rsidRDefault="007063FB" w:rsidP="00D52D26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8" w:name="_Toc441579510"/>
      <w:r w:rsidRPr="00112651">
        <w:rPr>
          <w:rFonts w:ascii="Traditional Arabic" w:hAnsi="Traditional Arabic" w:cs="Traditional Arabic" w:hint="cs"/>
          <w:color w:val="FF0000"/>
          <w:rtl/>
        </w:rPr>
        <w:t>مبحث هفتم</w:t>
      </w:r>
      <w:r w:rsidR="006165F6" w:rsidRPr="00112651">
        <w:rPr>
          <w:rFonts w:ascii="Traditional Arabic" w:hAnsi="Traditional Arabic" w:cs="Traditional Arabic" w:hint="cs"/>
          <w:color w:val="FF0000"/>
          <w:rtl/>
        </w:rPr>
        <w:t>: تابعیت احکام از مصالح و مفاسد</w:t>
      </w:r>
      <w:bookmarkEnd w:id="18"/>
    </w:p>
    <w:p w:rsidR="007063FB" w:rsidRPr="00112651" w:rsidRDefault="007063FB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بحث دیگری که قابل طرح است و سابقه دیرینه دارد</w:t>
      </w:r>
      <w:r w:rsidR="006165F6" w:rsidRPr="00112651">
        <w:rPr>
          <w:rFonts w:ascii="Traditional Arabic" w:hAnsi="Traditional Arabic" w:cs="Traditional Arabic" w:hint="cs"/>
          <w:rtl/>
        </w:rPr>
        <w:t>،</w:t>
      </w:r>
      <w:r w:rsidRPr="00112651">
        <w:rPr>
          <w:rFonts w:ascii="Traditional Arabic" w:hAnsi="Traditional Arabic" w:cs="Traditional Arabic" w:hint="cs"/>
          <w:rtl/>
        </w:rPr>
        <w:t xml:space="preserve"> منتها ما تنها مروری کرده و پرتوی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="006165F6" w:rsidRPr="00112651">
        <w:rPr>
          <w:rFonts w:ascii="Traditional Arabic" w:hAnsi="Traditional Arabic" w:cs="Traditional Arabic" w:hint="cs"/>
          <w:rtl/>
        </w:rPr>
        <w:t xml:space="preserve">افکنیم، </w:t>
      </w:r>
      <w:r w:rsidRPr="00112651">
        <w:rPr>
          <w:rFonts w:ascii="Traditional Arabic" w:hAnsi="Traditional Arabic" w:cs="Traditional Arabic" w:hint="cs"/>
          <w:rtl/>
        </w:rPr>
        <w:t xml:space="preserve">بحث تبعیت احکام نسبت به مصالح و مفاسد است. </w:t>
      </w:r>
    </w:p>
    <w:p w:rsidR="00EF3255" w:rsidRPr="00112651" w:rsidRDefault="00EF3255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در کلام</w:t>
      </w:r>
      <w:r w:rsidR="007063FB" w:rsidRPr="00112651">
        <w:rPr>
          <w:rFonts w:ascii="Traditional Arabic" w:hAnsi="Traditional Arabic" w:cs="Traditional Arabic" w:hint="cs"/>
          <w:rtl/>
        </w:rPr>
        <w:t xml:space="preserve"> </w:t>
      </w:r>
      <w:r w:rsidRPr="00112651">
        <w:rPr>
          <w:rFonts w:ascii="Traditional Arabic" w:hAnsi="Traditional Arabic" w:cs="Traditional Arabic" w:hint="cs"/>
          <w:rtl/>
        </w:rPr>
        <w:t xml:space="preserve">بحث </w:t>
      </w:r>
      <w:r w:rsidR="007063FB" w:rsidRPr="00112651">
        <w:rPr>
          <w:rFonts w:ascii="Traditional Arabic" w:hAnsi="Traditional Arabic" w:cs="Traditional Arabic" w:hint="cs"/>
          <w:rtl/>
        </w:rPr>
        <w:t>است که آیا احکام الهی و افعال الهی تابع اغراض و مص</w:t>
      </w:r>
      <w:r w:rsidRPr="00112651">
        <w:rPr>
          <w:rFonts w:ascii="Traditional Arabic" w:hAnsi="Traditional Arabic" w:cs="Traditional Arabic" w:hint="cs"/>
          <w:rtl/>
        </w:rPr>
        <w:t>ا</w:t>
      </w:r>
      <w:r w:rsidR="007063FB" w:rsidRPr="00112651">
        <w:rPr>
          <w:rFonts w:ascii="Traditional Arabic" w:hAnsi="Traditional Arabic" w:cs="Traditional Arabic" w:hint="cs"/>
          <w:rtl/>
        </w:rPr>
        <w:t xml:space="preserve">لح و مفاسد است یا </w:t>
      </w:r>
      <w:r w:rsidRPr="00112651">
        <w:rPr>
          <w:rFonts w:ascii="Traditional Arabic" w:hAnsi="Traditional Arabic" w:cs="Traditional Arabic" w:hint="cs"/>
          <w:rtl/>
        </w:rPr>
        <w:t xml:space="preserve">اینکه </w:t>
      </w:r>
      <w:r w:rsidR="007063FB" w:rsidRPr="00112651">
        <w:rPr>
          <w:rFonts w:ascii="Traditional Arabic" w:hAnsi="Traditional Arabic" w:cs="Traditional Arabic" w:hint="cs"/>
          <w:rtl/>
        </w:rPr>
        <w:t xml:space="preserve">خداوند برتر از این بحث </w:t>
      </w:r>
      <w:r w:rsidRPr="00112651">
        <w:rPr>
          <w:rFonts w:ascii="Traditional Arabic" w:hAnsi="Traditional Arabic" w:cs="Traditional Arabic" w:hint="cs"/>
          <w:rtl/>
        </w:rPr>
        <w:t>می‌باشد</w:t>
      </w:r>
      <w:r w:rsidR="007063FB" w:rsidRPr="00112651">
        <w:rPr>
          <w:rFonts w:ascii="Traditional Arabic" w:hAnsi="Traditional Arabic" w:cs="Traditional Arabic" w:hint="cs"/>
          <w:rtl/>
        </w:rPr>
        <w:t>.</w:t>
      </w:r>
    </w:p>
    <w:p w:rsidR="00EF3255" w:rsidRPr="00112651" w:rsidRDefault="00EF3255" w:rsidP="00D52D2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41579511"/>
      <w:r w:rsidRPr="00112651">
        <w:rPr>
          <w:rFonts w:ascii="Traditional Arabic" w:hAnsi="Traditional Arabic" w:cs="Traditional Arabic" w:hint="cs"/>
          <w:color w:val="FF0000"/>
          <w:rtl/>
        </w:rPr>
        <w:t>نظر اشاعره</w:t>
      </w:r>
      <w:bookmarkEnd w:id="19"/>
    </w:p>
    <w:p w:rsidR="007063FB" w:rsidRPr="00112651" w:rsidRDefault="007063FB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 این بحث محل اختلاف اشاعره و </w:t>
      </w:r>
      <w:r w:rsidR="00EF3255" w:rsidRPr="00112651">
        <w:rPr>
          <w:rFonts w:ascii="Traditional Arabic" w:hAnsi="Traditional Arabic" w:cs="Traditional Arabic" w:hint="cs"/>
          <w:rtl/>
        </w:rPr>
        <w:t>عدلیه</w:t>
      </w:r>
      <w:r w:rsidRPr="00112651">
        <w:rPr>
          <w:rFonts w:ascii="Traditional Arabic" w:hAnsi="Traditional Arabic" w:cs="Traditional Arabic" w:hint="cs"/>
          <w:rtl/>
        </w:rPr>
        <w:t xml:space="preserve"> بوده است. اشاعره</w:t>
      </w:r>
      <w:r w:rsidR="00EE03D0" w:rsidRPr="00112651">
        <w:rPr>
          <w:rFonts w:ascii="Traditional Arabic" w:hAnsi="Traditional Arabic" w:cs="Traditional Arabic" w:hint="cs"/>
          <w:rtl/>
        </w:rPr>
        <w:t xml:space="preserve"> می‌</w:t>
      </w:r>
      <w:r w:rsidRPr="00112651">
        <w:rPr>
          <w:rFonts w:ascii="Traditional Arabic" w:hAnsi="Traditional Arabic" w:cs="Traditional Arabic" w:hint="cs"/>
          <w:rtl/>
        </w:rPr>
        <w:t xml:space="preserve">گفتند افعال خداوند به معنای عام و به طور خاص احکام خدا تابع مصالح و مفاسد نیست، ترجیح بلا مرجح و مصلحت و مفسده </w:t>
      </w:r>
      <w:r w:rsidR="009A346D" w:rsidRPr="00112651">
        <w:rPr>
          <w:rFonts w:ascii="Traditional Arabic" w:hAnsi="Traditional Arabic" w:cs="Traditional Arabic" w:hint="cs"/>
          <w:rtl/>
        </w:rPr>
        <w:t>این‌ها</w:t>
      </w:r>
      <w:r w:rsidRPr="00112651">
        <w:rPr>
          <w:rFonts w:ascii="Traditional Arabic" w:hAnsi="Traditional Arabic" w:cs="Traditional Arabic" w:hint="cs"/>
          <w:rtl/>
        </w:rPr>
        <w:t xml:space="preserve"> دون شأن الوهیت است، دلائلی نیز دارند که در کتاب شرح تجرید و باب حادی عشر و ... آمده است. </w:t>
      </w:r>
    </w:p>
    <w:p w:rsidR="00EF3255" w:rsidRPr="00112651" w:rsidRDefault="00EF3255" w:rsidP="00D52D2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0" w:name="_Toc441579512"/>
      <w:r w:rsidRPr="00112651">
        <w:rPr>
          <w:rFonts w:ascii="Traditional Arabic" w:hAnsi="Traditional Arabic" w:cs="Traditional Arabic" w:hint="cs"/>
          <w:color w:val="FF0000"/>
          <w:rtl/>
        </w:rPr>
        <w:t>نظر عدلیه</w:t>
      </w:r>
      <w:bookmarkEnd w:id="20"/>
    </w:p>
    <w:p w:rsidR="00D52D26" w:rsidRPr="00112651" w:rsidRDefault="00F2123B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   </w:t>
      </w:r>
      <w:r w:rsidR="00630CA2" w:rsidRPr="00112651">
        <w:rPr>
          <w:rFonts w:ascii="Traditional Arabic" w:hAnsi="Traditional Arabic" w:cs="Traditional Arabic" w:hint="cs"/>
          <w:rtl/>
        </w:rPr>
        <w:t xml:space="preserve">  </w:t>
      </w:r>
      <w:r w:rsidR="00EE03D0" w:rsidRPr="00112651">
        <w:rPr>
          <w:rFonts w:ascii="Traditional Arabic" w:hAnsi="Traditional Arabic" w:cs="Traditional Arabic" w:hint="cs"/>
          <w:rtl/>
        </w:rPr>
        <w:t xml:space="preserve">در نکته مقابل هم نظریه عدلیه است که می‌گویند احکام </w:t>
      </w:r>
      <w:r w:rsidR="00EF3255" w:rsidRPr="00112651">
        <w:rPr>
          <w:rFonts w:ascii="Traditional Arabic" w:hAnsi="Traditional Arabic" w:cs="Traditional Arabic" w:hint="cs"/>
          <w:rtl/>
        </w:rPr>
        <w:t xml:space="preserve">در تشریعیات </w:t>
      </w:r>
      <w:r w:rsidR="00EE03D0" w:rsidRPr="00112651">
        <w:rPr>
          <w:rFonts w:ascii="Traditional Arabic" w:hAnsi="Traditional Arabic" w:cs="Traditional Arabic" w:hint="cs"/>
          <w:rtl/>
        </w:rPr>
        <w:t>تابع مصالح و مفاسد است و فراتر از آن کل افعا</w:t>
      </w:r>
      <w:r w:rsidR="00EF3255" w:rsidRPr="00112651">
        <w:rPr>
          <w:rFonts w:ascii="Traditional Arabic" w:hAnsi="Traditional Arabic" w:cs="Traditional Arabic" w:hint="cs"/>
          <w:rtl/>
        </w:rPr>
        <w:t>ل خداوند دارد اغراض و مصالح است</w:t>
      </w:r>
      <w:r w:rsidR="00EE03D0" w:rsidRPr="00112651">
        <w:rPr>
          <w:rFonts w:ascii="Traditional Arabic" w:hAnsi="Traditional Arabic" w:cs="Traditional Arabic" w:hint="cs"/>
          <w:rtl/>
        </w:rPr>
        <w:t>. البته تقریر اینکه چگونه تابع مصالح و مفاسد است در کلمات متفاوت بوده</w:t>
      </w:r>
      <w:r w:rsidR="00EF3255" w:rsidRPr="00112651">
        <w:rPr>
          <w:rFonts w:ascii="Traditional Arabic" w:hAnsi="Traditional Arabic" w:cs="Traditional Arabic" w:hint="cs"/>
          <w:rtl/>
        </w:rPr>
        <w:t>،</w:t>
      </w:r>
      <w:r w:rsidR="00EE03D0" w:rsidRPr="00112651">
        <w:rPr>
          <w:rFonts w:ascii="Traditional Arabic" w:hAnsi="Traditional Arabic" w:cs="Traditional Arabic" w:hint="cs"/>
          <w:rtl/>
        </w:rPr>
        <w:t xml:space="preserve"> بهترین تقریر در حکمت متعالیه آمده است که می‌گوید اغراض خارج از ذات خداوندی نیست. </w:t>
      </w:r>
    </w:p>
    <w:p w:rsidR="00012E69" w:rsidRPr="00112651" w:rsidRDefault="00EE03D0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احکام هم تابع مصالح و مفاسد است</w:t>
      </w:r>
      <w:r w:rsidR="00EF3255" w:rsidRPr="00112651">
        <w:rPr>
          <w:rFonts w:ascii="Traditional Arabic" w:hAnsi="Traditional Arabic" w:cs="Traditional Arabic" w:hint="cs"/>
          <w:rtl/>
        </w:rPr>
        <w:t xml:space="preserve"> </w:t>
      </w:r>
      <w:r w:rsidRPr="00112651">
        <w:rPr>
          <w:rFonts w:ascii="Traditional Arabic" w:hAnsi="Traditional Arabic" w:cs="Traditional Arabic" w:hint="cs"/>
          <w:rtl/>
        </w:rPr>
        <w:t>و تابع یک فلسفه و هدفی است. این بحث</w:t>
      </w:r>
      <w:r w:rsidR="00D52D26" w:rsidRPr="00112651">
        <w:rPr>
          <w:rFonts w:ascii="Traditional Arabic" w:hAnsi="Traditional Arabic" w:cs="Traditional Arabic" w:hint="cs"/>
          <w:rtl/>
        </w:rPr>
        <w:t xml:space="preserve"> کبروی،</w:t>
      </w:r>
      <w:r w:rsidRPr="00112651">
        <w:rPr>
          <w:rFonts w:ascii="Traditional Arabic" w:hAnsi="Traditional Arabic" w:cs="Traditional Arabic" w:hint="cs"/>
          <w:rtl/>
        </w:rPr>
        <w:t xml:space="preserve"> فلسفی و کلامی است و باید در جای دیگری بحث شود. </w:t>
      </w:r>
    </w:p>
    <w:p w:rsidR="00D52D26" w:rsidRPr="00112651" w:rsidRDefault="00D52D26" w:rsidP="00D52D2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1" w:name="_Toc441579513"/>
      <w:r w:rsidRPr="00112651">
        <w:rPr>
          <w:rFonts w:ascii="Traditional Arabic" w:hAnsi="Traditional Arabic" w:cs="Traditional Arabic" w:hint="cs"/>
          <w:color w:val="FF0000"/>
          <w:rtl/>
        </w:rPr>
        <w:lastRenderedPageBreak/>
        <w:t>مصداقیت مصالح و مفاسد</w:t>
      </w:r>
      <w:bookmarkEnd w:id="21"/>
      <w:r w:rsidRPr="00112651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EE03D0" w:rsidRPr="00112651" w:rsidRDefault="00EE03D0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در ادامه و پس از پذیرش اینکه احکام تابع مصالح و مفاسد هستند، مطلب دیگری مطرح می‌گردد و آن اینکه این مصلحت و مفسده </w:t>
      </w:r>
      <w:r w:rsidR="00D52D26" w:rsidRPr="00112651">
        <w:rPr>
          <w:rFonts w:ascii="Traditional Arabic" w:hAnsi="Traditional Arabic" w:cs="Traditional Arabic" w:hint="cs"/>
          <w:rtl/>
        </w:rPr>
        <w:t xml:space="preserve">در </w:t>
      </w:r>
      <w:r w:rsidRPr="00112651">
        <w:rPr>
          <w:rFonts w:ascii="Traditional Arabic" w:hAnsi="Traditional Arabic" w:cs="Traditional Arabic" w:hint="cs"/>
          <w:rtl/>
        </w:rPr>
        <w:t>چه چیزی است؟ در اینجا دیدگاه‌ها‌ی متعددی وجود دارد و حالات متفاوتی وجود دارد به این ترتیب:</w:t>
      </w:r>
    </w:p>
    <w:p w:rsidR="00EE03D0" w:rsidRPr="00112651" w:rsidRDefault="00EE03D0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1. مصلحت در نفس انشاء مولا است و در جعل مولا است، خود اینکه مولا این مطلب را جعل کند و در مقام انشاء قرار گیرد همین برای او یک انبساط خاطر و سروری قرار می‌دهد</w:t>
      </w:r>
      <w:r w:rsidR="00D52D26" w:rsidRPr="00112651">
        <w:rPr>
          <w:rFonts w:ascii="Traditional Arabic" w:hAnsi="Traditional Arabic" w:cs="Traditional Arabic" w:hint="cs"/>
          <w:rtl/>
        </w:rPr>
        <w:t>،</w:t>
      </w:r>
      <w:r w:rsidRPr="00112651">
        <w:rPr>
          <w:rFonts w:ascii="Traditional Arabic" w:hAnsi="Traditional Arabic" w:cs="Traditional Arabic" w:hint="cs"/>
          <w:rtl/>
        </w:rPr>
        <w:t xml:space="preserve"> مصلحت همان سرور باطنی مولا است. </w:t>
      </w:r>
    </w:p>
    <w:p w:rsidR="00EE03D0" w:rsidRPr="00112651" w:rsidRDefault="00EE03D0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2. مصلحت در ابلاغ این امرو نهی </w:t>
      </w:r>
      <w:r w:rsidR="009A346D" w:rsidRPr="00112651">
        <w:rPr>
          <w:rFonts w:ascii="Traditional Arabic" w:hAnsi="Traditional Arabic" w:cs="Traditional Arabic"/>
          <w:rtl/>
        </w:rPr>
        <w:t>واقع‌شده</w:t>
      </w:r>
      <w:r w:rsidRPr="00112651">
        <w:rPr>
          <w:rFonts w:ascii="Traditional Arabic" w:hAnsi="Traditional Arabic" w:cs="Traditional Arabic" w:hint="cs"/>
          <w:rtl/>
        </w:rPr>
        <w:t xml:space="preserve"> باشد. </w:t>
      </w:r>
    </w:p>
    <w:p w:rsidR="00EE03D0" w:rsidRPr="00112651" w:rsidRDefault="00EE03D0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این دو مصلحت </w:t>
      </w:r>
      <w:r w:rsidR="009A346D" w:rsidRPr="00112651">
        <w:rPr>
          <w:rFonts w:ascii="Traditional Arabic" w:hAnsi="Traditional Arabic" w:cs="Traditional Arabic"/>
          <w:rtl/>
        </w:rPr>
        <w:t>برم</w:t>
      </w:r>
      <w:r w:rsidR="009A346D" w:rsidRPr="00112651">
        <w:rPr>
          <w:rFonts w:ascii="Traditional Arabic" w:hAnsi="Traditional Arabic" w:cs="Traditional Arabic" w:hint="cs"/>
          <w:rtl/>
        </w:rPr>
        <w:t>ی‌</w:t>
      </w:r>
      <w:r w:rsidR="009A346D" w:rsidRPr="00112651">
        <w:rPr>
          <w:rFonts w:ascii="Traditional Arabic" w:hAnsi="Traditional Arabic" w:cs="Traditional Arabic" w:hint="eastAsia"/>
          <w:rtl/>
        </w:rPr>
        <w:t>گردد</w:t>
      </w:r>
      <w:r w:rsidRPr="00112651">
        <w:rPr>
          <w:rFonts w:ascii="Traditional Arabic" w:hAnsi="Traditional Arabic" w:cs="Traditional Arabic" w:hint="cs"/>
          <w:rtl/>
        </w:rPr>
        <w:t xml:space="preserve"> به خود مولا</w:t>
      </w:r>
    </w:p>
    <w:p w:rsidR="00EE03D0" w:rsidRPr="00112651" w:rsidRDefault="00EE03D0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3. مصلحت مربوط به مصلحت آزمونی و امتحانی باشد. مثل امری که بر حضرت ابراهیم برای ذبح</w:t>
      </w:r>
      <w:r w:rsidR="00D52D26" w:rsidRPr="00112651">
        <w:rPr>
          <w:rFonts w:ascii="Traditional Arabic" w:hAnsi="Traditional Arabic" w:cs="Traditional Arabic" w:hint="cs"/>
          <w:rtl/>
        </w:rPr>
        <w:t xml:space="preserve"> حضرت</w:t>
      </w:r>
      <w:r w:rsidRPr="00112651">
        <w:rPr>
          <w:rFonts w:ascii="Traditional Arabic" w:hAnsi="Traditional Arabic" w:cs="Traditional Arabic" w:hint="cs"/>
          <w:rtl/>
        </w:rPr>
        <w:t xml:space="preserve"> اسماعیل شد. </w:t>
      </w:r>
    </w:p>
    <w:p w:rsidR="00EE03D0" w:rsidRPr="00112651" w:rsidRDefault="00EE03D0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4. مصلحت در مأمور به و متعلق امرو نهی </w:t>
      </w:r>
      <w:r w:rsidR="00D52D26" w:rsidRPr="00112651">
        <w:rPr>
          <w:rFonts w:ascii="Traditional Arabic" w:hAnsi="Traditional Arabic" w:cs="Traditional Arabic" w:hint="cs"/>
          <w:rtl/>
        </w:rPr>
        <w:t>باشد</w:t>
      </w:r>
      <w:r w:rsidRPr="00112651">
        <w:rPr>
          <w:rFonts w:ascii="Traditional Arabic" w:hAnsi="Traditional Arabic" w:cs="Traditional Arabic" w:hint="cs"/>
          <w:rtl/>
        </w:rPr>
        <w:t xml:space="preserve">. این مصلحت  و مفسده هم ممکن است دنیوی باشد یا اخروی. </w:t>
      </w:r>
    </w:p>
    <w:p w:rsidR="00EE03D0" w:rsidRPr="00112651" w:rsidRDefault="00EE03D0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این انواع چهارگانه برای مصلحت و غرض مولا در امر است که باید دیده شود عقل چه می‌گوید و عرف چه چیزی می‌گوید. </w:t>
      </w:r>
    </w:p>
    <w:p w:rsidR="00EE03D0" w:rsidRPr="00112651" w:rsidRDefault="00EE03D0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>در بحث کبروی چون بحث فلسفی است باید رفت به سمت مباحث فلسفی اما در بحث دوم که بحث صغروی است باید دید مقتضای عقل چیست و هم دید نظر عرف چه چیزی است</w:t>
      </w:r>
      <w:bookmarkStart w:id="22" w:name="_GoBack"/>
      <w:r w:rsidRPr="00112651">
        <w:rPr>
          <w:rFonts w:ascii="Traditional Arabic" w:hAnsi="Traditional Arabic" w:cs="Traditional Arabic" w:hint="cs"/>
          <w:rtl/>
        </w:rPr>
        <w:t xml:space="preserve">.  </w:t>
      </w:r>
      <w:bookmarkEnd w:id="22"/>
    </w:p>
    <w:p w:rsidR="00DF138C" w:rsidRPr="00112651" w:rsidRDefault="00DF138C" w:rsidP="00D52D26">
      <w:pPr>
        <w:rPr>
          <w:rFonts w:ascii="Traditional Arabic" w:hAnsi="Traditional Arabic" w:cs="Traditional Arabic"/>
          <w:rtl/>
        </w:rPr>
      </w:pPr>
    </w:p>
    <w:p w:rsidR="00CE4792" w:rsidRPr="00112651" w:rsidRDefault="00815F2B" w:rsidP="00D52D26">
      <w:pPr>
        <w:rPr>
          <w:rFonts w:ascii="Traditional Arabic" w:hAnsi="Traditional Arabic" w:cs="Traditional Arabic"/>
          <w:rtl/>
        </w:rPr>
      </w:pPr>
      <w:r w:rsidRPr="00112651">
        <w:rPr>
          <w:rFonts w:ascii="Traditional Arabic" w:hAnsi="Traditional Arabic" w:cs="Traditional Arabic" w:hint="cs"/>
          <w:rtl/>
        </w:rPr>
        <w:t xml:space="preserve">   </w:t>
      </w:r>
    </w:p>
    <w:p w:rsidR="00CE4792" w:rsidRPr="00112651" w:rsidRDefault="00CE4792" w:rsidP="00D52D26">
      <w:pPr>
        <w:rPr>
          <w:rFonts w:ascii="Traditional Arabic" w:hAnsi="Traditional Arabic" w:cs="Traditional Arabic"/>
        </w:rPr>
      </w:pPr>
    </w:p>
    <w:sectPr w:rsidR="00CE4792" w:rsidRPr="00112651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E6" w:rsidRDefault="005A33E6" w:rsidP="000D5800">
      <w:pPr>
        <w:spacing w:after="0"/>
      </w:pPr>
      <w:r>
        <w:separator/>
      </w:r>
    </w:p>
  </w:endnote>
  <w:endnote w:type="continuationSeparator" w:id="0">
    <w:p w:rsidR="005A33E6" w:rsidRDefault="005A33E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6D" w:rsidRDefault="009A3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9304F" w:rsidRDefault="00B930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65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6D" w:rsidRDefault="009A3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E6" w:rsidRDefault="005A33E6" w:rsidP="000D5800">
      <w:pPr>
        <w:spacing w:after="0"/>
      </w:pPr>
      <w:r>
        <w:separator/>
      </w:r>
    </w:p>
  </w:footnote>
  <w:footnote w:type="continuationSeparator" w:id="0">
    <w:p w:rsidR="005A33E6" w:rsidRDefault="005A33E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6D" w:rsidRDefault="009A3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F" w:rsidRDefault="00B9304F" w:rsidP="00CE4792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05DB2C1E" wp14:editId="44382D7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08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</w:t>
    </w:r>
    <w:r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8870C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870C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8870C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870C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3C1D3D"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CE4792">
      <w:rPr>
        <w:rFonts w:ascii="Adobe Arabic" w:hAnsi="Adobe Arabic" w:cs="Adobe Arabic" w:hint="cs"/>
        <w:b/>
        <w:bCs/>
        <w:sz w:val="24"/>
        <w:szCs w:val="24"/>
        <w:rtl/>
      </w:rPr>
      <w:t>6</w:t>
    </w:r>
    <w:r>
      <w:rPr>
        <w:rFonts w:ascii="Adobe Arabic" w:hAnsi="Adobe Arabic" w:cs="Adobe Arabic" w:hint="cs"/>
        <w:b/>
        <w:bCs/>
        <w:sz w:val="24"/>
        <w:szCs w:val="24"/>
        <w:rtl/>
      </w:rPr>
      <w:t>/1</w:t>
    </w:r>
    <w:r w:rsidR="003C1D3D"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B9304F" w:rsidRDefault="008870C0" w:rsidP="00CE4792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B9304F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</w:t>
    </w:r>
    <w:r w:rsidR="00B9304F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B9304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علت و حکمت (اصالة المولویة)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شماره جلسه: 14</w:t>
    </w:r>
    <w:r w:rsidR="00CE4792"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:rsidR="00B9304F" w:rsidRPr="00873379" w:rsidRDefault="00B9304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A356C19" wp14:editId="2E80DF9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353E15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6D" w:rsidRDefault="009A34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35"/>
    <w:multiLevelType w:val="hybridMultilevel"/>
    <w:tmpl w:val="7B9CB57C"/>
    <w:lvl w:ilvl="0" w:tplc="F4B0C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3C2C"/>
    <w:rsid w:val="00004107"/>
    <w:rsid w:val="00004DD9"/>
    <w:rsid w:val="000059A1"/>
    <w:rsid w:val="00012E69"/>
    <w:rsid w:val="000145D1"/>
    <w:rsid w:val="000228A2"/>
    <w:rsid w:val="00027250"/>
    <w:rsid w:val="000324F1"/>
    <w:rsid w:val="000417EE"/>
    <w:rsid w:val="00041FE0"/>
    <w:rsid w:val="00042888"/>
    <w:rsid w:val="00045CAD"/>
    <w:rsid w:val="00047465"/>
    <w:rsid w:val="00052BA3"/>
    <w:rsid w:val="0006363E"/>
    <w:rsid w:val="00071719"/>
    <w:rsid w:val="00071A80"/>
    <w:rsid w:val="00076BD3"/>
    <w:rsid w:val="00080DFF"/>
    <w:rsid w:val="00085ED5"/>
    <w:rsid w:val="000A1A51"/>
    <w:rsid w:val="000A262E"/>
    <w:rsid w:val="000A6E2F"/>
    <w:rsid w:val="000B29EB"/>
    <w:rsid w:val="000B49FA"/>
    <w:rsid w:val="000B6128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12651"/>
    <w:rsid w:val="00113170"/>
    <w:rsid w:val="00113AB0"/>
    <w:rsid w:val="00114D42"/>
    <w:rsid w:val="0011662F"/>
    <w:rsid w:val="001169B2"/>
    <w:rsid w:val="00117955"/>
    <w:rsid w:val="00123392"/>
    <w:rsid w:val="00130CEE"/>
    <w:rsid w:val="0013247B"/>
    <w:rsid w:val="00133E1D"/>
    <w:rsid w:val="0013617D"/>
    <w:rsid w:val="00136442"/>
    <w:rsid w:val="001368D2"/>
    <w:rsid w:val="00141D74"/>
    <w:rsid w:val="0014763D"/>
    <w:rsid w:val="00150D4B"/>
    <w:rsid w:val="00152670"/>
    <w:rsid w:val="00154B4B"/>
    <w:rsid w:val="00154D4B"/>
    <w:rsid w:val="00162B38"/>
    <w:rsid w:val="00166A8C"/>
    <w:rsid w:val="00166DD8"/>
    <w:rsid w:val="001712D6"/>
    <w:rsid w:val="00171CEF"/>
    <w:rsid w:val="001757C8"/>
    <w:rsid w:val="0017617A"/>
    <w:rsid w:val="00177934"/>
    <w:rsid w:val="00180159"/>
    <w:rsid w:val="001927AF"/>
    <w:rsid w:val="00192A6A"/>
    <w:rsid w:val="001932F3"/>
    <w:rsid w:val="00194D7B"/>
    <w:rsid w:val="00196D27"/>
    <w:rsid w:val="00197CDD"/>
    <w:rsid w:val="001A1C21"/>
    <w:rsid w:val="001A4783"/>
    <w:rsid w:val="001A583A"/>
    <w:rsid w:val="001A64A6"/>
    <w:rsid w:val="001B7832"/>
    <w:rsid w:val="001C367D"/>
    <w:rsid w:val="001C3794"/>
    <w:rsid w:val="001C3CCA"/>
    <w:rsid w:val="001D1E66"/>
    <w:rsid w:val="001D24F8"/>
    <w:rsid w:val="001D51AA"/>
    <w:rsid w:val="001D542D"/>
    <w:rsid w:val="001D5B8A"/>
    <w:rsid w:val="001D6605"/>
    <w:rsid w:val="001E306E"/>
    <w:rsid w:val="001E3FB0"/>
    <w:rsid w:val="001E4FFF"/>
    <w:rsid w:val="001E6C9A"/>
    <w:rsid w:val="001F10F7"/>
    <w:rsid w:val="001F2E3E"/>
    <w:rsid w:val="002070F6"/>
    <w:rsid w:val="00216DA9"/>
    <w:rsid w:val="00224C0A"/>
    <w:rsid w:val="00224D01"/>
    <w:rsid w:val="002254F8"/>
    <w:rsid w:val="00233777"/>
    <w:rsid w:val="002376A5"/>
    <w:rsid w:val="002417C9"/>
    <w:rsid w:val="002529C5"/>
    <w:rsid w:val="00254702"/>
    <w:rsid w:val="00254B3C"/>
    <w:rsid w:val="0025639D"/>
    <w:rsid w:val="002664A4"/>
    <w:rsid w:val="00270294"/>
    <w:rsid w:val="00272AA6"/>
    <w:rsid w:val="002777E6"/>
    <w:rsid w:val="002778A4"/>
    <w:rsid w:val="00283FE7"/>
    <w:rsid w:val="0028480E"/>
    <w:rsid w:val="0028646A"/>
    <w:rsid w:val="002914BD"/>
    <w:rsid w:val="00297263"/>
    <w:rsid w:val="00297CF8"/>
    <w:rsid w:val="002A2A41"/>
    <w:rsid w:val="002B7AD5"/>
    <w:rsid w:val="002C04C4"/>
    <w:rsid w:val="002C5210"/>
    <w:rsid w:val="002C56FD"/>
    <w:rsid w:val="002D49E4"/>
    <w:rsid w:val="002D4DCA"/>
    <w:rsid w:val="002E450B"/>
    <w:rsid w:val="002E55FC"/>
    <w:rsid w:val="002E73F9"/>
    <w:rsid w:val="002F05B9"/>
    <w:rsid w:val="00307AE1"/>
    <w:rsid w:val="00315129"/>
    <w:rsid w:val="00325583"/>
    <w:rsid w:val="00331BC8"/>
    <w:rsid w:val="003349F9"/>
    <w:rsid w:val="0033789C"/>
    <w:rsid w:val="00340BA3"/>
    <w:rsid w:val="00347482"/>
    <w:rsid w:val="003518FB"/>
    <w:rsid w:val="00365D8B"/>
    <w:rsid w:val="00366400"/>
    <w:rsid w:val="00367A2E"/>
    <w:rsid w:val="00371FE4"/>
    <w:rsid w:val="00375B13"/>
    <w:rsid w:val="003963D7"/>
    <w:rsid w:val="00396F28"/>
    <w:rsid w:val="0039723D"/>
    <w:rsid w:val="003A1A05"/>
    <w:rsid w:val="003A2654"/>
    <w:rsid w:val="003A3984"/>
    <w:rsid w:val="003B17C3"/>
    <w:rsid w:val="003B30D3"/>
    <w:rsid w:val="003B36DB"/>
    <w:rsid w:val="003B57F9"/>
    <w:rsid w:val="003B61A2"/>
    <w:rsid w:val="003B7AC9"/>
    <w:rsid w:val="003C06BF"/>
    <w:rsid w:val="003C1D3D"/>
    <w:rsid w:val="003C6AD9"/>
    <w:rsid w:val="003C7899"/>
    <w:rsid w:val="003D2F0A"/>
    <w:rsid w:val="003D563F"/>
    <w:rsid w:val="003D7A55"/>
    <w:rsid w:val="003E1081"/>
    <w:rsid w:val="003E1E58"/>
    <w:rsid w:val="003E2BAB"/>
    <w:rsid w:val="003F2C9B"/>
    <w:rsid w:val="003F5987"/>
    <w:rsid w:val="003F662F"/>
    <w:rsid w:val="003F7847"/>
    <w:rsid w:val="00400332"/>
    <w:rsid w:val="004047A0"/>
    <w:rsid w:val="00405199"/>
    <w:rsid w:val="004068D1"/>
    <w:rsid w:val="00410699"/>
    <w:rsid w:val="00411FCB"/>
    <w:rsid w:val="00415360"/>
    <w:rsid w:val="00416329"/>
    <w:rsid w:val="004323A9"/>
    <w:rsid w:val="0044591E"/>
    <w:rsid w:val="004476F0"/>
    <w:rsid w:val="00455B91"/>
    <w:rsid w:val="0045678C"/>
    <w:rsid w:val="00462ACD"/>
    <w:rsid w:val="004651D2"/>
    <w:rsid w:val="00465D26"/>
    <w:rsid w:val="004679F8"/>
    <w:rsid w:val="004721E6"/>
    <w:rsid w:val="00476C56"/>
    <w:rsid w:val="00490F2B"/>
    <w:rsid w:val="00496510"/>
    <w:rsid w:val="004A1F32"/>
    <w:rsid w:val="004B337F"/>
    <w:rsid w:val="004B4877"/>
    <w:rsid w:val="004D12E9"/>
    <w:rsid w:val="004D3D59"/>
    <w:rsid w:val="004E0E43"/>
    <w:rsid w:val="004F3596"/>
    <w:rsid w:val="00501222"/>
    <w:rsid w:val="00504101"/>
    <w:rsid w:val="00513C61"/>
    <w:rsid w:val="00516887"/>
    <w:rsid w:val="0051714F"/>
    <w:rsid w:val="00530FD7"/>
    <w:rsid w:val="00540E34"/>
    <w:rsid w:val="00543E91"/>
    <w:rsid w:val="00543F84"/>
    <w:rsid w:val="00546937"/>
    <w:rsid w:val="00547FB4"/>
    <w:rsid w:val="005545A5"/>
    <w:rsid w:val="00560E4E"/>
    <w:rsid w:val="00563F6D"/>
    <w:rsid w:val="005647C1"/>
    <w:rsid w:val="005664AA"/>
    <w:rsid w:val="00572E2D"/>
    <w:rsid w:val="00576267"/>
    <w:rsid w:val="00577E02"/>
    <w:rsid w:val="00580DA9"/>
    <w:rsid w:val="00581AA7"/>
    <w:rsid w:val="00585279"/>
    <w:rsid w:val="00592103"/>
    <w:rsid w:val="005941DD"/>
    <w:rsid w:val="00594256"/>
    <w:rsid w:val="0059495D"/>
    <w:rsid w:val="005A33E6"/>
    <w:rsid w:val="005A545E"/>
    <w:rsid w:val="005A5862"/>
    <w:rsid w:val="005B0852"/>
    <w:rsid w:val="005B2776"/>
    <w:rsid w:val="005B55BA"/>
    <w:rsid w:val="005C06AE"/>
    <w:rsid w:val="005C30A0"/>
    <w:rsid w:val="005C31F0"/>
    <w:rsid w:val="005C407D"/>
    <w:rsid w:val="00603364"/>
    <w:rsid w:val="00610C18"/>
    <w:rsid w:val="00612385"/>
    <w:rsid w:val="0061376C"/>
    <w:rsid w:val="006165F6"/>
    <w:rsid w:val="00627FBA"/>
    <w:rsid w:val="00630CA2"/>
    <w:rsid w:val="00635197"/>
    <w:rsid w:val="00636EFA"/>
    <w:rsid w:val="00650415"/>
    <w:rsid w:val="006576D4"/>
    <w:rsid w:val="0066229C"/>
    <w:rsid w:val="0067366B"/>
    <w:rsid w:val="0069113A"/>
    <w:rsid w:val="0069552F"/>
    <w:rsid w:val="0069696C"/>
    <w:rsid w:val="00696C84"/>
    <w:rsid w:val="006972CD"/>
    <w:rsid w:val="006A085A"/>
    <w:rsid w:val="006A0B55"/>
    <w:rsid w:val="006A2C45"/>
    <w:rsid w:val="006B1044"/>
    <w:rsid w:val="006B1D7C"/>
    <w:rsid w:val="006C46B5"/>
    <w:rsid w:val="006D00F7"/>
    <w:rsid w:val="006D0EFB"/>
    <w:rsid w:val="006D1E28"/>
    <w:rsid w:val="006D3A87"/>
    <w:rsid w:val="006D546F"/>
    <w:rsid w:val="006F01B4"/>
    <w:rsid w:val="006F487B"/>
    <w:rsid w:val="00701D7D"/>
    <w:rsid w:val="007052CF"/>
    <w:rsid w:val="007063FB"/>
    <w:rsid w:val="007323DD"/>
    <w:rsid w:val="0073240C"/>
    <w:rsid w:val="00732522"/>
    <w:rsid w:val="00734D59"/>
    <w:rsid w:val="0073609B"/>
    <w:rsid w:val="00742D9D"/>
    <w:rsid w:val="0074450B"/>
    <w:rsid w:val="0075033E"/>
    <w:rsid w:val="00752745"/>
    <w:rsid w:val="0075336C"/>
    <w:rsid w:val="00757D4B"/>
    <w:rsid w:val="007640C2"/>
    <w:rsid w:val="0076665E"/>
    <w:rsid w:val="00767850"/>
    <w:rsid w:val="00767C2E"/>
    <w:rsid w:val="00772185"/>
    <w:rsid w:val="007749BC"/>
    <w:rsid w:val="007751B6"/>
    <w:rsid w:val="00780C88"/>
    <w:rsid w:val="00780E25"/>
    <w:rsid w:val="007818F0"/>
    <w:rsid w:val="00783462"/>
    <w:rsid w:val="0078610D"/>
    <w:rsid w:val="00787B13"/>
    <w:rsid w:val="00792FAC"/>
    <w:rsid w:val="00795781"/>
    <w:rsid w:val="007A0D6A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419"/>
    <w:rsid w:val="007D0B88"/>
    <w:rsid w:val="007D1549"/>
    <w:rsid w:val="007D2A4A"/>
    <w:rsid w:val="007D782F"/>
    <w:rsid w:val="007E03E9"/>
    <w:rsid w:val="007E04EE"/>
    <w:rsid w:val="007E7FA7"/>
    <w:rsid w:val="007F0721"/>
    <w:rsid w:val="007F26A3"/>
    <w:rsid w:val="007F4A90"/>
    <w:rsid w:val="007F7D9F"/>
    <w:rsid w:val="00803501"/>
    <w:rsid w:val="00803B8A"/>
    <w:rsid w:val="00803D10"/>
    <w:rsid w:val="0080749F"/>
    <w:rsid w:val="0080799B"/>
    <w:rsid w:val="00807BE3"/>
    <w:rsid w:val="00811F02"/>
    <w:rsid w:val="00815F2B"/>
    <w:rsid w:val="008234CA"/>
    <w:rsid w:val="00826A07"/>
    <w:rsid w:val="00832035"/>
    <w:rsid w:val="00834C4A"/>
    <w:rsid w:val="008407A4"/>
    <w:rsid w:val="00844860"/>
    <w:rsid w:val="00845CC4"/>
    <w:rsid w:val="00853D32"/>
    <w:rsid w:val="008644F4"/>
    <w:rsid w:val="00873379"/>
    <w:rsid w:val="008748B8"/>
    <w:rsid w:val="00883733"/>
    <w:rsid w:val="00884BA0"/>
    <w:rsid w:val="00884C08"/>
    <w:rsid w:val="008870C0"/>
    <w:rsid w:val="00891B1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E4ADE"/>
    <w:rsid w:val="008F63E3"/>
    <w:rsid w:val="009004DA"/>
    <w:rsid w:val="0090065B"/>
    <w:rsid w:val="00912A8F"/>
    <w:rsid w:val="00913AF3"/>
    <w:rsid w:val="00913C3B"/>
    <w:rsid w:val="00915509"/>
    <w:rsid w:val="0092078E"/>
    <w:rsid w:val="00921AB8"/>
    <w:rsid w:val="00927388"/>
    <w:rsid w:val="009274FE"/>
    <w:rsid w:val="009360A5"/>
    <w:rsid w:val="009369E6"/>
    <w:rsid w:val="009401AC"/>
    <w:rsid w:val="009473EC"/>
    <w:rsid w:val="009475B7"/>
    <w:rsid w:val="00954E50"/>
    <w:rsid w:val="0095758E"/>
    <w:rsid w:val="00957881"/>
    <w:rsid w:val="009613AC"/>
    <w:rsid w:val="009671D0"/>
    <w:rsid w:val="009767F7"/>
    <w:rsid w:val="00980643"/>
    <w:rsid w:val="00980C4A"/>
    <w:rsid w:val="00982AA6"/>
    <w:rsid w:val="0098597A"/>
    <w:rsid w:val="00993877"/>
    <w:rsid w:val="009959A2"/>
    <w:rsid w:val="009A346D"/>
    <w:rsid w:val="009A42EF"/>
    <w:rsid w:val="009A4580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11D9B"/>
    <w:rsid w:val="00A14BBE"/>
    <w:rsid w:val="00A1576F"/>
    <w:rsid w:val="00A17111"/>
    <w:rsid w:val="00A176CD"/>
    <w:rsid w:val="00A202C2"/>
    <w:rsid w:val="00A21834"/>
    <w:rsid w:val="00A22BB8"/>
    <w:rsid w:val="00A31C17"/>
    <w:rsid w:val="00A31E15"/>
    <w:rsid w:val="00A31FDE"/>
    <w:rsid w:val="00A34CCD"/>
    <w:rsid w:val="00A35AC2"/>
    <w:rsid w:val="00A37C77"/>
    <w:rsid w:val="00A41988"/>
    <w:rsid w:val="00A453D7"/>
    <w:rsid w:val="00A5418D"/>
    <w:rsid w:val="00A54E03"/>
    <w:rsid w:val="00A569D7"/>
    <w:rsid w:val="00A716B5"/>
    <w:rsid w:val="00A71D28"/>
    <w:rsid w:val="00A721A8"/>
    <w:rsid w:val="00A725C2"/>
    <w:rsid w:val="00A769EE"/>
    <w:rsid w:val="00A810A5"/>
    <w:rsid w:val="00A831C7"/>
    <w:rsid w:val="00A8598E"/>
    <w:rsid w:val="00A9175A"/>
    <w:rsid w:val="00A9616A"/>
    <w:rsid w:val="00A967CC"/>
    <w:rsid w:val="00A96F68"/>
    <w:rsid w:val="00AA09D7"/>
    <w:rsid w:val="00AA1928"/>
    <w:rsid w:val="00AA2342"/>
    <w:rsid w:val="00AA4084"/>
    <w:rsid w:val="00AA4096"/>
    <w:rsid w:val="00AB6065"/>
    <w:rsid w:val="00AB679F"/>
    <w:rsid w:val="00AC2978"/>
    <w:rsid w:val="00AC4AE0"/>
    <w:rsid w:val="00AD0304"/>
    <w:rsid w:val="00AD0B4C"/>
    <w:rsid w:val="00AD1661"/>
    <w:rsid w:val="00AD27BE"/>
    <w:rsid w:val="00AD2A69"/>
    <w:rsid w:val="00AD31B5"/>
    <w:rsid w:val="00AE0F1B"/>
    <w:rsid w:val="00AE55EA"/>
    <w:rsid w:val="00AF0F1A"/>
    <w:rsid w:val="00AF2967"/>
    <w:rsid w:val="00AF5F10"/>
    <w:rsid w:val="00B15027"/>
    <w:rsid w:val="00B21CF4"/>
    <w:rsid w:val="00B24300"/>
    <w:rsid w:val="00B355CA"/>
    <w:rsid w:val="00B35FF5"/>
    <w:rsid w:val="00B53E3E"/>
    <w:rsid w:val="00B53F6F"/>
    <w:rsid w:val="00B63F15"/>
    <w:rsid w:val="00B75D2B"/>
    <w:rsid w:val="00B77670"/>
    <w:rsid w:val="00B827FD"/>
    <w:rsid w:val="00B84402"/>
    <w:rsid w:val="00B87449"/>
    <w:rsid w:val="00B9119B"/>
    <w:rsid w:val="00B9304F"/>
    <w:rsid w:val="00B979CE"/>
    <w:rsid w:val="00BA2517"/>
    <w:rsid w:val="00BA51A8"/>
    <w:rsid w:val="00BA6D66"/>
    <w:rsid w:val="00BB5F7E"/>
    <w:rsid w:val="00BC233D"/>
    <w:rsid w:val="00BC26F6"/>
    <w:rsid w:val="00BC4833"/>
    <w:rsid w:val="00BD2B47"/>
    <w:rsid w:val="00BD3122"/>
    <w:rsid w:val="00BD40DA"/>
    <w:rsid w:val="00BD46D7"/>
    <w:rsid w:val="00BE36DE"/>
    <w:rsid w:val="00BF2641"/>
    <w:rsid w:val="00BF3D67"/>
    <w:rsid w:val="00C00385"/>
    <w:rsid w:val="00C01208"/>
    <w:rsid w:val="00C01AF0"/>
    <w:rsid w:val="00C05D9F"/>
    <w:rsid w:val="00C152BF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60D75"/>
    <w:rsid w:val="00C64889"/>
    <w:rsid w:val="00C64CEA"/>
    <w:rsid w:val="00C71B88"/>
    <w:rsid w:val="00C73012"/>
    <w:rsid w:val="00C763DD"/>
    <w:rsid w:val="00C8106C"/>
    <w:rsid w:val="00C84FC0"/>
    <w:rsid w:val="00C9244A"/>
    <w:rsid w:val="00C97455"/>
    <w:rsid w:val="00CA2E09"/>
    <w:rsid w:val="00CB0E5D"/>
    <w:rsid w:val="00CB188E"/>
    <w:rsid w:val="00CB1EBF"/>
    <w:rsid w:val="00CB38FC"/>
    <w:rsid w:val="00CB5DA3"/>
    <w:rsid w:val="00CB6478"/>
    <w:rsid w:val="00CC3976"/>
    <w:rsid w:val="00CC5625"/>
    <w:rsid w:val="00CE09B7"/>
    <w:rsid w:val="00CE233D"/>
    <w:rsid w:val="00CE2E09"/>
    <w:rsid w:val="00CE31E6"/>
    <w:rsid w:val="00CE3B74"/>
    <w:rsid w:val="00CE4792"/>
    <w:rsid w:val="00CF313D"/>
    <w:rsid w:val="00CF42E2"/>
    <w:rsid w:val="00CF7916"/>
    <w:rsid w:val="00D00352"/>
    <w:rsid w:val="00D12D01"/>
    <w:rsid w:val="00D13550"/>
    <w:rsid w:val="00D158F3"/>
    <w:rsid w:val="00D3665C"/>
    <w:rsid w:val="00D44C4B"/>
    <w:rsid w:val="00D451FC"/>
    <w:rsid w:val="00D50321"/>
    <w:rsid w:val="00D508CC"/>
    <w:rsid w:val="00D50F4B"/>
    <w:rsid w:val="00D51091"/>
    <w:rsid w:val="00D519B5"/>
    <w:rsid w:val="00D52D26"/>
    <w:rsid w:val="00D54594"/>
    <w:rsid w:val="00D5676A"/>
    <w:rsid w:val="00D60547"/>
    <w:rsid w:val="00D66444"/>
    <w:rsid w:val="00D6696B"/>
    <w:rsid w:val="00D76353"/>
    <w:rsid w:val="00D82D3B"/>
    <w:rsid w:val="00D847DA"/>
    <w:rsid w:val="00D915E1"/>
    <w:rsid w:val="00DA2163"/>
    <w:rsid w:val="00DA62A3"/>
    <w:rsid w:val="00DB28BB"/>
    <w:rsid w:val="00DB48F8"/>
    <w:rsid w:val="00DB5C54"/>
    <w:rsid w:val="00DC2231"/>
    <w:rsid w:val="00DC3C75"/>
    <w:rsid w:val="00DC603F"/>
    <w:rsid w:val="00DC70F5"/>
    <w:rsid w:val="00DD3C0D"/>
    <w:rsid w:val="00DD4864"/>
    <w:rsid w:val="00DD68CB"/>
    <w:rsid w:val="00DD71A2"/>
    <w:rsid w:val="00DE1DC4"/>
    <w:rsid w:val="00DF0F61"/>
    <w:rsid w:val="00DF138C"/>
    <w:rsid w:val="00DF2EE4"/>
    <w:rsid w:val="00E0639C"/>
    <w:rsid w:val="00E067E6"/>
    <w:rsid w:val="00E12531"/>
    <w:rsid w:val="00E132BF"/>
    <w:rsid w:val="00E143B0"/>
    <w:rsid w:val="00E15956"/>
    <w:rsid w:val="00E21DDD"/>
    <w:rsid w:val="00E310ED"/>
    <w:rsid w:val="00E3148E"/>
    <w:rsid w:val="00E33253"/>
    <w:rsid w:val="00E4460E"/>
    <w:rsid w:val="00E55891"/>
    <w:rsid w:val="00E6283A"/>
    <w:rsid w:val="00E732A3"/>
    <w:rsid w:val="00E75BE4"/>
    <w:rsid w:val="00E83A85"/>
    <w:rsid w:val="00E86800"/>
    <w:rsid w:val="00E8750E"/>
    <w:rsid w:val="00E90FC4"/>
    <w:rsid w:val="00EA01EC"/>
    <w:rsid w:val="00EA15B0"/>
    <w:rsid w:val="00EA5D97"/>
    <w:rsid w:val="00EA7353"/>
    <w:rsid w:val="00EB08A3"/>
    <w:rsid w:val="00EB7F36"/>
    <w:rsid w:val="00EC37BA"/>
    <w:rsid w:val="00EC3BAC"/>
    <w:rsid w:val="00EC4393"/>
    <w:rsid w:val="00ED045A"/>
    <w:rsid w:val="00EE03D0"/>
    <w:rsid w:val="00EE0593"/>
    <w:rsid w:val="00EE1C07"/>
    <w:rsid w:val="00EE2C91"/>
    <w:rsid w:val="00EE3979"/>
    <w:rsid w:val="00EF138C"/>
    <w:rsid w:val="00EF3255"/>
    <w:rsid w:val="00EF41AD"/>
    <w:rsid w:val="00EF5E73"/>
    <w:rsid w:val="00F034CE"/>
    <w:rsid w:val="00F05622"/>
    <w:rsid w:val="00F10A0F"/>
    <w:rsid w:val="00F13B23"/>
    <w:rsid w:val="00F2123B"/>
    <w:rsid w:val="00F40284"/>
    <w:rsid w:val="00F67976"/>
    <w:rsid w:val="00F70BE1"/>
    <w:rsid w:val="00F719E6"/>
    <w:rsid w:val="00F8355D"/>
    <w:rsid w:val="00F83E84"/>
    <w:rsid w:val="00F84289"/>
    <w:rsid w:val="00F85929"/>
    <w:rsid w:val="00F9287E"/>
    <w:rsid w:val="00F97765"/>
    <w:rsid w:val="00FA209F"/>
    <w:rsid w:val="00FA35F3"/>
    <w:rsid w:val="00FA5525"/>
    <w:rsid w:val="00FA574B"/>
    <w:rsid w:val="00FB0049"/>
    <w:rsid w:val="00FB1096"/>
    <w:rsid w:val="00FB7EA2"/>
    <w:rsid w:val="00FC0862"/>
    <w:rsid w:val="00FC2549"/>
    <w:rsid w:val="00FC70FB"/>
    <w:rsid w:val="00FD143D"/>
    <w:rsid w:val="00FD1FA8"/>
    <w:rsid w:val="00FD38C4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1B44-64EA-4B93-8BAB-2FC648AD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4012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khoda eshghe man</dc:creator>
  <cp:lastModifiedBy>اکبریان</cp:lastModifiedBy>
  <cp:revision>91</cp:revision>
  <dcterms:created xsi:type="dcterms:W3CDTF">2015-12-21T08:42:00Z</dcterms:created>
  <dcterms:modified xsi:type="dcterms:W3CDTF">2016-01-23T10:27:00Z</dcterms:modified>
</cp:coreProperties>
</file>