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  <w:cs/>
          <w:lang w:val="fa-IR"/>
        </w:rPr>
        <w:id w:val="-123931869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90B0D" w:rsidRPr="00624D01" w:rsidRDefault="00990B0D" w:rsidP="00990B0D">
          <w:pPr>
            <w:pStyle w:val="TOCHeading"/>
            <w:rPr>
              <w:rFonts w:ascii="Traditional Arabic" w:hAnsi="Traditional Arabic" w:cs="Traditional Arabic"/>
              <w:rtl/>
              <w:cs/>
            </w:rPr>
          </w:pPr>
          <w:r w:rsidRPr="00624D01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990B0D" w:rsidRPr="00624D01" w:rsidRDefault="00990B0D" w:rsidP="00990B0D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624D01">
            <w:rPr>
              <w:rFonts w:ascii="Traditional Arabic" w:hAnsi="Traditional Arabic" w:cs="Traditional Arabic"/>
            </w:rPr>
            <w:fldChar w:fldCharType="begin"/>
          </w:r>
          <w:r w:rsidRPr="00624D01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624D01">
            <w:rPr>
              <w:rFonts w:ascii="Traditional Arabic" w:hAnsi="Traditional Arabic" w:cs="Traditional Arabic"/>
            </w:rPr>
            <w:fldChar w:fldCharType="separate"/>
          </w:r>
          <w:hyperlink w:anchor="_Toc441750813" w:history="1">
            <w:r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_Toc441750813 \h </w:instrText>
            </w:r>
            <w:r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624D0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1750814" w:history="1"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مبحث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هفتم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تابع</w:t>
            </w:r>
            <w:r w:rsidR="00990B0D" w:rsidRPr="00624D0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_Toc441750814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750815" w:history="1"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معلل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اغراض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افعال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اله</w:t>
            </w:r>
            <w:r w:rsidR="00990B0D" w:rsidRPr="00624D0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_Toc441750815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750816" w:history="1"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90B0D" w:rsidRPr="00624D0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اشاعره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_Toc441750816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750817" w:history="1"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990B0D" w:rsidRPr="00624D0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عدل</w:t>
            </w:r>
            <w:r w:rsidR="00990B0D" w:rsidRPr="00624D0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_Toc441750817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750818" w:history="1"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هدفمند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شرا</w:t>
            </w:r>
            <w:r w:rsidR="00990B0D" w:rsidRPr="00624D0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_Toc441750818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750819" w:history="1"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اغراض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افعال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تشر</w:t>
            </w:r>
            <w:r w:rsidR="00990B0D" w:rsidRPr="00624D0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990B0D" w:rsidRPr="00624D0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مولا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_Toc441750819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750820" w:history="1"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بازگشت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غرض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خود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جاعل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_Toc441750820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750821" w:history="1"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2.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بازگشت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غرض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خود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جعل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_Toc441750821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750822" w:history="1"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3.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بازگشت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غرض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متعلق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جعل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_Toc441750822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750823" w:history="1"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مقامات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_Toc441750823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750824" w:history="1"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متعلقات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_Toc441750824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694E97" w:rsidP="00990B0D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1750825" w:history="1">
            <w:r w:rsidR="00990B0D" w:rsidRPr="00624D0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990B0D" w:rsidRPr="00624D0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_Toc441750825 \h </w:instrTex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990B0D" w:rsidRPr="00624D01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990B0D" w:rsidRPr="00624D0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990B0D" w:rsidRPr="00624D01" w:rsidRDefault="00990B0D" w:rsidP="00990B0D">
          <w:pPr>
            <w:rPr>
              <w:rFonts w:ascii="Traditional Arabic" w:hAnsi="Traditional Arabic" w:cs="Traditional Arabic"/>
              <w:rtl/>
              <w:cs/>
            </w:rPr>
          </w:pPr>
          <w:r w:rsidRPr="00624D01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B42F8B" w:rsidRPr="00624D01" w:rsidRDefault="00B42F8B" w:rsidP="00990B0D">
      <w:pPr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/>
          <w:rtl/>
        </w:rPr>
        <w:br w:type="page"/>
      </w:r>
    </w:p>
    <w:p w:rsidR="00DB48F8" w:rsidRPr="00624D01" w:rsidRDefault="00BE36DE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/>
          <w:rtl/>
        </w:rPr>
        <w:lastRenderedPageBreak/>
        <w:t>بسم‌الله</w:t>
      </w:r>
      <w:r w:rsidR="00496510" w:rsidRPr="00624D01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624D01" w:rsidRDefault="00504101" w:rsidP="00990B0D">
      <w:pPr>
        <w:pStyle w:val="Heading2"/>
        <w:rPr>
          <w:color w:val="FF0000"/>
          <w:rtl/>
        </w:rPr>
      </w:pPr>
      <w:bookmarkStart w:id="0" w:name="_Toc440231255"/>
      <w:bookmarkStart w:id="1" w:name="_Toc440576882"/>
      <w:bookmarkStart w:id="2" w:name="_Toc440794791"/>
      <w:bookmarkStart w:id="3" w:name="_Toc440875939"/>
      <w:bookmarkStart w:id="4" w:name="_Toc440976285"/>
      <w:bookmarkStart w:id="5" w:name="_Toc441066862"/>
      <w:bookmarkStart w:id="6" w:name="_Toc441318919"/>
      <w:bookmarkStart w:id="7" w:name="_Toc441401412"/>
      <w:bookmarkStart w:id="8" w:name="_Toc441563242"/>
      <w:bookmarkStart w:id="9" w:name="_Toc441579501"/>
      <w:bookmarkStart w:id="10" w:name="_Toc441750813"/>
      <w:r w:rsidRPr="00624D01">
        <w:rPr>
          <w:rFonts w:hint="cs"/>
          <w:color w:val="FF0000"/>
          <w:rtl/>
        </w:rPr>
        <w:t>اشاره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B39E3" w:rsidRPr="00624D01" w:rsidRDefault="003B39E3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 xml:space="preserve">ما در </w:t>
      </w:r>
      <w:bookmarkStart w:id="11" w:name="_GoBack"/>
      <w:bookmarkEnd w:id="11"/>
      <w:r w:rsidRPr="00624D01">
        <w:rPr>
          <w:rFonts w:ascii="Traditional Arabic" w:hAnsi="Traditional Arabic" w:cs="Traditional Arabic" w:hint="cs"/>
          <w:rtl/>
        </w:rPr>
        <w:t xml:space="preserve">پایان بحث مفاهیم پرداختیم به مفهوم علت و حکمت و به </w:t>
      </w:r>
      <w:r w:rsidR="00F51CC7" w:rsidRPr="00624D01">
        <w:rPr>
          <w:rFonts w:ascii="Traditional Arabic" w:hAnsi="Traditional Arabic" w:cs="Traditional Arabic" w:hint="cs"/>
          <w:rtl/>
        </w:rPr>
        <w:t xml:space="preserve">این </w:t>
      </w:r>
      <w:r w:rsidRPr="00624D01">
        <w:rPr>
          <w:rFonts w:ascii="Traditional Arabic" w:hAnsi="Traditional Arabic" w:cs="Traditional Arabic" w:hint="cs"/>
          <w:rtl/>
        </w:rPr>
        <w:t>مناسبت</w:t>
      </w:r>
      <w:r w:rsidR="00F51CC7" w:rsidRPr="00624D01">
        <w:rPr>
          <w:rFonts w:ascii="Traditional Arabic" w:hAnsi="Traditional Arabic" w:cs="Traditional Arabic" w:hint="cs"/>
          <w:rtl/>
        </w:rPr>
        <w:t>،</w:t>
      </w:r>
      <w:r w:rsidRPr="00624D01">
        <w:rPr>
          <w:rFonts w:ascii="Traditional Arabic" w:hAnsi="Traditional Arabic" w:cs="Traditional Arabic" w:hint="cs"/>
          <w:rtl/>
        </w:rPr>
        <w:t xml:space="preserve"> وارد مباحث بسیار کلان و فراتر از بحث علت و حکمت شدیم. مجموعاً در این مباحث شاید </w:t>
      </w:r>
      <w:r w:rsidR="00F51CC7" w:rsidRPr="00624D01">
        <w:rPr>
          <w:rFonts w:ascii="Traditional Arabic" w:hAnsi="Traditional Arabic" w:cs="Traditional Arabic" w:hint="cs"/>
          <w:rtl/>
        </w:rPr>
        <w:t xml:space="preserve">شش یا </w:t>
      </w:r>
      <w:r w:rsidRPr="00624D01">
        <w:rPr>
          <w:rFonts w:ascii="Traditional Arabic" w:hAnsi="Traditional Arabic" w:cs="Traditional Arabic" w:hint="cs"/>
          <w:rtl/>
        </w:rPr>
        <w:t>هفت مسئله بسیار مهم و اساسی محل بحث و گفتگو قرار گرفت.</w:t>
      </w:r>
    </w:p>
    <w:p w:rsidR="003B39E3" w:rsidRPr="00624D01" w:rsidRDefault="003B39E3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 xml:space="preserve">در پایان این بحث رسیدیم به مقوله دیگری که قانون ملازمه بود. قانون ملازمه را هم در انشائیات و احکام بررسی کردیم و یک نظر خاصی داشتیم و هم به سمت توصیفیات سوق دادیم و در آن هم نظریاتی داشتیم </w:t>
      </w:r>
      <w:r w:rsidR="00622801" w:rsidRPr="00624D01">
        <w:rPr>
          <w:rFonts w:ascii="Traditional Arabic" w:hAnsi="Traditional Arabic" w:cs="Traditional Arabic" w:hint="cs"/>
          <w:rtl/>
        </w:rPr>
        <w:t>به نحوی که</w:t>
      </w:r>
      <w:r w:rsidRPr="00624D01">
        <w:rPr>
          <w:rFonts w:ascii="Traditional Arabic" w:hAnsi="Traditional Arabic" w:cs="Traditional Arabic" w:hint="cs"/>
          <w:rtl/>
        </w:rPr>
        <w:t xml:space="preserve"> برخی از آنها تازه در اصول </w:t>
      </w:r>
      <w:r w:rsidR="00622801" w:rsidRPr="00624D01">
        <w:rPr>
          <w:rFonts w:ascii="Traditional Arabic" w:hAnsi="Traditional Arabic" w:cs="Traditional Arabic" w:hint="cs"/>
          <w:rtl/>
        </w:rPr>
        <w:t>مطرح می‌شد</w:t>
      </w:r>
      <w:r w:rsidRPr="00624D01">
        <w:rPr>
          <w:rFonts w:ascii="Traditional Arabic" w:hAnsi="Traditional Arabic" w:cs="Traditional Arabic" w:hint="cs"/>
          <w:rtl/>
        </w:rPr>
        <w:t>.</w:t>
      </w:r>
    </w:p>
    <w:p w:rsidR="00622801" w:rsidRPr="00624D01" w:rsidRDefault="003B39E3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قاعده ملازمه تفاصیل بیشتری دارد که ما وارد نشدیم و در موضع مناسبش خواهیم پرداخت، چرا که این قاعده حرف</w:t>
      </w:r>
      <w:r w:rsidR="00F51CC7" w:rsidRPr="00624D01">
        <w:rPr>
          <w:rFonts w:ascii="Traditional Arabic" w:hAnsi="Traditional Arabic" w:cs="Traditional Arabic" w:hint="cs"/>
          <w:rtl/>
        </w:rPr>
        <w:t xml:space="preserve"> </w:t>
      </w:r>
      <w:r w:rsidR="00622801" w:rsidRPr="00624D01">
        <w:rPr>
          <w:rFonts w:ascii="Traditional Arabic" w:hAnsi="Traditional Arabic" w:cs="Traditional Arabic" w:hint="cs"/>
          <w:rtl/>
        </w:rPr>
        <w:t>و حدیث‌</w:t>
      </w:r>
      <w:r w:rsidRPr="00624D01">
        <w:rPr>
          <w:rFonts w:ascii="Traditional Arabic" w:hAnsi="Traditional Arabic" w:cs="Traditional Arabic" w:hint="cs"/>
          <w:rtl/>
        </w:rPr>
        <w:t>های مفصلی دارد. نظر جدیدی که داشتیم در واقع این چند مطلب بود که ما در تجویزیات و انشائیات و بعث و زجر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 xml:space="preserve"> یک نظر میانه اخباری و اصولی داشتیم که نتیجه با حرف اصولی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 xml:space="preserve"> یکی بود</w:t>
      </w:r>
      <w:r w:rsidR="00622801" w:rsidRPr="00624D01">
        <w:rPr>
          <w:rFonts w:ascii="Traditional Arabic" w:hAnsi="Traditional Arabic" w:cs="Traditional Arabic" w:hint="cs"/>
          <w:rtl/>
        </w:rPr>
        <w:t>،</w:t>
      </w:r>
      <w:r w:rsidRPr="00624D01">
        <w:rPr>
          <w:rFonts w:ascii="Traditional Arabic" w:hAnsi="Traditional Arabic" w:cs="Traditional Arabic" w:hint="cs"/>
          <w:rtl/>
        </w:rPr>
        <w:t xml:space="preserve"> ولی نوع استدلال متفاوت بود.</w:t>
      </w:r>
    </w:p>
    <w:p w:rsidR="00622801" w:rsidRPr="00624D01" w:rsidRDefault="003B39E3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مطلب دیگر اینکه این قانون ملازمه را در توصیفیات و گزاره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>ی کلامی بررسی کردیم و به این مناسبت آن بحث دینی بودن و مولوی بودن گزاره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 xml:space="preserve"> را بررسی کردیم چه آن گزاره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 xml:space="preserve">ی خبری که در قرآن و حدیث آمده که کدام مولوی بالذات و کدام بالتبع است و کدام ارشادی است و ملاک اینها چیست و یکی هم </w:t>
      </w:r>
      <w:r w:rsidR="00622801" w:rsidRPr="00624D01">
        <w:rPr>
          <w:rFonts w:ascii="Traditional Arabic" w:hAnsi="Traditional Arabic" w:cs="Traditional Arabic" w:hint="cs"/>
          <w:rtl/>
        </w:rPr>
        <w:t xml:space="preserve">اینکه </w:t>
      </w:r>
      <w:r w:rsidRPr="00624D01">
        <w:rPr>
          <w:rFonts w:ascii="Traditional Arabic" w:hAnsi="Traditional Arabic" w:cs="Traditional Arabic" w:hint="cs"/>
          <w:rtl/>
        </w:rPr>
        <w:t>مجموعه گزاره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 xml:space="preserve"> و دانش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>یی که بشر از راه تجربه به دست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آورد اینها در منظومه دینی چه جایگاهی پیدا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کند و این مباحث فلسفی بود که در اینجا مورد بررسی قرار گرفت.</w:t>
      </w:r>
    </w:p>
    <w:p w:rsidR="003B39E3" w:rsidRPr="00624D01" w:rsidRDefault="003B39E3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ضمناً نقدی زدیم به گزاره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 xml:space="preserve">ی اخلاقی مربوط به صفات، همه این </w:t>
      </w:r>
      <w:r w:rsidR="00990B0D" w:rsidRPr="00624D01">
        <w:rPr>
          <w:rFonts w:ascii="Traditional Arabic" w:hAnsi="Traditional Arabic" w:cs="Traditional Arabic" w:hint="cs"/>
          <w:rtl/>
        </w:rPr>
        <w:t>بحث‌ها</w:t>
      </w:r>
      <w:r w:rsidRPr="00624D01">
        <w:rPr>
          <w:rFonts w:ascii="Traditional Arabic" w:hAnsi="Traditional Arabic" w:cs="Traditional Arabic" w:hint="cs"/>
          <w:rtl/>
        </w:rPr>
        <w:t xml:space="preserve"> در</w:t>
      </w:r>
      <w:r w:rsidR="00622801" w:rsidRPr="00624D01">
        <w:rPr>
          <w:rFonts w:ascii="Traditional Arabic" w:hAnsi="Traditional Arabic" w:cs="Traditional Arabic" w:hint="cs"/>
          <w:rtl/>
        </w:rPr>
        <w:t xml:space="preserve"> </w:t>
      </w:r>
      <w:r w:rsidRPr="00624D01">
        <w:rPr>
          <w:rFonts w:ascii="Traditional Arabic" w:hAnsi="Traditional Arabic" w:cs="Traditional Arabic" w:hint="cs"/>
          <w:rtl/>
        </w:rPr>
        <w:t>واقع پایه</w:t>
      </w:r>
      <w:r w:rsidR="00622801" w:rsidRPr="00624D01">
        <w:rPr>
          <w:rFonts w:ascii="Traditional Arabic" w:hAnsi="Traditional Arabic" w:cs="Traditional Arabic" w:hint="cs"/>
          <w:rtl/>
        </w:rPr>
        <w:t xml:space="preserve">‌‌ای </w:t>
      </w:r>
      <w:r w:rsidRPr="00624D01">
        <w:rPr>
          <w:rFonts w:ascii="Traditional Arabic" w:hAnsi="Traditional Arabic" w:cs="Traditional Arabic" w:hint="cs"/>
          <w:rtl/>
        </w:rPr>
        <w:t>شد بر فقه</w:t>
      </w:r>
      <w:r w:rsidR="00622801" w:rsidRPr="00624D01">
        <w:rPr>
          <w:rFonts w:ascii="Traditional Arabic" w:hAnsi="Traditional Arabic" w:cs="Traditional Arabic" w:hint="cs"/>
          <w:rtl/>
        </w:rPr>
        <w:t>‌</w:t>
      </w:r>
      <w:r w:rsidRPr="00624D01">
        <w:rPr>
          <w:rFonts w:ascii="Traditional Arabic" w:hAnsi="Traditional Arabic" w:cs="Traditional Arabic" w:hint="cs"/>
          <w:rtl/>
        </w:rPr>
        <w:t>العقیده و فقه</w:t>
      </w:r>
      <w:r w:rsidR="00622801" w:rsidRPr="00624D01">
        <w:rPr>
          <w:rFonts w:ascii="Traditional Arabic" w:hAnsi="Traditional Arabic" w:cs="Traditional Arabic" w:hint="cs"/>
          <w:rtl/>
        </w:rPr>
        <w:t>‌</w:t>
      </w:r>
      <w:r w:rsidRPr="00624D01">
        <w:rPr>
          <w:rFonts w:ascii="Traditional Arabic" w:hAnsi="Traditional Arabic" w:cs="Traditional Arabic" w:hint="cs"/>
          <w:rtl/>
        </w:rPr>
        <w:t>الاخلاق و از جمله مسائل مهمی که باز مطرح بوده اصالة المولویة بود که محل بحث ما بود.</w:t>
      </w:r>
    </w:p>
    <w:p w:rsidR="003B39E3" w:rsidRPr="00624D01" w:rsidRDefault="00C65578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اصالة المولویة به عنوان یکی از پایه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>ی مهم اجتهاد است و بسیاری از قوانین در این اصل جای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گیرد و انتظام پیدا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کند.</w:t>
      </w:r>
    </w:p>
    <w:p w:rsidR="00C65578" w:rsidRPr="00624D01" w:rsidRDefault="00622801" w:rsidP="00990B0D">
      <w:pPr>
        <w:pStyle w:val="Heading2"/>
        <w:rPr>
          <w:color w:val="FF0000"/>
          <w:rtl/>
        </w:rPr>
      </w:pPr>
      <w:bookmarkStart w:id="12" w:name="_Toc441750814"/>
      <w:r w:rsidRPr="00624D01">
        <w:rPr>
          <w:rFonts w:hint="cs"/>
          <w:color w:val="FF0000"/>
          <w:rtl/>
        </w:rPr>
        <w:t>مبحث هفتم: تابعیت احکام نسبت به مصالح و مفاسد</w:t>
      </w:r>
      <w:bookmarkEnd w:id="12"/>
    </w:p>
    <w:p w:rsidR="00C65578" w:rsidRPr="00624D01" w:rsidRDefault="00C65578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بحثی را که دیروز شروع کردیم بحث جدیدی بود که تحت هفتمین بحث مطرح شد و آن این بود که قانون تابعیت احکام نسبت به مصالح و مفاسد به عنوان نظر عدلیه چقدر اعتبار دارد و چه کاربردی دارد.</w:t>
      </w:r>
    </w:p>
    <w:p w:rsidR="00622801" w:rsidRPr="00624D01" w:rsidRDefault="009039AB" w:rsidP="00990B0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41750815"/>
      <w:r w:rsidRPr="00624D01">
        <w:rPr>
          <w:rFonts w:ascii="Traditional Arabic" w:hAnsi="Traditional Arabic" w:cs="Traditional Arabic" w:hint="cs"/>
          <w:color w:val="FF0000"/>
          <w:rtl/>
        </w:rPr>
        <w:t xml:space="preserve">بحث اول: </w:t>
      </w:r>
      <w:r w:rsidR="00622801" w:rsidRPr="00624D01">
        <w:rPr>
          <w:rFonts w:ascii="Traditional Arabic" w:hAnsi="Traditional Arabic" w:cs="Traditional Arabic" w:hint="cs"/>
          <w:color w:val="FF0000"/>
          <w:rtl/>
        </w:rPr>
        <w:t>معلل به اغراض بودن افعال الهی</w:t>
      </w:r>
      <w:bookmarkEnd w:id="13"/>
    </w:p>
    <w:p w:rsidR="00E53D3A" w:rsidRPr="00624D01" w:rsidRDefault="00C65578" w:rsidP="00990B0D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24D01">
        <w:rPr>
          <w:rFonts w:ascii="Traditional Arabic" w:hAnsi="Traditional Arabic" w:cs="Traditional Arabic"/>
          <w:sz w:val="28"/>
          <w:szCs w:val="28"/>
          <w:rtl/>
        </w:rPr>
        <w:t>یک بحث فلسفی داریم که مبنای نظریه عدلیه در قبال اشاعره است که در کلام و فلسفه باید بحث شود و آن بحث این است که افعال خداوند معلل به اغراض است یا نه «</w:t>
      </w:r>
      <w:r w:rsidRPr="00624D01">
        <w:rPr>
          <w:rFonts w:ascii="Traditional Arabic" w:hAnsi="Traditional Arabic" w:cs="Traditional Arabic"/>
          <w:b/>
          <w:bCs/>
          <w:sz w:val="28"/>
          <w:szCs w:val="28"/>
          <w:rtl/>
        </w:rPr>
        <w:t>هل افعال الله معللة بالاغراض و المقاصد ام لا</w:t>
      </w:r>
      <w:r w:rsidRPr="00624D01">
        <w:rPr>
          <w:rFonts w:ascii="Traditional Arabic" w:hAnsi="Traditional Arabic" w:cs="Traditional Arabic"/>
          <w:sz w:val="28"/>
          <w:szCs w:val="28"/>
          <w:rtl/>
        </w:rPr>
        <w:t>» که در کلام و فلسفه به طور مفصل آمده و دو دیدگاه وجود دارد</w:t>
      </w:r>
      <w:r w:rsidR="00E53D3A" w:rsidRPr="00624D01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E53D3A" w:rsidRPr="00624D01" w:rsidRDefault="00E53D3A" w:rsidP="00990B0D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4" w:name="_Toc441750816"/>
      <w:r w:rsidRPr="00624D01">
        <w:rPr>
          <w:rFonts w:ascii="Traditional Arabic" w:hAnsi="Traditional Arabic" w:cs="Traditional Arabic" w:hint="cs"/>
          <w:color w:val="FF0000"/>
          <w:rtl/>
        </w:rPr>
        <w:t>دیدگاه اشاعره</w:t>
      </w:r>
      <w:bookmarkEnd w:id="14"/>
    </w:p>
    <w:p w:rsidR="00C65578" w:rsidRPr="00624D01" w:rsidRDefault="00C65578" w:rsidP="00990B0D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24D01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 یک دیدگاه</w:t>
      </w:r>
      <w:r w:rsidR="00622801" w:rsidRPr="00624D01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624D01">
        <w:rPr>
          <w:rFonts w:ascii="Traditional Arabic" w:hAnsi="Traditional Arabic" w:cs="Traditional Arabic"/>
          <w:sz w:val="28"/>
          <w:szCs w:val="28"/>
          <w:rtl/>
        </w:rPr>
        <w:t xml:space="preserve"> دیدگاه اشاعره است که می</w:t>
      </w:r>
      <w:r w:rsidR="00622801" w:rsidRPr="00624D01">
        <w:rPr>
          <w:rFonts w:ascii="Traditional Arabic" w:hAnsi="Traditional Arabic" w:cs="Traditional Arabic"/>
          <w:sz w:val="28"/>
          <w:szCs w:val="28"/>
          <w:rtl/>
        </w:rPr>
        <w:t>‌</w:t>
      </w:r>
      <w:r w:rsidRPr="00624D01">
        <w:rPr>
          <w:rFonts w:ascii="Traditional Arabic" w:hAnsi="Traditional Arabic" w:cs="Traditional Arabic"/>
          <w:sz w:val="28"/>
          <w:szCs w:val="28"/>
          <w:rtl/>
        </w:rPr>
        <w:t>گویند افعال خداوند م</w:t>
      </w:r>
      <w:r w:rsidR="00622801" w:rsidRPr="00624D01">
        <w:rPr>
          <w:rFonts w:ascii="Traditional Arabic" w:hAnsi="Traditional Arabic" w:cs="Traditional Arabic"/>
          <w:sz w:val="28"/>
          <w:szCs w:val="28"/>
          <w:rtl/>
        </w:rPr>
        <w:t>ع</w:t>
      </w:r>
      <w:r w:rsidRPr="00624D01">
        <w:rPr>
          <w:rFonts w:ascii="Traditional Arabic" w:hAnsi="Traditional Arabic" w:cs="Traditional Arabic"/>
          <w:sz w:val="28"/>
          <w:szCs w:val="28"/>
          <w:rtl/>
        </w:rPr>
        <w:t xml:space="preserve">لل به غرض نیست و </w:t>
      </w:r>
      <w:r w:rsidR="00E53D3A" w:rsidRPr="00624D01">
        <w:rPr>
          <w:rFonts w:ascii="Traditional Arabic" w:hAnsi="Traditional Arabic" w:cs="Traditional Arabic"/>
          <w:color w:val="000000"/>
          <w:sz w:val="28"/>
          <w:szCs w:val="28"/>
          <w:rtl/>
        </w:rPr>
        <w:t>«</w:t>
      </w:r>
      <w:r w:rsidR="00E53D3A" w:rsidRPr="00624D01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  <w:t>لا يُسْئَلُ عَمَّا يَفْعَلُ وَ هُمْ يُسْئَلُون</w:t>
      </w:r>
      <w:r w:rsidR="00E53D3A" w:rsidRPr="00624D01">
        <w:rPr>
          <w:rFonts w:ascii="Traditional Arabic" w:hAnsi="Traditional Arabic" w:cs="Traditional Arabic"/>
          <w:color w:val="000000"/>
          <w:sz w:val="36"/>
          <w:szCs w:val="36"/>
          <w:rtl/>
        </w:rPr>
        <w:t>‏</w:t>
      </w:r>
      <w:r w:rsidR="00E53D3A" w:rsidRPr="00624D01">
        <w:rPr>
          <w:rFonts w:ascii="Traditional Arabic" w:hAnsi="Traditional Arabic" w:cs="Traditional Arabic"/>
          <w:sz w:val="28"/>
          <w:szCs w:val="28"/>
          <w:rtl/>
        </w:rPr>
        <w:t>»</w:t>
      </w:r>
      <w:r w:rsidR="00E53D3A" w:rsidRPr="00624D01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"/>
      </w:r>
      <w:r w:rsidR="00E53D3A" w:rsidRPr="00624D0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24D01">
        <w:rPr>
          <w:rFonts w:ascii="Traditional Arabic" w:hAnsi="Traditional Arabic" w:cs="Traditional Arabic"/>
          <w:sz w:val="28"/>
          <w:szCs w:val="28"/>
          <w:rtl/>
        </w:rPr>
        <w:t>را حمل بر این کرده</w:t>
      </w:r>
      <w:r w:rsidR="00E53D3A" w:rsidRPr="00624D01">
        <w:rPr>
          <w:rFonts w:ascii="Traditional Arabic" w:hAnsi="Traditional Arabic" w:cs="Traditional Arabic" w:hint="cs"/>
          <w:sz w:val="28"/>
          <w:szCs w:val="28"/>
          <w:rtl/>
        </w:rPr>
        <w:t>‌</w:t>
      </w:r>
      <w:r w:rsidRPr="00624D01">
        <w:rPr>
          <w:rFonts w:ascii="Traditional Arabic" w:hAnsi="Traditional Arabic" w:cs="Traditional Arabic"/>
          <w:sz w:val="28"/>
          <w:szCs w:val="28"/>
          <w:rtl/>
        </w:rPr>
        <w:t>اند. اصلاً</w:t>
      </w:r>
      <w:r w:rsidR="00990B0D" w:rsidRPr="00624D0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53D3A" w:rsidRPr="00624D01">
        <w:rPr>
          <w:rFonts w:ascii="Traditional Arabic" w:hAnsi="Traditional Arabic" w:cs="Traditional Arabic" w:hint="cs"/>
          <w:sz w:val="28"/>
          <w:szCs w:val="28"/>
          <w:rtl/>
        </w:rPr>
        <w:t xml:space="preserve">می‌گویند </w:t>
      </w:r>
      <w:r w:rsidRPr="00624D01">
        <w:rPr>
          <w:rFonts w:ascii="Traditional Arabic" w:hAnsi="Traditional Arabic" w:cs="Traditional Arabic"/>
          <w:sz w:val="28"/>
          <w:szCs w:val="28"/>
          <w:rtl/>
        </w:rPr>
        <w:t xml:space="preserve">علت غائیه و غرض اختصاص به فاعل غیر واجب دارد اما در فاعل واجب شأن او اجل از این است که دنبال هدفی </w:t>
      </w:r>
      <w:r w:rsidR="00E53D3A" w:rsidRPr="00624D01">
        <w:rPr>
          <w:rFonts w:ascii="Traditional Arabic" w:hAnsi="Traditional Arabic" w:cs="Traditional Arabic"/>
          <w:sz w:val="28"/>
          <w:szCs w:val="28"/>
          <w:rtl/>
        </w:rPr>
        <w:t xml:space="preserve">در کارش </w:t>
      </w:r>
      <w:r w:rsidRPr="00624D01">
        <w:rPr>
          <w:rFonts w:ascii="Traditional Arabic" w:hAnsi="Traditional Arabic" w:cs="Traditional Arabic"/>
          <w:sz w:val="28"/>
          <w:szCs w:val="28"/>
          <w:rtl/>
        </w:rPr>
        <w:t>باشد و این منافات با جایگاه او دارد. این نگاه سطحی اشاعره بود.</w:t>
      </w:r>
    </w:p>
    <w:p w:rsidR="00E53D3A" w:rsidRPr="00624D01" w:rsidRDefault="00E53D3A" w:rsidP="00990B0D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5" w:name="_Toc441750817"/>
      <w:r w:rsidRPr="00624D01">
        <w:rPr>
          <w:rFonts w:ascii="Traditional Arabic" w:hAnsi="Traditional Arabic" w:cs="Traditional Arabic" w:hint="cs"/>
          <w:color w:val="FF0000"/>
          <w:rtl/>
        </w:rPr>
        <w:t>دیدگاه عدلیه</w:t>
      </w:r>
      <w:bookmarkEnd w:id="15"/>
    </w:p>
    <w:p w:rsidR="00C65578" w:rsidRPr="00624D01" w:rsidRDefault="00C65578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در مقابل</w:t>
      </w:r>
      <w:r w:rsidR="00E53D3A" w:rsidRPr="00624D01">
        <w:rPr>
          <w:rFonts w:ascii="Traditional Arabic" w:hAnsi="Traditional Arabic" w:cs="Traditional Arabic" w:hint="cs"/>
          <w:rtl/>
        </w:rPr>
        <w:t>،</w:t>
      </w:r>
      <w:r w:rsidRPr="00624D01">
        <w:rPr>
          <w:rFonts w:ascii="Traditional Arabic" w:hAnsi="Traditional Arabic" w:cs="Traditional Arabic" w:hint="cs"/>
          <w:rtl/>
        </w:rPr>
        <w:t xml:space="preserve"> عدلیه و امامیه به طور خاص هستند که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گویند افعال خداوند ملل به اغراض است</w:t>
      </w:r>
      <w:r w:rsidR="00E53D3A" w:rsidRPr="00624D01">
        <w:rPr>
          <w:rFonts w:ascii="Traditional Arabic" w:hAnsi="Traditional Arabic" w:cs="Traditional Arabic" w:hint="cs"/>
          <w:rtl/>
        </w:rPr>
        <w:t>،</w:t>
      </w:r>
      <w:r w:rsidRPr="00624D01">
        <w:rPr>
          <w:rFonts w:ascii="Traditional Arabic" w:hAnsi="Traditional Arabic" w:cs="Traditional Arabic" w:hint="cs"/>
          <w:rtl/>
        </w:rPr>
        <w:t xml:space="preserve"> منتها این معلل به اغراض بودن توجیهات و تفسیرهای متفاوتی داشته است و به نظر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آید بهترین و موجه</w:t>
      </w:r>
      <w:r w:rsidR="00E53D3A" w:rsidRPr="00624D01">
        <w:rPr>
          <w:rFonts w:ascii="Traditional Arabic" w:hAnsi="Traditional Arabic" w:cs="Traditional Arabic" w:hint="cs"/>
          <w:rtl/>
        </w:rPr>
        <w:t>‌</w:t>
      </w:r>
      <w:r w:rsidRPr="00624D01">
        <w:rPr>
          <w:rFonts w:ascii="Traditional Arabic" w:hAnsi="Traditional Arabic" w:cs="Traditional Arabic" w:hint="cs"/>
          <w:rtl/>
        </w:rPr>
        <w:t>ترین تفسیر تا زمان ما برای اینکه افعال خدا دارای اغراض است همان چیزی است که در کلام ملاصدرا و در حکمت متعالیه</w:t>
      </w:r>
      <w:r w:rsidR="00E53D3A" w:rsidRPr="00624D01">
        <w:rPr>
          <w:rFonts w:ascii="Traditional Arabic" w:hAnsi="Traditional Arabic" w:cs="Traditional Arabic" w:hint="cs"/>
          <w:rtl/>
        </w:rPr>
        <w:t xml:space="preserve"> آمده</w:t>
      </w:r>
      <w:r w:rsidR="00990B0D" w:rsidRPr="00624D01">
        <w:rPr>
          <w:rFonts w:ascii="Traditional Arabic" w:hAnsi="Traditional Arabic" w:cs="Traditional Arabic" w:hint="cs"/>
          <w:rtl/>
        </w:rPr>
        <w:t xml:space="preserve"> است که این اغ</w:t>
      </w:r>
      <w:r w:rsidRPr="00624D01">
        <w:rPr>
          <w:rFonts w:ascii="Traditional Arabic" w:hAnsi="Traditional Arabic" w:cs="Traditional Arabic" w:hint="cs"/>
          <w:rtl/>
        </w:rPr>
        <w:t>ر</w:t>
      </w:r>
      <w:r w:rsidR="00990B0D" w:rsidRPr="00624D01">
        <w:rPr>
          <w:rFonts w:ascii="Traditional Arabic" w:hAnsi="Traditional Arabic" w:cs="Traditional Arabic" w:hint="cs"/>
          <w:rtl/>
        </w:rPr>
        <w:t>ا</w:t>
      </w:r>
      <w:r w:rsidRPr="00624D01">
        <w:rPr>
          <w:rFonts w:ascii="Traditional Arabic" w:hAnsi="Traditional Arabic" w:cs="Traditional Arabic" w:hint="cs"/>
          <w:rtl/>
        </w:rPr>
        <w:t>ض به خود</w:t>
      </w:r>
      <w:r w:rsidR="00E53D3A" w:rsidRPr="00624D01">
        <w:rPr>
          <w:rFonts w:ascii="Traditional Arabic" w:hAnsi="Traditional Arabic" w:cs="Traditional Arabic" w:hint="cs"/>
          <w:rtl/>
        </w:rPr>
        <w:t xml:space="preserve"> ذات برمی‌</w:t>
      </w:r>
      <w:r w:rsidRPr="00624D01">
        <w:rPr>
          <w:rFonts w:ascii="Traditional Arabic" w:hAnsi="Traditional Arabic" w:cs="Traditional Arabic" w:hint="cs"/>
          <w:rtl/>
        </w:rPr>
        <w:t xml:space="preserve">گردد و منافاتی هم با </w:t>
      </w:r>
      <w:r w:rsidR="004505E5" w:rsidRPr="00624D01">
        <w:rPr>
          <w:rFonts w:ascii="Traditional Arabic" w:hAnsi="Traditional Arabic" w:cs="Traditional Arabic" w:hint="cs"/>
          <w:rtl/>
        </w:rPr>
        <w:t>مقام الهی ندارد و تفسیر این مطلب کم و بیش در بدایه و نهایه آمده</w:t>
      </w:r>
      <w:r w:rsidR="00990B0D" w:rsidRPr="00624D01">
        <w:rPr>
          <w:rFonts w:ascii="Traditional Arabic" w:hAnsi="Traditional Arabic" w:cs="Traditional Arabic"/>
          <w:rtl/>
        </w:rPr>
        <w:t xml:space="preserve"> </w:t>
      </w:r>
      <w:r w:rsidR="004505E5" w:rsidRPr="00624D01">
        <w:rPr>
          <w:rFonts w:ascii="Traditional Arabic" w:hAnsi="Traditional Arabic" w:cs="Traditional Arabic" w:hint="cs"/>
          <w:rtl/>
        </w:rPr>
        <w:t>و در سخنان عرفا نیز آمده است. ما الآن در پی این بحث نیستیم.</w:t>
      </w:r>
    </w:p>
    <w:p w:rsidR="00DE10F7" w:rsidRPr="00624D01" w:rsidRDefault="009039AB" w:rsidP="00990B0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41750818"/>
      <w:r w:rsidRPr="00624D01">
        <w:rPr>
          <w:rFonts w:ascii="Traditional Arabic" w:hAnsi="Traditional Arabic" w:cs="Traditional Arabic" w:hint="cs"/>
          <w:color w:val="FF0000"/>
          <w:rtl/>
        </w:rPr>
        <w:t xml:space="preserve">بحث دوم: </w:t>
      </w:r>
      <w:r w:rsidR="00DE10F7" w:rsidRPr="00624D01">
        <w:rPr>
          <w:rFonts w:ascii="Traditional Arabic" w:hAnsi="Traditional Arabic" w:cs="Traditional Arabic" w:hint="cs"/>
          <w:color w:val="FF0000"/>
          <w:rtl/>
        </w:rPr>
        <w:t>هدفمند بودن احکام و شرایع</w:t>
      </w:r>
      <w:bookmarkEnd w:id="16"/>
    </w:p>
    <w:p w:rsidR="004505E5" w:rsidRPr="00624D01" w:rsidRDefault="004505E5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بحث دوم این است که افعال تشریعی خداوند به عنوان مصداقی از آن افعال الله آیا دارای مصالح و مفاسد است یا نه؟ این هم یک بحث است که از میان کارها و فعل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 xml:space="preserve">ی خدا یکی هم جعل احکام و شرایع است، مجموعه احکام و تکالیفی که خداوند </w:t>
      </w:r>
      <w:r w:rsidR="00DE10F7" w:rsidRPr="00624D01">
        <w:rPr>
          <w:rFonts w:ascii="Traditional Arabic" w:hAnsi="Traditional Arabic" w:cs="Traditional Arabic" w:hint="cs"/>
          <w:rtl/>
        </w:rPr>
        <w:t xml:space="preserve">بر عباد </w:t>
      </w:r>
      <w:r w:rsidRPr="00624D01">
        <w:rPr>
          <w:rFonts w:ascii="Traditional Arabic" w:hAnsi="Traditional Arabic" w:cs="Traditional Arabic" w:hint="cs"/>
          <w:rtl/>
        </w:rPr>
        <w:t>قرار داده آیا اینها دارای یک مصلحت و مفسده</w:t>
      </w:r>
      <w:r w:rsidR="00622801" w:rsidRPr="00624D01">
        <w:rPr>
          <w:rFonts w:ascii="Traditional Arabic" w:hAnsi="Traditional Arabic" w:cs="Traditional Arabic" w:hint="cs"/>
          <w:rtl/>
        </w:rPr>
        <w:t xml:space="preserve">‌‌ای </w:t>
      </w:r>
      <w:r w:rsidRPr="00624D01">
        <w:rPr>
          <w:rFonts w:ascii="Traditional Arabic" w:hAnsi="Traditional Arabic" w:cs="Traditional Arabic" w:hint="cs"/>
          <w:rtl/>
        </w:rPr>
        <w:t>هستند</w:t>
      </w:r>
      <w:r w:rsidR="00DE10F7" w:rsidRPr="00624D01">
        <w:rPr>
          <w:rFonts w:ascii="Traditional Arabic" w:hAnsi="Traditional Arabic" w:cs="Traditional Arabic" w:hint="cs"/>
          <w:rtl/>
        </w:rPr>
        <w:t>،</w:t>
      </w:r>
      <w:r w:rsidRPr="00624D01">
        <w:rPr>
          <w:rFonts w:ascii="Traditional Arabic" w:hAnsi="Traditional Arabic" w:cs="Traditional Arabic" w:hint="cs"/>
          <w:rtl/>
        </w:rPr>
        <w:t xml:space="preserve"> یک هدف و غرضی را تعقیب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کنند یا نه؟</w:t>
      </w:r>
    </w:p>
    <w:p w:rsidR="00DE10F7" w:rsidRPr="00624D01" w:rsidRDefault="00DE10F7" w:rsidP="00990B0D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7" w:name="_Toc441750819"/>
      <w:r w:rsidRPr="00624D01">
        <w:rPr>
          <w:rFonts w:ascii="Traditional Arabic" w:hAnsi="Traditional Arabic" w:cs="Traditional Arabic" w:hint="cs"/>
          <w:color w:val="FF0000"/>
          <w:rtl/>
        </w:rPr>
        <w:t>اقسام اغراض در افعال تشریعی مولا</w:t>
      </w:r>
      <w:bookmarkEnd w:id="17"/>
    </w:p>
    <w:p w:rsidR="004505E5" w:rsidRPr="00624D01" w:rsidRDefault="004505E5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در این بحث ما اصل اینکه این جعل الهی معلل به یک غرضی است و فلسفه</w:t>
      </w:r>
      <w:r w:rsidR="00622801" w:rsidRPr="00624D01">
        <w:rPr>
          <w:rFonts w:ascii="Traditional Arabic" w:hAnsi="Traditional Arabic" w:cs="Traditional Arabic" w:hint="cs"/>
          <w:rtl/>
        </w:rPr>
        <w:t xml:space="preserve">‌‌ای </w:t>
      </w:r>
      <w:r w:rsidRPr="00624D01">
        <w:rPr>
          <w:rFonts w:ascii="Traditional Arabic" w:hAnsi="Traditional Arabic" w:cs="Traditional Arabic" w:hint="cs"/>
          <w:rtl/>
        </w:rPr>
        <w:t>دارد تا این اندازه جوابمان آری است که یک فلسفه و هدفی دارد</w:t>
      </w:r>
      <w:r w:rsidR="00DE10F7" w:rsidRPr="00624D01">
        <w:rPr>
          <w:rFonts w:ascii="Traditional Arabic" w:hAnsi="Traditional Arabic" w:cs="Traditional Arabic" w:hint="cs"/>
          <w:rtl/>
        </w:rPr>
        <w:t>،</w:t>
      </w:r>
      <w:r w:rsidRPr="00624D01">
        <w:rPr>
          <w:rFonts w:ascii="Traditional Arabic" w:hAnsi="Traditional Arabic" w:cs="Traditional Arabic" w:hint="cs"/>
          <w:rtl/>
        </w:rPr>
        <w:t xml:space="preserve"> اما </w:t>
      </w:r>
      <w:r w:rsidR="00DE10F7" w:rsidRPr="00624D01">
        <w:rPr>
          <w:rFonts w:ascii="Traditional Arabic" w:hAnsi="Traditional Arabic" w:cs="Traditional Arabic" w:hint="cs"/>
          <w:rtl/>
        </w:rPr>
        <w:t xml:space="preserve">اینکه </w:t>
      </w:r>
      <w:r w:rsidRPr="00624D01">
        <w:rPr>
          <w:rFonts w:ascii="Traditional Arabic" w:hAnsi="Traditional Arabic" w:cs="Traditional Arabic" w:hint="cs"/>
          <w:rtl/>
        </w:rPr>
        <w:t>این فلسفه و هدف و غرض چیست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 xml:space="preserve">تواند یکی از این </w:t>
      </w:r>
      <w:r w:rsidR="00990B0D" w:rsidRPr="00624D01">
        <w:rPr>
          <w:rFonts w:ascii="Traditional Arabic" w:hAnsi="Traditional Arabic" w:cs="Traditional Arabic" w:hint="cs"/>
          <w:rtl/>
        </w:rPr>
        <w:t>شکل‌هایی</w:t>
      </w:r>
      <w:r w:rsidRPr="00624D01">
        <w:rPr>
          <w:rFonts w:ascii="Traditional Arabic" w:hAnsi="Traditional Arabic" w:cs="Traditional Arabic" w:hint="cs"/>
          <w:rtl/>
        </w:rPr>
        <w:t xml:space="preserve"> باشد که مطرح</w:t>
      </w:r>
      <w:r w:rsidR="00990B0D" w:rsidRPr="00624D01">
        <w:rPr>
          <w:rFonts w:ascii="Traditional Arabic" w:hAnsi="Traditional Arabic" w:cs="Traditional Arabic"/>
          <w:rtl/>
        </w:rPr>
        <w:t xml:space="preserve"> </w:t>
      </w:r>
      <w:r w:rsidR="00622801" w:rsidRPr="00624D01">
        <w:rPr>
          <w:rFonts w:ascii="Traditional Arabic" w:hAnsi="Traditional Arabic" w:cs="Traditional Arabic" w:hint="cs"/>
          <w:rtl/>
        </w:rPr>
        <w:t>می‌</w:t>
      </w:r>
      <w:r w:rsidRPr="00624D01">
        <w:rPr>
          <w:rFonts w:ascii="Traditional Arabic" w:hAnsi="Traditional Arabic" w:cs="Traditional Arabic" w:hint="cs"/>
          <w:rtl/>
        </w:rPr>
        <w:t>کنیم:</w:t>
      </w:r>
    </w:p>
    <w:p w:rsidR="00DA10F9" w:rsidRPr="00624D01" w:rsidRDefault="00DA10F9" w:rsidP="00990B0D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18" w:name="_Toc441750820"/>
      <w:r w:rsidRPr="00624D01">
        <w:rPr>
          <w:rFonts w:ascii="Traditional Arabic" w:hAnsi="Traditional Arabic" w:cs="Traditional Arabic" w:hint="cs"/>
          <w:color w:val="FF0000"/>
          <w:rtl/>
        </w:rPr>
        <w:t>1</w:t>
      </w:r>
      <w:r w:rsidR="004505E5" w:rsidRPr="00624D01">
        <w:rPr>
          <w:rFonts w:ascii="Traditional Arabic" w:hAnsi="Traditional Arabic" w:cs="Traditional Arabic" w:hint="cs"/>
          <w:color w:val="FF0000"/>
          <w:rtl/>
        </w:rPr>
        <w:t xml:space="preserve">. </w:t>
      </w:r>
      <w:r w:rsidRPr="00624D01">
        <w:rPr>
          <w:rFonts w:ascii="Traditional Arabic" w:hAnsi="Traditional Arabic" w:cs="Traditional Arabic" w:hint="cs"/>
          <w:color w:val="FF0000"/>
          <w:rtl/>
        </w:rPr>
        <w:t>بازگشت غرض به خود جاعل</w:t>
      </w:r>
      <w:bookmarkEnd w:id="18"/>
    </w:p>
    <w:p w:rsidR="004505E5" w:rsidRPr="00624D01" w:rsidRDefault="004505E5" w:rsidP="00990B0D">
      <w:pPr>
        <w:ind w:firstLine="0"/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ممکن است گفته شود هدف مولا به خود انشاء و ابلاغ</w:t>
      </w:r>
      <w:r w:rsidR="00990B0D" w:rsidRPr="00624D01">
        <w:rPr>
          <w:rFonts w:ascii="Traditional Arabic" w:hAnsi="Traditional Arabic" w:cs="Traditional Arabic"/>
          <w:rtl/>
        </w:rPr>
        <w:t xml:space="preserve"> </w:t>
      </w:r>
      <w:r w:rsidR="00DA10F9" w:rsidRPr="00624D01">
        <w:rPr>
          <w:rFonts w:ascii="Traditional Arabic" w:hAnsi="Traditional Arabic" w:cs="Traditional Arabic" w:hint="cs"/>
          <w:rtl/>
        </w:rPr>
        <w:t>بر می‌گردد</w:t>
      </w:r>
      <w:r w:rsidR="00990B0D" w:rsidRPr="00624D01">
        <w:rPr>
          <w:rFonts w:ascii="Traditional Arabic" w:hAnsi="Traditional Arabic" w:cs="Traditional Arabic"/>
          <w:rtl/>
        </w:rPr>
        <w:t xml:space="preserve"> </w:t>
      </w:r>
      <w:r w:rsidRPr="00624D01">
        <w:rPr>
          <w:rFonts w:ascii="Traditional Arabic" w:hAnsi="Traditional Arabic" w:cs="Traditional Arabic" w:hint="cs"/>
          <w:rtl/>
        </w:rPr>
        <w:t>که در واقع به خود جاعل</w:t>
      </w:r>
      <w:r w:rsidR="00DA10F9" w:rsidRPr="00624D01">
        <w:rPr>
          <w:rFonts w:ascii="Traditional Arabic" w:hAnsi="Traditional Arabic" w:cs="Traditional Arabic" w:hint="cs"/>
          <w:rtl/>
        </w:rPr>
        <w:t xml:space="preserve"> بر می‌گردد.</w:t>
      </w:r>
    </w:p>
    <w:p w:rsidR="00DA10F9" w:rsidRPr="00624D01" w:rsidRDefault="004505E5" w:rsidP="00990B0D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19" w:name="_Toc441750821"/>
      <w:r w:rsidRPr="00624D01">
        <w:rPr>
          <w:rFonts w:ascii="Traditional Arabic" w:hAnsi="Traditional Arabic" w:cs="Traditional Arabic" w:hint="cs"/>
          <w:color w:val="FF0000"/>
          <w:rtl/>
        </w:rPr>
        <w:t>2.</w:t>
      </w:r>
      <w:r w:rsidR="00DA10F9" w:rsidRPr="00624D01">
        <w:rPr>
          <w:rFonts w:ascii="Traditional Arabic" w:hAnsi="Traditional Arabic" w:cs="Traditional Arabic" w:hint="cs"/>
          <w:color w:val="FF0000"/>
          <w:rtl/>
        </w:rPr>
        <w:t xml:space="preserve"> بازگشت غرض به خود جعل</w:t>
      </w:r>
      <w:bookmarkEnd w:id="19"/>
    </w:p>
    <w:p w:rsidR="00B86418" w:rsidRPr="00624D01" w:rsidRDefault="004505E5" w:rsidP="00990B0D">
      <w:pPr>
        <w:pStyle w:val="NormalWeb"/>
        <w:bidi/>
        <w:jc w:val="both"/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/>
          <w:sz w:val="28"/>
          <w:szCs w:val="28"/>
          <w:rtl/>
        </w:rPr>
        <w:t>مصلحتی در خود جعل و امتحان شخص باشد. در واقع مصلحت بر</w:t>
      </w:r>
      <w:r w:rsidR="00622801" w:rsidRPr="00624D01">
        <w:rPr>
          <w:rFonts w:ascii="Traditional Arabic" w:hAnsi="Traditional Arabic" w:cs="Traditional Arabic"/>
          <w:sz w:val="28"/>
          <w:szCs w:val="28"/>
          <w:rtl/>
        </w:rPr>
        <w:t xml:space="preserve"> می‌</w:t>
      </w:r>
      <w:r w:rsidRPr="00624D01">
        <w:rPr>
          <w:rFonts w:ascii="Traditional Arabic" w:hAnsi="Traditional Arabic" w:cs="Traditional Arabic"/>
          <w:sz w:val="28"/>
          <w:szCs w:val="28"/>
          <w:rtl/>
        </w:rPr>
        <w:t>گردد به مک</w:t>
      </w:r>
      <w:r w:rsidR="00DE10F7" w:rsidRPr="00624D01">
        <w:rPr>
          <w:rFonts w:ascii="Traditional Arabic" w:hAnsi="Traditional Arabic" w:cs="Traditional Arabic"/>
          <w:sz w:val="28"/>
          <w:szCs w:val="28"/>
          <w:rtl/>
        </w:rPr>
        <w:t>ل</w:t>
      </w:r>
      <w:r w:rsidRPr="00624D01">
        <w:rPr>
          <w:rFonts w:ascii="Traditional Arabic" w:hAnsi="Traditional Arabic" w:cs="Traditional Arabic"/>
          <w:sz w:val="28"/>
          <w:szCs w:val="28"/>
          <w:rtl/>
        </w:rPr>
        <w:t xml:space="preserve">ف منتها مصلحتش در حد همان امتحان است، نه در متعلق امر و فعل مکلف، در سوره صافات است </w:t>
      </w:r>
      <w:r w:rsidR="00DE10F7" w:rsidRPr="00624D01">
        <w:rPr>
          <w:rFonts w:ascii="Traditional Arabic" w:hAnsi="Traditional Arabic" w:cs="Traditional Arabic"/>
          <w:sz w:val="28"/>
          <w:szCs w:val="28"/>
          <w:rtl/>
        </w:rPr>
        <w:t>از حضرت ابراهیم</w:t>
      </w:r>
      <w:r w:rsidR="00B86418" w:rsidRPr="00624D01">
        <w:rPr>
          <w:rFonts w:ascii="Traditional Arabic" w:hAnsi="Traditional Arabic" w:cs="Traditional Arabic"/>
          <w:sz w:val="28"/>
          <w:szCs w:val="28"/>
          <w:rtl/>
        </w:rPr>
        <w:t xml:space="preserve"> همچنین امتحانی شد </w:t>
      </w:r>
      <w:r w:rsidR="00A86BCD" w:rsidRPr="00624D01">
        <w:rPr>
          <w:rFonts w:ascii="Traditional Arabic" w:hAnsi="Traditional Arabic" w:cs="Traditional Arabic"/>
          <w:sz w:val="28"/>
          <w:szCs w:val="28"/>
          <w:rtl/>
        </w:rPr>
        <w:t>«</w:t>
      </w:r>
      <w:r w:rsidR="00A86BCD" w:rsidRPr="00624D01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  <w:t>فَلَمَّا بَلَغَ مَعَهُ السَّعْيَ قالَ يا بُنَيَّ إِنِّي أَرى‏ فِي الْمَنامِ أَنِّي أَذْبَحُكَ فَانْظُرْ ما ذا تَرى‏ قالَ ...</w:t>
      </w:r>
      <w:r w:rsidR="00A86BCD" w:rsidRPr="00624D01">
        <w:rPr>
          <w:rFonts w:ascii="Traditional Arabic" w:hAnsi="Traditional Arabic" w:cs="Traditional Arabic"/>
          <w:b/>
          <w:bCs/>
          <w:sz w:val="28"/>
          <w:szCs w:val="28"/>
          <w:rtl/>
        </w:rPr>
        <w:t>»</w:t>
      </w:r>
      <w:r w:rsidR="00491DE0" w:rsidRPr="00624D01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2"/>
      </w:r>
      <w:r w:rsidR="00A86BCD" w:rsidRPr="00624D0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B86418" w:rsidRPr="00624D01">
        <w:rPr>
          <w:rFonts w:ascii="Traditional Arabic" w:hAnsi="Traditional Arabic" w:cs="Traditional Arabic"/>
          <w:sz w:val="28"/>
          <w:szCs w:val="28"/>
          <w:rtl/>
        </w:rPr>
        <w:t xml:space="preserve">که هم ابراهیم خوب به میدان آمد و هم اسماعیل </w:t>
      </w:r>
      <w:r w:rsidR="00A86BCD" w:rsidRPr="00624D01">
        <w:rPr>
          <w:rFonts w:ascii="Traditional Arabic" w:hAnsi="Traditional Arabic" w:cs="Traditional Arabic"/>
          <w:sz w:val="28"/>
          <w:szCs w:val="28"/>
          <w:rtl/>
        </w:rPr>
        <w:t xml:space="preserve">که </w:t>
      </w:r>
      <w:r w:rsidR="00B86418" w:rsidRPr="00624D01">
        <w:rPr>
          <w:rFonts w:ascii="Traditional Arabic" w:hAnsi="Traditional Arabic" w:cs="Traditional Arabic"/>
          <w:sz w:val="28"/>
          <w:szCs w:val="28"/>
          <w:rtl/>
        </w:rPr>
        <w:t>گفت</w:t>
      </w:r>
      <w:r w:rsidR="00A86BCD" w:rsidRPr="00624D01">
        <w:rPr>
          <w:rFonts w:ascii="Traditional Arabic" w:hAnsi="Traditional Arabic" w:cs="Traditional Arabic"/>
          <w:sz w:val="28"/>
          <w:szCs w:val="28"/>
          <w:rtl/>
        </w:rPr>
        <w:t>:</w:t>
      </w:r>
      <w:r w:rsidR="00B86418" w:rsidRPr="00624D0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91DE0" w:rsidRPr="00624D0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«</w:t>
      </w:r>
      <w:r w:rsidR="00A86BCD" w:rsidRPr="00624D01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  <w:t>يا أَبَتِ افْعَلْ ما تُؤْمَرُ سَتَجِدُني‏ إِنْ شاءَ اللَّهُ مِنَ الصَّابِرين</w:t>
      </w:r>
      <w:r w:rsidR="00A86BCD" w:rsidRPr="00624D01">
        <w:rPr>
          <w:rFonts w:ascii="Traditional Arabic" w:hAnsi="Traditional Arabic" w:cs="Traditional Arabic"/>
          <w:sz w:val="28"/>
          <w:szCs w:val="28"/>
          <w:rtl/>
        </w:rPr>
        <w:t>»</w:t>
      </w:r>
      <w:r w:rsidR="00491DE0" w:rsidRPr="00624D01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3"/>
      </w:r>
      <w:r w:rsidR="00990B0D" w:rsidRPr="00624D01">
        <w:rPr>
          <w:rFonts w:ascii="Traditional Arabic" w:hAnsi="Traditional Arabic" w:cs="Traditional Arabic"/>
          <w:sz w:val="28"/>
          <w:szCs w:val="28"/>
          <w:rtl/>
        </w:rPr>
        <w:t xml:space="preserve"> در</w:t>
      </w:r>
      <w:r w:rsidR="00B86418" w:rsidRPr="00624D01">
        <w:rPr>
          <w:rFonts w:ascii="Traditional Arabic" w:hAnsi="Traditional Arabic" w:cs="Traditional Arabic"/>
          <w:sz w:val="28"/>
          <w:szCs w:val="28"/>
          <w:rtl/>
        </w:rPr>
        <w:t xml:space="preserve"> ادامه این اوامر هم آیه</w:t>
      </w:r>
      <w:r w:rsidR="00622801" w:rsidRPr="00624D01">
        <w:rPr>
          <w:rFonts w:ascii="Traditional Arabic" w:hAnsi="Traditional Arabic" w:cs="Traditional Arabic"/>
          <w:sz w:val="28"/>
          <w:szCs w:val="28"/>
          <w:rtl/>
        </w:rPr>
        <w:t xml:space="preserve"> می‌</w:t>
      </w:r>
      <w:r w:rsidR="00B86418" w:rsidRPr="00624D01">
        <w:rPr>
          <w:rFonts w:ascii="Traditional Arabic" w:hAnsi="Traditional Arabic" w:cs="Traditional Arabic"/>
          <w:sz w:val="28"/>
          <w:szCs w:val="28"/>
          <w:rtl/>
        </w:rPr>
        <w:t xml:space="preserve">فرماید که </w:t>
      </w:r>
      <w:r w:rsidR="00A86BCD" w:rsidRPr="00624D01">
        <w:rPr>
          <w:rFonts w:ascii="Traditional Arabic" w:hAnsi="Traditional Arabic" w:cs="Traditional Arabic"/>
          <w:sz w:val="28"/>
          <w:szCs w:val="28"/>
          <w:rtl/>
        </w:rPr>
        <w:t>«</w:t>
      </w:r>
      <w:r w:rsidR="00A86BCD" w:rsidRPr="00624D01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  <w:t>فَلَمَّا أَسْلَما وَ تَلَّهُ لِلْجَبين</w:t>
      </w:r>
      <w:r w:rsidR="00A86BCD" w:rsidRPr="00624D01">
        <w:rPr>
          <w:rFonts w:ascii="Traditional Arabic" w:hAnsi="Traditional Arabic" w:cs="Traditional Arabic"/>
          <w:sz w:val="28"/>
          <w:szCs w:val="28"/>
          <w:rtl/>
        </w:rPr>
        <w:t>»</w:t>
      </w:r>
      <w:r w:rsidR="00491DE0" w:rsidRPr="00624D01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4"/>
      </w:r>
      <w:r w:rsidR="00A86BCD" w:rsidRPr="00624D0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86418" w:rsidRPr="00624D01">
        <w:rPr>
          <w:rFonts w:ascii="Traditional Arabic" w:hAnsi="Traditional Arabic" w:cs="Traditional Arabic"/>
          <w:sz w:val="28"/>
          <w:szCs w:val="28"/>
          <w:rtl/>
        </w:rPr>
        <w:t xml:space="preserve">پیشانی را به خاک زد و ادامه آیه که </w:t>
      </w:r>
      <w:r w:rsidR="00491DE0" w:rsidRPr="00624D01">
        <w:rPr>
          <w:rFonts w:ascii="Traditional Arabic" w:hAnsi="Traditional Arabic" w:cs="Traditional Arabic" w:hint="cs"/>
          <w:sz w:val="28"/>
          <w:szCs w:val="28"/>
          <w:rtl/>
        </w:rPr>
        <w:t xml:space="preserve">نشان می‌دهد </w:t>
      </w:r>
      <w:r w:rsidR="00B86418" w:rsidRPr="00624D01">
        <w:rPr>
          <w:rFonts w:ascii="Traditional Arabic" w:hAnsi="Traditional Arabic" w:cs="Traditional Arabic"/>
          <w:sz w:val="28"/>
          <w:szCs w:val="28"/>
          <w:rtl/>
        </w:rPr>
        <w:t>در اینجا هدف امتحان بوده است.</w:t>
      </w:r>
    </w:p>
    <w:p w:rsidR="00DA10F9" w:rsidRPr="00624D01" w:rsidRDefault="00B86418" w:rsidP="00990B0D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20" w:name="_Toc441750822"/>
      <w:r w:rsidRPr="00624D01">
        <w:rPr>
          <w:rFonts w:ascii="Traditional Arabic" w:hAnsi="Traditional Arabic" w:cs="Traditional Arabic" w:hint="cs"/>
          <w:color w:val="FF0000"/>
          <w:rtl/>
        </w:rPr>
        <w:t xml:space="preserve">3. </w:t>
      </w:r>
      <w:r w:rsidR="00DA10F9" w:rsidRPr="00624D01">
        <w:rPr>
          <w:rFonts w:ascii="Traditional Arabic" w:hAnsi="Traditional Arabic" w:cs="Traditional Arabic" w:hint="cs"/>
          <w:color w:val="FF0000"/>
          <w:rtl/>
        </w:rPr>
        <w:t>بازگشت غرض به متعلق جعل</w:t>
      </w:r>
      <w:bookmarkEnd w:id="20"/>
    </w:p>
    <w:p w:rsidR="00B86418" w:rsidRPr="00624D01" w:rsidRDefault="00B86418" w:rsidP="00990B0D">
      <w:pPr>
        <w:pStyle w:val="NormalWeb"/>
        <w:bidi/>
        <w:rPr>
          <w:rFonts w:ascii="Traditional Arabic" w:hAnsi="Traditional Arabic" w:cs="Traditional Arabic"/>
          <w:color w:val="006A0F"/>
          <w:sz w:val="30"/>
          <w:szCs w:val="30"/>
        </w:rPr>
      </w:pPr>
      <w:r w:rsidRPr="00624D01">
        <w:rPr>
          <w:rFonts w:ascii="Traditional Arabic" w:hAnsi="Traditional Arabic" w:cs="Traditional Arabic"/>
          <w:rtl/>
        </w:rPr>
        <w:t>حالت سوم این است که مصلحت و مفسده در متعلق تکلیف است، وقتی</w:t>
      </w:r>
      <w:r w:rsidR="00622801" w:rsidRPr="00624D01">
        <w:rPr>
          <w:rFonts w:ascii="Traditional Arabic" w:hAnsi="Traditional Arabic" w:cs="Traditional Arabic"/>
          <w:rtl/>
        </w:rPr>
        <w:t xml:space="preserve"> می‌</w:t>
      </w:r>
      <w:r w:rsidRPr="00624D01">
        <w:rPr>
          <w:rFonts w:ascii="Traditional Arabic" w:hAnsi="Traditional Arabic" w:cs="Traditional Arabic"/>
          <w:rtl/>
        </w:rPr>
        <w:t>گوید نما</w:t>
      </w:r>
      <w:r w:rsidR="00491DE0" w:rsidRPr="00624D01">
        <w:rPr>
          <w:rFonts w:ascii="Traditional Arabic" w:hAnsi="Traditional Arabic" w:cs="Traditional Arabic"/>
          <w:rtl/>
        </w:rPr>
        <w:t>ز بخوان آن نماز دارای مصلحت است، «</w:t>
      </w:r>
      <w:r w:rsidR="00491DE0" w:rsidRPr="00624D01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  <w:t>إِنَّ الصَّلاةَ تَنْهى‏ عَنِ‏ الْفَحْشاءِ وَ الْمُنْكَر</w:t>
      </w:r>
      <w:r w:rsidR="00491DE0" w:rsidRPr="00624D01">
        <w:rPr>
          <w:rFonts w:ascii="Traditional Arabic" w:hAnsi="Traditional Arabic" w:cs="Traditional Arabic"/>
          <w:sz w:val="30"/>
          <w:szCs w:val="30"/>
          <w:rtl/>
        </w:rPr>
        <w:t>»</w:t>
      </w:r>
      <w:r w:rsidR="00DA10F9" w:rsidRPr="00624D01">
        <w:rPr>
          <w:rStyle w:val="FootnoteReference"/>
          <w:rFonts w:ascii="Traditional Arabic" w:hAnsi="Traditional Arabic" w:cs="Traditional Arabic"/>
          <w:sz w:val="30"/>
          <w:szCs w:val="30"/>
          <w:rtl/>
        </w:rPr>
        <w:footnoteReference w:id="5"/>
      </w:r>
      <w:r w:rsidRPr="00624D01">
        <w:rPr>
          <w:rFonts w:ascii="Traditional Arabic" w:hAnsi="Traditional Arabic" w:cs="Traditional Arabic"/>
          <w:rtl/>
        </w:rPr>
        <w:t>،</w:t>
      </w:r>
      <w:r w:rsidR="00491DE0" w:rsidRPr="00624D01">
        <w:rPr>
          <w:rFonts w:ascii="Traditional Arabic" w:hAnsi="Traditional Arabic" w:cs="Traditional Arabic"/>
          <w:rtl/>
        </w:rPr>
        <w:t xml:space="preserve"> در مورد روزه می‌گوید:</w:t>
      </w:r>
      <w:r w:rsidRPr="00624D01">
        <w:rPr>
          <w:rFonts w:ascii="Traditional Arabic" w:hAnsi="Traditional Arabic" w:cs="Traditional Arabic"/>
          <w:rtl/>
        </w:rPr>
        <w:t xml:space="preserve"> </w:t>
      </w:r>
      <w:r w:rsidR="005B5842" w:rsidRPr="00624D01">
        <w:rPr>
          <w:rFonts w:ascii="Traditional Arabic" w:hAnsi="Traditional Arabic" w:cs="Traditional Arabic"/>
          <w:sz w:val="30"/>
          <w:szCs w:val="30"/>
          <w:rtl/>
        </w:rPr>
        <w:t>«</w:t>
      </w:r>
      <w:r w:rsidR="00DA10F9" w:rsidRPr="00624D01">
        <w:rPr>
          <w:rFonts w:ascii="Traditional Arabic" w:hAnsi="Traditional Arabic" w:cs="Traditional Arabic"/>
          <w:color w:val="008000"/>
          <w:sz w:val="30"/>
          <w:szCs w:val="30"/>
        </w:rPr>
        <w:t>…</w:t>
      </w:r>
      <w:r w:rsidR="005B5842" w:rsidRPr="00624D01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  <w:t>وَ أَنْ تَصُومُوا خَيْرٌ لَكُمْ إِنْ كُنْتُمْ تَعْلَمُون</w:t>
      </w:r>
      <w:r w:rsidR="005B5842" w:rsidRPr="00624D01">
        <w:rPr>
          <w:rFonts w:ascii="Traditional Arabic" w:hAnsi="Traditional Arabic" w:cs="Traditional Arabic"/>
          <w:b/>
          <w:bCs/>
          <w:sz w:val="28"/>
          <w:szCs w:val="28"/>
          <w:rtl/>
        </w:rPr>
        <w:t>‏»</w:t>
      </w:r>
      <w:r w:rsidR="00DA10F9" w:rsidRPr="00624D01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6"/>
      </w:r>
      <w:r w:rsidRPr="00624D01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Pr="00624D01">
        <w:rPr>
          <w:rFonts w:ascii="Traditional Arabic" w:hAnsi="Traditional Arabic" w:cs="Traditional Arabic"/>
          <w:rtl/>
        </w:rPr>
        <w:t xml:space="preserve"> خود روزه دارای مصلحت است.</w:t>
      </w:r>
    </w:p>
    <w:p w:rsidR="00B86418" w:rsidRPr="00624D01" w:rsidRDefault="00B86418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البته در درون این صور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شود صور دیگری را نیز مطرح کرد، اما اصل مطلب این است که فعل تشریعی خدا قانونی را که عدلیه به آن معتقدند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گوید که باید معلل به اغراض باشد و در تمام افعال نیز معلل</w:t>
      </w:r>
      <w:r w:rsidR="00990B0D" w:rsidRPr="00624D01">
        <w:rPr>
          <w:rFonts w:ascii="Traditional Arabic" w:hAnsi="Traditional Arabic" w:cs="Traditional Arabic"/>
          <w:rtl/>
        </w:rPr>
        <w:t xml:space="preserve"> </w:t>
      </w:r>
      <w:r w:rsidRPr="00624D01">
        <w:rPr>
          <w:rFonts w:ascii="Traditional Arabic" w:hAnsi="Traditional Arabic" w:cs="Traditional Arabic" w:hint="cs"/>
          <w:rtl/>
        </w:rPr>
        <w:t>به اغراض باشد منتها اغراض چیست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تواند سه گونه باشد که مطرح شد.</w:t>
      </w:r>
    </w:p>
    <w:p w:rsidR="00B86418" w:rsidRPr="00624D01" w:rsidRDefault="00B86418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 xml:space="preserve">البته در قسم سوم که مصلحت و مفسده در متعلق است منافات ندارد که امتحان هم در کار </w:t>
      </w:r>
      <w:r w:rsidR="00DA10F9" w:rsidRPr="00624D01">
        <w:rPr>
          <w:rFonts w:ascii="Traditional Arabic" w:hAnsi="Traditional Arabic" w:cs="Traditional Arabic" w:hint="cs"/>
          <w:rtl/>
        </w:rPr>
        <w:t>باشد،</w:t>
      </w:r>
      <w:r w:rsidRPr="00624D01">
        <w:rPr>
          <w:rFonts w:ascii="Traditional Arabic" w:hAnsi="Traditional Arabic" w:cs="Traditional Arabic" w:hint="cs"/>
          <w:rtl/>
        </w:rPr>
        <w:t xml:space="preserve"> ولی در عین حال امتحان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کند او را به چیزی که آن هم دارای مصلحت و مفسده است.</w:t>
      </w:r>
    </w:p>
    <w:p w:rsidR="00B86418" w:rsidRPr="00624D01" w:rsidRDefault="00B86418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 xml:space="preserve">معنای این نوع سوم از مصلحت و مفسده این نیست که قسیم امتحان </w:t>
      </w:r>
      <w:r w:rsidR="00DA10F9" w:rsidRPr="00624D01">
        <w:rPr>
          <w:rFonts w:ascii="Traditional Arabic" w:hAnsi="Traditional Arabic" w:cs="Traditional Arabic" w:hint="cs"/>
          <w:rtl/>
        </w:rPr>
        <w:t>باشد، بلکه</w:t>
      </w:r>
      <w:r w:rsidRPr="00624D01">
        <w:rPr>
          <w:rFonts w:ascii="Traditional Arabic" w:hAnsi="Traditional Arabic" w:cs="Traditional Arabic" w:hint="cs"/>
          <w:rtl/>
        </w:rPr>
        <w:t xml:space="preserve"> فراتر از امتحان </w:t>
      </w:r>
      <w:r w:rsidR="00DA10F9" w:rsidRPr="00624D01">
        <w:rPr>
          <w:rFonts w:ascii="Traditional Arabic" w:hAnsi="Traditional Arabic" w:cs="Traditional Arabic" w:hint="cs"/>
          <w:rtl/>
        </w:rPr>
        <w:t xml:space="preserve">هم </w:t>
      </w:r>
      <w:r w:rsidRPr="00624D01">
        <w:rPr>
          <w:rFonts w:ascii="Traditional Arabic" w:hAnsi="Traditional Arabic" w:cs="Traditional Arabic" w:hint="cs"/>
          <w:rtl/>
        </w:rPr>
        <w:t>خبرهایی در دل این کار وجود دارد.</w:t>
      </w:r>
    </w:p>
    <w:p w:rsidR="00B86418" w:rsidRPr="00624D01" w:rsidRDefault="00B42F8B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پس گاهی مصلحت و مفسده برمی</w:t>
      </w:r>
      <w:r w:rsidR="00DA10F9" w:rsidRPr="00624D01">
        <w:rPr>
          <w:rFonts w:ascii="Traditional Arabic" w:hAnsi="Traditional Arabic" w:cs="Traditional Arabic" w:hint="cs"/>
          <w:rtl/>
        </w:rPr>
        <w:t>‌</w:t>
      </w:r>
      <w:r w:rsidRPr="00624D01">
        <w:rPr>
          <w:rFonts w:ascii="Traditional Arabic" w:hAnsi="Traditional Arabic" w:cs="Traditional Arabic" w:hint="cs"/>
          <w:rtl/>
        </w:rPr>
        <w:t>گردد به خود منافع مولا</w:t>
      </w:r>
      <w:r w:rsidR="00DA10F9" w:rsidRPr="00624D01">
        <w:rPr>
          <w:rFonts w:ascii="Traditional Arabic" w:hAnsi="Traditional Arabic" w:cs="Traditional Arabic" w:hint="cs"/>
          <w:rtl/>
        </w:rPr>
        <w:t xml:space="preserve"> و</w:t>
      </w:r>
      <w:r w:rsidRPr="00624D01">
        <w:rPr>
          <w:rFonts w:ascii="Traditional Arabic" w:hAnsi="Traditional Arabic" w:cs="Traditional Arabic" w:hint="cs"/>
          <w:rtl/>
        </w:rPr>
        <w:t xml:space="preserve"> </w:t>
      </w:r>
      <w:r w:rsidR="00DA10F9" w:rsidRPr="00624D01">
        <w:rPr>
          <w:rFonts w:ascii="Traditional Arabic" w:hAnsi="Traditional Arabic" w:cs="Traditional Arabic" w:hint="cs"/>
          <w:rtl/>
        </w:rPr>
        <w:t>گاهی</w:t>
      </w:r>
      <w:r w:rsidRPr="00624D01">
        <w:rPr>
          <w:rFonts w:ascii="Traditional Arabic" w:hAnsi="Traditional Arabic" w:cs="Traditional Arabic" w:hint="cs"/>
          <w:rtl/>
        </w:rPr>
        <w:t xml:space="preserve"> مصلحت در متعلق نیست و در جعل است برای معرفی شخص یا امتحان شخص که مسائل جانبی هستند. قسم سوم هم مصلحت در متعلق است.</w:t>
      </w:r>
    </w:p>
    <w:p w:rsidR="00DA10F9" w:rsidRPr="00624D01" w:rsidRDefault="00DA10F9" w:rsidP="00990B0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41750823"/>
      <w:r w:rsidRPr="00624D01">
        <w:rPr>
          <w:rFonts w:ascii="Traditional Arabic" w:hAnsi="Traditional Arabic" w:cs="Traditional Arabic" w:hint="cs"/>
          <w:color w:val="FF0000"/>
          <w:rtl/>
        </w:rPr>
        <w:t>مقامات بحث</w:t>
      </w:r>
      <w:bookmarkEnd w:id="21"/>
    </w:p>
    <w:p w:rsidR="00B42F8B" w:rsidRPr="00624D01" w:rsidRDefault="00B42F8B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تا اینجا ما دو مقام بحث داشتیم:</w:t>
      </w:r>
    </w:p>
    <w:p w:rsidR="00B42F8B" w:rsidRPr="00624D01" w:rsidRDefault="00B42F8B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1. افعال خداوند معلل به اغراض است یا نه؟</w:t>
      </w:r>
    </w:p>
    <w:p w:rsidR="00B42F8B" w:rsidRPr="00624D01" w:rsidRDefault="00B42F8B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گفتیم که عدلیه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گویند</w:t>
      </w:r>
      <w:r w:rsidR="00DA10F9" w:rsidRPr="00624D01">
        <w:rPr>
          <w:rFonts w:ascii="Traditional Arabic" w:hAnsi="Traditional Arabic" w:cs="Traditional Arabic" w:hint="cs"/>
          <w:rtl/>
        </w:rPr>
        <w:t xml:space="preserve"> </w:t>
      </w:r>
      <w:r w:rsidRPr="00624D01">
        <w:rPr>
          <w:rFonts w:ascii="Traditional Arabic" w:hAnsi="Traditional Arabic" w:cs="Traditional Arabic" w:hint="cs"/>
          <w:rtl/>
        </w:rPr>
        <w:t>معلل به اغراض است و بهترین تقریر آن در حکمت متعالیه آمده است.</w:t>
      </w:r>
    </w:p>
    <w:p w:rsidR="00B42F8B" w:rsidRPr="00624D01" w:rsidRDefault="00B42F8B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2. در افعال تشریعی خداوند اغراض هست یا نه؟</w:t>
      </w:r>
    </w:p>
    <w:p w:rsidR="00B42F8B" w:rsidRPr="00624D01" w:rsidRDefault="00B42F8B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بر اساس همان قانون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گوییم اغراض وجود دارد ولی آنی که این قانون فلسفی و کلامی به ما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گوید طیفی از اغراض است و تعریف</w:t>
      </w:r>
      <w:r w:rsidR="00622801" w:rsidRPr="00624D01">
        <w:rPr>
          <w:rFonts w:ascii="Traditional Arabic" w:hAnsi="Traditional Arabic" w:cs="Traditional Arabic" w:hint="cs"/>
          <w:rtl/>
        </w:rPr>
        <w:t xml:space="preserve"> نمی‌</w:t>
      </w:r>
      <w:r w:rsidRPr="00624D01">
        <w:rPr>
          <w:rFonts w:ascii="Traditional Arabic" w:hAnsi="Traditional Arabic" w:cs="Traditional Arabic" w:hint="cs"/>
          <w:rtl/>
        </w:rPr>
        <w:t>شود</w:t>
      </w:r>
      <w:r w:rsidR="00990B0D" w:rsidRPr="00624D01">
        <w:rPr>
          <w:rFonts w:ascii="Traditional Arabic" w:hAnsi="Traditional Arabic" w:cs="Traditional Arabic"/>
          <w:rtl/>
        </w:rPr>
        <w:t xml:space="preserve">؛ </w:t>
      </w:r>
      <w:r w:rsidRPr="00624D01">
        <w:rPr>
          <w:rFonts w:ascii="Traditional Arabic" w:hAnsi="Traditional Arabic" w:cs="Traditional Arabic" w:hint="cs"/>
          <w:rtl/>
        </w:rPr>
        <w:t>یعنی تا حدی که فلسفه با ما همکاری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کند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گوید که فعل خداوند و از جمله تشریع خداوند دارای فلسفه و هدفی است و غرضی دارد اما این غرض چیست یک طیف سه ضلعی دارد غرضی که بر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DA10F9" w:rsidRPr="00624D01">
        <w:rPr>
          <w:rFonts w:ascii="Traditional Arabic" w:hAnsi="Traditional Arabic" w:cs="Traditional Arabic" w:hint="cs"/>
          <w:rtl/>
        </w:rPr>
        <w:t>گردد به خود جاعل، غرضی که برمی‌</w:t>
      </w:r>
      <w:r w:rsidRPr="00624D01">
        <w:rPr>
          <w:rFonts w:ascii="Traditional Arabic" w:hAnsi="Traditional Arabic" w:cs="Traditional Arabic" w:hint="cs"/>
          <w:rtl/>
        </w:rPr>
        <w:t>گردد به مأمور ولی نه در متعلق و مأموربه و غرضی که برمی گردد به متعلق.</w:t>
      </w:r>
    </w:p>
    <w:p w:rsidR="00B42F8B" w:rsidRPr="00624D01" w:rsidRDefault="00B42F8B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lastRenderedPageBreak/>
        <w:t>قانون فلسفی به ما بیش از این را</w:t>
      </w:r>
      <w:r w:rsidR="00622801" w:rsidRPr="00624D01">
        <w:rPr>
          <w:rFonts w:ascii="Traditional Arabic" w:hAnsi="Traditional Arabic" w:cs="Traditional Arabic" w:hint="cs"/>
          <w:rtl/>
        </w:rPr>
        <w:t xml:space="preserve"> نمی‌</w:t>
      </w:r>
      <w:r w:rsidRPr="00624D01">
        <w:rPr>
          <w:rFonts w:ascii="Traditional Arabic" w:hAnsi="Traditional Arabic" w:cs="Traditional Arabic" w:hint="cs"/>
          <w:rtl/>
        </w:rPr>
        <w:t>گوید که معللة بالاغراض و معللة بالاغراض در تشریعیات یعنی یکی از سه حالتی که بیان شد.</w:t>
      </w:r>
    </w:p>
    <w:p w:rsidR="00AA32F5" w:rsidRPr="00624D01" w:rsidRDefault="009039AB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د</w:t>
      </w:r>
      <w:r w:rsidR="00AA32F5" w:rsidRPr="00624D01">
        <w:rPr>
          <w:rFonts w:ascii="Traditional Arabic" w:hAnsi="Traditional Arabic" w:cs="Traditional Arabic" w:hint="cs"/>
          <w:rtl/>
        </w:rPr>
        <w:t>ر</w:t>
      </w:r>
      <w:r w:rsidRPr="00624D01">
        <w:rPr>
          <w:rFonts w:ascii="Traditional Arabic" w:hAnsi="Traditional Arabic" w:cs="Traditional Arabic" w:hint="cs"/>
          <w:rtl/>
        </w:rPr>
        <w:t xml:space="preserve"> </w:t>
      </w:r>
      <w:r w:rsidR="00AA32F5" w:rsidRPr="00624D01">
        <w:rPr>
          <w:rFonts w:ascii="Traditional Arabic" w:hAnsi="Traditional Arabic" w:cs="Traditional Arabic" w:hint="cs"/>
          <w:rtl/>
        </w:rPr>
        <w:t>این دو بحث استدلال عقلی ما</w:t>
      </w:r>
      <w:r w:rsidRPr="00624D01">
        <w:rPr>
          <w:rFonts w:ascii="Traditional Arabic" w:hAnsi="Traditional Arabic" w:cs="Traditional Arabic" w:hint="cs"/>
          <w:rtl/>
        </w:rPr>
        <w:t xml:space="preserve"> </w:t>
      </w:r>
      <w:r w:rsidR="00AA32F5" w:rsidRPr="00624D01">
        <w:rPr>
          <w:rFonts w:ascii="Traditional Arabic" w:hAnsi="Traditional Arabic" w:cs="Traditional Arabic" w:hint="cs"/>
          <w:rtl/>
        </w:rPr>
        <w:t>را به اینجا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AA32F5" w:rsidRPr="00624D01">
        <w:rPr>
          <w:rFonts w:ascii="Traditional Arabic" w:hAnsi="Traditional Arabic" w:cs="Traditional Arabic" w:hint="cs"/>
          <w:rtl/>
        </w:rPr>
        <w:t>رساند که این تشریع خدا</w:t>
      </w:r>
      <w:r w:rsidRPr="00624D01">
        <w:rPr>
          <w:rFonts w:ascii="Traditional Arabic" w:hAnsi="Traditional Arabic" w:cs="Traditional Arabic" w:hint="cs"/>
          <w:rtl/>
        </w:rPr>
        <w:t>،</w:t>
      </w:r>
      <w:r w:rsidR="00AA32F5" w:rsidRPr="00624D01">
        <w:rPr>
          <w:rFonts w:ascii="Traditional Arabic" w:hAnsi="Traditional Arabic" w:cs="Traditional Arabic" w:hint="cs"/>
          <w:rtl/>
        </w:rPr>
        <w:t xml:space="preserve"> باید فلسفه و غرضی داشته باشد اما اینکه نوع این غرض با این نگاه عرفی که ما داریم </w:t>
      </w:r>
      <w:r w:rsidRPr="00624D01">
        <w:rPr>
          <w:rFonts w:ascii="Traditional Arabic" w:hAnsi="Traditional Arabic" w:cs="Traditional Arabic" w:hint="cs"/>
          <w:rtl/>
        </w:rPr>
        <w:t xml:space="preserve">چیست و </w:t>
      </w:r>
      <w:r w:rsidR="00AA32F5" w:rsidRPr="00624D01">
        <w:rPr>
          <w:rFonts w:ascii="Traditional Arabic" w:hAnsi="Traditional Arabic" w:cs="Traditional Arabic" w:hint="cs"/>
          <w:rtl/>
        </w:rPr>
        <w:t>کدام</w:t>
      </w:r>
      <w:r w:rsidRPr="00624D01">
        <w:rPr>
          <w:rFonts w:ascii="Traditional Arabic" w:hAnsi="Traditional Arabic" w:cs="Traditional Arabic" w:hint="cs"/>
          <w:rtl/>
        </w:rPr>
        <w:t>یک از</w:t>
      </w:r>
      <w:r w:rsidR="00AA32F5" w:rsidRPr="00624D01">
        <w:rPr>
          <w:rFonts w:ascii="Traditional Arabic" w:hAnsi="Traditional Arabic" w:cs="Traditional Arabic" w:hint="cs"/>
          <w:rtl/>
        </w:rPr>
        <w:t xml:space="preserve"> </w:t>
      </w:r>
      <w:r w:rsidRPr="00624D01">
        <w:rPr>
          <w:rFonts w:ascii="Traditional Arabic" w:hAnsi="Traditional Arabic" w:cs="Traditional Arabic" w:hint="cs"/>
          <w:rtl/>
        </w:rPr>
        <w:t xml:space="preserve">سه قسم است، </w:t>
      </w:r>
      <w:r w:rsidR="00AA32F5" w:rsidRPr="00624D01">
        <w:rPr>
          <w:rFonts w:ascii="Traditional Arabic" w:hAnsi="Traditional Arabic" w:cs="Traditional Arabic" w:hint="cs"/>
          <w:rtl/>
        </w:rPr>
        <w:t>این از عهده عقل خارج است.</w:t>
      </w:r>
    </w:p>
    <w:p w:rsidR="009039AB" w:rsidRPr="00624D01" w:rsidRDefault="009039AB" w:rsidP="00990B0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2" w:name="_Toc441750824"/>
      <w:r w:rsidRPr="00624D01">
        <w:rPr>
          <w:rFonts w:ascii="Traditional Arabic" w:hAnsi="Traditional Arabic" w:cs="Traditional Arabic" w:hint="cs"/>
          <w:color w:val="FF0000"/>
          <w:rtl/>
        </w:rPr>
        <w:t>بحث سوم: وجود مصالح و مفاسد در متعلقات احکام</w:t>
      </w:r>
      <w:bookmarkEnd w:id="22"/>
    </w:p>
    <w:p w:rsidR="00AA32F5" w:rsidRPr="00624D01" w:rsidRDefault="00AA32F5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مبحث سوم اینکه آیا قاعده دیگری غیر از این قانون فلسفی داریم که تکلیف مارا بین این اقسام معین بکند یا نه؟</w:t>
      </w:r>
    </w:p>
    <w:p w:rsidR="00AA32F5" w:rsidRPr="00624D01" w:rsidRDefault="00AA32F5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به نظر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آید که اینجا دو دلیل داریم یکی اینکه اصل در اغراض همان قسم سوم است. اصل در تکالیف و مجعولات خداوند تبارک و تعالی این است که در متعلق احکام مصالح و مفاسد است.</w:t>
      </w:r>
    </w:p>
    <w:p w:rsidR="00AA32F5" w:rsidRPr="00624D01" w:rsidRDefault="00AA32F5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ما از نظر فلسفی گفتیم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رسیم به اینکه یکی از این</w:t>
      </w:r>
      <w:r w:rsidR="009039AB" w:rsidRPr="00624D01">
        <w:rPr>
          <w:rFonts w:ascii="Traditional Arabic" w:hAnsi="Traditional Arabic" w:cs="Traditional Arabic" w:hint="cs"/>
          <w:rtl/>
        </w:rPr>
        <w:t xml:space="preserve"> سه قسم</w:t>
      </w:r>
      <w:r w:rsidRPr="00624D01">
        <w:rPr>
          <w:rFonts w:ascii="Traditional Arabic" w:hAnsi="Traditional Arabic" w:cs="Traditional Arabic" w:hint="cs"/>
          <w:rtl/>
        </w:rPr>
        <w:t xml:space="preserve"> باید باشد اما در گام بعدی و بحث بعدی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گوییم که با دو منظر و رویکرد (منظر عرفی و عقلائی و منظر خاص شرعی)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گوییم که قسم سوم متعین است.</w:t>
      </w:r>
    </w:p>
    <w:p w:rsidR="00AA32F5" w:rsidRPr="00624D01" w:rsidRDefault="00AA32F5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ظاهر عرفی تشریعات و جعل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 xml:space="preserve"> این است که در </w:t>
      </w:r>
      <w:r w:rsidR="00382E33" w:rsidRPr="00624D01">
        <w:rPr>
          <w:rFonts w:ascii="Traditional Arabic" w:hAnsi="Traditional Arabic" w:cs="Traditional Arabic" w:hint="cs"/>
          <w:rtl/>
        </w:rPr>
        <w:t xml:space="preserve">خود </w:t>
      </w:r>
      <w:r w:rsidRPr="00624D01">
        <w:rPr>
          <w:rFonts w:ascii="Traditional Arabic" w:hAnsi="Traditional Arabic" w:cs="Traditional Arabic" w:hint="cs"/>
          <w:rtl/>
        </w:rPr>
        <w:t xml:space="preserve">فعل </w:t>
      </w:r>
      <w:r w:rsidR="00382E33" w:rsidRPr="00624D01">
        <w:rPr>
          <w:rFonts w:ascii="Traditional Arabic" w:hAnsi="Traditional Arabic" w:cs="Traditional Arabic" w:hint="cs"/>
          <w:rtl/>
        </w:rPr>
        <w:t>جدای از اینکه عقل بگوید، مصلحت و مفسده است.</w:t>
      </w:r>
    </w:p>
    <w:p w:rsidR="001C306F" w:rsidRPr="00624D01" w:rsidRDefault="00AA32F5" w:rsidP="00990B0D">
      <w:pPr>
        <w:ind w:firstLine="0"/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اصل این است که مولا مصالحی که در فعل است را در نظر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گیرد با اینکه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 xml:space="preserve">تواند برای امتحان و شناساندن مثل امیر المومنین علی </w:t>
      </w:r>
      <w:r w:rsidR="00382E33" w:rsidRPr="00624D01">
        <w:rPr>
          <w:rFonts w:ascii="Traditional Arabic" w:hAnsi="Traditional Arabic" w:cs="Traditional Arabic" w:hint="cs"/>
          <w:rtl/>
        </w:rPr>
        <w:t xml:space="preserve">(ع) </w:t>
      </w:r>
      <w:r w:rsidRPr="00624D01">
        <w:rPr>
          <w:rFonts w:ascii="Traditional Arabic" w:hAnsi="Traditional Arabic" w:cs="Traditional Arabic" w:hint="cs"/>
          <w:rtl/>
        </w:rPr>
        <w:t>او را برای انجام عملی مأمور گرداند</w:t>
      </w:r>
      <w:r w:rsidR="00382E33" w:rsidRPr="00624D01">
        <w:rPr>
          <w:rFonts w:ascii="Traditional Arabic" w:hAnsi="Traditional Arabic" w:cs="Traditional Arabic" w:hint="cs"/>
          <w:rtl/>
        </w:rPr>
        <w:t>،</w:t>
      </w:r>
      <w:r w:rsidR="00990B0D" w:rsidRPr="00624D01">
        <w:rPr>
          <w:rFonts w:ascii="Traditional Arabic" w:hAnsi="Traditional Arabic" w:cs="Traditional Arabic" w:hint="cs"/>
          <w:rtl/>
        </w:rPr>
        <w:t xml:space="preserve"> اما اصل در قض</w:t>
      </w:r>
      <w:r w:rsidRPr="00624D01">
        <w:rPr>
          <w:rFonts w:ascii="Traditional Arabic" w:hAnsi="Traditional Arabic" w:cs="Traditional Arabic" w:hint="cs"/>
          <w:rtl/>
        </w:rPr>
        <w:t xml:space="preserve">یه </w:t>
      </w:r>
      <w:r w:rsidR="006219EC" w:rsidRPr="00624D01">
        <w:rPr>
          <w:rFonts w:ascii="Traditional Arabic" w:hAnsi="Traditional Arabic" w:cs="Traditional Arabic" w:hint="cs"/>
          <w:rtl/>
        </w:rPr>
        <w:t>ب</w:t>
      </w:r>
      <w:r w:rsidRPr="00624D01">
        <w:rPr>
          <w:rFonts w:ascii="Traditional Arabic" w:hAnsi="Traditional Arabic" w:cs="Traditional Arabic" w:hint="cs"/>
          <w:rtl/>
        </w:rPr>
        <w:t>ا نبودن قرینه خاص</w:t>
      </w:r>
      <w:r w:rsidR="006219EC" w:rsidRPr="00624D01">
        <w:rPr>
          <w:rFonts w:ascii="Traditional Arabic" w:hAnsi="Traditional Arabic" w:cs="Traditional Arabic" w:hint="cs"/>
          <w:rtl/>
        </w:rPr>
        <w:t>،</w:t>
      </w:r>
      <w:r w:rsidRPr="00624D01">
        <w:rPr>
          <w:rFonts w:ascii="Traditional Arabic" w:hAnsi="Traditional Arabic" w:cs="Traditional Arabic" w:hint="cs"/>
          <w:rtl/>
        </w:rPr>
        <w:t xml:space="preserve"> بر این است که مصلحت بر فعل مترتب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6219EC" w:rsidRPr="00624D01">
        <w:rPr>
          <w:rFonts w:ascii="Traditional Arabic" w:hAnsi="Traditional Arabic" w:cs="Traditional Arabic" w:hint="cs"/>
          <w:rtl/>
        </w:rPr>
        <w:t>باشد.</w:t>
      </w:r>
    </w:p>
    <w:p w:rsidR="001C306F" w:rsidRPr="00624D01" w:rsidRDefault="006219EC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 xml:space="preserve">همچنین </w:t>
      </w:r>
      <w:r w:rsidR="00AA32F5" w:rsidRPr="00624D01">
        <w:rPr>
          <w:rFonts w:ascii="Traditional Arabic" w:hAnsi="Traditional Arabic" w:cs="Traditional Arabic" w:hint="cs"/>
          <w:rtl/>
        </w:rPr>
        <w:t>ظاهر مجموعه</w:t>
      </w:r>
      <w:r w:rsidR="00622801" w:rsidRPr="00624D01">
        <w:rPr>
          <w:rFonts w:ascii="Traditional Arabic" w:hAnsi="Traditional Arabic" w:cs="Traditional Arabic" w:hint="cs"/>
          <w:rtl/>
        </w:rPr>
        <w:t xml:space="preserve">‌‌ای </w:t>
      </w:r>
      <w:r w:rsidR="00AA32F5" w:rsidRPr="00624D01">
        <w:rPr>
          <w:rFonts w:ascii="Traditional Arabic" w:hAnsi="Traditional Arabic" w:cs="Traditional Arabic" w:hint="cs"/>
          <w:rtl/>
        </w:rPr>
        <w:t xml:space="preserve">از ادله در شرع </w:t>
      </w:r>
      <w:r w:rsidRPr="00624D01">
        <w:rPr>
          <w:rFonts w:ascii="Traditional Arabic" w:hAnsi="Traditional Arabic" w:cs="Traditional Arabic" w:hint="cs"/>
          <w:rtl/>
        </w:rPr>
        <w:t xml:space="preserve">داریم که </w:t>
      </w:r>
      <w:r w:rsidR="00AA32F5" w:rsidRPr="00624D01">
        <w:rPr>
          <w:rFonts w:ascii="Traditional Arabic" w:hAnsi="Traditional Arabic" w:cs="Traditional Arabic" w:hint="cs"/>
          <w:rtl/>
        </w:rPr>
        <w:t xml:space="preserve">وقتی در کنار هم قرار بگیرد تواتر اجمالی خواهد داشت بر اینکه در احکام و تشریعات خداوند مصالح و مفاسد در متعلقات </w:t>
      </w:r>
      <w:r w:rsidR="001C306F" w:rsidRPr="00624D01">
        <w:rPr>
          <w:rFonts w:ascii="Traditional Arabic" w:hAnsi="Traditional Arabic" w:cs="Traditional Arabic" w:hint="cs"/>
          <w:rtl/>
        </w:rPr>
        <w:t>است. خود کتاب علل الشرایع را اگر کسی ببیند بخش زیادی از روایات نشان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C306F" w:rsidRPr="00624D01">
        <w:rPr>
          <w:rFonts w:ascii="Traditional Arabic" w:hAnsi="Traditional Arabic" w:cs="Traditional Arabic" w:hint="cs"/>
          <w:rtl/>
        </w:rPr>
        <w:t>دهد که مولا مصلحت شما را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C306F" w:rsidRPr="00624D01">
        <w:rPr>
          <w:rFonts w:ascii="Traditional Arabic" w:hAnsi="Traditional Arabic" w:cs="Traditional Arabic" w:hint="cs"/>
          <w:rtl/>
        </w:rPr>
        <w:t>بیند نه اینکه مصلحت خود را ببیند «من نکردم خلق تا سودی کنم»؛ حتی آنجایی هم که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C306F" w:rsidRPr="00624D01">
        <w:rPr>
          <w:rFonts w:ascii="Traditional Arabic" w:hAnsi="Traditional Arabic" w:cs="Traditional Arabic" w:hint="cs"/>
          <w:rtl/>
        </w:rPr>
        <w:t>گوید</w:t>
      </w:r>
      <w:r w:rsidR="001C306F" w:rsidRPr="00624D01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382E33" w:rsidRPr="00624D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«</w:t>
      </w:r>
      <w:r w:rsidR="00382E33" w:rsidRPr="00624D01">
        <w:rPr>
          <w:rFonts w:ascii="Traditional Arabic" w:hAnsi="Traditional Arabic" w:cs="Traditional Arabic" w:hint="cs"/>
          <w:b/>
          <w:bCs/>
          <w:color w:val="008000"/>
          <w:rtl/>
        </w:rPr>
        <w:t>قُلْ ما سَأَلْتُكُمْ مِنْ أَجْرٍ</w:t>
      </w:r>
      <w:r w:rsidR="00382E33" w:rsidRPr="00624D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»</w:t>
      </w:r>
      <w:r w:rsidR="00990B0D" w:rsidRPr="00624D01">
        <w:rPr>
          <w:rStyle w:val="FootnoteReference"/>
          <w:rFonts w:ascii="Traditional Arabic" w:hAnsi="Traditional Arabic" w:cs="Traditional Arabic"/>
          <w:color w:val="000000"/>
          <w:sz w:val="30"/>
          <w:szCs w:val="30"/>
          <w:rtl/>
        </w:rPr>
        <w:footnoteReference w:id="7"/>
      </w:r>
      <w:r w:rsidR="00382E33" w:rsidRPr="00624D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در جواب می گوید: «</w:t>
      </w:r>
      <w:r w:rsidR="00382E33" w:rsidRPr="00624D01">
        <w:rPr>
          <w:rFonts w:ascii="Traditional Arabic" w:hAnsi="Traditional Arabic" w:cs="Traditional Arabic"/>
          <w:b/>
          <w:bCs/>
          <w:color w:val="008000"/>
          <w:rtl/>
        </w:rPr>
        <w:t>فَهُوَ لَكُم</w:t>
      </w:r>
      <w:r w:rsidR="00382E33" w:rsidRPr="00624D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» یا آیه شریفه</w:t>
      </w:r>
      <w:r w:rsidR="00990B0D" w:rsidRPr="00624D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‌</w:t>
      </w:r>
      <w:r w:rsidR="00382E33" w:rsidRPr="00624D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ای که می</w:t>
      </w:r>
      <w:r w:rsidR="00990B0D" w:rsidRPr="00624D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‌</w:t>
      </w:r>
      <w:r w:rsidR="00382E33" w:rsidRPr="00624D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فرماید:</w:t>
      </w:r>
      <w:r w:rsidR="00990B0D" w:rsidRPr="00624D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382E33" w:rsidRPr="00624D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«</w:t>
      </w:r>
      <w:r w:rsidR="00382E33" w:rsidRPr="00624D01">
        <w:rPr>
          <w:rFonts w:ascii="Traditional Arabic" w:hAnsi="Traditional Arabic" w:cs="Traditional Arabic"/>
          <w:b/>
          <w:bCs/>
          <w:color w:val="008000"/>
          <w:rtl/>
        </w:rPr>
        <w:t>يا أَيُّهَا النَّاسُ أَنْتُمُ الْفُقَراءُ إِلَى اللَّهِ وَ اللَّهُ هُوَ الْغَنِيُّ الْحَميد</w:t>
      </w:r>
      <w:r w:rsidR="00382E33" w:rsidRPr="00624D01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»</w:t>
      </w:r>
      <w:r w:rsidR="00990B0D" w:rsidRPr="00624D01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8"/>
      </w:r>
      <w:r w:rsidR="00382E33" w:rsidRPr="00624D01">
        <w:rPr>
          <w:rFonts w:ascii="Traditional Arabic" w:hAnsi="Traditional Arabic" w:cs="Traditional Arabic" w:hint="cs"/>
          <w:b/>
          <w:bCs/>
          <w:rtl/>
        </w:rPr>
        <w:t xml:space="preserve">؛ </w:t>
      </w:r>
      <w:r w:rsidR="001C306F" w:rsidRPr="00624D01">
        <w:rPr>
          <w:rFonts w:ascii="Traditional Arabic" w:hAnsi="Traditional Arabic" w:cs="Traditional Arabic" w:hint="cs"/>
          <w:rtl/>
        </w:rPr>
        <w:t>پس ادله داریم که قسم اول را خارج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C306F" w:rsidRPr="00624D01">
        <w:rPr>
          <w:rFonts w:ascii="Traditional Arabic" w:hAnsi="Traditional Arabic" w:cs="Traditional Arabic" w:hint="cs"/>
          <w:rtl/>
        </w:rPr>
        <w:t xml:space="preserve">کند </w:t>
      </w:r>
      <w:r w:rsidR="00990B0D" w:rsidRPr="00624D01">
        <w:rPr>
          <w:rFonts w:ascii="Traditional Arabic" w:hAnsi="Traditional Arabic" w:cs="Traditional Arabic" w:hint="cs"/>
          <w:rtl/>
        </w:rPr>
        <w:t>و</w:t>
      </w:r>
      <w:r w:rsidR="001C306F" w:rsidRPr="00624D01">
        <w:rPr>
          <w:rFonts w:ascii="Traditional Arabic" w:hAnsi="Traditional Arabic" w:cs="Traditional Arabic" w:hint="cs"/>
          <w:rtl/>
        </w:rPr>
        <w:t xml:space="preserve"> مصلحت در خود شارع را منتفی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C306F" w:rsidRPr="00624D01">
        <w:rPr>
          <w:rFonts w:ascii="Traditional Arabic" w:hAnsi="Traditional Arabic" w:cs="Traditional Arabic" w:hint="cs"/>
          <w:rtl/>
        </w:rPr>
        <w:t>کند. کما اینکه مفاد التزامی و مطابقی بسیاری از ادله نیز قسم دوم را خارج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C306F" w:rsidRPr="00624D01">
        <w:rPr>
          <w:rFonts w:ascii="Traditional Arabic" w:hAnsi="Traditional Arabic" w:cs="Traditional Arabic" w:hint="cs"/>
          <w:rtl/>
        </w:rPr>
        <w:t>کند و اثبات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C306F" w:rsidRPr="00624D01">
        <w:rPr>
          <w:rFonts w:ascii="Traditional Arabic" w:hAnsi="Traditional Arabic" w:cs="Traditional Arabic" w:hint="cs"/>
          <w:rtl/>
        </w:rPr>
        <w:t>کند قسم سوم را</w:t>
      </w:r>
      <w:r w:rsidR="00622801" w:rsidRPr="00624D01">
        <w:rPr>
          <w:rFonts w:ascii="Traditional Arabic" w:hAnsi="Traditional Arabic" w:cs="Traditional Arabic" w:hint="cs"/>
          <w:rtl/>
        </w:rPr>
        <w:t xml:space="preserve"> </w:t>
      </w:r>
      <w:r w:rsidR="00990B0D" w:rsidRPr="00624D01">
        <w:rPr>
          <w:rFonts w:ascii="Traditional Arabic" w:hAnsi="Traditional Arabic" w:cs="Traditional Arabic" w:hint="cs"/>
          <w:rtl/>
        </w:rPr>
        <w:t>مثل</w:t>
      </w:r>
      <w:r w:rsidR="001C306F" w:rsidRPr="00624D01">
        <w:rPr>
          <w:rFonts w:ascii="Traditional Arabic" w:hAnsi="Traditional Arabic" w:cs="Traditional Arabic" w:hint="cs"/>
          <w:rtl/>
        </w:rPr>
        <w:t xml:space="preserve"> ان تصوموا خیر لکم، الصلاة تنهی عن</w:t>
      </w:r>
      <w:r w:rsidR="00990B0D" w:rsidRPr="00624D01">
        <w:rPr>
          <w:rFonts w:ascii="Traditional Arabic" w:hAnsi="Traditional Arabic" w:cs="Traditional Arabic"/>
          <w:rtl/>
        </w:rPr>
        <w:t>؛ و</w:t>
      </w:r>
      <w:r w:rsidR="001C306F" w:rsidRPr="00624D01">
        <w:rPr>
          <w:rFonts w:ascii="Traditional Arabic" w:hAnsi="Traditional Arabic" w:cs="Traditional Arabic" w:hint="cs"/>
          <w:rtl/>
        </w:rPr>
        <w:t xml:space="preserve"> همین طور که جلو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C306F" w:rsidRPr="00624D01">
        <w:rPr>
          <w:rFonts w:ascii="Traditional Arabic" w:hAnsi="Traditional Arabic" w:cs="Traditional Arabic" w:hint="cs"/>
          <w:rtl/>
        </w:rPr>
        <w:t>رویم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C306F" w:rsidRPr="00624D01">
        <w:rPr>
          <w:rFonts w:ascii="Traditional Arabic" w:hAnsi="Traditional Arabic" w:cs="Traditional Arabic" w:hint="cs"/>
          <w:rtl/>
        </w:rPr>
        <w:t>بینیم که قسم سوم ظهور دارد و مصلحت مکلفین مورد نظر است که آن هم در خود فعل با انجام یا ترک آن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C306F" w:rsidRPr="00624D01">
        <w:rPr>
          <w:rFonts w:ascii="Traditional Arabic" w:hAnsi="Traditional Arabic" w:cs="Traditional Arabic" w:hint="cs"/>
          <w:rtl/>
        </w:rPr>
        <w:t>باشد.</w:t>
      </w:r>
    </w:p>
    <w:p w:rsidR="00990B0D" w:rsidRPr="00624D01" w:rsidRDefault="00990B0D" w:rsidP="00990B0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3" w:name="_Toc441750825"/>
      <w:r w:rsidRPr="00624D01">
        <w:rPr>
          <w:rFonts w:ascii="Traditional Arabic" w:hAnsi="Traditional Arabic" w:cs="Traditional Arabic" w:hint="cs"/>
          <w:color w:val="FF0000"/>
          <w:rtl/>
        </w:rPr>
        <w:t>جمع‌بندی</w:t>
      </w:r>
      <w:bookmarkEnd w:id="23"/>
    </w:p>
    <w:p w:rsidR="00990B0D" w:rsidRPr="00624D01" w:rsidRDefault="001C306F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اصل معلل بودن تشریعات ب</w:t>
      </w:r>
      <w:r w:rsidR="00990B0D" w:rsidRPr="00624D01">
        <w:rPr>
          <w:rFonts w:ascii="Traditional Arabic" w:hAnsi="Traditional Arabic" w:cs="Traditional Arabic" w:hint="cs"/>
          <w:rtl/>
        </w:rPr>
        <w:t xml:space="preserve">ه </w:t>
      </w:r>
      <w:r w:rsidRPr="00624D01">
        <w:rPr>
          <w:rFonts w:ascii="Traditional Arabic" w:hAnsi="Traditional Arabic" w:cs="Traditional Arabic" w:hint="cs"/>
          <w:rtl/>
        </w:rPr>
        <w:t>اغراض</w:t>
      </w:r>
      <w:r w:rsidR="00990B0D" w:rsidRPr="00624D01">
        <w:rPr>
          <w:rFonts w:ascii="Traditional Arabic" w:hAnsi="Traditional Arabic" w:cs="Traditional Arabic" w:hint="cs"/>
          <w:rtl/>
        </w:rPr>
        <w:t>،</w:t>
      </w:r>
      <w:r w:rsidRPr="00624D01">
        <w:rPr>
          <w:rFonts w:ascii="Traditional Arabic" w:hAnsi="Traditional Arabic" w:cs="Traditional Arabic" w:hint="cs"/>
          <w:rtl/>
        </w:rPr>
        <w:t xml:space="preserve"> یک مقام است که عقلی است</w:t>
      </w:r>
      <w:r w:rsidR="00990B0D" w:rsidRPr="00624D01">
        <w:rPr>
          <w:rFonts w:ascii="Traditional Arabic" w:hAnsi="Traditional Arabic" w:cs="Traditional Arabic"/>
          <w:rtl/>
        </w:rPr>
        <w:t xml:space="preserve">؛ </w:t>
      </w:r>
      <w:r w:rsidRPr="00624D01">
        <w:rPr>
          <w:rFonts w:ascii="Traditional Arabic" w:hAnsi="Traditional Arabic" w:cs="Traditional Arabic" w:hint="cs"/>
          <w:rtl/>
        </w:rPr>
        <w:t>اما این استدلال فلسفی عقلی چیزی را اثبات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 xml:space="preserve">کند که اعم از آن سه حالت کلی است، مصلحت عائد به آمر، مصلحت عائد به مأمور در </w:t>
      </w:r>
      <w:r w:rsidR="00990B0D" w:rsidRPr="00624D01">
        <w:rPr>
          <w:rFonts w:ascii="Traditional Arabic" w:hAnsi="Traditional Arabic" w:cs="Traditional Arabic" w:hint="cs"/>
          <w:rtl/>
        </w:rPr>
        <w:t xml:space="preserve">غیر </w:t>
      </w:r>
      <w:r w:rsidRPr="00624D01">
        <w:rPr>
          <w:rFonts w:ascii="Traditional Arabic" w:hAnsi="Traditional Arabic" w:cs="Traditional Arabic" w:hint="cs"/>
          <w:rtl/>
        </w:rPr>
        <w:t xml:space="preserve">متعلق یا مصلحت عائد به مأمور </w:t>
      </w:r>
      <w:r w:rsidRPr="00624D01">
        <w:rPr>
          <w:rFonts w:ascii="Traditional Arabic" w:hAnsi="Traditional Arabic" w:cs="Traditional Arabic" w:hint="cs"/>
          <w:rtl/>
        </w:rPr>
        <w:lastRenderedPageBreak/>
        <w:t xml:space="preserve">ولی موجود در متعلق و مأمور </w:t>
      </w:r>
      <w:r w:rsidR="00990B0D" w:rsidRPr="00624D01">
        <w:rPr>
          <w:rFonts w:ascii="Traditional Arabic" w:hAnsi="Traditional Arabic" w:cs="Traditional Arabic"/>
          <w:rtl/>
        </w:rPr>
        <w:t>به</w:t>
      </w:r>
      <w:r w:rsidRPr="00624D01">
        <w:rPr>
          <w:rFonts w:ascii="Traditional Arabic" w:hAnsi="Traditional Arabic" w:cs="Traditional Arabic" w:hint="cs"/>
          <w:rtl/>
        </w:rPr>
        <w:t xml:space="preserve"> اما تعیین آن قسم سوم که مصلحت مأمور در مأمور به و متعلق است این استدلال نیاز به ظهور عقلائی و ظهور ادله نقلیه دارد و عقل به تنهایی</w:t>
      </w:r>
      <w:r w:rsidR="00622801" w:rsidRPr="00624D01">
        <w:rPr>
          <w:rFonts w:ascii="Traditional Arabic" w:hAnsi="Traditional Arabic" w:cs="Traditional Arabic" w:hint="cs"/>
          <w:rtl/>
        </w:rPr>
        <w:t xml:space="preserve"> نمی‌</w:t>
      </w:r>
      <w:r w:rsidRPr="00624D01">
        <w:rPr>
          <w:rFonts w:ascii="Traditional Arabic" w:hAnsi="Traditional Arabic" w:cs="Traditional Arabic" w:hint="cs"/>
          <w:rtl/>
        </w:rPr>
        <w:t>تواند تکلیف را نهایی بکند.</w:t>
      </w:r>
    </w:p>
    <w:p w:rsidR="001C306F" w:rsidRPr="00624D01" w:rsidRDefault="001C306F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 xml:space="preserve"> عقل حد</w:t>
      </w:r>
      <w:r w:rsidR="00990B0D" w:rsidRPr="00624D01">
        <w:rPr>
          <w:rFonts w:ascii="Traditional Arabic" w:hAnsi="Traditional Arabic" w:cs="Traditional Arabic" w:hint="cs"/>
          <w:rtl/>
        </w:rPr>
        <w:t>س</w:t>
      </w:r>
      <w:r w:rsidRPr="00624D01">
        <w:rPr>
          <w:rFonts w:ascii="Traditional Arabic" w:hAnsi="Traditional Arabic" w:cs="Traditional Arabic" w:hint="cs"/>
          <w:rtl/>
        </w:rPr>
        <w:t xml:space="preserve"> و گمانی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تواند بزند اما قاطعانه</w:t>
      </w:r>
      <w:r w:rsidR="00622801" w:rsidRPr="00624D01">
        <w:rPr>
          <w:rFonts w:ascii="Traditional Arabic" w:hAnsi="Traditional Arabic" w:cs="Traditional Arabic" w:hint="cs"/>
          <w:rtl/>
        </w:rPr>
        <w:t xml:space="preserve"> نمی‌</w:t>
      </w:r>
      <w:r w:rsidRPr="00624D01">
        <w:rPr>
          <w:rFonts w:ascii="Traditional Arabic" w:hAnsi="Traditional Arabic" w:cs="Traditional Arabic" w:hint="cs"/>
          <w:rtl/>
        </w:rPr>
        <w:t>تواند بگوید که مصلحت در متعلقات اوامر مولا است</w:t>
      </w:r>
      <w:r w:rsidR="00990B0D" w:rsidRPr="00624D01">
        <w:rPr>
          <w:rFonts w:ascii="Traditional Arabic" w:hAnsi="Traditional Arabic" w:cs="Traditional Arabic" w:hint="cs"/>
          <w:rtl/>
        </w:rPr>
        <w:t>،</w:t>
      </w:r>
      <w:r w:rsidRPr="00624D01">
        <w:rPr>
          <w:rFonts w:ascii="Traditional Arabic" w:hAnsi="Traditional Arabic" w:cs="Traditional Arabic" w:hint="cs"/>
          <w:rtl/>
        </w:rPr>
        <w:t xml:space="preserve"> آنچه از ادله هست ظهورات عرفی و عقلائی است.</w:t>
      </w:r>
    </w:p>
    <w:p w:rsidR="00AA32F5" w:rsidRPr="00624D01" w:rsidRDefault="001C306F" w:rsidP="00990B0D">
      <w:pPr>
        <w:rPr>
          <w:rFonts w:ascii="Traditional Arabic" w:hAnsi="Traditional Arabic" w:cs="Traditional Arabic"/>
          <w:rtl/>
        </w:rPr>
      </w:pPr>
      <w:r w:rsidRPr="00624D01">
        <w:rPr>
          <w:rFonts w:ascii="Traditional Arabic" w:hAnsi="Traditional Arabic" w:cs="Traditional Arabic" w:hint="cs"/>
          <w:rtl/>
        </w:rPr>
        <w:t>اگر این را بگوییم راه برای بحث</w:t>
      </w:r>
      <w:r w:rsidR="00622801" w:rsidRPr="00624D01">
        <w:rPr>
          <w:rFonts w:ascii="Traditional Arabic" w:hAnsi="Traditional Arabic" w:cs="Traditional Arabic" w:hint="cs"/>
          <w:rtl/>
        </w:rPr>
        <w:t>‌ها</w:t>
      </w:r>
      <w:r w:rsidRPr="00624D01">
        <w:rPr>
          <w:rFonts w:ascii="Traditional Arabic" w:hAnsi="Traditional Arabic" w:cs="Traditional Arabic" w:hint="cs"/>
          <w:rtl/>
        </w:rPr>
        <w:t>ی قبلی باز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>شود که وقتی مولا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Pr="00624D01">
        <w:rPr>
          <w:rFonts w:ascii="Traditional Arabic" w:hAnsi="Traditional Arabic" w:cs="Traditional Arabic" w:hint="cs"/>
          <w:rtl/>
        </w:rPr>
        <w:t xml:space="preserve">گوید که </w:t>
      </w:r>
      <w:r w:rsidR="00990B0D" w:rsidRPr="00624D01">
        <w:rPr>
          <w:rFonts w:ascii="Traditional Arabic" w:hAnsi="Traditional Arabic" w:cs="Traditional Arabic" w:hint="cs"/>
          <w:b/>
          <w:bCs/>
          <w:rtl/>
        </w:rPr>
        <w:t>«</w:t>
      </w:r>
      <w:r w:rsidRPr="00624D01">
        <w:rPr>
          <w:rFonts w:ascii="Traditional Arabic" w:hAnsi="Traditional Arabic" w:cs="Traditional Arabic" w:hint="cs"/>
          <w:b/>
          <w:bCs/>
          <w:color w:val="008000"/>
          <w:rtl/>
        </w:rPr>
        <w:t>قلة العیال احد الیسارین</w:t>
      </w:r>
      <w:r w:rsidR="00990B0D" w:rsidRPr="00624D01">
        <w:rPr>
          <w:rFonts w:ascii="Traditional Arabic" w:hAnsi="Traditional Arabic" w:cs="Traditional Arabic" w:hint="cs"/>
          <w:b/>
          <w:bCs/>
          <w:rtl/>
        </w:rPr>
        <w:t>»</w:t>
      </w:r>
      <w:r w:rsidR="00167ECC" w:rsidRPr="00624D01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990B0D" w:rsidRPr="00624D01">
        <w:rPr>
          <w:rFonts w:ascii="Traditional Arabic" w:hAnsi="Traditional Arabic" w:cs="Traditional Arabic" w:hint="cs"/>
          <w:b/>
          <w:bCs/>
          <w:rtl/>
        </w:rPr>
        <w:t>«</w:t>
      </w:r>
      <w:r w:rsidR="00167ECC" w:rsidRPr="00624D01">
        <w:rPr>
          <w:rFonts w:ascii="Traditional Arabic" w:hAnsi="Traditional Arabic" w:cs="Traditional Arabic" w:hint="cs"/>
          <w:b/>
          <w:bCs/>
          <w:color w:val="008000"/>
          <w:rtl/>
        </w:rPr>
        <w:t>ان تصوموا خیر لکم</w:t>
      </w:r>
      <w:r w:rsidR="00990B0D" w:rsidRPr="00624D01">
        <w:rPr>
          <w:rFonts w:ascii="Traditional Arabic" w:hAnsi="Traditional Arabic" w:cs="Traditional Arabic" w:hint="cs"/>
          <w:b/>
          <w:bCs/>
          <w:rtl/>
        </w:rPr>
        <w:t>»</w:t>
      </w:r>
      <w:r w:rsidR="00167ECC" w:rsidRPr="00624D01">
        <w:rPr>
          <w:rFonts w:ascii="Traditional Arabic" w:hAnsi="Traditional Arabic" w:cs="Traditional Arabic" w:hint="cs"/>
          <w:b/>
          <w:bCs/>
          <w:rtl/>
        </w:rPr>
        <w:t xml:space="preserve">، </w:t>
      </w:r>
      <w:r w:rsidR="00990B0D" w:rsidRPr="00624D01">
        <w:rPr>
          <w:rFonts w:ascii="Traditional Arabic" w:hAnsi="Traditional Arabic" w:cs="Traditional Arabic" w:hint="cs"/>
          <w:b/>
          <w:bCs/>
          <w:rtl/>
        </w:rPr>
        <w:t>«</w:t>
      </w:r>
      <w:r w:rsidR="00167ECC" w:rsidRPr="00624D01">
        <w:rPr>
          <w:rFonts w:ascii="Traditional Arabic" w:hAnsi="Traditional Arabic" w:cs="Traditional Arabic" w:hint="cs"/>
          <w:b/>
          <w:bCs/>
          <w:color w:val="008000"/>
          <w:rtl/>
        </w:rPr>
        <w:t>صوموا تصحوا</w:t>
      </w:r>
      <w:r w:rsidR="00990B0D" w:rsidRPr="00624D01">
        <w:rPr>
          <w:rFonts w:ascii="Traditional Arabic" w:hAnsi="Traditional Arabic" w:cs="Traditional Arabic" w:hint="cs"/>
          <w:rtl/>
        </w:rPr>
        <w:t>»</w:t>
      </w:r>
      <w:r w:rsidR="00167ECC" w:rsidRPr="00624D01">
        <w:rPr>
          <w:rFonts w:ascii="Traditional Arabic" w:hAnsi="Traditional Arabic" w:cs="Traditional Arabic" w:hint="cs"/>
          <w:rtl/>
        </w:rPr>
        <w:t xml:space="preserve"> یا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67ECC" w:rsidRPr="00624D01">
        <w:rPr>
          <w:rFonts w:ascii="Traditional Arabic" w:hAnsi="Traditional Arabic" w:cs="Traditional Arabic" w:hint="cs"/>
          <w:rtl/>
        </w:rPr>
        <w:t>گوید این کار را نکنید چون اختلاط نسب پیش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67ECC" w:rsidRPr="00624D01">
        <w:rPr>
          <w:rFonts w:ascii="Traditional Arabic" w:hAnsi="Traditional Arabic" w:cs="Traditional Arabic" w:hint="cs"/>
          <w:rtl/>
        </w:rPr>
        <w:t>آید در این امور که حالت علت پیدا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67ECC" w:rsidRPr="00624D01">
        <w:rPr>
          <w:rFonts w:ascii="Traditional Arabic" w:hAnsi="Traditional Arabic" w:cs="Traditional Arabic" w:hint="cs"/>
          <w:rtl/>
        </w:rPr>
        <w:t>شود</w:t>
      </w:r>
      <w:r w:rsidR="00990B0D" w:rsidRPr="00624D01">
        <w:rPr>
          <w:rFonts w:ascii="Traditional Arabic" w:hAnsi="Traditional Arabic" w:cs="Traditional Arabic" w:hint="cs"/>
          <w:rtl/>
        </w:rPr>
        <w:t>،</w:t>
      </w:r>
      <w:r w:rsidR="00622801" w:rsidRPr="00624D01">
        <w:rPr>
          <w:rFonts w:ascii="Traditional Arabic" w:hAnsi="Traditional Arabic" w:cs="Traditional Arabic" w:hint="cs"/>
          <w:rtl/>
        </w:rPr>
        <w:t xml:space="preserve"> می‌</w:t>
      </w:r>
      <w:r w:rsidR="00167ECC" w:rsidRPr="00624D01">
        <w:rPr>
          <w:rFonts w:ascii="Traditional Arabic" w:hAnsi="Traditional Arabic" w:cs="Traditional Arabic" w:hint="cs"/>
          <w:rtl/>
        </w:rPr>
        <w:t>تواند طبق قاعده و اصل اثبات شده ت</w:t>
      </w:r>
      <w:r w:rsidR="00990B0D" w:rsidRPr="00624D01">
        <w:rPr>
          <w:rFonts w:ascii="Traditional Arabic" w:hAnsi="Traditional Arabic" w:cs="Traditional Arabic" w:hint="cs"/>
          <w:rtl/>
        </w:rPr>
        <w:t xml:space="preserve">وجیه گردد و بگوییم دلیل عرفی و </w:t>
      </w:r>
      <w:r w:rsidR="00167ECC" w:rsidRPr="00624D01">
        <w:rPr>
          <w:rFonts w:ascii="Traditional Arabic" w:hAnsi="Traditional Arabic" w:cs="Traditional Arabic" w:hint="cs"/>
          <w:rtl/>
        </w:rPr>
        <w:t>عقلائی داریم که مصلحت در خود متعلق و مأمور به است.</w:t>
      </w:r>
    </w:p>
    <w:p w:rsidR="00AA32F5" w:rsidRPr="00624D01" w:rsidRDefault="00AA32F5" w:rsidP="00990B0D">
      <w:pPr>
        <w:ind w:firstLine="0"/>
        <w:rPr>
          <w:rFonts w:ascii="Traditional Arabic" w:hAnsi="Traditional Arabic" w:cs="Traditional Arabic"/>
          <w:rtl/>
        </w:rPr>
      </w:pPr>
    </w:p>
    <w:p w:rsidR="004505E5" w:rsidRPr="00624D01" w:rsidRDefault="004505E5" w:rsidP="00990B0D">
      <w:pPr>
        <w:rPr>
          <w:rFonts w:ascii="Traditional Arabic" w:hAnsi="Traditional Arabic" w:cs="Traditional Arabic"/>
          <w:rtl/>
        </w:rPr>
      </w:pPr>
    </w:p>
    <w:p w:rsidR="004505E5" w:rsidRPr="00624D01" w:rsidRDefault="004505E5" w:rsidP="00990B0D">
      <w:pPr>
        <w:rPr>
          <w:rFonts w:ascii="Traditional Arabic" w:hAnsi="Traditional Arabic" w:cs="Traditional Arabic"/>
          <w:rtl/>
        </w:rPr>
      </w:pPr>
    </w:p>
    <w:sectPr w:rsidR="004505E5" w:rsidRPr="00624D01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97" w:rsidRDefault="00694E97" w:rsidP="000D5800">
      <w:pPr>
        <w:spacing w:after="0"/>
      </w:pPr>
      <w:r>
        <w:separator/>
      </w:r>
    </w:p>
  </w:endnote>
  <w:endnote w:type="continuationSeparator" w:id="0">
    <w:p w:rsidR="00694E97" w:rsidRDefault="00694E9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D" w:rsidRDefault="00990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9304F" w:rsidRDefault="00B930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D0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D" w:rsidRDefault="00990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97" w:rsidRDefault="00694E97" w:rsidP="000D5800">
      <w:pPr>
        <w:spacing w:after="0"/>
      </w:pPr>
      <w:r>
        <w:separator/>
      </w:r>
    </w:p>
  </w:footnote>
  <w:footnote w:type="continuationSeparator" w:id="0">
    <w:p w:rsidR="00694E97" w:rsidRDefault="00694E97" w:rsidP="000D5800">
      <w:pPr>
        <w:spacing w:after="0"/>
      </w:pPr>
      <w:r>
        <w:continuationSeparator/>
      </w:r>
    </w:p>
  </w:footnote>
  <w:footnote w:id="1">
    <w:p w:rsidR="00E53D3A" w:rsidRDefault="00E53D3A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انبیاء، آیه 23</w:t>
      </w:r>
    </w:p>
  </w:footnote>
  <w:footnote w:id="2">
    <w:p w:rsidR="00491DE0" w:rsidRDefault="00491DE0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491DE0">
        <w:rPr>
          <w:rFonts w:hint="cs"/>
          <w:rtl/>
        </w:rPr>
        <w:t xml:space="preserve"> </w:t>
      </w:r>
      <w:r>
        <w:rPr>
          <w:rFonts w:hint="cs"/>
          <w:rtl/>
        </w:rPr>
        <w:t>سوره صافات، آیه 102</w:t>
      </w:r>
    </w:p>
  </w:footnote>
  <w:footnote w:id="3">
    <w:p w:rsidR="00491DE0" w:rsidRDefault="00491DE0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همان</w:t>
      </w:r>
    </w:p>
  </w:footnote>
  <w:footnote w:id="4">
    <w:p w:rsidR="00491DE0" w:rsidRDefault="00491DE0" w:rsidP="00491DE0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صافات، آیه 103</w:t>
      </w:r>
    </w:p>
  </w:footnote>
  <w:footnote w:id="5">
    <w:p w:rsidR="00DA10F9" w:rsidRDefault="00DA10F9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کافی، </w:t>
      </w:r>
      <w:r w:rsidR="00990B0D">
        <w:rPr>
          <w:rtl/>
        </w:rPr>
        <w:t>ج 2</w:t>
      </w:r>
      <w:r>
        <w:rPr>
          <w:rFonts w:hint="cs"/>
          <w:rtl/>
        </w:rPr>
        <w:t>، ص 598</w:t>
      </w:r>
    </w:p>
  </w:footnote>
  <w:footnote w:id="6">
    <w:p w:rsidR="00DA10F9" w:rsidRDefault="00DA10F9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بقره، آیه 184</w:t>
      </w:r>
    </w:p>
  </w:footnote>
  <w:footnote w:id="7">
    <w:p w:rsidR="00990B0D" w:rsidRDefault="00990B0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سبأ، آیه 47</w:t>
      </w:r>
    </w:p>
  </w:footnote>
  <w:footnote w:id="8">
    <w:p w:rsidR="00990B0D" w:rsidRDefault="00990B0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سوره فاطر، آیه 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D" w:rsidRDefault="00990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F" w:rsidRDefault="00B9304F" w:rsidP="003B39E3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1552" behindDoc="1" locked="0" layoutInCell="1" allowOverlap="1" wp14:anchorId="05DB2C1E" wp14:editId="44382D7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08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</w:t>
    </w:r>
    <w:r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990B0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90B0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990B0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90B0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3B39E3">
      <w:rPr>
        <w:rFonts w:ascii="Adobe Arabic" w:hAnsi="Adobe Arabic" w:cs="Adobe Arabic" w:hint="cs"/>
        <w:b/>
        <w:bCs/>
        <w:sz w:val="24"/>
        <w:szCs w:val="24"/>
        <w:rtl/>
      </w:rPr>
      <w:t>7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B9304F" w:rsidRDefault="00990B0D" w:rsidP="003B39E3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</w:t>
    </w:r>
    <w:r w:rsidR="00B9304F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B9304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علت و حکمت (اصالة المولویة)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641B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شماره جلسه: 14</w:t>
    </w:r>
    <w:r w:rsidR="003B39E3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B9304F" w:rsidRPr="00873379" w:rsidRDefault="00B9304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A356C19" wp14:editId="2E80DF9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558F4D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D" w:rsidRDefault="00990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35"/>
    <w:multiLevelType w:val="hybridMultilevel"/>
    <w:tmpl w:val="7B9CB57C"/>
    <w:lvl w:ilvl="0" w:tplc="F4B0C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3C2C"/>
    <w:rsid w:val="00004107"/>
    <w:rsid w:val="00004DD9"/>
    <w:rsid w:val="000059A1"/>
    <w:rsid w:val="00012E69"/>
    <w:rsid w:val="000145D1"/>
    <w:rsid w:val="000228A2"/>
    <w:rsid w:val="00027250"/>
    <w:rsid w:val="000324F1"/>
    <w:rsid w:val="000417EE"/>
    <w:rsid w:val="00041FE0"/>
    <w:rsid w:val="00042888"/>
    <w:rsid w:val="00045CAD"/>
    <w:rsid w:val="00047465"/>
    <w:rsid w:val="00052BA3"/>
    <w:rsid w:val="0006363E"/>
    <w:rsid w:val="00071719"/>
    <w:rsid w:val="00071A80"/>
    <w:rsid w:val="00076BD3"/>
    <w:rsid w:val="00080DFF"/>
    <w:rsid w:val="00085ED5"/>
    <w:rsid w:val="000A1A51"/>
    <w:rsid w:val="000A262E"/>
    <w:rsid w:val="000A6E2F"/>
    <w:rsid w:val="000B29EB"/>
    <w:rsid w:val="000B49FA"/>
    <w:rsid w:val="000B6128"/>
    <w:rsid w:val="000B6AB9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662F"/>
    <w:rsid w:val="001169B2"/>
    <w:rsid w:val="00117955"/>
    <w:rsid w:val="00123392"/>
    <w:rsid w:val="00130CEE"/>
    <w:rsid w:val="0013247B"/>
    <w:rsid w:val="00133E1D"/>
    <w:rsid w:val="0013617D"/>
    <w:rsid w:val="00136442"/>
    <w:rsid w:val="001368D2"/>
    <w:rsid w:val="00141D74"/>
    <w:rsid w:val="0014763D"/>
    <w:rsid w:val="00150D4B"/>
    <w:rsid w:val="00152670"/>
    <w:rsid w:val="00154B4B"/>
    <w:rsid w:val="00154D4B"/>
    <w:rsid w:val="00162B38"/>
    <w:rsid w:val="00166A8C"/>
    <w:rsid w:val="00166DD8"/>
    <w:rsid w:val="00167ECC"/>
    <w:rsid w:val="001712D6"/>
    <w:rsid w:val="00171CEF"/>
    <w:rsid w:val="001757C8"/>
    <w:rsid w:val="0017617A"/>
    <w:rsid w:val="001763F6"/>
    <w:rsid w:val="00177934"/>
    <w:rsid w:val="00180159"/>
    <w:rsid w:val="001927AF"/>
    <w:rsid w:val="00192A6A"/>
    <w:rsid w:val="001932F3"/>
    <w:rsid w:val="00194D7B"/>
    <w:rsid w:val="00196D27"/>
    <w:rsid w:val="00197CDD"/>
    <w:rsid w:val="001A1C21"/>
    <w:rsid w:val="001A4783"/>
    <w:rsid w:val="001A583A"/>
    <w:rsid w:val="001A64A6"/>
    <w:rsid w:val="001B7832"/>
    <w:rsid w:val="001C306F"/>
    <w:rsid w:val="001C367D"/>
    <w:rsid w:val="001C3794"/>
    <w:rsid w:val="001C3CCA"/>
    <w:rsid w:val="001D1E66"/>
    <w:rsid w:val="001D24F8"/>
    <w:rsid w:val="001D51AA"/>
    <w:rsid w:val="001D542D"/>
    <w:rsid w:val="001D5B8A"/>
    <w:rsid w:val="001D6605"/>
    <w:rsid w:val="001E306E"/>
    <w:rsid w:val="001E3FB0"/>
    <w:rsid w:val="001E4FFF"/>
    <w:rsid w:val="001E6C9A"/>
    <w:rsid w:val="001F10F7"/>
    <w:rsid w:val="001F2E3E"/>
    <w:rsid w:val="002070F6"/>
    <w:rsid w:val="00216DA9"/>
    <w:rsid w:val="00224C0A"/>
    <w:rsid w:val="00224D01"/>
    <w:rsid w:val="002254F8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3FE7"/>
    <w:rsid w:val="0028480E"/>
    <w:rsid w:val="0028646A"/>
    <w:rsid w:val="002914BD"/>
    <w:rsid w:val="00297263"/>
    <w:rsid w:val="00297CF8"/>
    <w:rsid w:val="002A2A41"/>
    <w:rsid w:val="002A2C7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307AE1"/>
    <w:rsid w:val="00315129"/>
    <w:rsid w:val="00325583"/>
    <w:rsid w:val="00331BC8"/>
    <w:rsid w:val="003349F9"/>
    <w:rsid w:val="0033789C"/>
    <w:rsid w:val="00340BA3"/>
    <w:rsid w:val="00347482"/>
    <w:rsid w:val="003518FB"/>
    <w:rsid w:val="00365D8B"/>
    <w:rsid w:val="00366400"/>
    <w:rsid w:val="00367A2E"/>
    <w:rsid w:val="00371FE4"/>
    <w:rsid w:val="00375B13"/>
    <w:rsid w:val="00382E33"/>
    <w:rsid w:val="003963D7"/>
    <w:rsid w:val="00396F28"/>
    <w:rsid w:val="0039723D"/>
    <w:rsid w:val="003A1A05"/>
    <w:rsid w:val="003A2654"/>
    <w:rsid w:val="003A3984"/>
    <w:rsid w:val="003B17C3"/>
    <w:rsid w:val="003B30D3"/>
    <w:rsid w:val="003B36DB"/>
    <w:rsid w:val="003B39E3"/>
    <w:rsid w:val="003B57F9"/>
    <w:rsid w:val="003B61A2"/>
    <w:rsid w:val="003B7AC9"/>
    <w:rsid w:val="003C06BF"/>
    <w:rsid w:val="003C1D3D"/>
    <w:rsid w:val="003C6AD9"/>
    <w:rsid w:val="003C7899"/>
    <w:rsid w:val="003D2F0A"/>
    <w:rsid w:val="003D563F"/>
    <w:rsid w:val="003D7A55"/>
    <w:rsid w:val="003E1081"/>
    <w:rsid w:val="003E1E58"/>
    <w:rsid w:val="003E2BAB"/>
    <w:rsid w:val="003F2C9B"/>
    <w:rsid w:val="003F5987"/>
    <w:rsid w:val="003F662F"/>
    <w:rsid w:val="003F7847"/>
    <w:rsid w:val="00400332"/>
    <w:rsid w:val="004047A0"/>
    <w:rsid w:val="00405199"/>
    <w:rsid w:val="004068D1"/>
    <w:rsid w:val="00410699"/>
    <w:rsid w:val="00411FCB"/>
    <w:rsid w:val="00415360"/>
    <w:rsid w:val="00416329"/>
    <w:rsid w:val="004323A9"/>
    <w:rsid w:val="0044591E"/>
    <w:rsid w:val="004476F0"/>
    <w:rsid w:val="004505E5"/>
    <w:rsid w:val="00455B91"/>
    <w:rsid w:val="0045678C"/>
    <w:rsid w:val="00462ACD"/>
    <w:rsid w:val="004651D2"/>
    <w:rsid w:val="00465D26"/>
    <w:rsid w:val="004679F8"/>
    <w:rsid w:val="004721E6"/>
    <w:rsid w:val="00476C56"/>
    <w:rsid w:val="00490F2B"/>
    <w:rsid w:val="00491DE0"/>
    <w:rsid w:val="00496510"/>
    <w:rsid w:val="004A1F32"/>
    <w:rsid w:val="004B337F"/>
    <w:rsid w:val="004B4877"/>
    <w:rsid w:val="004D12E9"/>
    <w:rsid w:val="004D3D59"/>
    <w:rsid w:val="004E0E43"/>
    <w:rsid w:val="004F3596"/>
    <w:rsid w:val="00501222"/>
    <w:rsid w:val="00504101"/>
    <w:rsid w:val="00513C6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76267"/>
    <w:rsid w:val="00577E02"/>
    <w:rsid w:val="00580DA9"/>
    <w:rsid w:val="00581AA7"/>
    <w:rsid w:val="00585279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B5842"/>
    <w:rsid w:val="005C06AE"/>
    <w:rsid w:val="005C30A0"/>
    <w:rsid w:val="005C31F0"/>
    <w:rsid w:val="005C407D"/>
    <w:rsid w:val="00603364"/>
    <w:rsid w:val="00610C18"/>
    <w:rsid w:val="00612385"/>
    <w:rsid w:val="0061376C"/>
    <w:rsid w:val="006165F6"/>
    <w:rsid w:val="006219EC"/>
    <w:rsid w:val="00622801"/>
    <w:rsid w:val="00624D01"/>
    <w:rsid w:val="00627FBA"/>
    <w:rsid w:val="00630CA2"/>
    <w:rsid w:val="00635197"/>
    <w:rsid w:val="00636EFA"/>
    <w:rsid w:val="00650415"/>
    <w:rsid w:val="006576D4"/>
    <w:rsid w:val="0066229C"/>
    <w:rsid w:val="0067366B"/>
    <w:rsid w:val="0069113A"/>
    <w:rsid w:val="00694E97"/>
    <w:rsid w:val="0069552F"/>
    <w:rsid w:val="0069696C"/>
    <w:rsid w:val="00696C84"/>
    <w:rsid w:val="006972CD"/>
    <w:rsid w:val="006A085A"/>
    <w:rsid w:val="006A0B55"/>
    <w:rsid w:val="006A2C45"/>
    <w:rsid w:val="006B1044"/>
    <w:rsid w:val="006B1D7C"/>
    <w:rsid w:val="006C46B5"/>
    <w:rsid w:val="006D00F7"/>
    <w:rsid w:val="006D0EFB"/>
    <w:rsid w:val="006D1E28"/>
    <w:rsid w:val="006D3A87"/>
    <w:rsid w:val="006D546F"/>
    <w:rsid w:val="006F01B4"/>
    <w:rsid w:val="006F487B"/>
    <w:rsid w:val="00701D7D"/>
    <w:rsid w:val="007052CF"/>
    <w:rsid w:val="007063FB"/>
    <w:rsid w:val="007323DD"/>
    <w:rsid w:val="0073240C"/>
    <w:rsid w:val="00732522"/>
    <w:rsid w:val="00734D59"/>
    <w:rsid w:val="0073609B"/>
    <w:rsid w:val="00742D9D"/>
    <w:rsid w:val="0074450B"/>
    <w:rsid w:val="0075033E"/>
    <w:rsid w:val="00752745"/>
    <w:rsid w:val="0075336C"/>
    <w:rsid w:val="00757D4B"/>
    <w:rsid w:val="007640C2"/>
    <w:rsid w:val="0076665E"/>
    <w:rsid w:val="00767850"/>
    <w:rsid w:val="00767C2E"/>
    <w:rsid w:val="00772185"/>
    <w:rsid w:val="007749BC"/>
    <w:rsid w:val="007751B6"/>
    <w:rsid w:val="00780C88"/>
    <w:rsid w:val="00780E25"/>
    <w:rsid w:val="007818F0"/>
    <w:rsid w:val="00783462"/>
    <w:rsid w:val="0078610D"/>
    <w:rsid w:val="00787B13"/>
    <w:rsid w:val="00792FAC"/>
    <w:rsid w:val="00795781"/>
    <w:rsid w:val="007A0D6A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419"/>
    <w:rsid w:val="007D0B88"/>
    <w:rsid w:val="007D1549"/>
    <w:rsid w:val="007D2A4A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3B8A"/>
    <w:rsid w:val="00803D10"/>
    <w:rsid w:val="0080749F"/>
    <w:rsid w:val="0080799B"/>
    <w:rsid w:val="00807BE3"/>
    <w:rsid w:val="00811F02"/>
    <w:rsid w:val="00815F2B"/>
    <w:rsid w:val="008234CA"/>
    <w:rsid w:val="00826A07"/>
    <w:rsid w:val="00832035"/>
    <w:rsid w:val="00834C4A"/>
    <w:rsid w:val="008407A4"/>
    <w:rsid w:val="00844860"/>
    <w:rsid w:val="00845CC4"/>
    <w:rsid w:val="00853D32"/>
    <w:rsid w:val="008641BE"/>
    <w:rsid w:val="008644F4"/>
    <w:rsid w:val="00873379"/>
    <w:rsid w:val="008748B8"/>
    <w:rsid w:val="00883733"/>
    <w:rsid w:val="00884BA0"/>
    <w:rsid w:val="00884C08"/>
    <w:rsid w:val="008870C0"/>
    <w:rsid w:val="00891B1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E4ADE"/>
    <w:rsid w:val="008F63E3"/>
    <w:rsid w:val="009004DA"/>
    <w:rsid w:val="0090065B"/>
    <w:rsid w:val="009039AB"/>
    <w:rsid w:val="00912A8F"/>
    <w:rsid w:val="00913AF3"/>
    <w:rsid w:val="00913C3B"/>
    <w:rsid w:val="00915509"/>
    <w:rsid w:val="0092078E"/>
    <w:rsid w:val="00921AB8"/>
    <w:rsid w:val="00927388"/>
    <w:rsid w:val="009274FE"/>
    <w:rsid w:val="009360A5"/>
    <w:rsid w:val="009369E6"/>
    <w:rsid w:val="009401AC"/>
    <w:rsid w:val="009473EC"/>
    <w:rsid w:val="009475B7"/>
    <w:rsid w:val="00954E50"/>
    <w:rsid w:val="0095758E"/>
    <w:rsid w:val="00957881"/>
    <w:rsid w:val="009613AC"/>
    <w:rsid w:val="009671D0"/>
    <w:rsid w:val="009767F7"/>
    <w:rsid w:val="00980643"/>
    <w:rsid w:val="00980C4A"/>
    <w:rsid w:val="00982AA6"/>
    <w:rsid w:val="0098597A"/>
    <w:rsid w:val="00990B0D"/>
    <w:rsid w:val="00993877"/>
    <w:rsid w:val="009959A2"/>
    <w:rsid w:val="009A346D"/>
    <w:rsid w:val="009A42EF"/>
    <w:rsid w:val="009A4580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11D9B"/>
    <w:rsid w:val="00A14BBE"/>
    <w:rsid w:val="00A1576F"/>
    <w:rsid w:val="00A17111"/>
    <w:rsid w:val="00A176CD"/>
    <w:rsid w:val="00A202C2"/>
    <w:rsid w:val="00A21834"/>
    <w:rsid w:val="00A22BB8"/>
    <w:rsid w:val="00A31C17"/>
    <w:rsid w:val="00A31E15"/>
    <w:rsid w:val="00A31FDE"/>
    <w:rsid w:val="00A34CCD"/>
    <w:rsid w:val="00A35AC2"/>
    <w:rsid w:val="00A37C77"/>
    <w:rsid w:val="00A41988"/>
    <w:rsid w:val="00A453D7"/>
    <w:rsid w:val="00A5418D"/>
    <w:rsid w:val="00A54E03"/>
    <w:rsid w:val="00A569D7"/>
    <w:rsid w:val="00A716B5"/>
    <w:rsid w:val="00A71D28"/>
    <w:rsid w:val="00A721A8"/>
    <w:rsid w:val="00A725C2"/>
    <w:rsid w:val="00A769EE"/>
    <w:rsid w:val="00A810A5"/>
    <w:rsid w:val="00A831C7"/>
    <w:rsid w:val="00A8598E"/>
    <w:rsid w:val="00A86BCD"/>
    <w:rsid w:val="00A9175A"/>
    <w:rsid w:val="00A9616A"/>
    <w:rsid w:val="00A967CC"/>
    <w:rsid w:val="00A96F68"/>
    <w:rsid w:val="00AA09D7"/>
    <w:rsid w:val="00AA1928"/>
    <w:rsid w:val="00AA2342"/>
    <w:rsid w:val="00AA32F5"/>
    <w:rsid w:val="00AA4084"/>
    <w:rsid w:val="00AA4096"/>
    <w:rsid w:val="00AB6065"/>
    <w:rsid w:val="00AB679F"/>
    <w:rsid w:val="00AC2978"/>
    <w:rsid w:val="00AC4AE0"/>
    <w:rsid w:val="00AD0304"/>
    <w:rsid w:val="00AD0B4C"/>
    <w:rsid w:val="00AD1661"/>
    <w:rsid w:val="00AD27BE"/>
    <w:rsid w:val="00AD2A69"/>
    <w:rsid w:val="00AD31B5"/>
    <w:rsid w:val="00AE0F1B"/>
    <w:rsid w:val="00AE55EA"/>
    <w:rsid w:val="00AF0F1A"/>
    <w:rsid w:val="00AF2967"/>
    <w:rsid w:val="00AF5F10"/>
    <w:rsid w:val="00B15027"/>
    <w:rsid w:val="00B21CF4"/>
    <w:rsid w:val="00B24300"/>
    <w:rsid w:val="00B355CA"/>
    <w:rsid w:val="00B35FF5"/>
    <w:rsid w:val="00B42F8B"/>
    <w:rsid w:val="00B53E3E"/>
    <w:rsid w:val="00B53F6F"/>
    <w:rsid w:val="00B63F15"/>
    <w:rsid w:val="00B75D2B"/>
    <w:rsid w:val="00B77670"/>
    <w:rsid w:val="00B827FD"/>
    <w:rsid w:val="00B84402"/>
    <w:rsid w:val="00B86418"/>
    <w:rsid w:val="00B87449"/>
    <w:rsid w:val="00B9119B"/>
    <w:rsid w:val="00B9304F"/>
    <w:rsid w:val="00B979CE"/>
    <w:rsid w:val="00BA2517"/>
    <w:rsid w:val="00BA51A8"/>
    <w:rsid w:val="00BA6D66"/>
    <w:rsid w:val="00BB5F7E"/>
    <w:rsid w:val="00BC233D"/>
    <w:rsid w:val="00BC26F6"/>
    <w:rsid w:val="00BC4833"/>
    <w:rsid w:val="00BD2B47"/>
    <w:rsid w:val="00BD3122"/>
    <w:rsid w:val="00BD40DA"/>
    <w:rsid w:val="00BD46D7"/>
    <w:rsid w:val="00BE36DE"/>
    <w:rsid w:val="00BF2641"/>
    <w:rsid w:val="00BF3D67"/>
    <w:rsid w:val="00C00385"/>
    <w:rsid w:val="00C01208"/>
    <w:rsid w:val="00C01AF0"/>
    <w:rsid w:val="00C05D9F"/>
    <w:rsid w:val="00C152BF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65578"/>
    <w:rsid w:val="00C71B88"/>
    <w:rsid w:val="00C73012"/>
    <w:rsid w:val="00C763DD"/>
    <w:rsid w:val="00C8106C"/>
    <w:rsid w:val="00C84FC0"/>
    <w:rsid w:val="00C9244A"/>
    <w:rsid w:val="00C97455"/>
    <w:rsid w:val="00CA2E09"/>
    <w:rsid w:val="00CB0E5D"/>
    <w:rsid w:val="00CB188E"/>
    <w:rsid w:val="00CB1EBF"/>
    <w:rsid w:val="00CB38FC"/>
    <w:rsid w:val="00CB5DA3"/>
    <w:rsid w:val="00CB6478"/>
    <w:rsid w:val="00CC3976"/>
    <w:rsid w:val="00CC5625"/>
    <w:rsid w:val="00CE09B7"/>
    <w:rsid w:val="00CE233D"/>
    <w:rsid w:val="00CE2E09"/>
    <w:rsid w:val="00CE31E6"/>
    <w:rsid w:val="00CE3B74"/>
    <w:rsid w:val="00CE4792"/>
    <w:rsid w:val="00CF313D"/>
    <w:rsid w:val="00CF42E2"/>
    <w:rsid w:val="00CF7916"/>
    <w:rsid w:val="00D00352"/>
    <w:rsid w:val="00D12D01"/>
    <w:rsid w:val="00D13550"/>
    <w:rsid w:val="00D158F3"/>
    <w:rsid w:val="00D3665C"/>
    <w:rsid w:val="00D44C4B"/>
    <w:rsid w:val="00D451FC"/>
    <w:rsid w:val="00D50321"/>
    <w:rsid w:val="00D508CC"/>
    <w:rsid w:val="00D50F4B"/>
    <w:rsid w:val="00D51091"/>
    <w:rsid w:val="00D519B5"/>
    <w:rsid w:val="00D52D26"/>
    <w:rsid w:val="00D54594"/>
    <w:rsid w:val="00D5676A"/>
    <w:rsid w:val="00D60547"/>
    <w:rsid w:val="00D66444"/>
    <w:rsid w:val="00D6696B"/>
    <w:rsid w:val="00D76353"/>
    <w:rsid w:val="00D82D3B"/>
    <w:rsid w:val="00D847DA"/>
    <w:rsid w:val="00D915E1"/>
    <w:rsid w:val="00DA10F9"/>
    <w:rsid w:val="00DA2163"/>
    <w:rsid w:val="00DA62A3"/>
    <w:rsid w:val="00DB28BB"/>
    <w:rsid w:val="00DB48F8"/>
    <w:rsid w:val="00DB5C54"/>
    <w:rsid w:val="00DC2231"/>
    <w:rsid w:val="00DC3C75"/>
    <w:rsid w:val="00DC603F"/>
    <w:rsid w:val="00DC70F5"/>
    <w:rsid w:val="00DD3C0D"/>
    <w:rsid w:val="00DD4864"/>
    <w:rsid w:val="00DD68CB"/>
    <w:rsid w:val="00DD71A2"/>
    <w:rsid w:val="00DE10F7"/>
    <w:rsid w:val="00DE1DC4"/>
    <w:rsid w:val="00DF0F61"/>
    <w:rsid w:val="00DF138C"/>
    <w:rsid w:val="00DF2EE4"/>
    <w:rsid w:val="00E0639C"/>
    <w:rsid w:val="00E067E6"/>
    <w:rsid w:val="00E12531"/>
    <w:rsid w:val="00E132BF"/>
    <w:rsid w:val="00E143B0"/>
    <w:rsid w:val="00E15956"/>
    <w:rsid w:val="00E21DDD"/>
    <w:rsid w:val="00E310ED"/>
    <w:rsid w:val="00E3148E"/>
    <w:rsid w:val="00E33253"/>
    <w:rsid w:val="00E4460E"/>
    <w:rsid w:val="00E53D3A"/>
    <w:rsid w:val="00E55891"/>
    <w:rsid w:val="00E6283A"/>
    <w:rsid w:val="00E732A3"/>
    <w:rsid w:val="00E75BE4"/>
    <w:rsid w:val="00E83A85"/>
    <w:rsid w:val="00E86800"/>
    <w:rsid w:val="00E8750E"/>
    <w:rsid w:val="00E90FC4"/>
    <w:rsid w:val="00EA01EC"/>
    <w:rsid w:val="00EA15B0"/>
    <w:rsid w:val="00EA5D97"/>
    <w:rsid w:val="00EA7353"/>
    <w:rsid w:val="00EB08A3"/>
    <w:rsid w:val="00EB7F36"/>
    <w:rsid w:val="00EC37BA"/>
    <w:rsid w:val="00EC3BAC"/>
    <w:rsid w:val="00EC4393"/>
    <w:rsid w:val="00ED045A"/>
    <w:rsid w:val="00EE03D0"/>
    <w:rsid w:val="00EE0593"/>
    <w:rsid w:val="00EE1C07"/>
    <w:rsid w:val="00EE2C91"/>
    <w:rsid w:val="00EE3979"/>
    <w:rsid w:val="00EF138C"/>
    <w:rsid w:val="00EF3255"/>
    <w:rsid w:val="00EF41AD"/>
    <w:rsid w:val="00EF5E73"/>
    <w:rsid w:val="00F034CE"/>
    <w:rsid w:val="00F05622"/>
    <w:rsid w:val="00F10A0F"/>
    <w:rsid w:val="00F13B23"/>
    <w:rsid w:val="00F2123B"/>
    <w:rsid w:val="00F40284"/>
    <w:rsid w:val="00F51CC7"/>
    <w:rsid w:val="00F67976"/>
    <w:rsid w:val="00F70BE1"/>
    <w:rsid w:val="00F719E6"/>
    <w:rsid w:val="00F8355D"/>
    <w:rsid w:val="00F83E84"/>
    <w:rsid w:val="00F84289"/>
    <w:rsid w:val="00F85929"/>
    <w:rsid w:val="00F9287E"/>
    <w:rsid w:val="00F97765"/>
    <w:rsid w:val="00FA209F"/>
    <w:rsid w:val="00FA35F3"/>
    <w:rsid w:val="00FA5525"/>
    <w:rsid w:val="00FA574B"/>
    <w:rsid w:val="00FB0049"/>
    <w:rsid w:val="00FB1096"/>
    <w:rsid w:val="00FB7EA2"/>
    <w:rsid w:val="00FC0862"/>
    <w:rsid w:val="00FC2549"/>
    <w:rsid w:val="00FC70FB"/>
    <w:rsid w:val="00FD143D"/>
    <w:rsid w:val="00FD1FA8"/>
    <w:rsid w:val="00FD38C4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599C-33EB-4E1B-8575-CA965ABD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4402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khoda eshghe man</dc:creator>
  <cp:lastModifiedBy>اکبریان</cp:lastModifiedBy>
  <cp:revision>96</cp:revision>
  <dcterms:created xsi:type="dcterms:W3CDTF">2015-12-21T08:42:00Z</dcterms:created>
  <dcterms:modified xsi:type="dcterms:W3CDTF">2016-01-25T10:02:00Z</dcterms:modified>
</cp:coreProperties>
</file>